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bottom w:val="single" w:sz="18" w:space="0" w:color="auto"/>
        </w:tblBorders>
        <w:tblLayout w:type="fixed"/>
        <w:tblLook w:val="0000" w:firstRow="0" w:lastRow="0" w:firstColumn="0" w:lastColumn="0" w:noHBand="0" w:noVBand="0"/>
      </w:tblPr>
      <w:tblGrid>
        <w:gridCol w:w="4651"/>
        <w:gridCol w:w="4817"/>
      </w:tblGrid>
      <w:tr w:rsidR="0013305B" w:rsidTr="007439F3">
        <w:trPr>
          <w:trHeight w:val="1085"/>
        </w:trPr>
        <w:tc>
          <w:tcPr>
            <w:tcW w:w="4651" w:type="dxa"/>
          </w:tcPr>
          <w:p w:rsidR="0013305B" w:rsidRDefault="00F12CF0" w:rsidP="00C87DFD">
            <w:pPr>
              <w:pStyle w:val="-PAGE-"/>
              <w:jc w:val="left"/>
            </w:pPr>
            <w:r>
              <w:rPr>
                <w:noProof/>
              </w:rPr>
              <w:drawing>
                <wp:inline distT="0" distB="0" distL="0" distR="0">
                  <wp:extent cx="2228850" cy="666750"/>
                  <wp:effectExtent l="0" t="0" r="0" b="0"/>
                  <wp:docPr id="1" name="Picture 1" descr="T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666750"/>
                          </a:xfrm>
                          <a:prstGeom prst="rect">
                            <a:avLst/>
                          </a:prstGeom>
                          <a:noFill/>
                          <a:ln>
                            <a:noFill/>
                          </a:ln>
                        </pic:spPr>
                      </pic:pic>
                    </a:graphicData>
                  </a:graphic>
                </wp:inline>
              </w:drawing>
            </w:r>
          </w:p>
          <w:p w:rsidR="0013305B" w:rsidRDefault="0013305B" w:rsidP="00C87DFD">
            <w:pPr>
              <w:rPr>
                <w:sz w:val="22"/>
              </w:rPr>
            </w:pPr>
          </w:p>
        </w:tc>
        <w:tc>
          <w:tcPr>
            <w:tcW w:w="4817" w:type="dxa"/>
          </w:tcPr>
          <w:p w:rsidR="0013305B" w:rsidRDefault="0013305B" w:rsidP="00C87DFD">
            <w:pPr>
              <w:jc w:val="right"/>
              <w:rPr>
                <w:sz w:val="22"/>
                <w:szCs w:val="22"/>
              </w:rPr>
            </w:pPr>
          </w:p>
          <w:p w:rsidR="0013305B" w:rsidRDefault="0013305B" w:rsidP="00C87DFD">
            <w:pPr>
              <w:jc w:val="right"/>
              <w:rPr>
                <w:sz w:val="22"/>
                <w:szCs w:val="22"/>
              </w:rPr>
            </w:pPr>
            <w:r>
              <w:rPr>
                <w:sz w:val="22"/>
                <w:szCs w:val="22"/>
              </w:rPr>
              <w:t>Three Rivers House</w:t>
            </w:r>
          </w:p>
          <w:p w:rsidR="0013305B" w:rsidRDefault="0013305B" w:rsidP="00C87DFD">
            <w:pPr>
              <w:jc w:val="right"/>
              <w:rPr>
                <w:sz w:val="22"/>
                <w:szCs w:val="22"/>
              </w:rPr>
            </w:pPr>
            <w:r>
              <w:rPr>
                <w:sz w:val="22"/>
                <w:szCs w:val="22"/>
              </w:rPr>
              <w:t>Northway</w:t>
            </w:r>
          </w:p>
          <w:p w:rsidR="0013305B" w:rsidRDefault="0013305B" w:rsidP="00C87DFD">
            <w:pPr>
              <w:jc w:val="right"/>
              <w:rPr>
                <w:sz w:val="22"/>
                <w:szCs w:val="22"/>
              </w:rPr>
            </w:pPr>
            <w:r>
              <w:rPr>
                <w:sz w:val="22"/>
                <w:szCs w:val="22"/>
              </w:rPr>
              <w:t>Rickmansworth</w:t>
            </w:r>
          </w:p>
          <w:p w:rsidR="0013305B" w:rsidRDefault="0013305B" w:rsidP="00C87DFD">
            <w:pPr>
              <w:jc w:val="right"/>
              <w:rPr>
                <w:sz w:val="22"/>
              </w:rPr>
            </w:pPr>
            <w:r>
              <w:rPr>
                <w:sz w:val="22"/>
                <w:szCs w:val="22"/>
              </w:rPr>
              <w:t>Herts WD3 1RL</w:t>
            </w:r>
          </w:p>
        </w:tc>
      </w:tr>
    </w:tbl>
    <w:p w:rsidR="0013305B" w:rsidRDefault="0013305B">
      <w:pPr>
        <w:rPr>
          <w:szCs w:val="24"/>
        </w:rPr>
      </w:pPr>
    </w:p>
    <w:p w:rsidR="002B2D6B" w:rsidRDefault="007439F3">
      <w:pPr>
        <w:jc w:val="center"/>
        <w:outlineLvl w:val="0"/>
        <w:rPr>
          <w:b/>
          <w:sz w:val="48"/>
          <w:szCs w:val="48"/>
        </w:rPr>
      </w:pPr>
      <w:r>
        <w:rPr>
          <w:b/>
          <w:sz w:val="48"/>
          <w:szCs w:val="48"/>
        </w:rPr>
        <w:t>GENERAL PUBLIC SERVICES AND COMMUNITY SAFETY</w:t>
      </w:r>
      <w:r w:rsidR="00FA1206">
        <w:rPr>
          <w:b/>
          <w:sz w:val="48"/>
          <w:szCs w:val="48"/>
        </w:rPr>
        <w:t xml:space="preserve"> </w:t>
      </w:r>
      <w:r w:rsidR="002B2D6B">
        <w:rPr>
          <w:b/>
          <w:sz w:val="48"/>
          <w:szCs w:val="48"/>
        </w:rPr>
        <w:t>COMMITTEE</w:t>
      </w:r>
    </w:p>
    <w:p w:rsidR="002B2D6B" w:rsidRDefault="002B2D6B">
      <w:pPr>
        <w:rPr>
          <w:sz w:val="32"/>
          <w:szCs w:val="32"/>
        </w:rPr>
      </w:pPr>
    </w:p>
    <w:p w:rsidR="002B2D6B" w:rsidRDefault="00C87DFD">
      <w:pPr>
        <w:jc w:val="center"/>
        <w:outlineLvl w:val="0"/>
        <w:rPr>
          <w:b/>
          <w:sz w:val="36"/>
          <w:szCs w:val="36"/>
        </w:rPr>
      </w:pPr>
      <w:bookmarkStart w:id="0" w:name="_GoBack"/>
      <w:bookmarkEnd w:id="0"/>
      <w:r>
        <w:rPr>
          <w:b/>
          <w:sz w:val="36"/>
          <w:szCs w:val="36"/>
        </w:rPr>
        <w:t>MINUTES</w:t>
      </w:r>
    </w:p>
    <w:p w:rsidR="002B2D6B" w:rsidRDefault="002B2D6B">
      <w:pPr>
        <w:rPr>
          <w:sz w:val="22"/>
        </w:rPr>
      </w:pPr>
    </w:p>
    <w:p w:rsidR="002B2D6B" w:rsidRPr="00C15A1E" w:rsidRDefault="00C87DFD">
      <w:pPr>
        <w:pStyle w:val="BodyText"/>
        <w:tabs>
          <w:tab w:val="clear" w:pos="9090"/>
        </w:tabs>
        <w:rPr>
          <w:rFonts w:cs="Arial"/>
          <w:szCs w:val="22"/>
        </w:rPr>
      </w:pPr>
      <w:r w:rsidRPr="00894F13">
        <w:rPr>
          <w:rFonts w:cs="Arial"/>
          <w:szCs w:val="22"/>
        </w:rPr>
        <w:t>of a</w:t>
      </w:r>
      <w:r w:rsidR="002B2D6B" w:rsidRPr="00894F13">
        <w:rPr>
          <w:rFonts w:cs="Arial"/>
          <w:szCs w:val="22"/>
        </w:rPr>
        <w:t xml:space="preserve"> meeting held in the Penn Chamber, Three Rivers House, Rickmansworth, on </w:t>
      </w:r>
      <w:r w:rsidR="00985760" w:rsidRPr="00894F13">
        <w:rPr>
          <w:rFonts w:cs="Arial"/>
          <w:szCs w:val="22"/>
        </w:rPr>
        <w:t xml:space="preserve">Thursday </w:t>
      </w:r>
      <w:r w:rsidR="005162E0">
        <w:rPr>
          <w:rFonts w:cs="Arial"/>
          <w:szCs w:val="22"/>
        </w:rPr>
        <w:t>2</w:t>
      </w:r>
      <w:r w:rsidR="00FD2A9B" w:rsidRPr="00894F13">
        <w:rPr>
          <w:rFonts w:cs="Arial"/>
          <w:szCs w:val="22"/>
        </w:rPr>
        <w:t xml:space="preserve">9 </w:t>
      </w:r>
      <w:r w:rsidR="005162E0">
        <w:rPr>
          <w:rFonts w:cs="Arial"/>
          <w:szCs w:val="22"/>
        </w:rPr>
        <w:t xml:space="preserve">June </w:t>
      </w:r>
      <w:r w:rsidR="00FD2A9B" w:rsidRPr="00894F13">
        <w:rPr>
          <w:rFonts w:cs="Arial"/>
          <w:szCs w:val="22"/>
        </w:rPr>
        <w:t>2017</w:t>
      </w:r>
      <w:r w:rsidR="002B2D6B" w:rsidRPr="00894F13">
        <w:rPr>
          <w:rFonts w:cs="Arial"/>
          <w:szCs w:val="22"/>
        </w:rPr>
        <w:t xml:space="preserve"> </w:t>
      </w:r>
      <w:r w:rsidRPr="00894F13">
        <w:rPr>
          <w:rFonts w:cs="Arial"/>
          <w:szCs w:val="22"/>
        </w:rPr>
        <w:t xml:space="preserve">from </w:t>
      </w:r>
      <w:r w:rsidR="004D4123" w:rsidRPr="00894F13">
        <w:rPr>
          <w:rFonts w:cs="Arial"/>
          <w:szCs w:val="22"/>
        </w:rPr>
        <w:t>7.3</w:t>
      </w:r>
      <w:r w:rsidR="007B7CFF" w:rsidRPr="00894F13">
        <w:rPr>
          <w:rFonts w:cs="Arial"/>
          <w:szCs w:val="22"/>
        </w:rPr>
        <w:t>0</w:t>
      </w:r>
      <w:r w:rsidR="002B2D6B" w:rsidRPr="00894F13">
        <w:rPr>
          <w:rFonts w:cs="Arial"/>
          <w:szCs w:val="22"/>
        </w:rPr>
        <w:t>pm</w:t>
      </w:r>
      <w:r w:rsidRPr="00894F13">
        <w:rPr>
          <w:rFonts w:cs="Arial"/>
          <w:szCs w:val="22"/>
        </w:rPr>
        <w:t xml:space="preserve"> to</w:t>
      </w:r>
      <w:r w:rsidR="007439F3" w:rsidRPr="00C15A1E">
        <w:rPr>
          <w:rFonts w:cs="Arial"/>
          <w:szCs w:val="22"/>
        </w:rPr>
        <w:t xml:space="preserve"> </w:t>
      </w:r>
      <w:r w:rsidR="00C15A1E" w:rsidRPr="00C15A1E">
        <w:rPr>
          <w:rFonts w:cs="Arial"/>
          <w:szCs w:val="22"/>
        </w:rPr>
        <w:t>8.26</w:t>
      </w:r>
      <w:r w:rsidR="008C444C" w:rsidRPr="00C15A1E">
        <w:rPr>
          <w:rFonts w:cs="Arial"/>
          <w:szCs w:val="22"/>
        </w:rPr>
        <w:t>pm</w:t>
      </w:r>
      <w:r w:rsidR="00A72CA4">
        <w:rPr>
          <w:rFonts w:cs="Arial"/>
          <w:szCs w:val="22"/>
        </w:rPr>
        <w:t>.</w:t>
      </w:r>
    </w:p>
    <w:p w:rsidR="002B2D6B" w:rsidRPr="00C15A1E" w:rsidRDefault="002B2D6B">
      <w:pPr>
        <w:jc w:val="both"/>
        <w:rPr>
          <w:rFonts w:cs="Arial"/>
          <w:sz w:val="22"/>
          <w:szCs w:val="22"/>
        </w:rPr>
      </w:pPr>
    </w:p>
    <w:p w:rsidR="007439F3" w:rsidRPr="00C15A1E" w:rsidRDefault="007439F3" w:rsidP="007439F3">
      <w:pPr>
        <w:tabs>
          <w:tab w:val="left" w:pos="1260"/>
          <w:tab w:val="left" w:pos="1980"/>
          <w:tab w:val="left" w:pos="2700"/>
          <w:tab w:val="left" w:pos="3420"/>
        </w:tabs>
        <w:ind w:left="1260" w:hanging="1260"/>
        <w:jc w:val="both"/>
        <w:rPr>
          <w:sz w:val="22"/>
          <w:szCs w:val="22"/>
        </w:rPr>
      </w:pPr>
      <w:r w:rsidRPr="00C15A1E">
        <w:rPr>
          <w:sz w:val="22"/>
          <w:szCs w:val="22"/>
        </w:rPr>
        <w:t>Present:</w:t>
      </w:r>
      <w:r w:rsidRPr="00C15A1E">
        <w:rPr>
          <w:sz w:val="22"/>
          <w:szCs w:val="22"/>
        </w:rPr>
        <w:tab/>
        <w:t xml:space="preserve">Councillors Phil Brading (Lead Member, Public Services), </w:t>
      </w:r>
      <w:r w:rsidR="00C15A1E" w:rsidRPr="00C15A1E">
        <w:rPr>
          <w:sz w:val="22"/>
          <w:szCs w:val="22"/>
        </w:rPr>
        <w:t xml:space="preserve">Roger Seabourne (Lead Member, Community Safety), </w:t>
      </w:r>
      <w:r w:rsidR="00652E3D" w:rsidRPr="00C15A1E">
        <w:rPr>
          <w:sz w:val="22"/>
          <w:szCs w:val="22"/>
        </w:rPr>
        <w:t xml:space="preserve">Rupert Barnes, </w:t>
      </w:r>
      <w:r w:rsidR="007B7CFF" w:rsidRPr="00C15A1E">
        <w:rPr>
          <w:rFonts w:cs="Arial"/>
          <w:sz w:val="22"/>
          <w:szCs w:val="22"/>
        </w:rPr>
        <w:t xml:space="preserve">Martin Brooks, </w:t>
      </w:r>
      <w:r w:rsidR="00652E3D" w:rsidRPr="00C15A1E">
        <w:rPr>
          <w:sz w:val="22"/>
          <w:szCs w:val="22"/>
        </w:rPr>
        <w:t>Marilyn</w:t>
      </w:r>
      <w:r w:rsidR="007B7CFF" w:rsidRPr="00C15A1E">
        <w:rPr>
          <w:sz w:val="22"/>
          <w:szCs w:val="22"/>
        </w:rPr>
        <w:t xml:space="preserve"> </w:t>
      </w:r>
      <w:r w:rsidR="00652E3D" w:rsidRPr="00C15A1E">
        <w:rPr>
          <w:sz w:val="22"/>
          <w:szCs w:val="22"/>
        </w:rPr>
        <w:t>Butler, D</w:t>
      </w:r>
      <w:r w:rsidR="008C444C" w:rsidRPr="00C15A1E">
        <w:rPr>
          <w:sz w:val="22"/>
          <w:szCs w:val="22"/>
        </w:rPr>
        <w:t>iana Barber</w:t>
      </w:r>
      <w:r w:rsidR="0030599A">
        <w:rPr>
          <w:sz w:val="22"/>
          <w:szCs w:val="22"/>
        </w:rPr>
        <w:t xml:space="preserve"> (substitute Member for Cllr Debbie Morris)</w:t>
      </w:r>
      <w:r w:rsidR="00652E3D" w:rsidRPr="00C15A1E">
        <w:rPr>
          <w:sz w:val="22"/>
          <w:szCs w:val="22"/>
        </w:rPr>
        <w:t xml:space="preserve">, </w:t>
      </w:r>
      <w:r w:rsidR="00C15A1E" w:rsidRPr="00C15A1E">
        <w:rPr>
          <w:sz w:val="22"/>
          <w:szCs w:val="22"/>
        </w:rPr>
        <w:t xml:space="preserve">Stephen Cox, Joy Mann </w:t>
      </w:r>
      <w:r w:rsidR="0000764F" w:rsidRPr="00C15A1E">
        <w:rPr>
          <w:sz w:val="22"/>
          <w:szCs w:val="22"/>
        </w:rPr>
        <w:t xml:space="preserve">and </w:t>
      </w:r>
      <w:r w:rsidR="00EB2DA2" w:rsidRPr="00C15A1E">
        <w:rPr>
          <w:sz w:val="22"/>
          <w:szCs w:val="22"/>
        </w:rPr>
        <w:t>Andrew Scarth</w:t>
      </w:r>
      <w:r w:rsidRPr="00C15A1E">
        <w:rPr>
          <w:sz w:val="22"/>
          <w:szCs w:val="22"/>
        </w:rPr>
        <w:t>.</w:t>
      </w:r>
    </w:p>
    <w:p w:rsidR="007439F3" w:rsidRPr="005162E0" w:rsidRDefault="007439F3" w:rsidP="00931430">
      <w:pPr>
        <w:tabs>
          <w:tab w:val="left" w:pos="1260"/>
          <w:tab w:val="left" w:pos="1980"/>
          <w:tab w:val="left" w:pos="2700"/>
          <w:tab w:val="left" w:pos="3420"/>
        </w:tabs>
        <w:jc w:val="both"/>
        <w:rPr>
          <w:color w:val="7030A0"/>
          <w:sz w:val="22"/>
          <w:szCs w:val="22"/>
        </w:rPr>
      </w:pPr>
    </w:p>
    <w:p w:rsidR="008C444C" w:rsidRPr="00027D87" w:rsidRDefault="0091230C" w:rsidP="00931430">
      <w:pPr>
        <w:tabs>
          <w:tab w:val="left" w:pos="1260"/>
          <w:tab w:val="left" w:pos="1980"/>
          <w:tab w:val="left" w:pos="2700"/>
          <w:tab w:val="left" w:pos="3420"/>
        </w:tabs>
        <w:ind w:left="1260" w:hanging="1260"/>
        <w:jc w:val="both"/>
        <w:rPr>
          <w:rFonts w:cs="Arial"/>
          <w:sz w:val="22"/>
          <w:szCs w:val="22"/>
        </w:rPr>
      </w:pPr>
      <w:r w:rsidRPr="00027D87">
        <w:rPr>
          <w:rFonts w:cs="Arial"/>
          <w:sz w:val="22"/>
          <w:szCs w:val="22"/>
        </w:rPr>
        <w:t>Officers:</w:t>
      </w:r>
      <w:r w:rsidRPr="00027D87">
        <w:rPr>
          <w:rFonts w:cs="Arial"/>
          <w:sz w:val="22"/>
          <w:szCs w:val="22"/>
        </w:rPr>
        <w:tab/>
      </w:r>
      <w:r w:rsidR="008C444C" w:rsidRPr="00027D87">
        <w:rPr>
          <w:rFonts w:cs="Arial"/>
          <w:sz w:val="22"/>
          <w:szCs w:val="22"/>
        </w:rPr>
        <w:t>Ray Figg, Head of Community Services</w:t>
      </w:r>
    </w:p>
    <w:p w:rsidR="00850D77" w:rsidRDefault="008C444C" w:rsidP="00931430">
      <w:pPr>
        <w:tabs>
          <w:tab w:val="left" w:pos="1260"/>
          <w:tab w:val="left" w:pos="1980"/>
          <w:tab w:val="left" w:pos="2700"/>
          <w:tab w:val="left" w:pos="3420"/>
        </w:tabs>
        <w:ind w:left="1260" w:hanging="1260"/>
        <w:jc w:val="both"/>
        <w:rPr>
          <w:rFonts w:cs="Arial"/>
          <w:sz w:val="22"/>
          <w:szCs w:val="22"/>
        </w:rPr>
      </w:pPr>
      <w:r w:rsidRPr="00027D87">
        <w:rPr>
          <w:rFonts w:cs="Arial"/>
          <w:sz w:val="22"/>
          <w:szCs w:val="22"/>
        </w:rPr>
        <w:tab/>
      </w:r>
      <w:r w:rsidR="007B7CFF" w:rsidRPr="00027D87">
        <w:rPr>
          <w:rFonts w:cs="Arial"/>
          <w:sz w:val="22"/>
          <w:szCs w:val="22"/>
        </w:rPr>
        <w:t xml:space="preserve">Malcolm Clarke, </w:t>
      </w:r>
      <w:r w:rsidR="00784D13">
        <w:rPr>
          <w:rFonts w:cs="Arial"/>
          <w:sz w:val="22"/>
          <w:szCs w:val="22"/>
        </w:rPr>
        <w:t xml:space="preserve">Waste </w:t>
      </w:r>
      <w:r w:rsidR="002200F7">
        <w:rPr>
          <w:rFonts w:cs="Arial"/>
          <w:sz w:val="22"/>
          <w:szCs w:val="22"/>
        </w:rPr>
        <w:t>and</w:t>
      </w:r>
      <w:r w:rsidR="00784D13">
        <w:rPr>
          <w:rFonts w:cs="Arial"/>
          <w:sz w:val="22"/>
          <w:szCs w:val="22"/>
        </w:rPr>
        <w:t xml:space="preserve"> Environment Manager</w:t>
      </w:r>
    </w:p>
    <w:p w:rsidR="007439F3" w:rsidRPr="00027D87" w:rsidRDefault="0034788F" w:rsidP="00931430">
      <w:pPr>
        <w:tabs>
          <w:tab w:val="left" w:pos="1260"/>
          <w:tab w:val="left" w:pos="1980"/>
          <w:tab w:val="left" w:pos="2700"/>
          <w:tab w:val="left" w:pos="3420"/>
        </w:tabs>
        <w:ind w:left="1260" w:hanging="1260"/>
        <w:jc w:val="both"/>
        <w:rPr>
          <w:rFonts w:cs="Arial"/>
          <w:sz w:val="22"/>
          <w:szCs w:val="22"/>
        </w:rPr>
      </w:pPr>
      <w:r w:rsidRPr="00027D87">
        <w:rPr>
          <w:rFonts w:cs="Arial"/>
          <w:sz w:val="22"/>
          <w:szCs w:val="22"/>
        </w:rPr>
        <w:tab/>
      </w:r>
      <w:r w:rsidR="00931430" w:rsidRPr="00027D87">
        <w:rPr>
          <w:rFonts w:cs="Arial"/>
          <w:sz w:val="22"/>
          <w:szCs w:val="22"/>
        </w:rPr>
        <w:t xml:space="preserve">Jennie Probert, Environmental </w:t>
      </w:r>
      <w:r w:rsidR="00784D13">
        <w:rPr>
          <w:rFonts w:cs="Arial"/>
          <w:sz w:val="22"/>
          <w:szCs w:val="22"/>
        </w:rPr>
        <w:t xml:space="preserve">Strategy </w:t>
      </w:r>
      <w:r w:rsidR="0007379B">
        <w:rPr>
          <w:rFonts w:cs="Arial"/>
          <w:sz w:val="22"/>
          <w:szCs w:val="22"/>
        </w:rPr>
        <w:t>Manager</w:t>
      </w:r>
    </w:p>
    <w:p w:rsidR="00401C84" w:rsidRPr="00027D87" w:rsidRDefault="00AA2E0C" w:rsidP="00421CC8">
      <w:pPr>
        <w:tabs>
          <w:tab w:val="left" w:pos="1260"/>
          <w:tab w:val="left" w:pos="1980"/>
          <w:tab w:val="left" w:pos="2700"/>
          <w:tab w:val="left" w:pos="3420"/>
        </w:tabs>
        <w:ind w:left="1260" w:hanging="1260"/>
        <w:rPr>
          <w:rFonts w:cs="Arial"/>
          <w:sz w:val="22"/>
          <w:szCs w:val="22"/>
        </w:rPr>
      </w:pPr>
      <w:r w:rsidRPr="00027D87">
        <w:rPr>
          <w:rFonts w:cs="Arial"/>
          <w:sz w:val="22"/>
          <w:szCs w:val="22"/>
        </w:rPr>
        <w:tab/>
      </w:r>
      <w:r w:rsidR="00401C84" w:rsidRPr="00027D87">
        <w:rPr>
          <w:rFonts w:cs="Arial"/>
          <w:sz w:val="22"/>
          <w:szCs w:val="22"/>
        </w:rPr>
        <w:t>Nick Egerton, Environmental Health Manager, Watford Borough Council</w:t>
      </w:r>
    </w:p>
    <w:p w:rsidR="00027D87" w:rsidRPr="00F750C1" w:rsidRDefault="00027D87" w:rsidP="004D172B">
      <w:pPr>
        <w:tabs>
          <w:tab w:val="left" w:pos="1260"/>
          <w:tab w:val="left" w:pos="1980"/>
          <w:tab w:val="left" w:pos="2700"/>
          <w:tab w:val="left" w:pos="3420"/>
        </w:tabs>
        <w:ind w:left="1260"/>
        <w:rPr>
          <w:rFonts w:cs="Arial"/>
          <w:sz w:val="22"/>
          <w:szCs w:val="22"/>
        </w:rPr>
      </w:pPr>
      <w:r w:rsidRPr="00027D87">
        <w:rPr>
          <w:rFonts w:cs="Arial"/>
          <w:sz w:val="22"/>
          <w:szCs w:val="22"/>
        </w:rPr>
        <w:t>Justine Ho</w:t>
      </w:r>
      <w:r w:rsidRPr="00F750C1">
        <w:rPr>
          <w:rFonts w:cs="Arial"/>
          <w:sz w:val="22"/>
          <w:szCs w:val="22"/>
        </w:rPr>
        <w:t>y</w:t>
      </w:r>
      <w:r w:rsidR="00F750C1" w:rsidRPr="00F750C1">
        <w:rPr>
          <w:rFonts w:cs="Arial"/>
          <w:sz w:val="22"/>
          <w:szCs w:val="22"/>
        </w:rPr>
        <w:t xml:space="preserve">, </w:t>
      </w:r>
      <w:r w:rsidR="00F750C1" w:rsidRPr="00F750C1">
        <w:rPr>
          <w:rFonts w:cs="Arial"/>
          <w:sz w:val="22"/>
          <w:szCs w:val="22"/>
          <w:lang w:val="en"/>
        </w:rPr>
        <w:t xml:space="preserve">Environmental Health </w:t>
      </w:r>
      <w:r w:rsidR="002200F7">
        <w:rPr>
          <w:rFonts w:cs="Arial"/>
          <w:sz w:val="22"/>
          <w:szCs w:val="22"/>
          <w:lang w:val="en"/>
        </w:rPr>
        <w:t>and</w:t>
      </w:r>
      <w:r w:rsidR="00F750C1" w:rsidRPr="00F750C1">
        <w:rPr>
          <w:rFonts w:cs="Arial"/>
          <w:sz w:val="22"/>
          <w:szCs w:val="22"/>
          <w:lang w:val="en"/>
        </w:rPr>
        <w:t xml:space="preserve"> Licensing Section Head</w:t>
      </w:r>
      <w:r w:rsidR="0030599A">
        <w:rPr>
          <w:rFonts w:cs="Arial"/>
          <w:sz w:val="22"/>
          <w:szCs w:val="22"/>
          <w:lang w:val="en"/>
        </w:rPr>
        <w:t>, Watford Borough Council</w:t>
      </w:r>
    </w:p>
    <w:p w:rsidR="00027D87" w:rsidRPr="00027D87" w:rsidRDefault="00027D87" w:rsidP="00027D87">
      <w:pPr>
        <w:tabs>
          <w:tab w:val="left" w:pos="1260"/>
          <w:tab w:val="left" w:pos="1980"/>
          <w:tab w:val="left" w:pos="2700"/>
          <w:tab w:val="left" w:pos="3420"/>
        </w:tabs>
        <w:rPr>
          <w:rFonts w:cs="Arial"/>
          <w:sz w:val="22"/>
          <w:szCs w:val="22"/>
        </w:rPr>
      </w:pPr>
      <w:r w:rsidRPr="00027D87">
        <w:rPr>
          <w:rFonts w:cs="Arial"/>
          <w:sz w:val="22"/>
          <w:szCs w:val="22"/>
        </w:rPr>
        <w:tab/>
        <w:t>Steven Halls</w:t>
      </w:r>
      <w:r>
        <w:rPr>
          <w:rFonts w:cs="Arial"/>
          <w:sz w:val="22"/>
          <w:szCs w:val="22"/>
        </w:rPr>
        <w:t>, Chief Executive</w:t>
      </w:r>
    </w:p>
    <w:p w:rsidR="00027D87" w:rsidRPr="00027D87" w:rsidRDefault="00027D87" w:rsidP="00027D87">
      <w:pPr>
        <w:tabs>
          <w:tab w:val="left" w:pos="1260"/>
          <w:tab w:val="left" w:pos="1980"/>
          <w:tab w:val="left" w:pos="2700"/>
          <w:tab w:val="left" w:pos="3420"/>
        </w:tabs>
        <w:rPr>
          <w:rFonts w:cs="Arial"/>
          <w:sz w:val="22"/>
          <w:szCs w:val="22"/>
        </w:rPr>
      </w:pPr>
      <w:r w:rsidRPr="00027D87">
        <w:rPr>
          <w:rFonts w:cs="Arial"/>
          <w:sz w:val="22"/>
          <w:szCs w:val="22"/>
        </w:rPr>
        <w:tab/>
        <w:t>Geof Muggeridge</w:t>
      </w:r>
      <w:r>
        <w:rPr>
          <w:rFonts w:cs="Arial"/>
          <w:sz w:val="22"/>
          <w:szCs w:val="22"/>
        </w:rPr>
        <w:t>, Director of Community &amp; Environmental Services</w:t>
      </w:r>
      <w:r w:rsidRPr="00027D87">
        <w:rPr>
          <w:rFonts w:cs="Arial"/>
          <w:sz w:val="22"/>
          <w:szCs w:val="22"/>
        </w:rPr>
        <w:tab/>
      </w:r>
    </w:p>
    <w:p w:rsidR="00A576C7" w:rsidRPr="00027D87" w:rsidRDefault="00401C84" w:rsidP="00421CC8">
      <w:pPr>
        <w:tabs>
          <w:tab w:val="left" w:pos="1260"/>
          <w:tab w:val="left" w:pos="1980"/>
          <w:tab w:val="left" w:pos="2700"/>
          <w:tab w:val="left" w:pos="3420"/>
        </w:tabs>
        <w:ind w:left="1260" w:hanging="1260"/>
        <w:rPr>
          <w:rFonts w:cs="Arial"/>
          <w:sz w:val="22"/>
          <w:szCs w:val="22"/>
        </w:rPr>
      </w:pPr>
      <w:r w:rsidRPr="00027D87">
        <w:rPr>
          <w:rFonts w:cs="Arial"/>
          <w:sz w:val="22"/>
          <w:szCs w:val="22"/>
        </w:rPr>
        <w:tab/>
      </w:r>
      <w:r w:rsidR="0000764F" w:rsidRPr="00027D87">
        <w:rPr>
          <w:rFonts w:cs="Arial"/>
          <w:sz w:val="22"/>
          <w:szCs w:val="22"/>
        </w:rPr>
        <w:t>Mike Simpson, Committee &amp; Web Officer</w:t>
      </w:r>
    </w:p>
    <w:p w:rsidR="00625EB7" w:rsidRDefault="00401C84" w:rsidP="00A576C7">
      <w:pPr>
        <w:tabs>
          <w:tab w:val="left" w:pos="1260"/>
          <w:tab w:val="left" w:pos="1980"/>
          <w:tab w:val="left" w:pos="2700"/>
          <w:tab w:val="left" w:pos="3420"/>
        </w:tabs>
        <w:ind w:left="1260" w:hanging="1260"/>
        <w:rPr>
          <w:rFonts w:cs="Arial"/>
          <w:color w:val="7030A0"/>
          <w:sz w:val="22"/>
          <w:szCs w:val="22"/>
        </w:rPr>
      </w:pPr>
      <w:r>
        <w:rPr>
          <w:rFonts w:cs="Arial"/>
          <w:color w:val="7030A0"/>
          <w:sz w:val="22"/>
          <w:szCs w:val="22"/>
        </w:rPr>
        <w:tab/>
      </w:r>
    </w:p>
    <w:p w:rsidR="002722EE" w:rsidRPr="0000764F" w:rsidRDefault="002722EE" w:rsidP="00A576C7">
      <w:pPr>
        <w:tabs>
          <w:tab w:val="left" w:pos="1260"/>
          <w:tab w:val="left" w:pos="1980"/>
          <w:tab w:val="left" w:pos="2700"/>
          <w:tab w:val="left" w:pos="3420"/>
        </w:tabs>
        <w:ind w:left="1260" w:hanging="1260"/>
        <w:rPr>
          <w:rFonts w:cs="Arial"/>
          <w:color w:val="7030A0"/>
          <w:sz w:val="22"/>
          <w:szCs w:val="22"/>
        </w:rPr>
      </w:pPr>
    </w:p>
    <w:p w:rsidR="00B05BE8" w:rsidRPr="005162E0" w:rsidRDefault="00A576C7" w:rsidP="00A576C7">
      <w:pPr>
        <w:tabs>
          <w:tab w:val="left" w:pos="1260"/>
        </w:tabs>
        <w:jc w:val="center"/>
        <w:rPr>
          <w:rFonts w:cs="Arial"/>
          <w:b/>
          <w:sz w:val="22"/>
          <w:szCs w:val="22"/>
        </w:rPr>
      </w:pPr>
      <w:r>
        <w:rPr>
          <w:rFonts w:cs="Arial"/>
          <w:b/>
          <w:sz w:val="22"/>
          <w:szCs w:val="22"/>
        </w:rPr>
        <w:t xml:space="preserve">  </w:t>
      </w:r>
      <w:r>
        <w:rPr>
          <w:rFonts w:cs="Arial"/>
          <w:b/>
          <w:sz w:val="22"/>
          <w:szCs w:val="22"/>
        </w:rPr>
        <w:tab/>
      </w:r>
      <w:r w:rsidR="00B05BE8">
        <w:rPr>
          <w:rFonts w:cs="Arial"/>
          <w:b/>
          <w:sz w:val="22"/>
          <w:szCs w:val="22"/>
        </w:rPr>
        <w:t>Co</w:t>
      </w:r>
      <w:r w:rsidR="00B05BE8" w:rsidRPr="005162E0">
        <w:rPr>
          <w:rFonts w:cs="Arial"/>
          <w:b/>
          <w:sz w:val="22"/>
          <w:szCs w:val="22"/>
        </w:rPr>
        <w:t xml:space="preserve">uncillor </w:t>
      </w:r>
      <w:r w:rsidR="00B05BE8">
        <w:rPr>
          <w:rFonts w:cs="Arial"/>
          <w:b/>
          <w:sz w:val="22"/>
          <w:szCs w:val="22"/>
        </w:rPr>
        <w:t xml:space="preserve">Roger Seabourne </w:t>
      </w:r>
      <w:r w:rsidR="00B05BE8" w:rsidRPr="005162E0">
        <w:rPr>
          <w:rFonts w:cs="Arial"/>
          <w:b/>
          <w:sz w:val="22"/>
          <w:szCs w:val="22"/>
        </w:rPr>
        <w:t>in the Chair</w:t>
      </w:r>
    </w:p>
    <w:p w:rsidR="00421CC8" w:rsidRPr="005162E0" w:rsidRDefault="00A576C7" w:rsidP="00A576C7">
      <w:pPr>
        <w:tabs>
          <w:tab w:val="left" w:pos="1260"/>
          <w:tab w:val="left" w:pos="1980"/>
          <w:tab w:val="left" w:pos="2700"/>
          <w:tab w:val="left" w:pos="3420"/>
        </w:tabs>
        <w:ind w:left="1260" w:hanging="1260"/>
        <w:rPr>
          <w:rFonts w:cs="Arial"/>
          <w:color w:val="7030A0"/>
          <w:szCs w:val="22"/>
        </w:rPr>
      </w:pPr>
      <w:r>
        <w:rPr>
          <w:rFonts w:cs="Arial"/>
          <w:color w:val="7030A0"/>
          <w:szCs w:val="22"/>
        </w:rPr>
        <w:tab/>
      </w:r>
    </w:p>
    <w:p w:rsidR="00B20395" w:rsidRPr="00FD2A9B" w:rsidRDefault="00B20395" w:rsidP="00A576C7">
      <w:pPr>
        <w:tabs>
          <w:tab w:val="left" w:pos="1260"/>
        </w:tabs>
        <w:rPr>
          <w:rFonts w:cs="Arial"/>
          <w:color w:val="7030A0"/>
          <w:sz w:val="22"/>
          <w:szCs w:val="22"/>
        </w:rPr>
      </w:pPr>
    </w:p>
    <w:p w:rsidR="00F52245" w:rsidRPr="00421CC8" w:rsidRDefault="00C610D2" w:rsidP="00A576C7">
      <w:pPr>
        <w:tabs>
          <w:tab w:val="left" w:pos="1260"/>
        </w:tabs>
        <w:ind w:left="1260" w:hanging="1260"/>
        <w:rPr>
          <w:rFonts w:cs="Arial"/>
          <w:b/>
          <w:sz w:val="22"/>
          <w:szCs w:val="22"/>
        </w:rPr>
      </w:pPr>
      <w:r w:rsidRPr="00421CC8">
        <w:rPr>
          <w:rFonts w:cs="Arial"/>
          <w:b/>
          <w:sz w:val="22"/>
          <w:szCs w:val="22"/>
        </w:rPr>
        <w:t>GPS</w:t>
      </w:r>
      <w:r w:rsidR="00B05BE8">
        <w:rPr>
          <w:rFonts w:cs="Arial"/>
          <w:b/>
          <w:sz w:val="22"/>
          <w:szCs w:val="22"/>
        </w:rPr>
        <w:t xml:space="preserve"> </w:t>
      </w:r>
      <w:r w:rsidR="005162E0">
        <w:rPr>
          <w:rFonts w:cs="Arial"/>
          <w:b/>
          <w:sz w:val="22"/>
          <w:szCs w:val="22"/>
        </w:rPr>
        <w:t>01/17</w:t>
      </w:r>
      <w:r w:rsidR="00F52245" w:rsidRPr="00421CC8">
        <w:rPr>
          <w:rFonts w:cs="Arial"/>
          <w:b/>
          <w:sz w:val="22"/>
          <w:szCs w:val="22"/>
        </w:rPr>
        <w:tab/>
        <w:t>APOLOGIES FOR ABSENCE</w:t>
      </w:r>
    </w:p>
    <w:p w:rsidR="00F52245" w:rsidRPr="00421CC8" w:rsidRDefault="00F52245" w:rsidP="004D7980">
      <w:pPr>
        <w:tabs>
          <w:tab w:val="left" w:pos="1260"/>
        </w:tabs>
        <w:ind w:left="1260" w:hanging="1260"/>
        <w:rPr>
          <w:rFonts w:cs="Arial"/>
          <w:sz w:val="20"/>
        </w:rPr>
      </w:pPr>
    </w:p>
    <w:p w:rsidR="007439F3" w:rsidRPr="00664F40" w:rsidRDefault="007439F3" w:rsidP="004D7980">
      <w:pPr>
        <w:tabs>
          <w:tab w:val="left" w:pos="1260"/>
        </w:tabs>
        <w:ind w:left="1260" w:hanging="1260"/>
        <w:rPr>
          <w:rFonts w:cs="Arial"/>
          <w:sz w:val="22"/>
          <w:szCs w:val="22"/>
        </w:rPr>
      </w:pPr>
      <w:r w:rsidRPr="00421CC8">
        <w:rPr>
          <w:rFonts w:cs="Arial"/>
          <w:sz w:val="22"/>
          <w:szCs w:val="22"/>
        </w:rPr>
        <w:tab/>
      </w:r>
      <w:r w:rsidRPr="00664F40">
        <w:rPr>
          <w:rFonts w:cs="Arial"/>
          <w:sz w:val="22"/>
          <w:szCs w:val="22"/>
        </w:rPr>
        <w:t xml:space="preserve">Apologies for absence were received from </w:t>
      </w:r>
      <w:r w:rsidR="00664F40" w:rsidRPr="00664F40">
        <w:rPr>
          <w:rFonts w:cs="Arial"/>
          <w:sz w:val="22"/>
          <w:szCs w:val="22"/>
        </w:rPr>
        <w:t>Cllr</w:t>
      </w:r>
      <w:r w:rsidR="00B05BE8">
        <w:rPr>
          <w:rFonts w:cs="Arial"/>
          <w:sz w:val="22"/>
          <w:szCs w:val="22"/>
        </w:rPr>
        <w:t>s</w:t>
      </w:r>
      <w:r w:rsidR="00664F40" w:rsidRPr="00664F40">
        <w:rPr>
          <w:rFonts w:cs="Arial"/>
          <w:sz w:val="22"/>
          <w:szCs w:val="22"/>
        </w:rPr>
        <w:t xml:space="preserve"> Debbie Morris (Cllr Diana Barber to substitute)</w:t>
      </w:r>
      <w:r w:rsidR="00B05BE8">
        <w:rPr>
          <w:rFonts w:cs="Arial"/>
          <w:sz w:val="22"/>
          <w:szCs w:val="22"/>
        </w:rPr>
        <w:t xml:space="preserve"> and Valerie Coltman</w:t>
      </w:r>
      <w:r w:rsidR="0030599A">
        <w:rPr>
          <w:rFonts w:cs="Arial"/>
          <w:sz w:val="22"/>
          <w:szCs w:val="22"/>
        </w:rPr>
        <w:t>.</w:t>
      </w:r>
      <w:r w:rsidR="007B7CFF" w:rsidRPr="00664F40">
        <w:rPr>
          <w:rFonts w:cs="Arial"/>
          <w:sz w:val="22"/>
          <w:szCs w:val="22"/>
        </w:rPr>
        <w:t xml:space="preserve"> </w:t>
      </w:r>
    </w:p>
    <w:p w:rsidR="00376083" w:rsidRDefault="00376083" w:rsidP="00285CCC">
      <w:pPr>
        <w:tabs>
          <w:tab w:val="left" w:pos="1260"/>
        </w:tabs>
        <w:rPr>
          <w:rFonts w:cs="Arial"/>
          <w:sz w:val="20"/>
        </w:rPr>
      </w:pPr>
    </w:p>
    <w:p w:rsidR="00027D87" w:rsidRPr="00421CC8" w:rsidRDefault="00027D87" w:rsidP="00285CCC">
      <w:pPr>
        <w:tabs>
          <w:tab w:val="left" w:pos="1260"/>
        </w:tabs>
        <w:rPr>
          <w:rFonts w:cs="Arial"/>
          <w:sz w:val="20"/>
        </w:rPr>
      </w:pPr>
    </w:p>
    <w:p w:rsidR="007439F3" w:rsidRPr="00421CC8" w:rsidRDefault="00C610D2" w:rsidP="004D7980">
      <w:pPr>
        <w:tabs>
          <w:tab w:val="left" w:pos="1260"/>
        </w:tabs>
        <w:ind w:left="1260" w:hanging="1260"/>
        <w:rPr>
          <w:rFonts w:cs="Arial"/>
          <w:b/>
          <w:sz w:val="22"/>
          <w:szCs w:val="22"/>
        </w:rPr>
      </w:pPr>
      <w:r w:rsidRPr="00421CC8">
        <w:rPr>
          <w:rFonts w:cs="Arial"/>
          <w:b/>
          <w:sz w:val="22"/>
          <w:szCs w:val="22"/>
        </w:rPr>
        <w:t>GPS</w:t>
      </w:r>
      <w:r w:rsidR="00B05BE8">
        <w:rPr>
          <w:rFonts w:cs="Arial"/>
          <w:b/>
          <w:sz w:val="22"/>
          <w:szCs w:val="22"/>
        </w:rPr>
        <w:t xml:space="preserve"> </w:t>
      </w:r>
      <w:r w:rsidR="005162E0">
        <w:rPr>
          <w:rFonts w:cs="Arial"/>
          <w:b/>
          <w:sz w:val="22"/>
          <w:szCs w:val="22"/>
        </w:rPr>
        <w:t>02</w:t>
      </w:r>
      <w:r w:rsidR="007439F3" w:rsidRPr="00421CC8">
        <w:rPr>
          <w:rFonts w:cs="Arial"/>
          <w:b/>
          <w:sz w:val="22"/>
          <w:szCs w:val="22"/>
        </w:rPr>
        <w:t>/1</w:t>
      </w:r>
      <w:r w:rsidR="005162E0">
        <w:rPr>
          <w:rFonts w:cs="Arial"/>
          <w:b/>
          <w:sz w:val="22"/>
          <w:szCs w:val="22"/>
        </w:rPr>
        <w:t>7</w:t>
      </w:r>
      <w:r w:rsidR="007439F3" w:rsidRPr="00421CC8">
        <w:rPr>
          <w:rFonts w:cs="Arial"/>
          <w:b/>
          <w:sz w:val="22"/>
          <w:szCs w:val="22"/>
        </w:rPr>
        <w:tab/>
        <w:t>MINUTES</w:t>
      </w:r>
    </w:p>
    <w:p w:rsidR="007439F3" w:rsidRPr="00421CC8" w:rsidRDefault="007439F3" w:rsidP="004D7980">
      <w:pPr>
        <w:tabs>
          <w:tab w:val="left" w:pos="1260"/>
        </w:tabs>
        <w:ind w:left="1260" w:hanging="1260"/>
        <w:rPr>
          <w:rFonts w:cs="Arial"/>
          <w:sz w:val="20"/>
        </w:rPr>
      </w:pPr>
    </w:p>
    <w:p w:rsidR="00CE5D93" w:rsidRPr="00F750C1" w:rsidRDefault="002121E3" w:rsidP="00096AE6">
      <w:pPr>
        <w:tabs>
          <w:tab w:val="left" w:pos="1260"/>
        </w:tabs>
        <w:ind w:left="1260" w:hanging="1260"/>
        <w:rPr>
          <w:rFonts w:cs="Arial"/>
          <w:sz w:val="22"/>
          <w:szCs w:val="22"/>
        </w:rPr>
      </w:pPr>
      <w:r w:rsidRPr="00421CC8">
        <w:rPr>
          <w:rFonts w:cs="Arial"/>
          <w:sz w:val="22"/>
          <w:szCs w:val="22"/>
        </w:rPr>
        <w:tab/>
        <w:t>The M</w:t>
      </w:r>
      <w:r w:rsidR="007439F3" w:rsidRPr="00421CC8">
        <w:rPr>
          <w:rFonts w:cs="Arial"/>
          <w:sz w:val="22"/>
          <w:szCs w:val="22"/>
        </w:rPr>
        <w:t>inutes of the General Public Ser</w:t>
      </w:r>
      <w:r w:rsidR="007439F3" w:rsidRPr="00F750C1">
        <w:rPr>
          <w:rFonts w:cs="Arial"/>
          <w:sz w:val="22"/>
          <w:szCs w:val="22"/>
        </w:rPr>
        <w:t xml:space="preserve">vices and Community Safety Committee meeting held on </w:t>
      </w:r>
      <w:r w:rsidR="00E43CEF" w:rsidRPr="00F750C1">
        <w:rPr>
          <w:rFonts w:cs="Arial"/>
          <w:sz w:val="22"/>
          <w:szCs w:val="22"/>
        </w:rPr>
        <w:t xml:space="preserve">Thursday </w:t>
      </w:r>
      <w:r w:rsidR="005162E0" w:rsidRPr="00F750C1">
        <w:rPr>
          <w:rFonts w:cs="Arial"/>
          <w:sz w:val="22"/>
          <w:szCs w:val="22"/>
        </w:rPr>
        <w:t xml:space="preserve">9 March </w:t>
      </w:r>
      <w:r w:rsidR="007439F3" w:rsidRPr="00F750C1">
        <w:rPr>
          <w:rFonts w:cs="Arial"/>
          <w:sz w:val="22"/>
          <w:szCs w:val="22"/>
        </w:rPr>
        <w:t>were confirmed as a correct record</w:t>
      </w:r>
      <w:r w:rsidR="00344F8C" w:rsidRPr="00F750C1">
        <w:rPr>
          <w:rFonts w:cs="Arial"/>
          <w:sz w:val="22"/>
          <w:szCs w:val="22"/>
        </w:rPr>
        <w:t xml:space="preserve"> and were signed by the Chairme</w:t>
      </w:r>
      <w:r w:rsidR="002E3CDF" w:rsidRPr="00F750C1">
        <w:rPr>
          <w:rFonts w:cs="Arial"/>
          <w:sz w:val="22"/>
          <w:szCs w:val="22"/>
        </w:rPr>
        <w:t>n</w:t>
      </w:r>
      <w:r w:rsidR="007439F3" w:rsidRPr="00F750C1">
        <w:rPr>
          <w:rFonts w:cs="Arial"/>
          <w:sz w:val="22"/>
          <w:szCs w:val="22"/>
        </w:rPr>
        <w:t>.</w:t>
      </w:r>
    </w:p>
    <w:p w:rsidR="00625EB7" w:rsidRPr="005162E0" w:rsidRDefault="00625EB7" w:rsidP="00096AE6">
      <w:pPr>
        <w:tabs>
          <w:tab w:val="left" w:pos="1260"/>
        </w:tabs>
        <w:ind w:left="1260" w:hanging="1260"/>
        <w:rPr>
          <w:rFonts w:cs="Arial"/>
          <w:color w:val="7030A0"/>
          <w:sz w:val="22"/>
          <w:szCs w:val="22"/>
        </w:rPr>
      </w:pPr>
    </w:p>
    <w:p w:rsidR="00B20395" w:rsidRPr="005162E0" w:rsidRDefault="00CE5D93" w:rsidP="00AF53EF">
      <w:pPr>
        <w:tabs>
          <w:tab w:val="left" w:pos="1260"/>
        </w:tabs>
        <w:ind w:left="1260" w:hanging="1260"/>
        <w:rPr>
          <w:rFonts w:cs="Arial"/>
          <w:color w:val="7030A0"/>
          <w:sz w:val="20"/>
        </w:rPr>
      </w:pPr>
      <w:r w:rsidRPr="005162E0">
        <w:rPr>
          <w:rFonts w:cs="Arial"/>
          <w:color w:val="7030A0"/>
          <w:sz w:val="22"/>
          <w:szCs w:val="22"/>
        </w:rPr>
        <w:tab/>
      </w:r>
    </w:p>
    <w:p w:rsidR="00F52245" w:rsidRPr="005162E0" w:rsidRDefault="00B52F68" w:rsidP="004D7980">
      <w:pPr>
        <w:tabs>
          <w:tab w:val="left" w:pos="1260"/>
        </w:tabs>
        <w:ind w:left="1260" w:hanging="1260"/>
        <w:rPr>
          <w:rFonts w:cs="Arial"/>
          <w:b/>
          <w:sz w:val="22"/>
          <w:szCs w:val="22"/>
        </w:rPr>
      </w:pPr>
      <w:r w:rsidRPr="005162E0">
        <w:rPr>
          <w:rFonts w:cs="Arial"/>
          <w:b/>
          <w:sz w:val="22"/>
          <w:szCs w:val="22"/>
        </w:rPr>
        <w:t>GPS</w:t>
      </w:r>
      <w:r w:rsidR="00B05BE8">
        <w:rPr>
          <w:rFonts w:cs="Arial"/>
          <w:b/>
          <w:sz w:val="22"/>
          <w:szCs w:val="22"/>
        </w:rPr>
        <w:t xml:space="preserve"> </w:t>
      </w:r>
      <w:r w:rsidR="005162E0" w:rsidRPr="005162E0">
        <w:rPr>
          <w:rFonts w:cs="Arial"/>
          <w:b/>
          <w:sz w:val="22"/>
          <w:szCs w:val="22"/>
        </w:rPr>
        <w:t>03/17</w:t>
      </w:r>
      <w:r w:rsidR="00F52245" w:rsidRPr="005162E0">
        <w:rPr>
          <w:rFonts w:cs="Arial"/>
          <w:b/>
          <w:sz w:val="22"/>
          <w:szCs w:val="22"/>
        </w:rPr>
        <w:tab/>
        <w:t>NOTICE OF OTHER BUSINESS</w:t>
      </w:r>
    </w:p>
    <w:p w:rsidR="00F52245" w:rsidRPr="005162E0" w:rsidRDefault="00F52245" w:rsidP="004D7980">
      <w:pPr>
        <w:tabs>
          <w:tab w:val="left" w:pos="1260"/>
        </w:tabs>
        <w:ind w:left="1260" w:hanging="1260"/>
        <w:rPr>
          <w:rFonts w:cs="Arial"/>
          <w:color w:val="7030A0"/>
          <w:sz w:val="22"/>
          <w:szCs w:val="22"/>
        </w:rPr>
      </w:pPr>
    </w:p>
    <w:p w:rsidR="00B52F68" w:rsidRPr="006F73E1" w:rsidRDefault="006F73E1" w:rsidP="005B7047">
      <w:pPr>
        <w:tabs>
          <w:tab w:val="left" w:pos="1260"/>
        </w:tabs>
        <w:rPr>
          <w:rFonts w:cs="Arial"/>
          <w:sz w:val="22"/>
          <w:szCs w:val="22"/>
        </w:rPr>
      </w:pPr>
      <w:r w:rsidRPr="006F73E1">
        <w:rPr>
          <w:rFonts w:cs="Arial"/>
          <w:sz w:val="22"/>
          <w:szCs w:val="22"/>
        </w:rPr>
        <w:tab/>
        <w:t>There was no other business</w:t>
      </w:r>
      <w:r>
        <w:rPr>
          <w:rFonts w:cs="Arial"/>
          <w:sz w:val="22"/>
          <w:szCs w:val="22"/>
        </w:rPr>
        <w:t>.</w:t>
      </w:r>
    </w:p>
    <w:p w:rsidR="006F73E1" w:rsidRDefault="006F73E1" w:rsidP="005B7047">
      <w:pPr>
        <w:tabs>
          <w:tab w:val="left" w:pos="1260"/>
        </w:tabs>
        <w:rPr>
          <w:rFonts w:cs="Arial"/>
          <w:b/>
          <w:color w:val="7030A0"/>
          <w:sz w:val="22"/>
          <w:szCs w:val="22"/>
        </w:rPr>
      </w:pPr>
    </w:p>
    <w:p w:rsidR="00625EB7" w:rsidRPr="005162E0" w:rsidRDefault="00625EB7" w:rsidP="005B7047">
      <w:pPr>
        <w:tabs>
          <w:tab w:val="left" w:pos="1260"/>
        </w:tabs>
        <w:rPr>
          <w:rFonts w:cs="Arial"/>
          <w:b/>
          <w:color w:val="7030A0"/>
          <w:sz w:val="22"/>
          <w:szCs w:val="22"/>
        </w:rPr>
      </w:pPr>
    </w:p>
    <w:p w:rsidR="00F52245" w:rsidRPr="005162E0" w:rsidRDefault="007439F3" w:rsidP="005B7047">
      <w:pPr>
        <w:tabs>
          <w:tab w:val="left" w:pos="1260"/>
        </w:tabs>
        <w:rPr>
          <w:rFonts w:cs="Arial"/>
          <w:b/>
          <w:sz w:val="22"/>
          <w:szCs w:val="22"/>
        </w:rPr>
      </w:pPr>
      <w:r w:rsidRPr="005162E0">
        <w:rPr>
          <w:rFonts w:cs="Arial"/>
          <w:b/>
          <w:sz w:val="22"/>
          <w:szCs w:val="22"/>
        </w:rPr>
        <w:t>GPS</w:t>
      </w:r>
      <w:r w:rsidR="00B05BE8">
        <w:rPr>
          <w:rFonts w:cs="Arial"/>
          <w:b/>
          <w:sz w:val="22"/>
          <w:szCs w:val="22"/>
        </w:rPr>
        <w:t xml:space="preserve"> </w:t>
      </w:r>
      <w:r w:rsidR="005162E0" w:rsidRPr="005162E0">
        <w:rPr>
          <w:rFonts w:cs="Arial"/>
          <w:b/>
          <w:sz w:val="22"/>
          <w:szCs w:val="22"/>
        </w:rPr>
        <w:t>04/17</w:t>
      </w:r>
      <w:r w:rsidR="00F52245" w:rsidRPr="005162E0">
        <w:rPr>
          <w:rFonts w:cs="Arial"/>
          <w:b/>
          <w:sz w:val="22"/>
          <w:szCs w:val="22"/>
        </w:rPr>
        <w:tab/>
        <w:t>DECLARATION OF INTERESTS</w:t>
      </w:r>
    </w:p>
    <w:p w:rsidR="00F52245" w:rsidRPr="005162E0" w:rsidRDefault="00F52245" w:rsidP="004D7980">
      <w:pPr>
        <w:tabs>
          <w:tab w:val="left" w:pos="1260"/>
        </w:tabs>
        <w:ind w:left="1260" w:hanging="1260"/>
        <w:rPr>
          <w:rFonts w:cs="Arial"/>
          <w:b/>
          <w:color w:val="7030A0"/>
          <w:sz w:val="22"/>
          <w:szCs w:val="22"/>
        </w:rPr>
      </w:pPr>
    </w:p>
    <w:p w:rsidR="00B52F68" w:rsidRPr="006F73E1" w:rsidRDefault="00421CC8" w:rsidP="00421CC8">
      <w:pPr>
        <w:tabs>
          <w:tab w:val="left" w:pos="1260"/>
        </w:tabs>
        <w:ind w:left="1440" w:hanging="1260"/>
        <w:rPr>
          <w:rFonts w:cs="Arial"/>
          <w:sz w:val="22"/>
          <w:szCs w:val="22"/>
        </w:rPr>
      </w:pPr>
      <w:r w:rsidRPr="005162E0">
        <w:rPr>
          <w:rFonts w:cs="Arial"/>
          <w:color w:val="7030A0"/>
          <w:sz w:val="22"/>
          <w:szCs w:val="22"/>
        </w:rPr>
        <w:tab/>
      </w:r>
      <w:r w:rsidRPr="006F73E1">
        <w:rPr>
          <w:rFonts w:cs="Arial"/>
          <w:sz w:val="22"/>
          <w:szCs w:val="22"/>
        </w:rPr>
        <w:t>None received.</w:t>
      </w:r>
    </w:p>
    <w:p w:rsidR="005E52FF" w:rsidRPr="005162E0" w:rsidRDefault="005E52FF" w:rsidP="00D107B6">
      <w:pPr>
        <w:tabs>
          <w:tab w:val="left" w:pos="1260"/>
        </w:tabs>
        <w:rPr>
          <w:rFonts w:cs="Arial"/>
          <w:color w:val="7030A0"/>
          <w:sz w:val="22"/>
          <w:szCs w:val="22"/>
        </w:rPr>
      </w:pPr>
    </w:p>
    <w:p w:rsidR="00401C84" w:rsidRPr="005162E0" w:rsidRDefault="00401C84" w:rsidP="00401C84">
      <w:pPr>
        <w:tabs>
          <w:tab w:val="left" w:pos="1260"/>
        </w:tabs>
        <w:ind w:firstLine="720"/>
        <w:jc w:val="center"/>
        <w:rPr>
          <w:rFonts w:cs="Arial"/>
          <w:b/>
          <w:sz w:val="22"/>
          <w:szCs w:val="22"/>
        </w:rPr>
      </w:pPr>
      <w:r w:rsidRPr="005162E0">
        <w:rPr>
          <w:rFonts w:cs="Arial"/>
          <w:b/>
          <w:sz w:val="22"/>
          <w:szCs w:val="22"/>
        </w:rPr>
        <w:t>Councillor Phil Brading in the Chair</w:t>
      </w:r>
    </w:p>
    <w:p w:rsidR="005162E0" w:rsidRDefault="005162E0" w:rsidP="00C626F7">
      <w:pPr>
        <w:pStyle w:val="ListParagraph"/>
        <w:ind w:left="0"/>
        <w:jc w:val="center"/>
        <w:rPr>
          <w:rFonts w:cs="Arial"/>
          <w:b/>
          <w:color w:val="7030A0"/>
          <w:sz w:val="22"/>
          <w:szCs w:val="22"/>
        </w:rPr>
      </w:pPr>
    </w:p>
    <w:p w:rsidR="005162E0" w:rsidRDefault="005162E0" w:rsidP="00C626F7">
      <w:pPr>
        <w:pStyle w:val="ListParagraph"/>
        <w:ind w:left="0"/>
        <w:jc w:val="center"/>
        <w:rPr>
          <w:rFonts w:cs="Arial"/>
          <w:b/>
          <w:color w:val="7030A0"/>
          <w:sz w:val="22"/>
          <w:szCs w:val="22"/>
        </w:rPr>
      </w:pPr>
    </w:p>
    <w:p w:rsidR="005162E0" w:rsidRPr="005162E0" w:rsidRDefault="005162E0" w:rsidP="005162E0">
      <w:pPr>
        <w:tabs>
          <w:tab w:val="left" w:pos="1260"/>
        </w:tabs>
        <w:ind w:left="1260" w:hanging="1260"/>
        <w:rPr>
          <w:rFonts w:cs="Arial"/>
          <w:b/>
          <w:color w:val="7030A0"/>
          <w:sz w:val="22"/>
          <w:szCs w:val="22"/>
        </w:rPr>
      </w:pPr>
      <w:r w:rsidRPr="005162E0">
        <w:rPr>
          <w:rFonts w:cs="Arial"/>
          <w:b/>
          <w:sz w:val="22"/>
          <w:szCs w:val="22"/>
        </w:rPr>
        <w:t>GPS</w:t>
      </w:r>
      <w:r w:rsidR="00B05BE8">
        <w:rPr>
          <w:rFonts w:cs="Arial"/>
          <w:b/>
          <w:sz w:val="22"/>
          <w:szCs w:val="22"/>
        </w:rPr>
        <w:t xml:space="preserve"> </w:t>
      </w:r>
      <w:r w:rsidRPr="005162E0">
        <w:rPr>
          <w:rFonts w:cs="Arial"/>
          <w:b/>
          <w:sz w:val="22"/>
          <w:szCs w:val="22"/>
        </w:rPr>
        <w:t>05/17</w:t>
      </w:r>
      <w:r>
        <w:rPr>
          <w:rFonts w:cs="Arial"/>
          <w:b/>
          <w:color w:val="7030A0"/>
          <w:sz w:val="22"/>
          <w:szCs w:val="22"/>
        </w:rPr>
        <w:tab/>
      </w:r>
      <w:r w:rsidRPr="005162E0">
        <w:rPr>
          <w:rFonts w:cs="Arial"/>
          <w:b/>
          <w:sz w:val="22"/>
          <w:szCs w:val="22"/>
        </w:rPr>
        <w:t xml:space="preserve">PEST CONTROL UPDATE </w:t>
      </w:r>
    </w:p>
    <w:p w:rsidR="005162E0" w:rsidRPr="005162E0" w:rsidRDefault="005162E0" w:rsidP="005162E0">
      <w:pPr>
        <w:tabs>
          <w:tab w:val="left" w:pos="1260"/>
        </w:tabs>
        <w:ind w:left="1260" w:hanging="1260"/>
        <w:rPr>
          <w:rFonts w:cs="Arial"/>
          <w:b/>
          <w:color w:val="7030A0"/>
          <w:sz w:val="22"/>
          <w:szCs w:val="22"/>
        </w:rPr>
      </w:pPr>
    </w:p>
    <w:p w:rsidR="0030599A" w:rsidRDefault="005162E0" w:rsidP="005162E0">
      <w:pPr>
        <w:tabs>
          <w:tab w:val="left" w:pos="1260"/>
          <w:tab w:val="left" w:pos="1980"/>
          <w:tab w:val="left" w:pos="2700"/>
          <w:tab w:val="left" w:pos="3420"/>
        </w:tabs>
        <w:ind w:left="1260" w:hanging="1260"/>
        <w:jc w:val="both"/>
        <w:rPr>
          <w:rFonts w:cs="Arial"/>
          <w:color w:val="7030A0"/>
          <w:sz w:val="22"/>
          <w:szCs w:val="22"/>
        </w:rPr>
      </w:pPr>
      <w:r w:rsidRPr="005162E0">
        <w:rPr>
          <w:rFonts w:cs="Arial"/>
          <w:color w:val="7030A0"/>
          <w:sz w:val="22"/>
          <w:szCs w:val="22"/>
        </w:rPr>
        <w:tab/>
      </w:r>
      <w:r w:rsidR="0030599A" w:rsidRPr="004D172B">
        <w:rPr>
          <w:rFonts w:cs="Arial"/>
          <w:sz w:val="22"/>
          <w:szCs w:val="22"/>
        </w:rPr>
        <w:t>The Chair welcomed Nick Egerton and Justine Hoy to the meeting.</w:t>
      </w:r>
    </w:p>
    <w:p w:rsidR="0030599A" w:rsidRDefault="0030599A" w:rsidP="005162E0">
      <w:pPr>
        <w:tabs>
          <w:tab w:val="left" w:pos="1260"/>
          <w:tab w:val="left" w:pos="1980"/>
          <w:tab w:val="left" w:pos="2700"/>
          <w:tab w:val="left" w:pos="3420"/>
        </w:tabs>
        <w:ind w:left="1260" w:hanging="1260"/>
        <w:jc w:val="both"/>
        <w:rPr>
          <w:rFonts w:cs="Arial"/>
          <w:color w:val="7030A0"/>
          <w:sz w:val="22"/>
          <w:szCs w:val="22"/>
        </w:rPr>
      </w:pPr>
    </w:p>
    <w:p w:rsidR="000500AB" w:rsidRDefault="0030599A" w:rsidP="005162E0">
      <w:pPr>
        <w:tabs>
          <w:tab w:val="left" w:pos="1260"/>
          <w:tab w:val="left" w:pos="1980"/>
          <w:tab w:val="left" w:pos="2700"/>
          <w:tab w:val="left" w:pos="3420"/>
        </w:tabs>
        <w:ind w:left="1260" w:hanging="1260"/>
        <w:jc w:val="both"/>
        <w:rPr>
          <w:rFonts w:cs="Arial"/>
          <w:sz w:val="22"/>
          <w:szCs w:val="22"/>
        </w:rPr>
      </w:pPr>
      <w:r>
        <w:rPr>
          <w:rFonts w:cs="Arial"/>
          <w:color w:val="7030A0"/>
          <w:sz w:val="22"/>
          <w:szCs w:val="22"/>
        </w:rPr>
        <w:tab/>
      </w:r>
      <w:r w:rsidR="00664F40" w:rsidRPr="008C444C">
        <w:rPr>
          <w:rFonts w:cs="Arial"/>
          <w:sz w:val="22"/>
          <w:szCs w:val="22"/>
        </w:rPr>
        <w:t>The Committee received an update on the performance to date of pest</w:t>
      </w:r>
      <w:r w:rsidR="000E308B">
        <w:rPr>
          <w:rFonts w:cs="Arial"/>
          <w:sz w:val="22"/>
          <w:szCs w:val="22"/>
        </w:rPr>
        <w:t xml:space="preserve"> and </w:t>
      </w:r>
      <w:r w:rsidR="000500AB">
        <w:rPr>
          <w:rFonts w:cs="Arial"/>
          <w:sz w:val="22"/>
          <w:szCs w:val="22"/>
        </w:rPr>
        <w:t>animal</w:t>
      </w:r>
      <w:r w:rsidR="00664F40" w:rsidRPr="008C444C">
        <w:rPr>
          <w:rFonts w:cs="Arial"/>
          <w:sz w:val="22"/>
          <w:szCs w:val="22"/>
        </w:rPr>
        <w:t xml:space="preserve"> control services provided by </w:t>
      </w:r>
      <w:r w:rsidR="00083BAC">
        <w:rPr>
          <w:rFonts w:cs="Arial"/>
          <w:sz w:val="22"/>
          <w:szCs w:val="22"/>
        </w:rPr>
        <w:t xml:space="preserve">Environmental Health and Licensing at </w:t>
      </w:r>
      <w:r w:rsidR="00664F40" w:rsidRPr="008C444C">
        <w:rPr>
          <w:rFonts w:cs="Arial"/>
          <w:sz w:val="22"/>
          <w:szCs w:val="22"/>
        </w:rPr>
        <w:t>W</w:t>
      </w:r>
      <w:r w:rsidR="000500AB">
        <w:rPr>
          <w:rFonts w:cs="Arial"/>
          <w:sz w:val="22"/>
          <w:szCs w:val="22"/>
        </w:rPr>
        <w:t>BC</w:t>
      </w:r>
      <w:r w:rsidR="00664F40" w:rsidRPr="008C444C">
        <w:rPr>
          <w:rFonts w:cs="Arial"/>
          <w:sz w:val="22"/>
          <w:szCs w:val="22"/>
        </w:rPr>
        <w:t xml:space="preserve">, </w:t>
      </w:r>
      <w:r w:rsidR="00083BAC">
        <w:rPr>
          <w:rFonts w:cs="Arial"/>
          <w:sz w:val="22"/>
          <w:szCs w:val="22"/>
        </w:rPr>
        <w:t xml:space="preserve">which </w:t>
      </w:r>
      <w:r>
        <w:rPr>
          <w:rFonts w:cs="Arial"/>
          <w:sz w:val="22"/>
          <w:szCs w:val="22"/>
        </w:rPr>
        <w:t>was</w:t>
      </w:r>
      <w:r w:rsidR="00083BAC">
        <w:rPr>
          <w:rFonts w:cs="Arial"/>
          <w:sz w:val="22"/>
          <w:szCs w:val="22"/>
        </w:rPr>
        <w:t xml:space="preserve"> </w:t>
      </w:r>
      <w:r w:rsidR="00664F40" w:rsidRPr="008C444C">
        <w:rPr>
          <w:rFonts w:cs="Arial"/>
          <w:sz w:val="22"/>
          <w:szCs w:val="22"/>
        </w:rPr>
        <w:t>accompanied by a presentation</w:t>
      </w:r>
      <w:r w:rsidR="000500AB">
        <w:rPr>
          <w:rFonts w:cs="Arial"/>
          <w:sz w:val="22"/>
          <w:szCs w:val="22"/>
        </w:rPr>
        <w:t>.</w:t>
      </w:r>
    </w:p>
    <w:p w:rsidR="000500AB" w:rsidRDefault="000500AB" w:rsidP="005162E0">
      <w:pPr>
        <w:tabs>
          <w:tab w:val="left" w:pos="1260"/>
          <w:tab w:val="left" w:pos="1980"/>
          <w:tab w:val="left" w:pos="2700"/>
          <w:tab w:val="left" w:pos="3420"/>
        </w:tabs>
        <w:ind w:left="1260" w:hanging="1260"/>
        <w:jc w:val="both"/>
        <w:rPr>
          <w:rFonts w:cs="Arial"/>
          <w:sz w:val="22"/>
          <w:szCs w:val="22"/>
        </w:rPr>
      </w:pPr>
    </w:p>
    <w:p w:rsidR="00083BAC" w:rsidRDefault="000500AB" w:rsidP="002722EE">
      <w:pPr>
        <w:tabs>
          <w:tab w:val="left" w:pos="1260"/>
          <w:tab w:val="left" w:pos="1980"/>
          <w:tab w:val="left" w:pos="2700"/>
          <w:tab w:val="left" w:pos="3420"/>
        </w:tabs>
        <w:ind w:left="1260" w:hanging="1260"/>
        <w:jc w:val="both"/>
        <w:rPr>
          <w:rFonts w:cs="Arial"/>
          <w:sz w:val="22"/>
          <w:szCs w:val="22"/>
        </w:rPr>
      </w:pPr>
      <w:r>
        <w:rPr>
          <w:rFonts w:cs="Arial"/>
          <w:sz w:val="22"/>
          <w:szCs w:val="22"/>
        </w:rPr>
        <w:tab/>
        <w:t>The presentation provided a summary of the types of issues</w:t>
      </w:r>
      <w:r w:rsidR="00664F40" w:rsidRPr="008C444C">
        <w:rPr>
          <w:rFonts w:cs="Arial"/>
          <w:sz w:val="22"/>
          <w:szCs w:val="22"/>
        </w:rPr>
        <w:t xml:space="preserve"> </w:t>
      </w:r>
      <w:r>
        <w:rPr>
          <w:rFonts w:cs="Arial"/>
          <w:sz w:val="22"/>
          <w:szCs w:val="22"/>
        </w:rPr>
        <w:t xml:space="preserve">dealt with, along with </w:t>
      </w:r>
      <w:r w:rsidR="0044210D">
        <w:rPr>
          <w:rFonts w:cs="Arial"/>
          <w:sz w:val="22"/>
          <w:szCs w:val="22"/>
        </w:rPr>
        <w:t xml:space="preserve">details of </w:t>
      </w:r>
      <w:r>
        <w:rPr>
          <w:rFonts w:cs="Arial"/>
          <w:sz w:val="22"/>
          <w:szCs w:val="22"/>
        </w:rPr>
        <w:t>performance targets.</w:t>
      </w:r>
      <w:r w:rsidR="0044210D">
        <w:rPr>
          <w:rFonts w:cs="Arial"/>
          <w:sz w:val="22"/>
          <w:szCs w:val="22"/>
        </w:rPr>
        <w:t xml:space="preserve">  It was shown that response rates met targets in the vast majority of cases, although there </w:t>
      </w:r>
      <w:r w:rsidR="0030599A">
        <w:rPr>
          <w:rFonts w:cs="Arial"/>
          <w:sz w:val="22"/>
          <w:szCs w:val="22"/>
        </w:rPr>
        <w:t xml:space="preserve">was </w:t>
      </w:r>
      <w:r w:rsidR="0044210D">
        <w:rPr>
          <w:rFonts w:cs="Arial"/>
          <w:sz w:val="22"/>
          <w:szCs w:val="22"/>
        </w:rPr>
        <w:t xml:space="preserve">a dip when an Animal Control Officer left the service, </w:t>
      </w:r>
      <w:r w:rsidR="000E308B">
        <w:rPr>
          <w:rFonts w:cs="Arial"/>
          <w:sz w:val="22"/>
          <w:szCs w:val="22"/>
        </w:rPr>
        <w:t xml:space="preserve">but </w:t>
      </w:r>
      <w:r w:rsidR="0044210D">
        <w:rPr>
          <w:rFonts w:cs="Arial"/>
          <w:sz w:val="22"/>
          <w:szCs w:val="22"/>
        </w:rPr>
        <w:t>WBC w</w:t>
      </w:r>
      <w:r w:rsidR="0030599A">
        <w:rPr>
          <w:rFonts w:cs="Arial"/>
          <w:sz w:val="22"/>
          <w:szCs w:val="22"/>
        </w:rPr>
        <w:t>ere</w:t>
      </w:r>
      <w:r w:rsidR="0044210D">
        <w:rPr>
          <w:rFonts w:cs="Arial"/>
          <w:sz w:val="22"/>
          <w:szCs w:val="22"/>
        </w:rPr>
        <w:t xml:space="preserve"> back on track following the recruitment of a new and </w:t>
      </w:r>
      <w:r w:rsidR="00083BAC">
        <w:rPr>
          <w:rFonts w:cs="Arial"/>
          <w:sz w:val="22"/>
          <w:szCs w:val="22"/>
        </w:rPr>
        <w:t xml:space="preserve">highly </w:t>
      </w:r>
      <w:r w:rsidR="0044210D">
        <w:rPr>
          <w:rFonts w:cs="Arial"/>
          <w:sz w:val="22"/>
          <w:szCs w:val="22"/>
        </w:rPr>
        <w:t>experienced member of staff.</w:t>
      </w:r>
      <w:r w:rsidR="00083BAC">
        <w:rPr>
          <w:rFonts w:cs="Arial"/>
          <w:sz w:val="22"/>
          <w:szCs w:val="22"/>
        </w:rPr>
        <w:t xml:space="preserve">  KPIs were driven by data produced as a result of calls to the Customer Service Centre, and there had been no complaints relating to the service to date, and it was considered to be working well.</w:t>
      </w:r>
    </w:p>
    <w:p w:rsidR="002722EE" w:rsidRDefault="002722EE" w:rsidP="002722EE">
      <w:pPr>
        <w:tabs>
          <w:tab w:val="left" w:pos="1260"/>
          <w:tab w:val="left" w:pos="1980"/>
          <w:tab w:val="left" w:pos="2700"/>
          <w:tab w:val="left" w:pos="3420"/>
        </w:tabs>
        <w:ind w:left="1260" w:hanging="1260"/>
        <w:jc w:val="both"/>
        <w:rPr>
          <w:rFonts w:cs="Arial"/>
          <w:sz w:val="22"/>
          <w:szCs w:val="22"/>
        </w:rPr>
      </w:pPr>
      <w:r>
        <w:rPr>
          <w:rFonts w:cs="Arial"/>
          <w:sz w:val="22"/>
          <w:szCs w:val="22"/>
        </w:rPr>
        <w:tab/>
      </w:r>
    </w:p>
    <w:p w:rsidR="002722EE" w:rsidRPr="002722EE" w:rsidRDefault="002722EE" w:rsidP="002722EE">
      <w:pPr>
        <w:tabs>
          <w:tab w:val="left" w:pos="1260"/>
          <w:tab w:val="left" w:pos="1980"/>
          <w:tab w:val="left" w:pos="2700"/>
          <w:tab w:val="left" w:pos="3420"/>
        </w:tabs>
        <w:ind w:left="1260" w:hanging="1260"/>
        <w:jc w:val="both"/>
        <w:rPr>
          <w:rFonts w:cs="Arial"/>
          <w:sz w:val="22"/>
          <w:szCs w:val="22"/>
        </w:rPr>
      </w:pPr>
      <w:r>
        <w:rPr>
          <w:rFonts w:cs="Arial"/>
          <w:sz w:val="22"/>
          <w:szCs w:val="22"/>
        </w:rPr>
        <w:tab/>
      </w:r>
      <w:r w:rsidRPr="002722EE">
        <w:rPr>
          <w:rFonts w:cs="Arial"/>
          <w:sz w:val="22"/>
          <w:szCs w:val="22"/>
        </w:rPr>
        <w:t>A Member suggested that the KPIs could be reviewed to reflect more accurately the excellent performance as they were, at present, adversely skewed by the recording method concerning receipt of calls and some residents not being able or willing to accept appointments offered.</w:t>
      </w:r>
    </w:p>
    <w:p w:rsidR="002722EE" w:rsidRDefault="002722EE" w:rsidP="002722EE">
      <w:pPr>
        <w:tabs>
          <w:tab w:val="left" w:pos="1260"/>
          <w:tab w:val="left" w:pos="1980"/>
          <w:tab w:val="left" w:pos="2700"/>
          <w:tab w:val="left" w:pos="3420"/>
        </w:tabs>
        <w:ind w:left="1260" w:hanging="1260"/>
        <w:jc w:val="both"/>
        <w:rPr>
          <w:rFonts w:cs="Arial"/>
          <w:sz w:val="22"/>
          <w:szCs w:val="22"/>
        </w:rPr>
      </w:pPr>
    </w:p>
    <w:p w:rsidR="0030599A" w:rsidRDefault="00083BAC" w:rsidP="002722EE">
      <w:pPr>
        <w:tabs>
          <w:tab w:val="left" w:pos="1260"/>
          <w:tab w:val="left" w:pos="1980"/>
          <w:tab w:val="left" w:pos="2700"/>
          <w:tab w:val="left" w:pos="3420"/>
        </w:tabs>
        <w:ind w:left="1260" w:hanging="1260"/>
        <w:jc w:val="both"/>
        <w:rPr>
          <w:rFonts w:cs="Arial"/>
          <w:sz w:val="22"/>
          <w:szCs w:val="22"/>
        </w:rPr>
      </w:pPr>
      <w:r>
        <w:rPr>
          <w:rFonts w:cs="Arial"/>
          <w:sz w:val="22"/>
          <w:szCs w:val="22"/>
        </w:rPr>
        <w:tab/>
      </w:r>
      <w:r w:rsidR="0030599A">
        <w:rPr>
          <w:rFonts w:cs="Arial"/>
          <w:sz w:val="22"/>
          <w:szCs w:val="22"/>
        </w:rPr>
        <w:t>T</w:t>
      </w:r>
      <w:r w:rsidR="0044210D">
        <w:rPr>
          <w:rFonts w:cs="Arial"/>
          <w:sz w:val="22"/>
          <w:szCs w:val="22"/>
        </w:rPr>
        <w:t xml:space="preserve">he majority of </w:t>
      </w:r>
      <w:r>
        <w:rPr>
          <w:rFonts w:cs="Arial"/>
          <w:sz w:val="22"/>
          <w:szCs w:val="22"/>
        </w:rPr>
        <w:t xml:space="preserve">calls </w:t>
      </w:r>
      <w:r w:rsidR="0044210D">
        <w:rPr>
          <w:rFonts w:cs="Arial"/>
          <w:sz w:val="22"/>
          <w:szCs w:val="22"/>
        </w:rPr>
        <w:t>related to wasp infestation, although such instances required several visits to each property</w:t>
      </w:r>
      <w:r>
        <w:rPr>
          <w:rFonts w:cs="Arial"/>
          <w:sz w:val="22"/>
          <w:szCs w:val="22"/>
        </w:rPr>
        <w:t xml:space="preserve">.  A Member asked whether foxes featured among the statistics </w:t>
      </w:r>
      <w:r w:rsidR="0041440C">
        <w:rPr>
          <w:rFonts w:cs="Arial"/>
          <w:sz w:val="22"/>
          <w:szCs w:val="22"/>
        </w:rPr>
        <w:t xml:space="preserve">and if WBC responded to calls regarding </w:t>
      </w:r>
      <w:r w:rsidR="000E308B">
        <w:rPr>
          <w:rFonts w:cs="Arial"/>
          <w:sz w:val="22"/>
          <w:szCs w:val="22"/>
        </w:rPr>
        <w:t>them</w:t>
      </w:r>
      <w:r w:rsidR="0030599A">
        <w:rPr>
          <w:rFonts w:cs="Arial"/>
          <w:sz w:val="22"/>
          <w:szCs w:val="22"/>
        </w:rPr>
        <w:t xml:space="preserve">.  The Member noted that </w:t>
      </w:r>
      <w:r>
        <w:rPr>
          <w:rFonts w:cs="Arial"/>
          <w:sz w:val="22"/>
          <w:szCs w:val="22"/>
        </w:rPr>
        <w:t>foxes</w:t>
      </w:r>
      <w:r w:rsidR="0041440C">
        <w:rPr>
          <w:rFonts w:cs="Arial"/>
          <w:sz w:val="22"/>
          <w:szCs w:val="22"/>
        </w:rPr>
        <w:t xml:space="preserve"> did not feature</w:t>
      </w:r>
      <w:r w:rsidR="00D125ED">
        <w:rPr>
          <w:rFonts w:cs="Arial"/>
          <w:sz w:val="22"/>
          <w:szCs w:val="22"/>
        </w:rPr>
        <w:t xml:space="preserve"> within </w:t>
      </w:r>
      <w:r w:rsidR="000E308B">
        <w:rPr>
          <w:rFonts w:cs="Arial"/>
          <w:sz w:val="22"/>
          <w:szCs w:val="22"/>
        </w:rPr>
        <w:t xml:space="preserve">the animal control </w:t>
      </w:r>
      <w:r w:rsidR="00D125ED">
        <w:rPr>
          <w:rFonts w:cs="Arial"/>
          <w:sz w:val="22"/>
          <w:szCs w:val="22"/>
        </w:rPr>
        <w:t xml:space="preserve">remit, and it was better not to cull them as doing so encouraged them to breed further to restore numbers.  </w:t>
      </w:r>
      <w:r w:rsidR="008A3F39">
        <w:rPr>
          <w:rFonts w:cs="Arial"/>
          <w:sz w:val="22"/>
          <w:szCs w:val="22"/>
        </w:rPr>
        <w:t xml:space="preserve">In response to a question from another Member, the Environmental Health </w:t>
      </w:r>
      <w:r w:rsidR="000E308B">
        <w:rPr>
          <w:rFonts w:cs="Arial"/>
          <w:sz w:val="22"/>
          <w:szCs w:val="22"/>
        </w:rPr>
        <w:t>M</w:t>
      </w:r>
      <w:r w:rsidR="008A3F39">
        <w:rPr>
          <w:rFonts w:cs="Arial"/>
          <w:sz w:val="22"/>
          <w:szCs w:val="22"/>
        </w:rPr>
        <w:t xml:space="preserve">anager said the </w:t>
      </w:r>
      <w:r w:rsidR="002200F7">
        <w:rPr>
          <w:rFonts w:cs="Arial"/>
          <w:sz w:val="22"/>
          <w:szCs w:val="22"/>
        </w:rPr>
        <w:t>issue</w:t>
      </w:r>
      <w:r w:rsidR="008A3F39">
        <w:rPr>
          <w:rFonts w:cs="Arial"/>
          <w:sz w:val="22"/>
          <w:szCs w:val="22"/>
        </w:rPr>
        <w:t xml:space="preserve"> was not limited to rural areas, a</w:t>
      </w:r>
      <w:r w:rsidR="0030599A">
        <w:rPr>
          <w:rFonts w:cs="Arial"/>
          <w:sz w:val="22"/>
          <w:szCs w:val="22"/>
        </w:rPr>
        <w:t>s</w:t>
      </w:r>
      <w:r w:rsidR="008A3F39">
        <w:rPr>
          <w:rFonts w:cs="Arial"/>
          <w:sz w:val="22"/>
          <w:szCs w:val="22"/>
        </w:rPr>
        <w:t xml:space="preserve"> problems </w:t>
      </w:r>
      <w:r w:rsidR="0030599A">
        <w:rPr>
          <w:rFonts w:cs="Arial"/>
          <w:sz w:val="22"/>
          <w:szCs w:val="22"/>
        </w:rPr>
        <w:t xml:space="preserve">also </w:t>
      </w:r>
      <w:r w:rsidR="008A3F39">
        <w:rPr>
          <w:rFonts w:cs="Arial"/>
          <w:sz w:val="22"/>
          <w:szCs w:val="22"/>
        </w:rPr>
        <w:t xml:space="preserve">arose in urban </w:t>
      </w:r>
      <w:r w:rsidR="000E308B">
        <w:rPr>
          <w:rFonts w:cs="Arial"/>
          <w:sz w:val="22"/>
          <w:szCs w:val="22"/>
        </w:rPr>
        <w:t xml:space="preserve">neighbourhoods </w:t>
      </w:r>
      <w:r w:rsidR="008A3F39">
        <w:rPr>
          <w:rFonts w:cs="Arial"/>
          <w:sz w:val="22"/>
          <w:szCs w:val="22"/>
        </w:rPr>
        <w:t xml:space="preserve">largely </w:t>
      </w:r>
      <w:r w:rsidR="0030599A">
        <w:rPr>
          <w:rFonts w:cs="Arial"/>
          <w:sz w:val="22"/>
          <w:szCs w:val="22"/>
        </w:rPr>
        <w:t xml:space="preserve">due </w:t>
      </w:r>
      <w:r w:rsidR="008A3F39">
        <w:rPr>
          <w:rFonts w:cs="Arial"/>
          <w:sz w:val="22"/>
          <w:szCs w:val="22"/>
        </w:rPr>
        <w:t xml:space="preserve">to the </w:t>
      </w:r>
      <w:r w:rsidR="00FB06AD">
        <w:rPr>
          <w:rFonts w:cs="Arial"/>
          <w:sz w:val="22"/>
          <w:szCs w:val="22"/>
        </w:rPr>
        <w:t xml:space="preserve">availability of food. </w:t>
      </w:r>
      <w:r w:rsidR="008A3F39">
        <w:rPr>
          <w:rFonts w:cs="Arial"/>
          <w:sz w:val="22"/>
          <w:szCs w:val="22"/>
        </w:rPr>
        <w:t xml:space="preserve">The most effective solution was to remove the </w:t>
      </w:r>
      <w:r w:rsidR="00D125ED">
        <w:rPr>
          <w:rFonts w:cs="Arial"/>
          <w:sz w:val="22"/>
          <w:szCs w:val="22"/>
        </w:rPr>
        <w:t xml:space="preserve">food </w:t>
      </w:r>
      <w:r w:rsidR="008A3F39">
        <w:rPr>
          <w:rFonts w:cs="Arial"/>
          <w:sz w:val="22"/>
          <w:szCs w:val="22"/>
        </w:rPr>
        <w:t>source</w:t>
      </w:r>
      <w:r w:rsidR="00D125ED">
        <w:rPr>
          <w:rFonts w:cs="Arial"/>
          <w:sz w:val="22"/>
          <w:szCs w:val="22"/>
        </w:rPr>
        <w:t>.</w:t>
      </w:r>
      <w:r w:rsidR="0030599A">
        <w:rPr>
          <w:rFonts w:cs="Arial"/>
          <w:sz w:val="22"/>
          <w:szCs w:val="22"/>
        </w:rPr>
        <w:t xml:space="preserve">  Every ward had issues with foxes due largely to the availability of waste food</w:t>
      </w:r>
      <w:r w:rsidR="00F04D24">
        <w:rPr>
          <w:rFonts w:cs="Arial"/>
          <w:sz w:val="22"/>
          <w:szCs w:val="22"/>
        </w:rPr>
        <w:t>.</w:t>
      </w:r>
    </w:p>
    <w:p w:rsidR="00D125ED" w:rsidRDefault="00D125ED" w:rsidP="005162E0">
      <w:pPr>
        <w:tabs>
          <w:tab w:val="left" w:pos="1260"/>
          <w:tab w:val="left" w:pos="1980"/>
          <w:tab w:val="left" w:pos="2700"/>
          <w:tab w:val="left" w:pos="3420"/>
        </w:tabs>
        <w:ind w:left="1260" w:hanging="1260"/>
        <w:jc w:val="both"/>
        <w:rPr>
          <w:rFonts w:cs="Arial"/>
          <w:sz w:val="22"/>
          <w:szCs w:val="22"/>
        </w:rPr>
      </w:pPr>
    </w:p>
    <w:p w:rsidR="008928EE" w:rsidRDefault="00046FDE" w:rsidP="005162E0">
      <w:pPr>
        <w:tabs>
          <w:tab w:val="left" w:pos="1260"/>
          <w:tab w:val="left" w:pos="1980"/>
          <w:tab w:val="left" w:pos="2700"/>
          <w:tab w:val="left" w:pos="3420"/>
        </w:tabs>
        <w:ind w:left="1260" w:hanging="1260"/>
        <w:jc w:val="both"/>
        <w:rPr>
          <w:rFonts w:cs="Arial"/>
          <w:sz w:val="22"/>
          <w:szCs w:val="22"/>
        </w:rPr>
      </w:pPr>
      <w:r>
        <w:rPr>
          <w:rFonts w:cs="Arial"/>
          <w:sz w:val="22"/>
          <w:szCs w:val="22"/>
        </w:rPr>
        <w:tab/>
      </w:r>
      <w:r w:rsidR="008A3F39">
        <w:rPr>
          <w:rFonts w:cs="Arial"/>
          <w:sz w:val="22"/>
          <w:szCs w:val="22"/>
        </w:rPr>
        <w:t>A</w:t>
      </w:r>
      <w:r w:rsidR="008928EE">
        <w:rPr>
          <w:rFonts w:cs="Arial"/>
          <w:sz w:val="22"/>
          <w:szCs w:val="22"/>
        </w:rPr>
        <w:t xml:space="preserve"> question was asked regarding</w:t>
      </w:r>
      <w:r w:rsidR="002200F7">
        <w:rPr>
          <w:rFonts w:cs="Arial"/>
          <w:sz w:val="22"/>
          <w:szCs w:val="22"/>
        </w:rPr>
        <w:t xml:space="preserve"> </w:t>
      </w:r>
      <w:r w:rsidR="008928EE">
        <w:rPr>
          <w:rFonts w:cs="Arial"/>
          <w:sz w:val="22"/>
          <w:szCs w:val="22"/>
        </w:rPr>
        <w:t>glis</w:t>
      </w:r>
      <w:r w:rsidR="00F04D24">
        <w:rPr>
          <w:rFonts w:cs="Arial"/>
          <w:sz w:val="22"/>
          <w:szCs w:val="22"/>
        </w:rPr>
        <w:t xml:space="preserve"> glis</w:t>
      </w:r>
      <w:r w:rsidR="008928EE">
        <w:rPr>
          <w:rFonts w:cs="Arial"/>
          <w:sz w:val="22"/>
          <w:szCs w:val="22"/>
        </w:rPr>
        <w:t xml:space="preserve">, and it was explained </w:t>
      </w:r>
      <w:r w:rsidR="00D125ED">
        <w:rPr>
          <w:rFonts w:cs="Arial"/>
          <w:sz w:val="22"/>
          <w:szCs w:val="22"/>
        </w:rPr>
        <w:t xml:space="preserve">a licence was required to treat them and that </w:t>
      </w:r>
      <w:r w:rsidR="008928EE">
        <w:rPr>
          <w:rFonts w:cs="Arial"/>
          <w:sz w:val="22"/>
          <w:szCs w:val="22"/>
        </w:rPr>
        <w:t xml:space="preserve">WBC </w:t>
      </w:r>
      <w:r w:rsidR="00FB06AD">
        <w:rPr>
          <w:rFonts w:cs="Arial"/>
          <w:sz w:val="22"/>
          <w:szCs w:val="22"/>
        </w:rPr>
        <w:t>possessed a</w:t>
      </w:r>
      <w:r w:rsidR="008928EE">
        <w:rPr>
          <w:rFonts w:cs="Arial"/>
          <w:sz w:val="22"/>
          <w:szCs w:val="22"/>
        </w:rPr>
        <w:t xml:space="preserve"> licen</w:t>
      </w:r>
      <w:r w:rsidR="00FB06AD">
        <w:rPr>
          <w:rFonts w:cs="Arial"/>
          <w:sz w:val="22"/>
          <w:szCs w:val="22"/>
        </w:rPr>
        <w:t>ce</w:t>
      </w:r>
      <w:r w:rsidR="00D125ED">
        <w:rPr>
          <w:rFonts w:cs="Arial"/>
          <w:sz w:val="22"/>
          <w:szCs w:val="22"/>
        </w:rPr>
        <w:t>.</w:t>
      </w:r>
    </w:p>
    <w:p w:rsidR="008928EE" w:rsidRDefault="008928EE" w:rsidP="005162E0">
      <w:pPr>
        <w:tabs>
          <w:tab w:val="left" w:pos="1260"/>
          <w:tab w:val="left" w:pos="1980"/>
          <w:tab w:val="left" w:pos="2700"/>
          <w:tab w:val="left" w:pos="3420"/>
        </w:tabs>
        <w:ind w:left="1260" w:hanging="1260"/>
        <w:jc w:val="both"/>
        <w:rPr>
          <w:rFonts w:cs="Arial"/>
          <w:sz w:val="22"/>
          <w:szCs w:val="22"/>
        </w:rPr>
      </w:pPr>
    </w:p>
    <w:p w:rsidR="0041440C" w:rsidRDefault="008928EE" w:rsidP="005162E0">
      <w:pPr>
        <w:tabs>
          <w:tab w:val="left" w:pos="1260"/>
          <w:tab w:val="left" w:pos="1980"/>
          <w:tab w:val="left" w:pos="2700"/>
          <w:tab w:val="left" w:pos="3420"/>
        </w:tabs>
        <w:ind w:left="1260" w:hanging="1260"/>
        <w:jc w:val="both"/>
        <w:rPr>
          <w:rFonts w:cs="Arial"/>
          <w:sz w:val="22"/>
          <w:szCs w:val="22"/>
        </w:rPr>
      </w:pPr>
      <w:r>
        <w:rPr>
          <w:rFonts w:cs="Arial"/>
          <w:sz w:val="22"/>
          <w:szCs w:val="22"/>
        </w:rPr>
        <w:tab/>
      </w:r>
      <w:r w:rsidR="0041440C">
        <w:rPr>
          <w:rFonts w:cs="Arial"/>
          <w:sz w:val="22"/>
          <w:szCs w:val="22"/>
        </w:rPr>
        <w:t>A Member sought clarification with regard to the treatment of bees, which were not a nuisance in the way that wasps were</w:t>
      </w:r>
      <w:r w:rsidR="000E308B">
        <w:rPr>
          <w:rFonts w:cs="Arial"/>
          <w:sz w:val="22"/>
          <w:szCs w:val="22"/>
        </w:rPr>
        <w:t xml:space="preserve"> and should not be treated as such</w:t>
      </w:r>
      <w:r w:rsidR="0041440C">
        <w:rPr>
          <w:rFonts w:cs="Arial"/>
          <w:sz w:val="22"/>
          <w:szCs w:val="22"/>
        </w:rPr>
        <w:t xml:space="preserve">.  The Environmental Health Manager and </w:t>
      </w:r>
      <w:r w:rsidR="0041440C" w:rsidRPr="00F750C1">
        <w:rPr>
          <w:rFonts w:cs="Arial"/>
          <w:sz w:val="22"/>
          <w:szCs w:val="22"/>
          <w:lang w:val="en"/>
        </w:rPr>
        <w:t xml:space="preserve">Environmental Health </w:t>
      </w:r>
      <w:r w:rsidR="00F04D24">
        <w:rPr>
          <w:rFonts w:cs="Arial"/>
          <w:sz w:val="22"/>
          <w:szCs w:val="22"/>
          <w:lang w:val="en"/>
        </w:rPr>
        <w:t xml:space="preserve">and </w:t>
      </w:r>
      <w:r w:rsidR="0041440C" w:rsidRPr="00F750C1">
        <w:rPr>
          <w:rFonts w:cs="Arial"/>
          <w:sz w:val="22"/>
          <w:szCs w:val="22"/>
          <w:lang w:val="en"/>
        </w:rPr>
        <w:t>Licensing Section Head</w:t>
      </w:r>
      <w:r w:rsidR="0041440C">
        <w:rPr>
          <w:rFonts w:cs="Arial"/>
          <w:sz w:val="22"/>
          <w:szCs w:val="22"/>
        </w:rPr>
        <w:t xml:space="preserve"> confirmed that different protocols applied to bees.</w:t>
      </w:r>
    </w:p>
    <w:p w:rsidR="0041440C" w:rsidRDefault="0041440C" w:rsidP="005162E0">
      <w:pPr>
        <w:tabs>
          <w:tab w:val="left" w:pos="1260"/>
          <w:tab w:val="left" w:pos="1980"/>
          <w:tab w:val="left" w:pos="2700"/>
          <w:tab w:val="left" w:pos="3420"/>
        </w:tabs>
        <w:ind w:left="1260" w:hanging="1260"/>
        <w:jc w:val="both"/>
        <w:rPr>
          <w:rFonts w:cs="Arial"/>
          <w:sz w:val="22"/>
          <w:szCs w:val="22"/>
        </w:rPr>
      </w:pPr>
    </w:p>
    <w:p w:rsidR="008928EE" w:rsidRDefault="0041440C" w:rsidP="005162E0">
      <w:pPr>
        <w:tabs>
          <w:tab w:val="left" w:pos="1260"/>
          <w:tab w:val="left" w:pos="1980"/>
          <w:tab w:val="left" w:pos="2700"/>
          <w:tab w:val="left" w:pos="3420"/>
        </w:tabs>
        <w:ind w:left="1260" w:hanging="1260"/>
        <w:jc w:val="both"/>
        <w:rPr>
          <w:rFonts w:cs="Arial"/>
          <w:sz w:val="22"/>
          <w:szCs w:val="22"/>
        </w:rPr>
      </w:pPr>
      <w:r>
        <w:rPr>
          <w:rFonts w:cs="Arial"/>
          <w:sz w:val="22"/>
          <w:szCs w:val="22"/>
        </w:rPr>
        <w:tab/>
      </w:r>
      <w:r w:rsidR="008928EE">
        <w:rPr>
          <w:rFonts w:cs="Arial"/>
          <w:sz w:val="22"/>
          <w:szCs w:val="22"/>
        </w:rPr>
        <w:t xml:space="preserve">A Member asked how </w:t>
      </w:r>
      <w:r w:rsidR="0030599A">
        <w:rPr>
          <w:rFonts w:cs="Arial"/>
          <w:sz w:val="22"/>
          <w:szCs w:val="22"/>
        </w:rPr>
        <w:t xml:space="preserve">the </w:t>
      </w:r>
      <w:r w:rsidR="008928EE">
        <w:rPr>
          <w:rFonts w:cs="Arial"/>
          <w:sz w:val="22"/>
          <w:szCs w:val="22"/>
        </w:rPr>
        <w:t xml:space="preserve">numbers of Canadian Geese were </w:t>
      </w:r>
      <w:r w:rsidR="0030599A">
        <w:rPr>
          <w:rFonts w:cs="Arial"/>
          <w:sz w:val="22"/>
          <w:szCs w:val="22"/>
        </w:rPr>
        <w:t xml:space="preserve">being </w:t>
      </w:r>
      <w:r w:rsidR="008928EE">
        <w:rPr>
          <w:rFonts w:cs="Arial"/>
          <w:sz w:val="22"/>
          <w:szCs w:val="22"/>
        </w:rPr>
        <w:t xml:space="preserve">controlled, and was informed that oiling the eggs e.g. with sunflower oil was an effective </w:t>
      </w:r>
      <w:r w:rsidR="000E308B">
        <w:rPr>
          <w:rFonts w:cs="Arial"/>
          <w:sz w:val="22"/>
          <w:szCs w:val="22"/>
        </w:rPr>
        <w:t xml:space="preserve">and humane </w:t>
      </w:r>
      <w:r w:rsidR="008928EE">
        <w:rPr>
          <w:rFonts w:cs="Arial"/>
          <w:sz w:val="22"/>
          <w:szCs w:val="22"/>
        </w:rPr>
        <w:t>measure as it terminated the growth of the embryo by depriving it of oxygen.</w:t>
      </w:r>
    </w:p>
    <w:p w:rsidR="008928EE" w:rsidRDefault="008928EE" w:rsidP="005162E0">
      <w:pPr>
        <w:tabs>
          <w:tab w:val="left" w:pos="1260"/>
          <w:tab w:val="left" w:pos="1980"/>
          <w:tab w:val="left" w:pos="2700"/>
          <w:tab w:val="left" w:pos="3420"/>
        </w:tabs>
        <w:ind w:left="1260" w:hanging="1260"/>
        <w:jc w:val="both"/>
        <w:rPr>
          <w:rFonts w:cs="Arial"/>
          <w:sz w:val="22"/>
          <w:szCs w:val="22"/>
        </w:rPr>
      </w:pPr>
    </w:p>
    <w:p w:rsidR="002200F7" w:rsidRDefault="00D125ED" w:rsidP="005162E0">
      <w:pPr>
        <w:tabs>
          <w:tab w:val="left" w:pos="1260"/>
          <w:tab w:val="left" w:pos="1980"/>
          <w:tab w:val="left" w:pos="2700"/>
          <w:tab w:val="left" w:pos="3420"/>
        </w:tabs>
        <w:ind w:left="1260" w:hanging="1260"/>
        <w:jc w:val="both"/>
        <w:rPr>
          <w:rFonts w:cs="Arial"/>
          <w:sz w:val="22"/>
          <w:szCs w:val="22"/>
        </w:rPr>
      </w:pPr>
      <w:r>
        <w:rPr>
          <w:rFonts w:cs="Arial"/>
          <w:sz w:val="22"/>
          <w:szCs w:val="22"/>
        </w:rPr>
        <w:tab/>
        <w:t xml:space="preserve">A Member </w:t>
      </w:r>
      <w:r w:rsidR="00FB06AD">
        <w:rPr>
          <w:rFonts w:cs="Arial"/>
          <w:sz w:val="22"/>
          <w:szCs w:val="22"/>
        </w:rPr>
        <w:t xml:space="preserve">asked how </w:t>
      </w:r>
      <w:r w:rsidR="004D172B">
        <w:rPr>
          <w:rFonts w:cs="Arial"/>
          <w:sz w:val="22"/>
          <w:szCs w:val="22"/>
        </w:rPr>
        <w:t xml:space="preserve">one </w:t>
      </w:r>
      <w:r w:rsidR="0030599A">
        <w:rPr>
          <w:rFonts w:cs="Arial"/>
          <w:sz w:val="22"/>
          <w:szCs w:val="22"/>
        </w:rPr>
        <w:t xml:space="preserve">should </w:t>
      </w:r>
      <w:r w:rsidR="00FB06AD">
        <w:rPr>
          <w:rFonts w:cs="Arial"/>
          <w:sz w:val="22"/>
          <w:szCs w:val="22"/>
        </w:rPr>
        <w:t>best deal with a dead fox, and was advised to contact The F</w:t>
      </w:r>
      <w:r>
        <w:rPr>
          <w:rFonts w:cs="Arial"/>
          <w:sz w:val="22"/>
          <w:szCs w:val="22"/>
        </w:rPr>
        <w:t>ox</w:t>
      </w:r>
      <w:r w:rsidR="00FB06AD">
        <w:rPr>
          <w:rFonts w:cs="Arial"/>
          <w:sz w:val="22"/>
          <w:szCs w:val="22"/>
        </w:rPr>
        <w:t xml:space="preserve"> Project for advice.</w:t>
      </w:r>
    </w:p>
    <w:p w:rsidR="00FB06AD" w:rsidRDefault="00FB06AD" w:rsidP="005162E0">
      <w:pPr>
        <w:tabs>
          <w:tab w:val="left" w:pos="1260"/>
          <w:tab w:val="left" w:pos="1980"/>
          <w:tab w:val="left" w:pos="2700"/>
          <w:tab w:val="left" w:pos="3420"/>
        </w:tabs>
        <w:ind w:left="1260" w:hanging="1260"/>
        <w:jc w:val="both"/>
        <w:rPr>
          <w:rFonts w:cs="Arial"/>
          <w:sz w:val="22"/>
          <w:szCs w:val="22"/>
        </w:rPr>
      </w:pPr>
      <w:r>
        <w:rPr>
          <w:rFonts w:cs="Arial"/>
          <w:sz w:val="22"/>
          <w:szCs w:val="22"/>
        </w:rPr>
        <w:t xml:space="preserve">  </w:t>
      </w:r>
    </w:p>
    <w:p w:rsidR="00C1553D" w:rsidRDefault="00FB06AD" w:rsidP="005162E0">
      <w:pPr>
        <w:tabs>
          <w:tab w:val="left" w:pos="1260"/>
          <w:tab w:val="left" w:pos="1980"/>
          <w:tab w:val="left" w:pos="2700"/>
          <w:tab w:val="left" w:pos="3420"/>
        </w:tabs>
        <w:ind w:left="1260" w:hanging="1260"/>
        <w:jc w:val="both"/>
        <w:rPr>
          <w:rFonts w:cs="Arial"/>
          <w:sz w:val="22"/>
          <w:szCs w:val="22"/>
        </w:rPr>
      </w:pPr>
      <w:r>
        <w:rPr>
          <w:rFonts w:cs="Arial"/>
          <w:sz w:val="22"/>
          <w:szCs w:val="22"/>
        </w:rPr>
        <w:tab/>
        <w:t xml:space="preserve">A question was asked by a Member regarding </w:t>
      </w:r>
      <w:r w:rsidR="00850D77">
        <w:rPr>
          <w:rFonts w:cs="Arial"/>
          <w:sz w:val="22"/>
          <w:szCs w:val="22"/>
        </w:rPr>
        <w:t xml:space="preserve">how to prevent </w:t>
      </w:r>
      <w:r>
        <w:rPr>
          <w:rFonts w:cs="Arial"/>
          <w:sz w:val="22"/>
          <w:szCs w:val="22"/>
        </w:rPr>
        <w:t>rats entering houses and going into bedrooms and kitchens</w:t>
      </w:r>
      <w:r w:rsidR="00C1553D">
        <w:rPr>
          <w:rFonts w:cs="Arial"/>
          <w:sz w:val="22"/>
          <w:szCs w:val="22"/>
        </w:rPr>
        <w:t>, to which the reply was to book a visit by Pest Control officers who would visit the premises and advise</w:t>
      </w:r>
      <w:r w:rsidR="00F04D24">
        <w:rPr>
          <w:rFonts w:cs="Arial"/>
          <w:sz w:val="22"/>
          <w:szCs w:val="22"/>
        </w:rPr>
        <w:t xml:space="preserve"> accordingly</w:t>
      </w:r>
      <w:r w:rsidR="00C1553D">
        <w:rPr>
          <w:rFonts w:cs="Arial"/>
          <w:sz w:val="22"/>
          <w:szCs w:val="22"/>
        </w:rPr>
        <w:t>.</w:t>
      </w:r>
    </w:p>
    <w:p w:rsidR="00C1553D" w:rsidRDefault="00C1553D" w:rsidP="005162E0">
      <w:pPr>
        <w:tabs>
          <w:tab w:val="left" w:pos="1260"/>
          <w:tab w:val="left" w:pos="1980"/>
          <w:tab w:val="left" w:pos="2700"/>
          <w:tab w:val="left" w:pos="3420"/>
        </w:tabs>
        <w:ind w:left="1260" w:hanging="1260"/>
        <w:jc w:val="both"/>
        <w:rPr>
          <w:rFonts w:cs="Arial"/>
          <w:sz w:val="22"/>
          <w:szCs w:val="22"/>
        </w:rPr>
      </w:pPr>
    </w:p>
    <w:p w:rsidR="00C1553D" w:rsidRPr="00664F40" w:rsidRDefault="0030599A" w:rsidP="00C1553D">
      <w:pPr>
        <w:tabs>
          <w:tab w:val="left" w:pos="1260"/>
        </w:tabs>
        <w:ind w:left="1260" w:hanging="1260"/>
        <w:jc w:val="both"/>
        <w:rPr>
          <w:sz w:val="22"/>
          <w:szCs w:val="22"/>
        </w:rPr>
      </w:pPr>
      <w:r>
        <w:rPr>
          <w:sz w:val="22"/>
          <w:szCs w:val="22"/>
        </w:rPr>
        <w:lastRenderedPageBreak/>
        <w:tab/>
      </w:r>
      <w:r w:rsidR="00C1553D" w:rsidRPr="00664F40">
        <w:rPr>
          <w:sz w:val="22"/>
          <w:szCs w:val="22"/>
        </w:rPr>
        <w:t>RESOLVED:</w:t>
      </w:r>
    </w:p>
    <w:p w:rsidR="00C1553D" w:rsidRPr="002722EE" w:rsidRDefault="00C1553D" w:rsidP="00C1553D">
      <w:pPr>
        <w:tabs>
          <w:tab w:val="left" w:pos="1260"/>
        </w:tabs>
        <w:ind w:left="1260" w:hanging="1260"/>
        <w:jc w:val="both"/>
        <w:rPr>
          <w:sz w:val="22"/>
          <w:szCs w:val="22"/>
        </w:rPr>
      </w:pPr>
      <w:r w:rsidRPr="005162E0">
        <w:rPr>
          <w:color w:val="7030A0"/>
          <w:sz w:val="22"/>
          <w:szCs w:val="22"/>
        </w:rPr>
        <w:tab/>
      </w:r>
    </w:p>
    <w:p w:rsidR="002722EE" w:rsidRPr="002722EE" w:rsidRDefault="00C1553D" w:rsidP="004D172B">
      <w:pPr>
        <w:pStyle w:val="ListParagraph"/>
        <w:numPr>
          <w:ilvl w:val="0"/>
          <w:numId w:val="20"/>
        </w:numPr>
        <w:tabs>
          <w:tab w:val="left" w:pos="1260"/>
          <w:tab w:val="left" w:pos="1980"/>
          <w:tab w:val="left" w:pos="2700"/>
          <w:tab w:val="left" w:pos="3420"/>
        </w:tabs>
        <w:jc w:val="both"/>
        <w:rPr>
          <w:rFonts w:cs="Arial"/>
          <w:sz w:val="22"/>
          <w:szCs w:val="22"/>
        </w:rPr>
      </w:pPr>
      <w:r w:rsidRPr="002722EE">
        <w:rPr>
          <w:rFonts w:cs="Arial"/>
          <w:sz w:val="22"/>
          <w:szCs w:val="22"/>
        </w:rPr>
        <w:t xml:space="preserve">That the </w:t>
      </w:r>
      <w:r w:rsidR="00523F97" w:rsidRPr="002722EE">
        <w:rPr>
          <w:rFonts w:cs="Arial"/>
          <w:sz w:val="22"/>
          <w:szCs w:val="22"/>
        </w:rPr>
        <w:t xml:space="preserve">report and </w:t>
      </w:r>
      <w:r w:rsidRPr="002722EE">
        <w:rPr>
          <w:rFonts w:cs="Arial"/>
          <w:sz w:val="22"/>
          <w:szCs w:val="22"/>
        </w:rPr>
        <w:t>content of the presentation be noted</w:t>
      </w:r>
      <w:r w:rsidR="002722EE" w:rsidRPr="002722EE">
        <w:rPr>
          <w:rFonts w:cs="Arial"/>
          <w:sz w:val="22"/>
          <w:szCs w:val="22"/>
        </w:rPr>
        <w:t>, and officers review how the KPIs might more accurately reflect response times within the control of the Council.</w:t>
      </w:r>
    </w:p>
    <w:p w:rsidR="00C1553D" w:rsidRPr="002722EE" w:rsidRDefault="00C1553D" w:rsidP="005162E0">
      <w:pPr>
        <w:tabs>
          <w:tab w:val="left" w:pos="1260"/>
          <w:tab w:val="left" w:pos="1980"/>
          <w:tab w:val="left" w:pos="2700"/>
          <w:tab w:val="left" w:pos="3420"/>
        </w:tabs>
        <w:ind w:left="1260" w:hanging="1260"/>
        <w:jc w:val="both"/>
        <w:rPr>
          <w:rFonts w:cs="Arial"/>
          <w:sz w:val="22"/>
          <w:szCs w:val="22"/>
        </w:rPr>
      </w:pPr>
    </w:p>
    <w:p w:rsidR="00C1553D" w:rsidRPr="004D172B" w:rsidRDefault="00C1553D" w:rsidP="004D172B">
      <w:pPr>
        <w:pStyle w:val="ListParagraph"/>
        <w:numPr>
          <w:ilvl w:val="0"/>
          <w:numId w:val="20"/>
        </w:numPr>
        <w:tabs>
          <w:tab w:val="left" w:pos="1260"/>
          <w:tab w:val="left" w:pos="1980"/>
          <w:tab w:val="left" w:pos="2700"/>
          <w:tab w:val="left" w:pos="3420"/>
        </w:tabs>
        <w:jc w:val="both"/>
        <w:rPr>
          <w:rFonts w:cs="Arial"/>
          <w:sz w:val="22"/>
          <w:szCs w:val="22"/>
        </w:rPr>
      </w:pPr>
      <w:r w:rsidRPr="004D172B">
        <w:rPr>
          <w:rFonts w:cs="Arial"/>
          <w:sz w:val="22"/>
          <w:szCs w:val="22"/>
        </w:rPr>
        <w:t xml:space="preserve">Members </w:t>
      </w:r>
      <w:r w:rsidR="00850D77" w:rsidRPr="004D172B">
        <w:rPr>
          <w:rFonts w:cs="Arial"/>
          <w:sz w:val="22"/>
          <w:szCs w:val="22"/>
        </w:rPr>
        <w:t>who had f</w:t>
      </w:r>
      <w:r w:rsidRPr="004D172B">
        <w:rPr>
          <w:rFonts w:cs="Arial"/>
          <w:sz w:val="22"/>
          <w:szCs w:val="22"/>
        </w:rPr>
        <w:t xml:space="preserve">urther questions </w:t>
      </w:r>
      <w:r w:rsidR="00850D77" w:rsidRPr="004D172B">
        <w:rPr>
          <w:rFonts w:cs="Arial"/>
          <w:sz w:val="22"/>
          <w:szCs w:val="22"/>
        </w:rPr>
        <w:t>to direct them</w:t>
      </w:r>
      <w:r w:rsidR="00A72CA4">
        <w:rPr>
          <w:rFonts w:cs="Arial"/>
          <w:sz w:val="22"/>
          <w:szCs w:val="22"/>
        </w:rPr>
        <w:t xml:space="preserve"> to Officers; and </w:t>
      </w:r>
    </w:p>
    <w:p w:rsidR="00C1553D" w:rsidRDefault="00C1553D" w:rsidP="005162E0">
      <w:pPr>
        <w:tabs>
          <w:tab w:val="left" w:pos="1260"/>
          <w:tab w:val="left" w:pos="1980"/>
          <w:tab w:val="left" w:pos="2700"/>
          <w:tab w:val="left" w:pos="3420"/>
        </w:tabs>
        <w:ind w:left="1260" w:hanging="1260"/>
        <w:jc w:val="both"/>
        <w:rPr>
          <w:rFonts w:cs="Arial"/>
          <w:sz w:val="22"/>
          <w:szCs w:val="22"/>
        </w:rPr>
      </w:pPr>
    </w:p>
    <w:p w:rsidR="00C1553D" w:rsidRPr="004D172B" w:rsidRDefault="00581D58" w:rsidP="004D172B">
      <w:pPr>
        <w:pStyle w:val="ListParagraph"/>
        <w:numPr>
          <w:ilvl w:val="0"/>
          <w:numId w:val="20"/>
        </w:numPr>
        <w:tabs>
          <w:tab w:val="left" w:pos="1260"/>
          <w:tab w:val="left" w:pos="1980"/>
          <w:tab w:val="left" w:pos="2700"/>
          <w:tab w:val="left" w:pos="3420"/>
        </w:tabs>
        <w:jc w:val="both"/>
        <w:rPr>
          <w:rFonts w:cs="Arial"/>
          <w:sz w:val="22"/>
          <w:szCs w:val="22"/>
        </w:rPr>
      </w:pPr>
      <w:r>
        <w:rPr>
          <w:rFonts w:cs="Arial"/>
          <w:sz w:val="22"/>
          <w:szCs w:val="22"/>
        </w:rPr>
        <w:t>That any Members wishing to see the service would be welcome to join the Animal Protection Officers on a visit.</w:t>
      </w:r>
    </w:p>
    <w:p w:rsidR="00C1553D" w:rsidRDefault="00C1553D" w:rsidP="005162E0">
      <w:pPr>
        <w:tabs>
          <w:tab w:val="left" w:pos="1260"/>
          <w:tab w:val="left" w:pos="1980"/>
          <w:tab w:val="left" w:pos="2700"/>
          <w:tab w:val="left" w:pos="3420"/>
        </w:tabs>
        <w:ind w:left="1260" w:hanging="1260"/>
        <w:jc w:val="both"/>
        <w:rPr>
          <w:rFonts w:cs="Arial"/>
          <w:sz w:val="22"/>
          <w:szCs w:val="22"/>
        </w:rPr>
      </w:pPr>
    </w:p>
    <w:p w:rsidR="00DE718C" w:rsidRDefault="00C1553D" w:rsidP="00523F97">
      <w:pPr>
        <w:tabs>
          <w:tab w:val="left" w:pos="1260"/>
          <w:tab w:val="left" w:pos="1980"/>
          <w:tab w:val="left" w:pos="2700"/>
          <w:tab w:val="left" w:pos="3420"/>
        </w:tabs>
        <w:ind w:left="1260" w:hanging="1260"/>
        <w:jc w:val="both"/>
        <w:rPr>
          <w:rFonts w:cs="Arial"/>
          <w:sz w:val="22"/>
          <w:szCs w:val="22"/>
        </w:rPr>
      </w:pPr>
      <w:r>
        <w:rPr>
          <w:rFonts w:cs="Arial"/>
          <w:sz w:val="22"/>
          <w:szCs w:val="22"/>
        </w:rPr>
        <w:tab/>
      </w:r>
    </w:p>
    <w:p w:rsidR="006E0681" w:rsidRDefault="008C2158" w:rsidP="006E0681">
      <w:pPr>
        <w:keepNext/>
        <w:rPr>
          <w:sz w:val="22"/>
          <w:szCs w:val="22"/>
        </w:rPr>
      </w:pPr>
      <w:r w:rsidRPr="00625EB7">
        <w:rPr>
          <w:rFonts w:cs="Arial"/>
          <w:b/>
          <w:sz w:val="22"/>
          <w:szCs w:val="22"/>
        </w:rPr>
        <w:t>GPS</w:t>
      </w:r>
      <w:r w:rsidR="00B05BE8">
        <w:rPr>
          <w:rFonts w:cs="Arial"/>
          <w:b/>
          <w:sz w:val="22"/>
          <w:szCs w:val="22"/>
        </w:rPr>
        <w:t xml:space="preserve"> </w:t>
      </w:r>
      <w:r w:rsidR="005162E0" w:rsidRPr="00625EB7">
        <w:rPr>
          <w:rFonts w:cs="Arial"/>
          <w:b/>
          <w:sz w:val="22"/>
          <w:szCs w:val="22"/>
        </w:rPr>
        <w:t>06/17</w:t>
      </w:r>
      <w:r w:rsidR="00D9382D">
        <w:rPr>
          <w:rFonts w:cs="Arial"/>
          <w:sz w:val="22"/>
          <w:szCs w:val="22"/>
        </w:rPr>
        <w:tab/>
      </w:r>
      <w:r w:rsidR="005162E0" w:rsidRPr="00625EB7">
        <w:rPr>
          <w:rFonts w:cs="Arial"/>
          <w:b/>
          <w:sz w:val="22"/>
          <w:szCs w:val="22"/>
        </w:rPr>
        <w:t>TRADE WASTE SERVICE REVIEW</w:t>
      </w:r>
      <w:r w:rsidR="006E0681" w:rsidRPr="006E0681">
        <w:rPr>
          <w:sz w:val="22"/>
          <w:szCs w:val="22"/>
        </w:rPr>
        <w:t xml:space="preserve"> </w:t>
      </w:r>
    </w:p>
    <w:p w:rsidR="006E0681" w:rsidRDefault="006E0681" w:rsidP="006E0681">
      <w:pPr>
        <w:keepNext/>
        <w:ind w:left="1260"/>
        <w:rPr>
          <w:sz w:val="22"/>
          <w:szCs w:val="22"/>
        </w:rPr>
      </w:pPr>
    </w:p>
    <w:p w:rsidR="006E0681" w:rsidRDefault="006E0681" w:rsidP="004D172B">
      <w:pPr>
        <w:keepNext/>
        <w:ind w:left="1260"/>
        <w:jc w:val="both"/>
        <w:rPr>
          <w:rFonts w:cs="Arial"/>
          <w:sz w:val="22"/>
          <w:szCs w:val="22"/>
        </w:rPr>
      </w:pPr>
      <w:r w:rsidRPr="00523F97">
        <w:rPr>
          <w:sz w:val="22"/>
          <w:szCs w:val="22"/>
        </w:rPr>
        <w:t xml:space="preserve">The </w:t>
      </w:r>
      <w:r w:rsidRPr="00523F97">
        <w:rPr>
          <w:rFonts w:cs="Arial"/>
          <w:sz w:val="22"/>
          <w:szCs w:val="22"/>
        </w:rPr>
        <w:t>Enviro</w:t>
      </w:r>
      <w:r w:rsidRPr="00027D87">
        <w:rPr>
          <w:rFonts w:cs="Arial"/>
          <w:sz w:val="22"/>
          <w:szCs w:val="22"/>
        </w:rPr>
        <w:t xml:space="preserve">nmental </w:t>
      </w:r>
      <w:r>
        <w:rPr>
          <w:rFonts w:cs="Arial"/>
          <w:sz w:val="22"/>
          <w:szCs w:val="22"/>
        </w:rPr>
        <w:t xml:space="preserve">Strategy </w:t>
      </w:r>
      <w:r w:rsidR="0007379B">
        <w:rPr>
          <w:rFonts w:cs="Arial"/>
          <w:sz w:val="22"/>
          <w:szCs w:val="22"/>
        </w:rPr>
        <w:t>Manager</w:t>
      </w:r>
      <w:r>
        <w:rPr>
          <w:rFonts w:cs="Arial"/>
          <w:sz w:val="22"/>
          <w:szCs w:val="22"/>
        </w:rPr>
        <w:t xml:space="preserve"> (ES</w:t>
      </w:r>
      <w:r w:rsidR="0007379B">
        <w:rPr>
          <w:rFonts w:cs="Arial"/>
          <w:sz w:val="22"/>
          <w:szCs w:val="22"/>
        </w:rPr>
        <w:t>M</w:t>
      </w:r>
      <w:r>
        <w:rPr>
          <w:rFonts w:cs="Arial"/>
          <w:sz w:val="22"/>
          <w:szCs w:val="22"/>
        </w:rPr>
        <w:t xml:space="preserve">) said that Three Rivers operated a good waste and recycling service, and </w:t>
      </w:r>
      <w:r w:rsidR="00F04D24">
        <w:rPr>
          <w:rFonts w:cs="Arial"/>
          <w:sz w:val="22"/>
          <w:szCs w:val="22"/>
        </w:rPr>
        <w:t xml:space="preserve">was now looking </w:t>
      </w:r>
      <w:r>
        <w:rPr>
          <w:rFonts w:cs="Arial"/>
          <w:sz w:val="22"/>
          <w:szCs w:val="22"/>
        </w:rPr>
        <w:t xml:space="preserve">to build </w:t>
      </w:r>
      <w:r w:rsidR="00F04D24">
        <w:rPr>
          <w:rFonts w:cs="Arial"/>
          <w:sz w:val="22"/>
          <w:szCs w:val="22"/>
        </w:rPr>
        <w:t>up</w:t>
      </w:r>
      <w:r w:rsidR="00581D58">
        <w:rPr>
          <w:rFonts w:cs="Arial"/>
          <w:sz w:val="22"/>
          <w:szCs w:val="22"/>
        </w:rPr>
        <w:t xml:space="preserve"> </w:t>
      </w:r>
      <w:r w:rsidR="00F04D24">
        <w:rPr>
          <w:rFonts w:cs="Arial"/>
          <w:sz w:val="22"/>
          <w:szCs w:val="22"/>
        </w:rPr>
        <w:t xml:space="preserve">the trade waste element of the service to </w:t>
      </w:r>
      <w:r>
        <w:rPr>
          <w:rFonts w:cs="Arial"/>
          <w:sz w:val="22"/>
          <w:szCs w:val="22"/>
        </w:rPr>
        <w:t xml:space="preserve">make it more commercially viable.  The intention was to push recycling and waste services more, and compete commercially for business rather than be a last resort option to private </w:t>
      </w:r>
      <w:r w:rsidR="002200F7">
        <w:rPr>
          <w:rFonts w:cs="Arial"/>
          <w:sz w:val="22"/>
          <w:szCs w:val="22"/>
        </w:rPr>
        <w:t>companies</w:t>
      </w:r>
      <w:r>
        <w:rPr>
          <w:rFonts w:cs="Arial"/>
          <w:sz w:val="22"/>
          <w:szCs w:val="22"/>
        </w:rPr>
        <w:t>.</w:t>
      </w:r>
    </w:p>
    <w:p w:rsidR="006E0681" w:rsidRDefault="006E0681" w:rsidP="006E0681">
      <w:pPr>
        <w:keepNext/>
        <w:rPr>
          <w:color w:val="7030A0"/>
          <w:sz w:val="22"/>
          <w:szCs w:val="22"/>
        </w:rPr>
      </w:pPr>
      <w:r>
        <w:rPr>
          <w:rFonts w:cs="Arial"/>
          <w:sz w:val="22"/>
          <w:szCs w:val="22"/>
        </w:rPr>
        <w:t xml:space="preserve">  </w:t>
      </w:r>
    </w:p>
    <w:p w:rsidR="006E0681" w:rsidRPr="00C82827" w:rsidRDefault="006E0681" w:rsidP="006E0681">
      <w:pPr>
        <w:keepNext/>
        <w:ind w:left="1260"/>
        <w:rPr>
          <w:sz w:val="22"/>
          <w:szCs w:val="22"/>
        </w:rPr>
      </w:pPr>
      <w:r w:rsidRPr="00C82827">
        <w:rPr>
          <w:sz w:val="22"/>
          <w:szCs w:val="22"/>
        </w:rPr>
        <w:t>A Member asked whether the Environmental Enforcement Officer</w:t>
      </w:r>
      <w:r w:rsidR="00581D58">
        <w:rPr>
          <w:sz w:val="22"/>
          <w:szCs w:val="22"/>
        </w:rPr>
        <w:t>,</w:t>
      </w:r>
      <w:r w:rsidRPr="00C82827">
        <w:rPr>
          <w:sz w:val="22"/>
          <w:szCs w:val="22"/>
        </w:rPr>
        <w:t xml:space="preserve"> who</w:t>
      </w:r>
      <w:r>
        <w:rPr>
          <w:sz w:val="22"/>
          <w:szCs w:val="22"/>
        </w:rPr>
        <w:t xml:space="preserve"> would </w:t>
      </w:r>
      <w:r w:rsidRPr="00C82827">
        <w:rPr>
          <w:sz w:val="22"/>
          <w:szCs w:val="22"/>
        </w:rPr>
        <w:t>be tasked with focusing on the development of the trade waste business</w:t>
      </w:r>
      <w:r w:rsidR="00581D58">
        <w:rPr>
          <w:sz w:val="22"/>
          <w:szCs w:val="22"/>
        </w:rPr>
        <w:t>,</w:t>
      </w:r>
      <w:r w:rsidRPr="00C82827">
        <w:rPr>
          <w:sz w:val="22"/>
          <w:szCs w:val="22"/>
        </w:rPr>
        <w:t xml:space="preserve"> would be an existing employee or a new </w:t>
      </w:r>
      <w:r w:rsidR="00581D58">
        <w:rPr>
          <w:sz w:val="22"/>
          <w:szCs w:val="22"/>
        </w:rPr>
        <w:t>employee</w:t>
      </w:r>
      <w:r w:rsidRPr="00C82827">
        <w:rPr>
          <w:sz w:val="22"/>
          <w:szCs w:val="22"/>
        </w:rPr>
        <w:t xml:space="preserve">.  It was stated that the new role would be assumed by a current member of staff, who would combine it with </w:t>
      </w:r>
      <w:r w:rsidR="00F04D24">
        <w:rPr>
          <w:sz w:val="22"/>
          <w:szCs w:val="22"/>
        </w:rPr>
        <w:t xml:space="preserve">their </w:t>
      </w:r>
      <w:r w:rsidRPr="00C82827">
        <w:rPr>
          <w:sz w:val="22"/>
          <w:szCs w:val="22"/>
        </w:rPr>
        <w:t>trade waste enforcement</w:t>
      </w:r>
      <w:r w:rsidR="00F04D24">
        <w:rPr>
          <w:sz w:val="22"/>
          <w:szCs w:val="22"/>
        </w:rPr>
        <w:t xml:space="preserve"> responsibilities</w:t>
      </w:r>
      <w:r w:rsidRPr="00C82827">
        <w:rPr>
          <w:sz w:val="22"/>
          <w:szCs w:val="22"/>
        </w:rPr>
        <w:t>.</w:t>
      </w:r>
    </w:p>
    <w:p w:rsidR="006E0681" w:rsidRPr="00C82827" w:rsidRDefault="006E0681" w:rsidP="006E0681">
      <w:pPr>
        <w:keepNext/>
        <w:rPr>
          <w:sz w:val="22"/>
          <w:szCs w:val="22"/>
        </w:rPr>
      </w:pPr>
    </w:p>
    <w:p w:rsidR="006E0681" w:rsidRPr="00C82827" w:rsidRDefault="006E0681" w:rsidP="006E0681">
      <w:pPr>
        <w:keepNext/>
        <w:ind w:left="1260"/>
        <w:rPr>
          <w:sz w:val="22"/>
          <w:szCs w:val="22"/>
        </w:rPr>
      </w:pPr>
      <w:r w:rsidRPr="00C82827">
        <w:rPr>
          <w:sz w:val="22"/>
          <w:szCs w:val="22"/>
        </w:rPr>
        <w:t xml:space="preserve">The </w:t>
      </w:r>
      <w:r>
        <w:rPr>
          <w:rFonts w:cs="Arial"/>
          <w:sz w:val="22"/>
          <w:szCs w:val="22"/>
        </w:rPr>
        <w:t xml:space="preserve">Waste </w:t>
      </w:r>
      <w:r w:rsidR="00F04D24">
        <w:rPr>
          <w:rFonts w:cs="Arial"/>
          <w:sz w:val="22"/>
          <w:szCs w:val="22"/>
        </w:rPr>
        <w:t xml:space="preserve">and </w:t>
      </w:r>
      <w:r>
        <w:rPr>
          <w:rFonts w:cs="Arial"/>
          <w:sz w:val="22"/>
          <w:szCs w:val="22"/>
        </w:rPr>
        <w:t>Environment Manager</w:t>
      </w:r>
      <w:r w:rsidRPr="00C82827">
        <w:rPr>
          <w:sz w:val="22"/>
          <w:szCs w:val="22"/>
        </w:rPr>
        <w:t xml:space="preserve"> said </w:t>
      </w:r>
      <w:r w:rsidR="00F04D24">
        <w:rPr>
          <w:sz w:val="22"/>
          <w:szCs w:val="22"/>
        </w:rPr>
        <w:t xml:space="preserve">a monthly direct debit </w:t>
      </w:r>
      <w:r w:rsidRPr="00C82827">
        <w:rPr>
          <w:sz w:val="22"/>
          <w:szCs w:val="22"/>
        </w:rPr>
        <w:t xml:space="preserve">scheme </w:t>
      </w:r>
      <w:r w:rsidR="00F04D24">
        <w:rPr>
          <w:sz w:val="22"/>
          <w:szCs w:val="22"/>
        </w:rPr>
        <w:t>would be introduced shortly which</w:t>
      </w:r>
      <w:r w:rsidRPr="00C82827">
        <w:rPr>
          <w:sz w:val="22"/>
          <w:szCs w:val="22"/>
        </w:rPr>
        <w:t xml:space="preserve"> would help</w:t>
      </w:r>
      <w:r>
        <w:rPr>
          <w:sz w:val="22"/>
          <w:szCs w:val="22"/>
        </w:rPr>
        <w:t xml:space="preserve"> </w:t>
      </w:r>
      <w:r w:rsidR="00581D58">
        <w:rPr>
          <w:sz w:val="22"/>
          <w:szCs w:val="22"/>
        </w:rPr>
        <w:t xml:space="preserve">the </w:t>
      </w:r>
      <w:r>
        <w:rPr>
          <w:sz w:val="22"/>
          <w:szCs w:val="22"/>
        </w:rPr>
        <w:t>service delivery</w:t>
      </w:r>
      <w:r w:rsidRPr="00C82827">
        <w:rPr>
          <w:sz w:val="22"/>
          <w:szCs w:val="22"/>
        </w:rPr>
        <w:t>.</w:t>
      </w:r>
    </w:p>
    <w:p w:rsidR="00D9382D" w:rsidRDefault="00D9382D" w:rsidP="00D9382D">
      <w:pPr>
        <w:keepNext/>
        <w:ind w:left="1260"/>
        <w:rPr>
          <w:sz w:val="22"/>
          <w:szCs w:val="22"/>
        </w:rPr>
      </w:pPr>
    </w:p>
    <w:p w:rsidR="00D9382D" w:rsidRPr="002722EE" w:rsidRDefault="002722EE" w:rsidP="002722EE">
      <w:pPr>
        <w:ind w:left="1260"/>
        <w:rPr>
          <w:sz w:val="22"/>
          <w:szCs w:val="22"/>
        </w:rPr>
      </w:pPr>
      <w:r w:rsidRPr="002722EE">
        <w:rPr>
          <w:rFonts w:cs="Arial"/>
          <w:sz w:val="22"/>
          <w:szCs w:val="22"/>
        </w:rPr>
        <w:t>A Member noted from the consultant report that an additional 16 new customers per month could be achieved and felt this was very ambitious.</w:t>
      </w:r>
    </w:p>
    <w:p w:rsidR="00D9382D" w:rsidRPr="00C82827" w:rsidRDefault="00D9382D" w:rsidP="00D9382D">
      <w:pPr>
        <w:keepNext/>
        <w:ind w:left="1260"/>
        <w:rPr>
          <w:sz w:val="22"/>
          <w:szCs w:val="22"/>
        </w:rPr>
      </w:pPr>
    </w:p>
    <w:p w:rsidR="00D9382D" w:rsidRPr="00C82827" w:rsidRDefault="00D9382D" w:rsidP="00D9382D">
      <w:pPr>
        <w:keepNext/>
        <w:ind w:left="1260"/>
        <w:rPr>
          <w:sz w:val="22"/>
          <w:szCs w:val="22"/>
        </w:rPr>
      </w:pPr>
      <w:r w:rsidRPr="00C82827">
        <w:rPr>
          <w:sz w:val="22"/>
          <w:szCs w:val="22"/>
        </w:rPr>
        <w:t xml:space="preserve">A Member asked whether the Enforcement Officer would be fully aware of the services offered by commercial competitors, especially with regard to shortcomings.  The </w:t>
      </w:r>
      <w:r w:rsidRPr="00C82827">
        <w:rPr>
          <w:rFonts w:cs="Arial"/>
          <w:sz w:val="22"/>
          <w:szCs w:val="22"/>
        </w:rPr>
        <w:t>E</w:t>
      </w:r>
      <w:r>
        <w:rPr>
          <w:rFonts w:cs="Arial"/>
          <w:sz w:val="22"/>
          <w:szCs w:val="22"/>
        </w:rPr>
        <w:t>S</w:t>
      </w:r>
      <w:r w:rsidR="00514001">
        <w:rPr>
          <w:rFonts w:cs="Arial"/>
          <w:sz w:val="22"/>
          <w:szCs w:val="22"/>
        </w:rPr>
        <w:t>M</w:t>
      </w:r>
      <w:r w:rsidRPr="00C82827">
        <w:rPr>
          <w:rFonts w:cs="Arial"/>
          <w:sz w:val="22"/>
          <w:szCs w:val="22"/>
        </w:rPr>
        <w:t xml:space="preserve"> </w:t>
      </w:r>
      <w:r w:rsidRPr="00C82827">
        <w:rPr>
          <w:sz w:val="22"/>
          <w:szCs w:val="22"/>
        </w:rPr>
        <w:t xml:space="preserve">said </w:t>
      </w:r>
      <w:r w:rsidR="0036073E">
        <w:rPr>
          <w:sz w:val="22"/>
          <w:szCs w:val="22"/>
        </w:rPr>
        <w:t>that this type of information would be gathered in dialogue with potential new customers.</w:t>
      </w:r>
    </w:p>
    <w:p w:rsidR="00D9382D" w:rsidRPr="00C82827" w:rsidRDefault="00D9382D" w:rsidP="00D9382D">
      <w:pPr>
        <w:keepNext/>
        <w:ind w:left="1260"/>
        <w:rPr>
          <w:sz w:val="22"/>
          <w:szCs w:val="22"/>
        </w:rPr>
      </w:pPr>
    </w:p>
    <w:p w:rsidR="00D9382D" w:rsidRPr="00C82827" w:rsidRDefault="00D9382D" w:rsidP="00D9382D">
      <w:pPr>
        <w:keepNext/>
        <w:ind w:left="1260"/>
        <w:rPr>
          <w:sz w:val="22"/>
          <w:szCs w:val="22"/>
        </w:rPr>
      </w:pPr>
      <w:r w:rsidRPr="00C82827">
        <w:rPr>
          <w:sz w:val="22"/>
          <w:szCs w:val="22"/>
        </w:rPr>
        <w:t xml:space="preserve">A Member </w:t>
      </w:r>
      <w:r w:rsidR="00581D58">
        <w:rPr>
          <w:sz w:val="22"/>
          <w:szCs w:val="22"/>
        </w:rPr>
        <w:t xml:space="preserve">said </w:t>
      </w:r>
      <w:r w:rsidRPr="00C82827">
        <w:rPr>
          <w:sz w:val="22"/>
          <w:szCs w:val="22"/>
        </w:rPr>
        <w:t xml:space="preserve">the success of the project would depend on cost and reliability, and how much confidence there </w:t>
      </w:r>
      <w:r w:rsidR="00581D58">
        <w:rPr>
          <w:sz w:val="22"/>
          <w:szCs w:val="22"/>
        </w:rPr>
        <w:t xml:space="preserve">was </w:t>
      </w:r>
      <w:r w:rsidRPr="00C82827">
        <w:rPr>
          <w:sz w:val="22"/>
          <w:szCs w:val="22"/>
        </w:rPr>
        <w:t xml:space="preserve">that the Council could beat private contractors in these areas?  The </w:t>
      </w:r>
      <w:r>
        <w:rPr>
          <w:sz w:val="22"/>
          <w:szCs w:val="22"/>
        </w:rPr>
        <w:t xml:space="preserve">Waste </w:t>
      </w:r>
      <w:r w:rsidR="0036073E">
        <w:rPr>
          <w:sz w:val="22"/>
          <w:szCs w:val="22"/>
        </w:rPr>
        <w:t xml:space="preserve">and </w:t>
      </w:r>
      <w:r>
        <w:rPr>
          <w:sz w:val="22"/>
          <w:szCs w:val="22"/>
        </w:rPr>
        <w:t xml:space="preserve">Environment Manager </w:t>
      </w:r>
      <w:r w:rsidR="0036073E">
        <w:rPr>
          <w:sz w:val="22"/>
          <w:szCs w:val="22"/>
        </w:rPr>
        <w:t xml:space="preserve">replied that the Council </w:t>
      </w:r>
      <w:r w:rsidRPr="00C82827">
        <w:rPr>
          <w:sz w:val="22"/>
          <w:szCs w:val="22"/>
        </w:rPr>
        <w:t xml:space="preserve">currently offered </w:t>
      </w:r>
      <w:r w:rsidR="0036073E">
        <w:rPr>
          <w:sz w:val="22"/>
          <w:szCs w:val="22"/>
        </w:rPr>
        <w:t xml:space="preserve">competitive </w:t>
      </w:r>
      <w:r w:rsidRPr="00C82827">
        <w:rPr>
          <w:sz w:val="22"/>
          <w:szCs w:val="22"/>
        </w:rPr>
        <w:t xml:space="preserve">rates and </w:t>
      </w:r>
      <w:r w:rsidR="0036073E">
        <w:rPr>
          <w:sz w:val="22"/>
          <w:szCs w:val="22"/>
        </w:rPr>
        <w:t>a good level of service</w:t>
      </w:r>
      <w:r w:rsidR="004D172B">
        <w:rPr>
          <w:sz w:val="22"/>
          <w:szCs w:val="22"/>
        </w:rPr>
        <w:t xml:space="preserve">. </w:t>
      </w:r>
    </w:p>
    <w:p w:rsidR="00D9382D" w:rsidRPr="00C82827" w:rsidRDefault="00D9382D" w:rsidP="00D9382D">
      <w:pPr>
        <w:keepNext/>
        <w:ind w:left="1260"/>
        <w:rPr>
          <w:sz w:val="22"/>
          <w:szCs w:val="22"/>
        </w:rPr>
      </w:pPr>
    </w:p>
    <w:p w:rsidR="00514001" w:rsidRDefault="00D9382D" w:rsidP="00514001">
      <w:pPr>
        <w:keepNext/>
        <w:ind w:left="1260"/>
        <w:rPr>
          <w:sz w:val="22"/>
          <w:szCs w:val="22"/>
        </w:rPr>
      </w:pPr>
      <w:r w:rsidRPr="00C82827">
        <w:rPr>
          <w:sz w:val="22"/>
          <w:szCs w:val="22"/>
        </w:rPr>
        <w:t>The Member asked how the Council would attract new customers for trade waste collection, to which the</w:t>
      </w:r>
      <w:r>
        <w:rPr>
          <w:sz w:val="22"/>
          <w:szCs w:val="22"/>
        </w:rPr>
        <w:t xml:space="preserve"> ES</w:t>
      </w:r>
      <w:r w:rsidR="0007379B">
        <w:rPr>
          <w:sz w:val="22"/>
          <w:szCs w:val="22"/>
        </w:rPr>
        <w:t>M</w:t>
      </w:r>
      <w:r>
        <w:rPr>
          <w:sz w:val="22"/>
          <w:szCs w:val="22"/>
        </w:rPr>
        <w:t xml:space="preserve"> re</w:t>
      </w:r>
      <w:r w:rsidR="0036073E">
        <w:rPr>
          <w:sz w:val="22"/>
          <w:szCs w:val="22"/>
        </w:rPr>
        <w:t xml:space="preserve">sponded by saying </w:t>
      </w:r>
      <w:r>
        <w:rPr>
          <w:sz w:val="22"/>
          <w:szCs w:val="22"/>
        </w:rPr>
        <w:t>that a real push would be made to recruit customers by advertising an</w:t>
      </w:r>
      <w:r w:rsidR="0036073E">
        <w:rPr>
          <w:sz w:val="22"/>
          <w:szCs w:val="22"/>
        </w:rPr>
        <w:t>d increasing public awareness</w:t>
      </w:r>
      <w:r w:rsidR="00514001">
        <w:rPr>
          <w:sz w:val="22"/>
          <w:szCs w:val="22"/>
        </w:rPr>
        <w:t xml:space="preserve"> as there was currently </w:t>
      </w:r>
      <w:r>
        <w:rPr>
          <w:sz w:val="22"/>
          <w:szCs w:val="22"/>
        </w:rPr>
        <w:t>a lack of awareness of the trade waste service provided by TRDC</w:t>
      </w:r>
      <w:r w:rsidR="00581D58">
        <w:rPr>
          <w:sz w:val="22"/>
          <w:szCs w:val="22"/>
        </w:rPr>
        <w:t xml:space="preserve">.  </w:t>
      </w:r>
    </w:p>
    <w:p w:rsidR="00514001" w:rsidRDefault="00514001" w:rsidP="00514001">
      <w:pPr>
        <w:keepNext/>
        <w:ind w:left="1260"/>
        <w:rPr>
          <w:sz w:val="22"/>
          <w:szCs w:val="22"/>
        </w:rPr>
      </w:pPr>
    </w:p>
    <w:p w:rsidR="00F14287" w:rsidRDefault="00581D58" w:rsidP="00514001">
      <w:pPr>
        <w:keepNext/>
        <w:ind w:left="1260"/>
        <w:rPr>
          <w:sz w:val="22"/>
          <w:szCs w:val="22"/>
        </w:rPr>
      </w:pPr>
      <w:r>
        <w:rPr>
          <w:sz w:val="22"/>
          <w:szCs w:val="22"/>
        </w:rPr>
        <w:t xml:space="preserve">The </w:t>
      </w:r>
      <w:r w:rsidR="00D9382D">
        <w:rPr>
          <w:sz w:val="22"/>
          <w:szCs w:val="22"/>
        </w:rPr>
        <w:t xml:space="preserve">Lead Member </w:t>
      </w:r>
      <w:r>
        <w:rPr>
          <w:sz w:val="22"/>
          <w:szCs w:val="22"/>
        </w:rPr>
        <w:t xml:space="preserve">for </w:t>
      </w:r>
      <w:r w:rsidR="00D9382D">
        <w:rPr>
          <w:sz w:val="22"/>
          <w:szCs w:val="22"/>
        </w:rPr>
        <w:t xml:space="preserve">Public Services agreed </w:t>
      </w:r>
      <w:r w:rsidR="0036073E">
        <w:rPr>
          <w:sz w:val="22"/>
          <w:szCs w:val="22"/>
        </w:rPr>
        <w:t xml:space="preserve">that </w:t>
      </w:r>
      <w:r w:rsidR="00D9382D">
        <w:rPr>
          <w:sz w:val="22"/>
          <w:szCs w:val="22"/>
        </w:rPr>
        <w:t xml:space="preserve">the </w:t>
      </w:r>
      <w:r w:rsidR="0036073E">
        <w:rPr>
          <w:sz w:val="22"/>
          <w:szCs w:val="22"/>
        </w:rPr>
        <w:t xml:space="preserve">service needed to be actively marketed with </w:t>
      </w:r>
      <w:r w:rsidR="00D9382D">
        <w:rPr>
          <w:sz w:val="22"/>
          <w:szCs w:val="22"/>
        </w:rPr>
        <w:t xml:space="preserve">a more proactive approach.  </w:t>
      </w:r>
      <w:r>
        <w:rPr>
          <w:sz w:val="22"/>
          <w:szCs w:val="22"/>
        </w:rPr>
        <w:t xml:space="preserve">A </w:t>
      </w:r>
      <w:r w:rsidR="00D9382D">
        <w:rPr>
          <w:sz w:val="22"/>
          <w:szCs w:val="22"/>
        </w:rPr>
        <w:t>Member asked whether, in view of the increasing number of housing developments, more staff would be required to deliver the service</w:t>
      </w:r>
      <w:r w:rsidR="00514001">
        <w:rPr>
          <w:sz w:val="22"/>
          <w:szCs w:val="22"/>
        </w:rPr>
        <w:t>, and t</w:t>
      </w:r>
      <w:r w:rsidR="00D9382D">
        <w:rPr>
          <w:sz w:val="22"/>
          <w:szCs w:val="22"/>
        </w:rPr>
        <w:t xml:space="preserve">he Waste and Environment Manager said </w:t>
      </w:r>
      <w:r w:rsidR="0036073E">
        <w:rPr>
          <w:sz w:val="22"/>
          <w:szCs w:val="22"/>
        </w:rPr>
        <w:t>that this was under continuous review but there were no current plan</w:t>
      </w:r>
      <w:r w:rsidR="00D9382D">
        <w:rPr>
          <w:sz w:val="22"/>
          <w:szCs w:val="22"/>
        </w:rPr>
        <w:t>s</w:t>
      </w:r>
      <w:r w:rsidR="0036073E">
        <w:rPr>
          <w:sz w:val="22"/>
          <w:szCs w:val="22"/>
        </w:rPr>
        <w:t xml:space="preserve"> to increase staffing levels</w:t>
      </w:r>
      <w:r w:rsidR="00D9382D">
        <w:rPr>
          <w:sz w:val="22"/>
          <w:szCs w:val="22"/>
        </w:rPr>
        <w:t>.</w:t>
      </w:r>
    </w:p>
    <w:p w:rsidR="00F14287" w:rsidRDefault="00F14287" w:rsidP="004D7980">
      <w:pPr>
        <w:tabs>
          <w:tab w:val="left" w:pos="1260"/>
        </w:tabs>
        <w:ind w:left="1260" w:hanging="1260"/>
        <w:jc w:val="both"/>
        <w:rPr>
          <w:sz w:val="22"/>
          <w:szCs w:val="22"/>
        </w:rPr>
      </w:pPr>
    </w:p>
    <w:p w:rsidR="00D04B4C" w:rsidRDefault="00F14287" w:rsidP="004D7980">
      <w:pPr>
        <w:tabs>
          <w:tab w:val="left" w:pos="1260"/>
        </w:tabs>
        <w:ind w:left="1260" w:hanging="1260"/>
        <w:jc w:val="both"/>
        <w:rPr>
          <w:sz w:val="22"/>
          <w:szCs w:val="22"/>
        </w:rPr>
      </w:pPr>
      <w:r>
        <w:rPr>
          <w:sz w:val="22"/>
          <w:szCs w:val="22"/>
        </w:rPr>
        <w:tab/>
      </w:r>
      <w:r w:rsidR="00D9382D">
        <w:rPr>
          <w:sz w:val="22"/>
          <w:szCs w:val="22"/>
        </w:rPr>
        <w:t xml:space="preserve">The Lead Member </w:t>
      </w:r>
      <w:r w:rsidR="00581D58">
        <w:rPr>
          <w:sz w:val="22"/>
          <w:szCs w:val="22"/>
        </w:rPr>
        <w:t xml:space="preserve">for </w:t>
      </w:r>
      <w:r w:rsidR="00D9382D">
        <w:rPr>
          <w:sz w:val="22"/>
          <w:szCs w:val="22"/>
        </w:rPr>
        <w:t xml:space="preserve">Public Services asked how the service was responding to the increasing number of offices being converted to residential properties.  The </w:t>
      </w:r>
      <w:r w:rsidR="00D9382D">
        <w:rPr>
          <w:sz w:val="22"/>
          <w:szCs w:val="22"/>
        </w:rPr>
        <w:lastRenderedPageBreak/>
        <w:t xml:space="preserve">Waste </w:t>
      </w:r>
      <w:r w:rsidR="002200F7">
        <w:rPr>
          <w:sz w:val="22"/>
          <w:szCs w:val="22"/>
        </w:rPr>
        <w:t xml:space="preserve">and </w:t>
      </w:r>
      <w:r w:rsidR="00D9382D">
        <w:rPr>
          <w:sz w:val="22"/>
          <w:szCs w:val="22"/>
        </w:rPr>
        <w:t>Environment Manager said two vehicles currently dealt with domestic and trade waste and the arrangement worked well</w:t>
      </w:r>
      <w:r>
        <w:rPr>
          <w:sz w:val="22"/>
          <w:szCs w:val="22"/>
        </w:rPr>
        <w:t>.</w:t>
      </w:r>
    </w:p>
    <w:p w:rsidR="00F14287" w:rsidRDefault="00F14287" w:rsidP="004D7980">
      <w:pPr>
        <w:tabs>
          <w:tab w:val="left" w:pos="1260"/>
        </w:tabs>
        <w:ind w:left="1260" w:hanging="1260"/>
        <w:jc w:val="both"/>
        <w:rPr>
          <w:rFonts w:cs="Arial"/>
          <w:b/>
          <w:sz w:val="22"/>
          <w:szCs w:val="22"/>
        </w:rPr>
      </w:pPr>
    </w:p>
    <w:p w:rsidR="00EA0FB0" w:rsidRDefault="003B0E82" w:rsidP="00982CE9">
      <w:pPr>
        <w:tabs>
          <w:tab w:val="left" w:pos="1260"/>
        </w:tabs>
        <w:ind w:left="1260" w:hanging="1260"/>
        <w:jc w:val="both"/>
        <w:rPr>
          <w:sz w:val="22"/>
          <w:szCs w:val="22"/>
        </w:rPr>
      </w:pPr>
      <w:r>
        <w:rPr>
          <w:sz w:val="22"/>
          <w:szCs w:val="22"/>
        </w:rPr>
        <w:tab/>
        <w:t xml:space="preserve">A Member requested that </w:t>
      </w:r>
      <w:r w:rsidR="00784D13">
        <w:rPr>
          <w:sz w:val="22"/>
          <w:szCs w:val="22"/>
        </w:rPr>
        <w:t>a progress report be made available in six months’ time, rather than wait an entire year</w:t>
      </w:r>
      <w:r w:rsidR="006E0681">
        <w:rPr>
          <w:sz w:val="22"/>
          <w:szCs w:val="22"/>
        </w:rPr>
        <w:t xml:space="preserve"> as was proposed</w:t>
      </w:r>
      <w:r w:rsidR="00784D13">
        <w:rPr>
          <w:sz w:val="22"/>
          <w:szCs w:val="22"/>
        </w:rPr>
        <w:t>.  The ES</w:t>
      </w:r>
      <w:r w:rsidR="0007379B">
        <w:rPr>
          <w:sz w:val="22"/>
          <w:szCs w:val="22"/>
        </w:rPr>
        <w:t>M</w:t>
      </w:r>
      <w:r w:rsidR="00784D13">
        <w:rPr>
          <w:sz w:val="22"/>
          <w:szCs w:val="22"/>
        </w:rPr>
        <w:t xml:space="preserve"> said it would be possible</w:t>
      </w:r>
      <w:r w:rsidR="006E0681">
        <w:rPr>
          <w:sz w:val="22"/>
          <w:szCs w:val="22"/>
        </w:rPr>
        <w:t xml:space="preserve">, and the Lead Member </w:t>
      </w:r>
      <w:r w:rsidR="00581D58">
        <w:rPr>
          <w:sz w:val="22"/>
          <w:szCs w:val="22"/>
        </w:rPr>
        <w:t xml:space="preserve">for </w:t>
      </w:r>
      <w:r w:rsidR="006E0681">
        <w:rPr>
          <w:sz w:val="22"/>
          <w:szCs w:val="22"/>
        </w:rPr>
        <w:t xml:space="preserve">Public Services </w:t>
      </w:r>
      <w:r w:rsidR="00D04B4C">
        <w:rPr>
          <w:sz w:val="22"/>
          <w:szCs w:val="22"/>
        </w:rPr>
        <w:t>said that a clearer picture would be available after six months, and that an interim report would be beneficial.</w:t>
      </w:r>
    </w:p>
    <w:p w:rsidR="00982CE9" w:rsidRPr="00664F40" w:rsidRDefault="00581D58" w:rsidP="00982CE9">
      <w:pPr>
        <w:tabs>
          <w:tab w:val="left" w:pos="1260"/>
        </w:tabs>
        <w:ind w:left="1260" w:hanging="1260"/>
        <w:jc w:val="both"/>
        <w:rPr>
          <w:sz w:val="22"/>
          <w:szCs w:val="22"/>
        </w:rPr>
      </w:pPr>
      <w:r>
        <w:rPr>
          <w:sz w:val="22"/>
          <w:szCs w:val="22"/>
        </w:rPr>
        <w:tab/>
      </w:r>
      <w:r w:rsidR="007F2CBA" w:rsidRPr="00664F40">
        <w:rPr>
          <w:sz w:val="22"/>
          <w:szCs w:val="22"/>
        </w:rPr>
        <w:t>RESOLVED:</w:t>
      </w:r>
    </w:p>
    <w:p w:rsidR="00DE65B6" w:rsidRPr="00F14287" w:rsidRDefault="002C18A7" w:rsidP="002C18A7">
      <w:pPr>
        <w:tabs>
          <w:tab w:val="left" w:pos="1260"/>
        </w:tabs>
        <w:ind w:left="1260" w:hanging="1260"/>
        <w:jc w:val="both"/>
        <w:rPr>
          <w:sz w:val="22"/>
          <w:szCs w:val="22"/>
        </w:rPr>
      </w:pPr>
      <w:r w:rsidRPr="005162E0">
        <w:rPr>
          <w:color w:val="7030A0"/>
          <w:sz w:val="22"/>
          <w:szCs w:val="22"/>
        </w:rPr>
        <w:tab/>
      </w:r>
    </w:p>
    <w:p w:rsidR="00D04B4C" w:rsidRPr="00F14287" w:rsidRDefault="00F14287" w:rsidP="00F14287">
      <w:pPr>
        <w:tabs>
          <w:tab w:val="left" w:pos="1276"/>
        </w:tabs>
        <w:ind w:left="1260"/>
        <w:jc w:val="both"/>
        <w:rPr>
          <w:sz w:val="22"/>
          <w:szCs w:val="22"/>
        </w:rPr>
      </w:pPr>
      <w:r>
        <w:rPr>
          <w:sz w:val="22"/>
          <w:szCs w:val="22"/>
        </w:rPr>
        <w:tab/>
        <w:t xml:space="preserve">1) </w:t>
      </w:r>
      <w:r w:rsidR="00581D58" w:rsidRPr="00F14287">
        <w:rPr>
          <w:sz w:val="22"/>
          <w:szCs w:val="22"/>
        </w:rPr>
        <w:t>A</w:t>
      </w:r>
      <w:r w:rsidR="00784D13" w:rsidRPr="00F14287">
        <w:rPr>
          <w:sz w:val="22"/>
          <w:szCs w:val="22"/>
        </w:rPr>
        <w:t>gree the actions as outlined, with a progress report being made available in six months</w:t>
      </w:r>
      <w:r w:rsidR="00A72CA4" w:rsidRPr="00F14287">
        <w:rPr>
          <w:sz w:val="22"/>
          <w:szCs w:val="22"/>
        </w:rPr>
        <w:t>; and</w:t>
      </w:r>
      <w:r w:rsidR="00784D13" w:rsidRPr="00F14287">
        <w:rPr>
          <w:sz w:val="22"/>
          <w:szCs w:val="22"/>
        </w:rPr>
        <w:t>.</w:t>
      </w:r>
    </w:p>
    <w:p w:rsidR="00687063" w:rsidRPr="00F14287" w:rsidRDefault="00687063" w:rsidP="00D04B4C">
      <w:pPr>
        <w:tabs>
          <w:tab w:val="left" w:pos="1276"/>
        </w:tabs>
        <w:ind w:left="1260" w:hanging="1260"/>
        <w:jc w:val="both"/>
        <w:rPr>
          <w:sz w:val="22"/>
          <w:szCs w:val="22"/>
        </w:rPr>
      </w:pPr>
    </w:p>
    <w:p w:rsidR="00A72CA4" w:rsidRPr="00F14287" w:rsidRDefault="00A72CA4" w:rsidP="00A72CA4">
      <w:pPr>
        <w:tabs>
          <w:tab w:val="left" w:pos="1276"/>
        </w:tabs>
        <w:ind w:left="1276"/>
        <w:rPr>
          <w:sz w:val="22"/>
          <w:szCs w:val="22"/>
        </w:rPr>
      </w:pPr>
      <w:r w:rsidRPr="00F14287">
        <w:rPr>
          <w:sz w:val="22"/>
          <w:szCs w:val="22"/>
        </w:rPr>
        <w:t>2)</w:t>
      </w:r>
      <w:r w:rsidR="00687063" w:rsidRPr="00F14287">
        <w:rPr>
          <w:sz w:val="22"/>
          <w:szCs w:val="22"/>
        </w:rPr>
        <w:t xml:space="preserve"> </w:t>
      </w:r>
      <w:r w:rsidRPr="00F14287">
        <w:rPr>
          <w:sz w:val="22"/>
          <w:szCs w:val="22"/>
        </w:rPr>
        <w:t xml:space="preserve">That </w:t>
      </w:r>
      <w:r w:rsidR="00514001">
        <w:rPr>
          <w:sz w:val="22"/>
          <w:szCs w:val="22"/>
        </w:rPr>
        <w:t xml:space="preserve">the </w:t>
      </w:r>
      <w:r w:rsidRPr="00F14287">
        <w:rPr>
          <w:sz w:val="22"/>
          <w:szCs w:val="22"/>
        </w:rPr>
        <w:t>Appendix be noted and that public access to the Appendix be denied until the Year 1 tasks in paragraph 2.2.11 of the report were comple</w:t>
      </w:r>
      <w:r w:rsidR="00F14287" w:rsidRPr="00F14287">
        <w:rPr>
          <w:sz w:val="22"/>
          <w:szCs w:val="22"/>
        </w:rPr>
        <w:t>te</w:t>
      </w:r>
      <w:r w:rsidRPr="00F14287">
        <w:rPr>
          <w:sz w:val="22"/>
          <w:szCs w:val="22"/>
        </w:rPr>
        <w:t>d.</w:t>
      </w:r>
    </w:p>
    <w:p w:rsidR="00687063" w:rsidRPr="00F14287" w:rsidRDefault="00687063" w:rsidP="00F14287">
      <w:pPr>
        <w:pStyle w:val="ListParagraph"/>
        <w:tabs>
          <w:tab w:val="left" w:pos="1276"/>
        </w:tabs>
        <w:ind w:left="1620"/>
        <w:jc w:val="both"/>
        <w:rPr>
          <w:color w:val="7030A0"/>
          <w:sz w:val="22"/>
          <w:szCs w:val="22"/>
        </w:rPr>
      </w:pPr>
    </w:p>
    <w:p w:rsidR="00D04B4C" w:rsidRDefault="00D04B4C" w:rsidP="00D04B4C">
      <w:pPr>
        <w:tabs>
          <w:tab w:val="left" w:pos="1276"/>
        </w:tabs>
        <w:ind w:left="1260" w:hanging="1260"/>
        <w:jc w:val="both"/>
        <w:rPr>
          <w:color w:val="7030A0"/>
          <w:sz w:val="22"/>
          <w:szCs w:val="22"/>
        </w:rPr>
      </w:pPr>
    </w:p>
    <w:p w:rsidR="00DA3511" w:rsidRPr="00625EB7" w:rsidRDefault="00181C81" w:rsidP="00D04B4C">
      <w:pPr>
        <w:tabs>
          <w:tab w:val="left" w:pos="1276"/>
        </w:tabs>
        <w:ind w:left="1260" w:hanging="1260"/>
        <w:jc w:val="both"/>
        <w:rPr>
          <w:b/>
          <w:sz w:val="22"/>
          <w:szCs w:val="22"/>
        </w:rPr>
      </w:pPr>
      <w:r w:rsidRPr="00625EB7">
        <w:rPr>
          <w:b/>
          <w:sz w:val="22"/>
          <w:szCs w:val="22"/>
        </w:rPr>
        <w:t>GPS</w:t>
      </w:r>
      <w:r w:rsidR="00B05BE8">
        <w:rPr>
          <w:b/>
          <w:sz w:val="22"/>
          <w:szCs w:val="22"/>
        </w:rPr>
        <w:t xml:space="preserve"> </w:t>
      </w:r>
      <w:r w:rsidR="00625EB7" w:rsidRPr="00625EB7">
        <w:rPr>
          <w:b/>
          <w:sz w:val="22"/>
          <w:szCs w:val="22"/>
        </w:rPr>
        <w:t>07/17</w:t>
      </w:r>
      <w:r w:rsidR="00DA3511" w:rsidRPr="00625EB7">
        <w:rPr>
          <w:b/>
          <w:sz w:val="22"/>
          <w:szCs w:val="22"/>
        </w:rPr>
        <w:tab/>
        <w:t>WORK PROGRAMME</w:t>
      </w:r>
    </w:p>
    <w:p w:rsidR="00DA3511" w:rsidRPr="005162E0" w:rsidRDefault="00DA3511" w:rsidP="007C3D2C">
      <w:pPr>
        <w:tabs>
          <w:tab w:val="left" w:pos="1276"/>
        </w:tabs>
        <w:rPr>
          <w:color w:val="7030A0"/>
          <w:sz w:val="22"/>
          <w:szCs w:val="22"/>
        </w:rPr>
      </w:pPr>
    </w:p>
    <w:p w:rsidR="00666FA6" w:rsidRDefault="008C444C" w:rsidP="006B270F">
      <w:pPr>
        <w:tabs>
          <w:tab w:val="left" w:pos="1276"/>
        </w:tabs>
        <w:ind w:left="1276"/>
        <w:rPr>
          <w:sz w:val="22"/>
          <w:szCs w:val="22"/>
        </w:rPr>
      </w:pPr>
      <w:r w:rsidRPr="008C444C">
        <w:rPr>
          <w:sz w:val="22"/>
          <w:szCs w:val="22"/>
        </w:rPr>
        <w:t>T</w:t>
      </w:r>
      <w:r w:rsidR="00D04B4C">
        <w:rPr>
          <w:sz w:val="22"/>
          <w:szCs w:val="22"/>
        </w:rPr>
        <w:t xml:space="preserve">he Committee was asked to agree the content of the </w:t>
      </w:r>
      <w:r w:rsidRPr="008C444C">
        <w:rPr>
          <w:sz w:val="22"/>
          <w:szCs w:val="22"/>
        </w:rPr>
        <w:t>work programme</w:t>
      </w:r>
      <w:r w:rsidR="00C92AFC">
        <w:rPr>
          <w:sz w:val="22"/>
          <w:szCs w:val="22"/>
        </w:rPr>
        <w:t>, to which was added the provision of an interim review of the trade waste collection service in six months’ time.</w:t>
      </w:r>
    </w:p>
    <w:p w:rsidR="00C92AFC" w:rsidRDefault="00C92AFC" w:rsidP="006B270F">
      <w:pPr>
        <w:tabs>
          <w:tab w:val="left" w:pos="1276"/>
        </w:tabs>
        <w:ind w:left="1276"/>
        <w:rPr>
          <w:sz w:val="22"/>
          <w:szCs w:val="22"/>
        </w:rPr>
      </w:pPr>
    </w:p>
    <w:p w:rsidR="00C92AFC" w:rsidRDefault="00581D58" w:rsidP="006B270F">
      <w:pPr>
        <w:tabs>
          <w:tab w:val="left" w:pos="1276"/>
        </w:tabs>
        <w:ind w:left="1276"/>
        <w:rPr>
          <w:color w:val="7030A0"/>
          <w:sz w:val="22"/>
          <w:szCs w:val="22"/>
        </w:rPr>
      </w:pPr>
      <w:r>
        <w:rPr>
          <w:sz w:val="22"/>
          <w:szCs w:val="22"/>
        </w:rPr>
        <w:t xml:space="preserve">In response to a question on the </w:t>
      </w:r>
      <w:r w:rsidR="00C92AFC">
        <w:rPr>
          <w:sz w:val="22"/>
          <w:szCs w:val="22"/>
        </w:rPr>
        <w:t xml:space="preserve">You Can Project featured in the work programme, </w:t>
      </w:r>
      <w:r>
        <w:rPr>
          <w:sz w:val="22"/>
          <w:szCs w:val="22"/>
        </w:rPr>
        <w:t xml:space="preserve">the </w:t>
      </w:r>
      <w:r w:rsidR="00C92AFC">
        <w:rPr>
          <w:sz w:val="22"/>
          <w:szCs w:val="22"/>
        </w:rPr>
        <w:t xml:space="preserve">Lead Member for Community Safety explained </w:t>
      </w:r>
      <w:r w:rsidR="00A72CA4">
        <w:rPr>
          <w:sz w:val="22"/>
          <w:szCs w:val="22"/>
        </w:rPr>
        <w:t xml:space="preserve">the </w:t>
      </w:r>
      <w:r w:rsidR="00C92AFC">
        <w:rPr>
          <w:sz w:val="22"/>
          <w:szCs w:val="22"/>
        </w:rPr>
        <w:t xml:space="preserve">project </w:t>
      </w:r>
      <w:r w:rsidR="00A72CA4">
        <w:rPr>
          <w:sz w:val="22"/>
          <w:szCs w:val="22"/>
        </w:rPr>
        <w:t xml:space="preserve">was </w:t>
      </w:r>
      <w:r w:rsidR="00C92AFC">
        <w:rPr>
          <w:sz w:val="22"/>
          <w:szCs w:val="22"/>
        </w:rPr>
        <w:t xml:space="preserve">run within Community Partnerships </w:t>
      </w:r>
      <w:r w:rsidR="00A72CA4">
        <w:rPr>
          <w:sz w:val="22"/>
          <w:szCs w:val="22"/>
        </w:rPr>
        <w:t xml:space="preserve">and </w:t>
      </w:r>
      <w:r w:rsidR="00C92AFC">
        <w:rPr>
          <w:sz w:val="22"/>
          <w:szCs w:val="22"/>
        </w:rPr>
        <w:t xml:space="preserve">unfortunately </w:t>
      </w:r>
      <w:r w:rsidR="00A72CA4">
        <w:rPr>
          <w:sz w:val="22"/>
          <w:szCs w:val="22"/>
        </w:rPr>
        <w:t xml:space="preserve">it was </w:t>
      </w:r>
      <w:r w:rsidR="006E0681">
        <w:rPr>
          <w:sz w:val="22"/>
          <w:szCs w:val="22"/>
        </w:rPr>
        <w:t xml:space="preserve">likely to end </w:t>
      </w:r>
      <w:r w:rsidR="00C92AFC">
        <w:rPr>
          <w:sz w:val="22"/>
          <w:szCs w:val="22"/>
        </w:rPr>
        <w:t xml:space="preserve">due to a shortage of funding. </w:t>
      </w:r>
    </w:p>
    <w:p w:rsidR="00181C81" w:rsidRPr="005162E0" w:rsidRDefault="00376083" w:rsidP="007C3D2C">
      <w:pPr>
        <w:tabs>
          <w:tab w:val="left" w:pos="1276"/>
        </w:tabs>
        <w:rPr>
          <w:color w:val="7030A0"/>
          <w:sz w:val="22"/>
          <w:szCs w:val="22"/>
        </w:rPr>
      </w:pPr>
      <w:r w:rsidRPr="005162E0">
        <w:rPr>
          <w:color w:val="7030A0"/>
          <w:sz w:val="22"/>
          <w:szCs w:val="22"/>
        </w:rPr>
        <w:tab/>
      </w:r>
    </w:p>
    <w:p w:rsidR="00376083" w:rsidRPr="008C444C" w:rsidRDefault="00581D58" w:rsidP="007C3D2C">
      <w:pPr>
        <w:tabs>
          <w:tab w:val="left" w:pos="1276"/>
        </w:tabs>
        <w:rPr>
          <w:sz w:val="22"/>
          <w:szCs w:val="22"/>
        </w:rPr>
      </w:pPr>
      <w:r>
        <w:rPr>
          <w:sz w:val="22"/>
          <w:szCs w:val="22"/>
        </w:rPr>
        <w:tab/>
      </w:r>
      <w:r w:rsidR="00376083" w:rsidRPr="008C444C">
        <w:rPr>
          <w:sz w:val="22"/>
          <w:szCs w:val="22"/>
        </w:rPr>
        <w:t>RESOLVED:</w:t>
      </w:r>
    </w:p>
    <w:p w:rsidR="00376083" w:rsidRPr="008C444C" w:rsidRDefault="00376083" w:rsidP="007C3D2C">
      <w:pPr>
        <w:tabs>
          <w:tab w:val="left" w:pos="1276"/>
        </w:tabs>
        <w:rPr>
          <w:sz w:val="22"/>
          <w:szCs w:val="22"/>
        </w:rPr>
      </w:pPr>
    </w:p>
    <w:p w:rsidR="00A576C7" w:rsidRDefault="00C2688D" w:rsidP="009818D6">
      <w:pPr>
        <w:tabs>
          <w:tab w:val="left" w:pos="1276"/>
          <w:tab w:val="left" w:pos="1980"/>
          <w:tab w:val="left" w:pos="2700"/>
          <w:tab w:val="left" w:pos="3420"/>
        </w:tabs>
        <w:ind w:left="1260" w:hanging="1260"/>
        <w:jc w:val="both"/>
        <w:rPr>
          <w:color w:val="7030A0"/>
          <w:sz w:val="22"/>
          <w:szCs w:val="22"/>
        </w:rPr>
      </w:pPr>
      <w:r w:rsidRPr="008C444C">
        <w:rPr>
          <w:sz w:val="22"/>
        </w:rPr>
        <w:tab/>
        <w:t xml:space="preserve">That </w:t>
      </w:r>
      <w:r w:rsidR="009818D6">
        <w:rPr>
          <w:sz w:val="22"/>
        </w:rPr>
        <w:t xml:space="preserve">the </w:t>
      </w:r>
      <w:r w:rsidRPr="008C444C">
        <w:rPr>
          <w:sz w:val="22"/>
        </w:rPr>
        <w:fldChar w:fldCharType="begin"/>
      </w:r>
      <w:r w:rsidRPr="008C444C">
        <w:rPr>
          <w:sz w:val="22"/>
        </w:rPr>
        <w:instrText xml:space="preserve">  </w:instrText>
      </w:r>
      <w:r w:rsidRPr="008C444C">
        <w:rPr>
          <w:sz w:val="22"/>
        </w:rPr>
        <w:fldChar w:fldCharType="end"/>
      </w:r>
      <w:r w:rsidR="006B270F" w:rsidRPr="008C444C">
        <w:rPr>
          <w:sz w:val="22"/>
        </w:rPr>
        <w:t>C</w:t>
      </w:r>
      <w:r w:rsidRPr="008C444C">
        <w:rPr>
          <w:sz w:val="22"/>
        </w:rPr>
        <w:t>ommittee</w:t>
      </w:r>
      <w:r w:rsidR="009818D6">
        <w:rPr>
          <w:sz w:val="22"/>
        </w:rPr>
        <w:t>’s</w:t>
      </w:r>
      <w:r w:rsidRPr="008C444C">
        <w:rPr>
          <w:sz w:val="22"/>
        </w:rPr>
        <w:t xml:space="preserve"> work programme</w:t>
      </w:r>
      <w:r w:rsidR="006B270F" w:rsidRPr="008C444C">
        <w:rPr>
          <w:sz w:val="22"/>
        </w:rPr>
        <w:t xml:space="preserve"> be agreed</w:t>
      </w:r>
      <w:r w:rsidR="009818D6">
        <w:rPr>
          <w:sz w:val="22"/>
        </w:rPr>
        <w:t xml:space="preserve"> with the addition of the above item.</w:t>
      </w:r>
    </w:p>
    <w:p w:rsidR="00E43CEF" w:rsidRDefault="00A576C7" w:rsidP="007C3D2C">
      <w:pPr>
        <w:tabs>
          <w:tab w:val="left" w:pos="1276"/>
        </w:tabs>
        <w:rPr>
          <w:color w:val="7030A0"/>
          <w:sz w:val="22"/>
          <w:szCs w:val="22"/>
        </w:rPr>
      </w:pPr>
      <w:r>
        <w:rPr>
          <w:color w:val="7030A0"/>
          <w:sz w:val="22"/>
          <w:szCs w:val="22"/>
        </w:rPr>
        <w:tab/>
      </w:r>
      <w:r>
        <w:rPr>
          <w:color w:val="7030A0"/>
          <w:sz w:val="22"/>
          <w:szCs w:val="22"/>
        </w:rPr>
        <w:tab/>
      </w:r>
      <w:r>
        <w:rPr>
          <w:color w:val="7030A0"/>
          <w:sz w:val="22"/>
          <w:szCs w:val="22"/>
        </w:rPr>
        <w:tab/>
      </w:r>
    </w:p>
    <w:p w:rsidR="00625EB7" w:rsidRDefault="00A576C7" w:rsidP="000E308B">
      <w:pPr>
        <w:tabs>
          <w:tab w:val="left" w:pos="1276"/>
        </w:tabs>
        <w:rPr>
          <w:color w:val="7030A0"/>
          <w:sz w:val="22"/>
          <w:szCs w:val="22"/>
        </w:rPr>
      </w:pPr>
      <w:r>
        <w:rPr>
          <w:color w:val="7030A0"/>
          <w:sz w:val="22"/>
          <w:szCs w:val="22"/>
        </w:rPr>
        <w:tab/>
      </w:r>
      <w:r w:rsidR="00687063">
        <w:rPr>
          <w:color w:val="7030A0"/>
          <w:sz w:val="22"/>
          <w:szCs w:val="22"/>
        </w:rPr>
        <w:tab/>
      </w:r>
      <w:r w:rsidR="00687063">
        <w:rPr>
          <w:color w:val="7030A0"/>
          <w:sz w:val="22"/>
          <w:szCs w:val="22"/>
        </w:rPr>
        <w:tab/>
      </w:r>
      <w:r>
        <w:rPr>
          <w:color w:val="7030A0"/>
          <w:sz w:val="22"/>
          <w:szCs w:val="22"/>
        </w:rPr>
        <w:t xml:space="preserve"> </w:t>
      </w:r>
    </w:p>
    <w:p w:rsidR="00A72CA4" w:rsidRDefault="00A72CA4" w:rsidP="00A72CA4">
      <w:pPr>
        <w:keepNext/>
        <w:tabs>
          <w:tab w:val="left" w:pos="720"/>
        </w:tabs>
        <w:ind w:right="1165"/>
        <w:rPr>
          <w:rFonts w:cs="Arial"/>
          <w:b/>
          <w:sz w:val="22"/>
          <w:szCs w:val="22"/>
        </w:rPr>
      </w:pPr>
      <w:r>
        <w:rPr>
          <w:rFonts w:cs="Arial"/>
          <w:b/>
          <w:sz w:val="22"/>
          <w:szCs w:val="22"/>
        </w:rPr>
        <w:t>GPS 08/17  EXCLUSION OF PRESS AND PUBLIC</w:t>
      </w:r>
    </w:p>
    <w:p w:rsidR="00A72CA4" w:rsidRDefault="00A72CA4" w:rsidP="00A72CA4">
      <w:pPr>
        <w:keepNext/>
        <w:tabs>
          <w:tab w:val="left" w:pos="720"/>
        </w:tabs>
        <w:ind w:right="715"/>
        <w:rPr>
          <w:rFonts w:cs="Arial"/>
          <w:b/>
          <w:sz w:val="22"/>
          <w:szCs w:val="22"/>
        </w:rPr>
      </w:pPr>
    </w:p>
    <w:p w:rsidR="00A72CA4" w:rsidRDefault="00A72CA4" w:rsidP="00F14287">
      <w:pPr>
        <w:tabs>
          <w:tab w:val="left" w:pos="720"/>
          <w:tab w:val="left" w:pos="1260"/>
        </w:tabs>
        <w:ind w:left="1260" w:right="715" w:hanging="1260"/>
        <w:jc w:val="both"/>
        <w:rPr>
          <w:rFonts w:cs="Arial"/>
          <w:snapToGrid w:val="0"/>
          <w:sz w:val="22"/>
          <w:szCs w:val="22"/>
          <w:lang w:eastAsia="en-US"/>
        </w:rPr>
      </w:pPr>
      <w:r>
        <w:rPr>
          <w:rFonts w:cs="Arial"/>
          <w:snapToGrid w:val="0"/>
          <w:sz w:val="22"/>
          <w:szCs w:val="22"/>
          <w:lang w:eastAsia="en-US"/>
        </w:rPr>
        <w:tab/>
      </w:r>
      <w:r>
        <w:rPr>
          <w:rFonts w:cs="Arial"/>
          <w:snapToGrid w:val="0"/>
          <w:sz w:val="22"/>
          <w:szCs w:val="22"/>
          <w:lang w:eastAsia="en-US"/>
        </w:rPr>
        <w:tab/>
      </w:r>
      <w:r w:rsidRPr="003B73A9">
        <w:rPr>
          <w:rFonts w:cs="Arial"/>
          <w:snapToGrid w:val="0"/>
          <w:sz w:val="22"/>
          <w:szCs w:val="22"/>
          <w:lang w:eastAsia="en-US"/>
        </w:rPr>
        <w:t>“that under Section 100A of the Local Government Act 1972 the press and public be excluded from the meeting for the following item of business on the grounds that it involves the likely disclosure of exempt information as defined under paragraph </w:t>
      </w:r>
      <w:r>
        <w:rPr>
          <w:rFonts w:cs="Arial"/>
          <w:snapToGrid w:val="0"/>
          <w:sz w:val="22"/>
          <w:szCs w:val="22"/>
          <w:lang w:eastAsia="en-US"/>
        </w:rPr>
        <w:t>3</w:t>
      </w:r>
      <w:r w:rsidRPr="003B73A9">
        <w:rPr>
          <w:rFonts w:cs="Arial"/>
          <w:snapToGrid w:val="0"/>
          <w:sz w:val="22"/>
          <w:szCs w:val="22"/>
          <w:lang w:eastAsia="en-US"/>
        </w:rPr>
        <w:t xml:space="preserve"> of Part I of Schedule 12A to the Act. It has been decided by the Council that in all the circumstances, the public interest in maintaining the exemption outweighs the public interest in disclosing the information.”</w:t>
      </w:r>
    </w:p>
    <w:p w:rsidR="00A72CA4" w:rsidRDefault="00A72CA4" w:rsidP="00F14287">
      <w:pPr>
        <w:tabs>
          <w:tab w:val="left" w:pos="720"/>
          <w:tab w:val="left" w:pos="1260"/>
        </w:tabs>
        <w:ind w:left="1260" w:right="715" w:hanging="1260"/>
        <w:jc w:val="both"/>
        <w:rPr>
          <w:rFonts w:cs="Arial"/>
          <w:snapToGrid w:val="0"/>
          <w:sz w:val="22"/>
          <w:szCs w:val="22"/>
          <w:lang w:eastAsia="en-US"/>
        </w:rPr>
      </w:pPr>
    </w:p>
    <w:p w:rsidR="00514001" w:rsidRDefault="00514001" w:rsidP="00F14287">
      <w:pPr>
        <w:tabs>
          <w:tab w:val="left" w:pos="720"/>
          <w:tab w:val="left" w:pos="1260"/>
        </w:tabs>
        <w:ind w:left="1260" w:right="715" w:hanging="1260"/>
        <w:jc w:val="both"/>
        <w:rPr>
          <w:rFonts w:cs="Arial"/>
          <w:snapToGrid w:val="0"/>
          <w:sz w:val="22"/>
          <w:szCs w:val="22"/>
          <w:lang w:eastAsia="en-US"/>
        </w:rPr>
      </w:pPr>
    </w:p>
    <w:p w:rsidR="00A72CA4" w:rsidRPr="00F14287" w:rsidRDefault="00A72CA4" w:rsidP="00F14287">
      <w:pPr>
        <w:tabs>
          <w:tab w:val="left" w:pos="0"/>
          <w:tab w:val="left" w:pos="1260"/>
        </w:tabs>
        <w:ind w:left="1260" w:right="715" w:hanging="1260"/>
        <w:jc w:val="both"/>
        <w:rPr>
          <w:rFonts w:cs="Arial"/>
          <w:snapToGrid w:val="0"/>
          <w:sz w:val="22"/>
          <w:szCs w:val="22"/>
          <w:lang w:eastAsia="en-US"/>
        </w:rPr>
      </w:pPr>
      <w:r>
        <w:rPr>
          <w:b/>
          <w:sz w:val="22"/>
          <w:szCs w:val="22"/>
        </w:rPr>
        <w:t>GPS 09/07</w:t>
      </w:r>
      <w:r>
        <w:rPr>
          <w:b/>
          <w:sz w:val="22"/>
          <w:szCs w:val="22"/>
        </w:rPr>
        <w:tab/>
      </w:r>
      <w:r w:rsidRPr="00BD65CB">
        <w:rPr>
          <w:b/>
          <w:sz w:val="22"/>
          <w:szCs w:val="22"/>
        </w:rPr>
        <w:t>TRADE WASTE</w:t>
      </w:r>
      <w:r>
        <w:rPr>
          <w:b/>
          <w:sz w:val="22"/>
          <w:szCs w:val="22"/>
        </w:rPr>
        <w:t xml:space="preserve"> SERVICE REVIEW</w:t>
      </w:r>
    </w:p>
    <w:p w:rsidR="00A72CA4" w:rsidRPr="00BD65CB" w:rsidRDefault="00A72CA4" w:rsidP="00A72CA4">
      <w:pPr>
        <w:ind w:left="1080"/>
        <w:rPr>
          <w:b/>
          <w:sz w:val="22"/>
          <w:szCs w:val="22"/>
        </w:rPr>
      </w:pPr>
    </w:p>
    <w:p w:rsidR="00A72CA4" w:rsidRDefault="00A72CA4" w:rsidP="00F14287">
      <w:pPr>
        <w:ind w:left="720" w:firstLine="540"/>
        <w:rPr>
          <w:sz w:val="22"/>
          <w:szCs w:val="22"/>
        </w:rPr>
      </w:pPr>
      <w:r w:rsidRPr="00BD65CB">
        <w:rPr>
          <w:sz w:val="22"/>
          <w:szCs w:val="22"/>
        </w:rPr>
        <w:t>T</w:t>
      </w:r>
      <w:r>
        <w:rPr>
          <w:sz w:val="22"/>
          <w:szCs w:val="22"/>
        </w:rPr>
        <w:t>he Committee considered the Appendix to the report at Item 6.</w:t>
      </w:r>
    </w:p>
    <w:p w:rsidR="00625EB7" w:rsidRDefault="00625EB7" w:rsidP="007C3D2C">
      <w:pPr>
        <w:tabs>
          <w:tab w:val="left" w:pos="1276"/>
        </w:tabs>
        <w:rPr>
          <w:color w:val="7030A0"/>
          <w:sz w:val="22"/>
          <w:szCs w:val="22"/>
        </w:rPr>
      </w:pPr>
    </w:p>
    <w:p w:rsidR="00046FDE" w:rsidRPr="00046FDE" w:rsidRDefault="00A72CA4" w:rsidP="00046FDE">
      <w:pPr>
        <w:ind w:left="1260" w:hanging="1260"/>
        <w:jc w:val="both"/>
        <w:rPr>
          <w:color w:val="1F497D"/>
          <w:sz w:val="22"/>
          <w:szCs w:val="22"/>
        </w:rPr>
      </w:pPr>
      <w:r>
        <w:rPr>
          <w:sz w:val="22"/>
          <w:szCs w:val="22"/>
        </w:rPr>
        <w:tab/>
        <w:t>T</w:t>
      </w:r>
      <w:r w:rsidRPr="00762710">
        <w:rPr>
          <w:sz w:val="22"/>
          <w:szCs w:val="22"/>
        </w:rPr>
        <w:t xml:space="preserve">he Lead Member for Public Services asked whether the preferred option for the development of the trade waste service was option two in the Appendix.  </w:t>
      </w:r>
      <w:r w:rsidR="0007379B">
        <w:rPr>
          <w:sz w:val="22"/>
          <w:szCs w:val="22"/>
        </w:rPr>
        <w:t xml:space="preserve">It was confirmed that the </w:t>
      </w:r>
      <w:r w:rsidR="00934617">
        <w:rPr>
          <w:sz w:val="22"/>
          <w:szCs w:val="22"/>
        </w:rPr>
        <w:t>service would comprise many elements shown therein as well as several others</w:t>
      </w:r>
      <w:r w:rsidR="006D6E42">
        <w:rPr>
          <w:sz w:val="22"/>
          <w:szCs w:val="22"/>
        </w:rPr>
        <w:t>, p</w:t>
      </w:r>
      <w:r w:rsidR="006D6E42" w:rsidRPr="00046FDE">
        <w:rPr>
          <w:sz w:val="22"/>
          <w:szCs w:val="22"/>
        </w:rPr>
        <w:t xml:space="preserve">er </w:t>
      </w:r>
      <w:r w:rsidR="00046FDE" w:rsidRPr="00046FDE">
        <w:rPr>
          <w:sz w:val="22"/>
          <w:szCs w:val="22"/>
        </w:rPr>
        <w:t xml:space="preserve">the agreed recommendation in the Trade Waste Report presented by Officers under Part I.  </w:t>
      </w:r>
    </w:p>
    <w:p w:rsidR="00A72CA4" w:rsidRPr="00046FDE" w:rsidRDefault="00A72CA4" w:rsidP="00A72CA4">
      <w:pPr>
        <w:tabs>
          <w:tab w:val="left" w:pos="1260"/>
        </w:tabs>
        <w:ind w:left="1260" w:hanging="1260"/>
        <w:jc w:val="both"/>
        <w:rPr>
          <w:sz w:val="22"/>
          <w:szCs w:val="22"/>
        </w:rPr>
      </w:pPr>
    </w:p>
    <w:p w:rsidR="00A72CA4" w:rsidRDefault="00A72CA4" w:rsidP="007C3D2C">
      <w:pPr>
        <w:tabs>
          <w:tab w:val="left" w:pos="1276"/>
        </w:tabs>
        <w:rPr>
          <w:color w:val="7030A0"/>
          <w:sz w:val="22"/>
          <w:szCs w:val="22"/>
        </w:rPr>
      </w:pPr>
    </w:p>
    <w:p w:rsidR="002722EE" w:rsidRDefault="002722EE" w:rsidP="007C3D2C">
      <w:pPr>
        <w:tabs>
          <w:tab w:val="left" w:pos="1276"/>
        </w:tabs>
        <w:rPr>
          <w:color w:val="7030A0"/>
          <w:sz w:val="22"/>
          <w:szCs w:val="22"/>
        </w:rPr>
      </w:pPr>
    </w:p>
    <w:p w:rsidR="00A72CA4" w:rsidRPr="00F14287" w:rsidRDefault="00A72CA4" w:rsidP="007C3D2C">
      <w:pPr>
        <w:tabs>
          <w:tab w:val="left" w:pos="1276"/>
        </w:tabs>
        <w:rPr>
          <w:sz w:val="22"/>
          <w:szCs w:val="22"/>
        </w:rPr>
      </w:pPr>
      <w:r>
        <w:rPr>
          <w:color w:val="7030A0"/>
          <w:sz w:val="22"/>
          <w:szCs w:val="22"/>
        </w:rPr>
        <w:lastRenderedPageBreak/>
        <w:tab/>
      </w:r>
      <w:r w:rsidRPr="00F14287">
        <w:rPr>
          <w:sz w:val="22"/>
          <w:szCs w:val="22"/>
        </w:rPr>
        <w:t>RESOLVED:</w:t>
      </w:r>
    </w:p>
    <w:p w:rsidR="00A72CA4" w:rsidRPr="00F14287" w:rsidRDefault="00A72CA4" w:rsidP="007C3D2C">
      <w:pPr>
        <w:tabs>
          <w:tab w:val="left" w:pos="1276"/>
        </w:tabs>
        <w:rPr>
          <w:sz w:val="22"/>
          <w:szCs w:val="22"/>
        </w:rPr>
      </w:pPr>
    </w:p>
    <w:p w:rsidR="00A72CA4" w:rsidRPr="00F14287" w:rsidRDefault="00A72CA4" w:rsidP="00F14287">
      <w:pPr>
        <w:tabs>
          <w:tab w:val="left" w:pos="1276"/>
        </w:tabs>
        <w:ind w:left="1276"/>
        <w:rPr>
          <w:sz w:val="22"/>
          <w:szCs w:val="22"/>
        </w:rPr>
      </w:pPr>
      <w:r w:rsidRPr="00F14287">
        <w:rPr>
          <w:sz w:val="22"/>
          <w:szCs w:val="22"/>
        </w:rPr>
        <w:t>That Appendix be noted and that public access to the Appendix be denied until the Year 1 tasks in paragraph 2.2.11 of the report were comp</w:t>
      </w:r>
      <w:r w:rsidR="00F14287" w:rsidRPr="00F14287">
        <w:rPr>
          <w:sz w:val="22"/>
          <w:szCs w:val="22"/>
        </w:rPr>
        <w:t>leted</w:t>
      </w:r>
      <w:r w:rsidRPr="00F14287">
        <w:rPr>
          <w:sz w:val="22"/>
          <w:szCs w:val="22"/>
        </w:rPr>
        <w:t>.</w:t>
      </w:r>
    </w:p>
    <w:p w:rsidR="00A72CA4" w:rsidRPr="005162E0" w:rsidRDefault="00A72CA4" w:rsidP="007C3D2C">
      <w:pPr>
        <w:tabs>
          <w:tab w:val="left" w:pos="1276"/>
        </w:tabs>
        <w:rPr>
          <w:color w:val="7030A0"/>
          <w:sz w:val="22"/>
          <w:szCs w:val="22"/>
        </w:rPr>
      </w:pPr>
    </w:p>
    <w:p w:rsidR="000E308B" w:rsidRPr="000E308B" w:rsidRDefault="000E308B" w:rsidP="000E308B">
      <w:pPr>
        <w:tabs>
          <w:tab w:val="left" w:pos="1276"/>
        </w:tabs>
        <w:rPr>
          <w:sz w:val="22"/>
          <w:szCs w:val="22"/>
        </w:rPr>
      </w:pPr>
      <w:r w:rsidRPr="000E308B">
        <w:rPr>
          <w:sz w:val="22"/>
          <w:szCs w:val="22"/>
        </w:rPr>
        <w:tab/>
      </w:r>
    </w:p>
    <w:p w:rsidR="00F750C1" w:rsidRDefault="00F750C1" w:rsidP="007C3D2C">
      <w:pPr>
        <w:tabs>
          <w:tab w:val="left" w:pos="1276"/>
        </w:tabs>
        <w:rPr>
          <w:color w:val="7030A0"/>
          <w:sz w:val="22"/>
          <w:szCs w:val="22"/>
        </w:rPr>
      </w:pPr>
    </w:p>
    <w:p w:rsidR="002722EE" w:rsidRDefault="002722EE" w:rsidP="007C3D2C">
      <w:pPr>
        <w:tabs>
          <w:tab w:val="left" w:pos="1276"/>
        </w:tabs>
        <w:rPr>
          <w:color w:val="7030A0"/>
          <w:sz w:val="22"/>
          <w:szCs w:val="22"/>
        </w:rPr>
      </w:pPr>
    </w:p>
    <w:p w:rsidR="002722EE" w:rsidRDefault="002722EE" w:rsidP="007C3D2C">
      <w:pPr>
        <w:tabs>
          <w:tab w:val="left" w:pos="1276"/>
        </w:tabs>
        <w:rPr>
          <w:color w:val="7030A0"/>
          <w:sz w:val="22"/>
          <w:szCs w:val="22"/>
        </w:rPr>
      </w:pPr>
    </w:p>
    <w:p w:rsidR="000E308B" w:rsidRPr="005162E0" w:rsidRDefault="000E308B" w:rsidP="007C3D2C">
      <w:pPr>
        <w:tabs>
          <w:tab w:val="left" w:pos="1276"/>
        </w:tabs>
        <w:rPr>
          <w:color w:val="7030A0"/>
          <w:sz w:val="22"/>
          <w:szCs w:val="22"/>
        </w:rPr>
      </w:pPr>
    </w:p>
    <w:p w:rsidR="004D7980" w:rsidRPr="004D7980" w:rsidRDefault="004D7980" w:rsidP="00C37DAF">
      <w:pPr>
        <w:ind w:left="6480" w:firstLine="720"/>
      </w:pPr>
      <w:r>
        <w:rPr>
          <w:rFonts w:cs="Arial"/>
          <w:b/>
          <w:sz w:val="22"/>
          <w:szCs w:val="22"/>
        </w:rPr>
        <w:t>CHAIRMAN</w:t>
      </w:r>
    </w:p>
    <w:sectPr w:rsidR="004D7980" w:rsidRPr="004D7980" w:rsidSect="00E43CEF">
      <w:headerReference w:type="even" r:id="rId10"/>
      <w:headerReference w:type="default" r:id="rId11"/>
      <w:footerReference w:type="default" r:id="rId12"/>
      <w:headerReference w:type="first" r:id="rId13"/>
      <w:pgSz w:w="11909" w:h="16834" w:code="9"/>
      <w:pgMar w:top="624" w:right="1277" w:bottom="403" w:left="14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FC" w:rsidRDefault="006166FC">
      <w:r>
        <w:separator/>
      </w:r>
    </w:p>
  </w:endnote>
  <w:endnote w:type="continuationSeparator" w:id="0">
    <w:p w:rsidR="006166FC" w:rsidRDefault="0061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A" w:rsidRDefault="004115FA">
    <w:pPr>
      <w:pStyle w:val="Footer"/>
      <w:jc w:val="center"/>
    </w:pPr>
    <w:r>
      <w:fldChar w:fldCharType="begin"/>
    </w:r>
    <w:r>
      <w:instrText xml:space="preserve"> PAGE   \* MERGEFORMAT </w:instrText>
    </w:r>
    <w:r>
      <w:fldChar w:fldCharType="separate"/>
    </w:r>
    <w:r w:rsidR="007F6025">
      <w:rPr>
        <w:noProof/>
      </w:rPr>
      <w:t>4</w:t>
    </w:r>
    <w:r>
      <w:rPr>
        <w:noProof/>
      </w:rPr>
      <w:fldChar w:fldCharType="end"/>
    </w:r>
  </w:p>
  <w:p w:rsidR="004115FA" w:rsidRPr="00D2519F" w:rsidRDefault="004115FA" w:rsidP="000F3AD7">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FC" w:rsidRDefault="006166FC">
      <w:r>
        <w:separator/>
      </w:r>
    </w:p>
  </w:footnote>
  <w:footnote w:type="continuationSeparator" w:id="0">
    <w:p w:rsidR="006166FC" w:rsidRDefault="00616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AC" w:rsidRDefault="005E7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A" w:rsidRDefault="004115FA">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AC" w:rsidRDefault="005E7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90D"/>
    <w:multiLevelType w:val="hybridMultilevel"/>
    <w:tmpl w:val="0DC462B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nsid w:val="167F326B"/>
    <w:multiLevelType w:val="hybridMultilevel"/>
    <w:tmpl w:val="BABA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01AEF"/>
    <w:multiLevelType w:val="hybridMultilevel"/>
    <w:tmpl w:val="1A826B0E"/>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3">
    <w:nsid w:val="1BA70023"/>
    <w:multiLevelType w:val="hybridMultilevel"/>
    <w:tmpl w:val="C1C4F09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nsid w:val="228C1536"/>
    <w:multiLevelType w:val="hybridMultilevel"/>
    <w:tmpl w:val="24DED756"/>
    <w:lvl w:ilvl="0" w:tplc="B000A090">
      <w:start w:val="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5">
    <w:nsid w:val="29F25901"/>
    <w:multiLevelType w:val="hybridMultilevel"/>
    <w:tmpl w:val="6942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E5760"/>
    <w:multiLevelType w:val="hybridMultilevel"/>
    <w:tmpl w:val="D0A000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5F659BF"/>
    <w:multiLevelType w:val="hybridMultilevel"/>
    <w:tmpl w:val="999A18DE"/>
    <w:lvl w:ilvl="0" w:tplc="FCAC09B4">
      <w:start w:val="1"/>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8">
    <w:nsid w:val="36E703BC"/>
    <w:multiLevelType w:val="hybridMultilevel"/>
    <w:tmpl w:val="275EBB34"/>
    <w:lvl w:ilvl="0" w:tplc="BA70DF2C">
      <w:start w:val="1"/>
      <w:numFmt w:val="decimal"/>
      <w:lvlText w:val="%1)"/>
      <w:lvlJc w:val="left"/>
      <w:pPr>
        <w:ind w:left="1620" w:hanging="360"/>
      </w:pPr>
      <w:rPr>
        <w:rFonts w:hint="default"/>
      </w:r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
    <w:nsid w:val="3B6C5EEE"/>
    <w:multiLevelType w:val="hybridMultilevel"/>
    <w:tmpl w:val="B36A907C"/>
    <w:lvl w:ilvl="0" w:tplc="E7F67AAC">
      <w:start w:val="1"/>
      <w:numFmt w:val="lowerRoman"/>
      <w:lvlText w:val="%1."/>
      <w:lvlJc w:val="left"/>
      <w:pPr>
        <w:ind w:left="2340" w:hanging="72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0">
    <w:nsid w:val="3C541B68"/>
    <w:multiLevelType w:val="hybridMultilevel"/>
    <w:tmpl w:val="4DB6A38A"/>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1">
    <w:nsid w:val="408318C1"/>
    <w:multiLevelType w:val="hybridMultilevel"/>
    <w:tmpl w:val="D276AA3C"/>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2">
    <w:nsid w:val="42463CA4"/>
    <w:multiLevelType w:val="hybridMultilevel"/>
    <w:tmpl w:val="42D8C444"/>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3">
    <w:nsid w:val="50372222"/>
    <w:multiLevelType w:val="hybridMultilevel"/>
    <w:tmpl w:val="065EBD7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nsid w:val="565D7186"/>
    <w:multiLevelType w:val="hybridMultilevel"/>
    <w:tmpl w:val="C7B4C80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5">
    <w:nsid w:val="58271EDD"/>
    <w:multiLevelType w:val="hybridMultilevel"/>
    <w:tmpl w:val="6666F39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6">
    <w:nsid w:val="5F5B030C"/>
    <w:multiLevelType w:val="hybridMultilevel"/>
    <w:tmpl w:val="2CC269AC"/>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7">
    <w:nsid w:val="67D63F2A"/>
    <w:multiLevelType w:val="hybridMultilevel"/>
    <w:tmpl w:val="F7227E7C"/>
    <w:lvl w:ilvl="0" w:tplc="008657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AE353A"/>
    <w:multiLevelType w:val="hybridMultilevel"/>
    <w:tmpl w:val="9D646EA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9">
    <w:nsid w:val="7C8F5215"/>
    <w:multiLevelType w:val="hybridMultilevel"/>
    <w:tmpl w:val="8B5EF6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0">
    <w:nsid w:val="7DC36FAE"/>
    <w:multiLevelType w:val="hybridMultilevel"/>
    <w:tmpl w:val="D858446C"/>
    <w:lvl w:ilvl="0" w:tplc="5BD6983E">
      <w:start w:val="1"/>
      <w:numFmt w:val="decimal"/>
      <w:lvlText w:val="%1)"/>
      <w:lvlJc w:val="left"/>
      <w:pPr>
        <w:ind w:left="1620" w:hanging="360"/>
      </w:pPr>
      <w:rPr>
        <w:rFonts w:hint="default"/>
        <w:color w:val="auto"/>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num w:numId="1">
    <w:abstractNumId w:val="2"/>
  </w:num>
  <w:num w:numId="2">
    <w:abstractNumId w:val="0"/>
  </w:num>
  <w:num w:numId="3">
    <w:abstractNumId w:val="16"/>
  </w:num>
  <w:num w:numId="4">
    <w:abstractNumId w:val="10"/>
  </w:num>
  <w:num w:numId="5">
    <w:abstractNumId w:val="6"/>
  </w:num>
  <w:num w:numId="6">
    <w:abstractNumId w:val="3"/>
  </w:num>
  <w:num w:numId="7">
    <w:abstractNumId w:val="11"/>
  </w:num>
  <w:num w:numId="8">
    <w:abstractNumId w:val="18"/>
  </w:num>
  <w:num w:numId="9">
    <w:abstractNumId w:val="19"/>
  </w:num>
  <w:num w:numId="10">
    <w:abstractNumId w:val="2"/>
  </w:num>
  <w:num w:numId="11">
    <w:abstractNumId w:val="12"/>
  </w:num>
  <w:num w:numId="12">
    <w:abstractNumId w:val="9"/>
  </w:num>
  <w:num w:numId="13">
    <w:abstractNumId w:val="15"/>
  </w:num>
  <w:num w:numId="14">
    <w:abstractNumId w:val="14"/>
  </w:num>
  <w:num w:numId="15">
    <w:abstractNumId w:val="13"/>
  </w:num>
  <w:num w:numId="16">
    <w:abstractNumId w:val="7"/>
  </w:num>
  <w:num w:numId="17">
    <w:abstractNumId w:val="4"/>
  </w:num>
  <w:num w:numId="18">
    <w:abstractNumId w:val="5"/>
  </w:num>
  <w:num w:numId="19">
    <w:abstractNumId w:val="1"/>
  </w:num>
  <w:num w:numId="20">
    <w:abstractNumId w:val="8"/>
  </w:num>
  <w:num w:numId="21">
    <w:abstractNumId w:val="20"/>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85"/>
    <w:rsid w:val="00000279"/>
    <w:rsid w:val="00000417"/>
    <w:rsid w:val="00000AFD"/>
    <w:rsid w:val="00001DEE"/>
    <w:rsid w:val="00002FEE"/>
    <w:rsid w:val="00006326"/>
    <w:rsid w:val="00007402"/>
    <w:rsid w:val="0000764F"/>
    <w:rsid w:val="000106C6"/>
    <w:rsid w:val="00010C6C"/>
    <w:rsid w:val="0001160B"/>
    <w:rsid w:val="0002006C"/>
    <w:rsid w:val="00021C3B"/>
    <w:rsid w:val="00022A66"/>
    <w:rsid w:val="00025C7A"/>
    <w:rsid w:val="00027141"/>
    <w:rsid w:val="00027D87"/>
    <w:rsid w:val="00030BB5"/>
    <w:rsid w:val="00032232"/>
    <w:rsid w:val="000334DD"/>
    <w:rsid w:val="000337A0"/>
    <w:rsid w:val="00043D60"/>
    <w:rsid w:val="0004415D"/>
    <w:rsid w:val="00046927"/>
    <w:rsid w:val="00046E12"/>
    <w:rsid w:val="00046E56"/>
    <w:rsid w:val="00046FDE"/>
    <w:rsid w:val="000500AB"/>
    <w:rsid w:val="000546BC"/>
    <w:rsid w:val="00057918"/>
    <w:rsid w:val="00062BF6"/>
    <w:rsid w:val="00063E6D"/>
    <w:rsid w:val="00064786"/>
    <w:rsid w:val="00070E2A"/>
    <w:rsid w:val="000714D3"/>
    <w:rsid w:val="0007190B"/>
    <w:rsid w:val="00073347"/>
    <w:rsid w:val="0007379B"/>
    <w:rsid w:val="00073A8B"/>
    <w:rsid w:val="0007721B"/>
    <w:rsid w:val="00077A40"/>
    <w:rsid w:val="000805C8"/>
    <w:rsid w:val="000809A9"/>
    <w:rsid w:val="00083BAC"/>
    <w:rsid w:val="00083D5B"/>
    <w:rsid w:val="00083DA8"/>
    <w:rsid w:val="000859F9"/>
    <w:rsid w:val="00091B64"/>
    <w:rsid w:val="00093DCC"/>
    <w:rsid w:val="00096AE6"/>
    <w:rsid w:val="00096BBC"/>
    <w:rsid w:val="000A0563"/>
    <w:rsid w:val="000A221A"/>
    <w:rsid w:val="000A5D90"/>
    <w:rsid w:val="000B1E49"/>
    <w:rsid w:val="000B25AC"/>
    <w:rsid w:val="000C62C9"/>
    <w:rsid w:val="000D0548"/>
    <w:rsid w:val="000D1385"/>
    <w:rsid w:val="000D17B3"/>
    <w:rsid w:val="000D3D1B"/>
    <w:rsid w:val="000D4DE0"/>
    <w:rsid w:val="000D523D"/>
    <w:rsid w:val="000D5AB2"/>
    <w:rsid w:val="000D65A1"/>
    <w:rsid w:val="000E043E"/>
    <w:rsid w:val="000E16F1"/>
    <w:rsid w:val="000E19CA"/>
    <w:rsid w:val="000E308B"/>
    <w:rsid w:val="000E33DD"/>
    <w:rsid w:val="000F042E"/>
    <w:rsid w:val="000F113D"/>
    <w:rsid w:val="000F1824"/>
    <w:rsid w:val="000F350A"/>
    <w:rsid w:val="000F3AD7"/>
    <w:rsid w:val="000F4517"/>
    <w:rsid w:val="000F57F6"/>
    <w:rsid w:val="000F6E07"/>
    <w:rsid w:val="000F71A6"/>
    <w:rsid w:val="000F77D0"/>
    <w:rsid w:val="0010236C"/>
    <w:rsid w:val="00102F1C"/>
    <w:rsid w:val="001074F2"/>
    <w:rsid w:val="00111167"/>
    <w:rsid w:val="00111AEE"/>
    <w:rsid w:val="001208BE"/>
    <w:rsid w:val="00126403"/>
    <w:rsid w:val="00126F9F"/>
    <w:rsid w:val="00127D1B"/>
    <w:rsid w:val="0013152D"/>
    <w:rsid w:val="001326BB"/>
    <w:rsid w:val="0013305B"/>
    <w:rsid w:val="001376A9"/>
    <w:rsid w:val="00141EF7"/>
    <w:rsid w:val="0014268B"/>
    <w:rsid w:val="001442BC"/>
    <w:rsid w:val="0014653D"/>
    <w:rsid w:val="0015213F"/>
    <w:rsid w:val="0015330B"/>
    <w:rsid w:val="0015349F"/>
    <w:rsid w:val="00161AA6"/>
    <w:rsid w:val="00163190"/>
    <w:rsid w:val="001636C6"/>
    <w:rsid w:val="00163C51"/>
    <w:rsid w:val="00165A5E"/>
    <w:rsid w:val="00165BAC"/>
    <w:rsid w:val="0016693A"/>
    <w:rsid w:val="00171718"/>
    <w:rsid w:val="00172022"/>
    <w:rsid w:val="00172702"/>
    <w:rsid w:val="00174150"/>
    <w:rsid w:val="0017518C"/>
    <w:rsid w:val="00175A33"/>
    <w:rsid w:val="00175F49"/>
    <w:rsid w:val="00180225"/>
    <w:rsid w:val="00180F03"/>
    <w:rsid w:val="00181C81"/>
    <w:rsid w:val="0018700A"/>
    <w:rsid w:val="0018789D"/>
    <w:rsid w:val="00195268"/>
    <w:rsid w:val="00196248"/>
    <w:rsid w:val="001B0CC9"/>
    <w:rsid w:val="001B26D9"/>
    <w:rsid w:val="001B27E7"/>
    <w:rsid w:val="001B29D6"/>
    <w:rsid w:val="001B40D5"/>
    <w:rsid w:val="001B4DC7"/>
    <w:rsid w:val="001B5B19"/>
    <w:rsid w:val="001B7270"/>
    <w:rsid w:val="001C2407"/>
    <w:rsid w:val="001C3D69"/>
    <w:rsid w:val="001C4E48"/>
    <w:rsid w:val="001C6545"/>
    <w:rsid w:val="001C671D"/>
    <w:rsid w:val="001D0271"/>
    <w:rsid w:val="001D3FAE"/>
    <w:rsid w:val="001E2C37"/>
    <w:rsid w:val="001E2CCD"/>
    <w:rsid w:val="001F24A5"/>
    <w:rsid w:val="001F3572"/>
    <w:rsid w:val="001F4722"/>
    <w:rsid w:val="001F4D52"/>
    <w:rsid w:val="001F66CB"/>
    <w:rsid w:val="002046E7"/>
    <w:rsid w:val="0020661E"/>
    <w:rsid w:val="00206DCD"/>
    <w:rsid w:val="00210F6D"/>
    <w:rsid w:val="00211A6D"/>
    <w:rsid w:val="002121E3"/>
    <w:rsid w:val="00212DF1"/>
    <w:rsid w:val="00212FAA"/>
    <w:rsid w:val="002135F6"/>
    <w:rsid w:val="002139EF"/>
    <w:rsid w:val="00214EC1"/>
    <w:rsid w:val="00215685"/>
    <w:rsid w:val="00217794"/>
    <w:rsid w:val="00217AFA"/>
    <w:rsid w:val="002200F7"/>
    <w:rsid w:val="00220198"/>
    <w:rsid w:val="00221109"/>
    <w:rsid w:val="00221A5C"/>
    <w:rsid w:val="00231192"/>
    <w:rsid w:val="002340BF"/>
    <w:rsid w:val="002349D5"/>
    <w:rsid w:val="002402F1"/>
    <w:rsid w:val="002410E4"/>
    <w:rsid w:val="00242B5D"/>
    <w:rsid w:val="00244E7A"/>
    <w:rsid w:val="00245C00"/>
    <w:rsid w:val="00245EF4"/>
    <w:rsid w:val="0024618D"/>
    <w:rsid w:val="0024636C"/>
    <w:rsid w:val="0025092F"/>
    <w:rsid w:val="00250BE6"/>
    <w:rsid w:val="00251D5A"/>
    <w:rsid w:val="00253C35"/>
    <w:rsid w:val="00256B3F"/>
    <w:rsid w:val="00256C63"/>
    <w:rsid w:val="002603D6"/>
    <w:rsid w:val="002611FC"/>
    <w:rsid w:val="00261373"/>
    <w:rsid w:val="00270518"/>
    <w:rsid w:val="002722EE"/>
    <w:rsid w:val="00285CCC"/>
    <w:rsid w:val="00291B7A"/>
    <w:rsid w:val="00294B12"/>
    <w:rsid w:val="00296090"/>
    <w:rsid w:val="00297E9B"/>
    <w:rsid w:val="002A05B1"/>
    <w:rsid w:val="002A2012"/>
    <w:rsid w:val="002A3567"/>
    <w:rsid w:val="002A3669"/>
    <w:rsid w:val="002A5E1D"/>
    <w:rsid w:val="002A647E"/>
    <w:rsid w:val="002A67EB"/>
    <w:rsid w:val="002B00AF"/>
    <w:rsid w:val="002B1A81"/>
    <w:rsid w:val="002B2D6B"/>
    <w:rsid w:val="002B3F03"/>
    <w:rsid w:val="002B4FC1"/>
    <w:rsid w:val="002B5EFA"/>
    <w:rsid w:val="002B63B1"/>
    <w:rsid w:val="002C18A7"/>
    <w:rsid w:val="002C2D9E"/>
    <w:rsid w:val="002C4174"/>
    <w:rsid w:val="002C668A"/>
    <w:rsid w:val="002C75B6"/>
    <w:rsid w:val="002C7710"/>
    <w:rsid w:val="002D09E9"/>
    <w:rsid w:val="002D1A96"/>
    <w:rsid w:val="002D53EA"/>
    <w:rsid w:val="002D62AA"/>
    <w:rsid w:val="002E006C"/>
    <w:rsid w:val="002E0445"/>
    <w:rsid w:val="002E25E8"/>
    <w:rsid w:val="002E3CDF"/>
    <w:rsid w:val="002E7296"/>
    <w:rsid w:val="002E7BC0"/>
    <w:rsid w:val="002F1541"/>
    <w:rsid w:val="002F4708"/>
    <w:rsid w:val="002F6FBA"/>
    <w:rsid w:val="002F72EF"/>
    <w:rsid w:val="0030016D"/>
    <w:rsid w:val="003001B5"/>
    <w:rsid w:val="00300C4D"/>
    <w:rsid w:val="00301AEF"/>
    <w:rsid w:val="00305314"/>
    <w:rsid w:val="0030599A"/>
    <w:rsid w:val="003103C7"/>
    <w:rsid w:val="0031368C"/>
    <w:rsid w:val="0031417B"/>
    <w:rsid w:val="003141B5"/>
    <w:rsid w:val="003154A3"/>
    <w:rsid w:val="00316AC8"/>
    <w:rsid w:val="00322FEA"/>
    <w:rsid w:val="00330348"/>
    <w:rsid w:val="0033258B"/>
    <w:rsid w:val="003343A4"/>
    <w:rsid w:val="00335882"/>
    <w:rsid w:val="0034309A"/>
    <w:rsid w:val="00344A31"/>
    <w:rsid w:val="00344F8C"/>
    <w:rsid w:val="00345795"/>
    <w:rsid w:val="0034788F"/>
    <w:rsid w:val="0036073E"/>
    <w:rsid w:val="003612D8"/>
    <w:rsid w:val="00361C0C"/>
    <w:rsid w:val="00366C4B"/>
    <w:rsid w:val="003709A4"/>
    <w:rsid w:val="003716FF"/>
    <w:rsid w:val="003723C2"/>
    <w:rsid w:val="00373089"/>
    <w:rsid w:val="00374D3A"/>
    <w:rsid w:val="00375684"/>
    <w:rsid w:val="00375A95"/>
    <w:rsid w:val="00376083"/>
    <w:rsid w:val="0037745F"/>
    <w:rsid w:val="003812B6"/>
    <w:rsid w:val="00381D5C"/>
    <w:rsid w:val="003820B1"/>
    <w:rsid w:val="00382655"/>
    <w:rsid w:val="00382738"/>
    <w:rsid w:val="00382DE1"/>
    <w:rsid w:val="0038311F"/>
    <w:rsid w:val="003834AD"/>
    <w:rsid w:val="0038586B"/>
    <w:rsid w:val="003900CF"/>
    <w:rsid w:val="003913ED"/>
    <w:rsid w:val="0039350C"/>
    <w:rsid w:val="00395A77"/>
    <w:rsid w:val="003A507C"/>
    <w:rsid w:val="003B0E82"/>
    <w:rsid w:val="003B1D33"/>
    <w:rsid w:val="003B315D"/>
    <w:rsid w:val="003B73A9"/>
    <w:rsid w:val="003C3629"/>
    <w:rsid w:val="003C4130"/>
    <w:rsid w:val="003C5C9D"/>
    <w:rsid w:val="003C5EB5"/>
    <w:rsid w:val="003D205D"/>
    <w:rsid w:val="003D2E0B"/>
    <w:rsid w:val="003D349C"/>
    <w:rsid w:val="003D74E1"/>
    <w:rsid w:val="003E1C9D"/>
    <w:rsid w:val="003E23A9"/>
    <w:rsid w:val="003E29B0"/>
    <w:rsid w:val="003E3584"/>
    <w:rsid w:val="003E3EAD"/>
    <w:rsid w:val="003E42C7"/>
    <w:rsid w:val="003E4F6B"/>
    <w:rsid w:val="003F17CC"/>
    <w:rsid w:val="003F42D7"/>
    <w:rsid w:val="003F547B"/>
    <w:rsid w:val="003F6F34"/>
    <w:rsid w:val="003F72A6"/>
    <w:rsid w:val="004003AC"/>
    <w:rsid w:val="00401C84"/>
    <w:rsid w:val="00404292"/>
    <w:rsid w:val="004115FA"/>
    <w:rsid w:val="0041440C"/>
    <w:rsid w:val="00416949"/>
    <w:rsid w:val="00417958"/>
    <w:rsid w:val="0042181E"/>
    <w:rsid w:val="00421CC8"/>
    <w:rsid w:val="004240A7"/>
    <w:rsid w:val="004308C2"/>
    <w:rsid w:val="00430B5D"/>
    <w:rsid w:val="00431793"/>
    <w:rsid w:val="004341D6"/>
    <w:rsid w:val="00434A61"/>
    <w:rsid w:val="00434DC9"/>
    <w:rsid w:val="0044210D"/>
    <w:rsid w:val="0044230F"/>
    <w:rsid w:val="00443B0E"/>
    <w:rsid w:val="00444EEE"/>
    <w:rsid w:val="00445632"/>
    <w:rsid w:val="00446476"/>
    <w:rsid w:val="00446F5D"/>
    <w:rsid w:val="00447344"/>
    <w:rsid w:val="004473F7"/>
    <w:rsid w:val="00447777"/>
    <w:rsid w:val="004506E9"/>
    <w:rsid w:val="00451C83"/>
    <w:rsid w:val="004534DC"/>
    <w:rsid w:val="0045403A"/>
    <w:rsid w:val="00455CBB"/>
    <w:rsid w:val="00462E5C"/>
    <w:rsid w:val="00466A91"/>
    <w:rsid w:val="00470144"/>
    <w:rsid w:val="00470B7E"/>
    <w:rsid w:val="00471D2C"/>
    <w:rsid w:val="004738B0"/>
    <w:rsid w:val="0048087E"/>
    <w:rsid w:val="004820C6"/>
    <w:rsid w:val="004836C3"/>
    <w:rsid w:val="00487C86"/>
    <w:rsid w:val="004903CE"/>
    <w:rsid w:val="00493DC9"/>
    <w:rsid w:val="00495D88"/>
    <w:rsid w:val="004966C4"/>
    <w:rsid w:val="004A0DA1"/>
    <w:rsid w:val="004A21AC"/>
    <w:rsid w:val="004A2AC7"/>
    <w:rsid w:val="004A547B"/>
    <w:rsid w:val="004B072D"/>
    <w:rsid w:val="004B07AA"/>
    <w:rsid w:val="004C2E44"/>
    <w:rsid w:val="004C47FD"/>
    <w:rsid w:val="004C6547"/>
    <w:rsid w:val="004C6A4F"/>
    <w:rsid w:val="004D172B"/>
    <w:rsid w:val="004D2D33"/>
    <w:rsid w:val="004D32C4"/>
    <w:rsid w:val="004D33D1"/>
    <w:rsid w:val="004D4123"/>
    <w:rsid w:val="004D7980"/>
    <w:rsid w:val="004E0D71"/>
    <w:rsid w:val="004E25FF"/>
    <w:rsid w:val="004E59E5"/>
    <w:rsid w:val="004E5D16"/>
    <w:rsid w:val="004E5FEF"/>
    <w:rsid w:val="004E6AA2"/>
    <w:rsid w:val="004E6DBA"/>
    <w:rsid w:val="004F0203"/>
    <w:rsid w:val="004F1313"/>
    <w:rsid w:val="004F17AC"/>
    <w:rsid w:val="004F3377"/>
    <w:rsid w:val="004F5812"/>
    <w:rsid w:val="004F6BB0"/>
    <w:rsid w:val="00500B21"/>
    <w:rsid w:val="0050244C"/>
    <w:rsid w:val="00502773"/>
    <w:rsid w:val="00505C67"/>
    <w:rsid w:val="005118BB"/>
    <w:rsid w:val="00514001"/>
    <w:rsid w:val="005162E0"/>
    <w:rsid w:val="00520B23"/>
    <w:rsid w:val="00521117"/>
    <w:rsid w:val="00521EB6"/>
    <w:rsid w:val="0052294F"/>
    <w:rsid w:val="00523F97"/>
    <w:rsid w:val="00524BDA"/>
    <w:rsid w:val="005257BE"/>
    <w:rsid w:val="005311DA"/>
    <w:rsid w:val="00532080"/>
    <w:rsid w:val="00532DAA"/>
    <w:rsid w:val="00533957"/>
    <w:rsid w:val="00533FD4"/>
    <w:rsid w:val="00534D29"/>
    <w:rsid w:val="00536399"/>
    <w:rsid w:val="005368EC"/>
    <w:rsid w:val="0054393D"/>
    <w:rsid w:val="005443B4"/>
    <w:rsid w:val="00551554"/>
    <w:rsid w:val="00554451"/>
    <w:rsid w:val="00557841"/>
    <w:rsid w:val="00561A5E"/>
    <w:rsid w:val="005657EF"/>
    <w:rsid w:val="005658A5"/>
    <w:rsid w:val="00566E9A"/>
    <w:rsid w:val="00567319"/>
    <w:rsid w:val="00567972"/>
    <w:rsid w:val="00567F08"/>
    <w:rsid w:val="0057337C"/>
    <w:rsid w:val="005759D4"/>
    <w:rsid w:val="00581D58"/>
    <w:rsid w:val="0058402C"/>
    <w:rsid w:val="005840FF"/>
    <w:rsid w:val="00584BAE"/>
    <w:rsid w:val="005861A8"/>
    <w:rsid w:val="00587D6A"/>
    <w:rsid w:val="00591AD2"/>
    <w:rsid w:val="0059430E"/>
    <w:rsid w:val="00596C9C"/>
    <w:rsid w:val="00597698"/>
    <w:rsid w:val="005977B0"/>
    <w:rsid w:val="00597A58"/>
    <w:rsid w:val="005A30D2"/>
    <w:rsid w:val="005A5AC4"/>
    <w:rsid w:val="005A75A5"/>
    <w:rsid w:val="005B0F79"/>
    <w:rsid w:val="005B4251"/>
    <w:rsid w:val="005B45F5"/>
    <w:rsid w:val="005B6B52"/>
    <w:rsid w:val="005B7047"/>
    <w:rsid w:val="005B78FB"/>
    <w:rsid w:val="005C235A"/>
    <w:rsid w:val="005C2568"/>
    <w:rsid w:val="005C77EA"/>
    <w:rsid w:val="005D7D42"/>
    <w:rsid w:val="005E0189"/>
    <w:rsid w:val="005E1C9F"/>
    <w:rsid w:val="005E4DB7"/>
    <w:rsid w:val="005E52FF"/>
    <w:rsid w:val="005E76AC"/>
    <w:rsid w:val="005F0A71"/>
    <w:rsid w:val="005F689E"/>
    <w:rsid w:val="005F6CD4"/>
    <w:rsid w:val="005F6F10"/>
    <w:rsid w:val="005F7552"/>
    <w:rsid w:val="005F7BA6"/>
    <w:rsid w:val="00600306"/>
    <w:rsid w:val="006033AA"/>
    <w:rsid w:val="00603999"/>
    <w:rsid w:val="00605B2A"/>
    <w:rsid w:val="006061E3"/>
    <w:rsid w:val="006079B0"/>
    <w:rsid w:val="00610A96"/>
    <w:rsid w:val="00612E7E"/>
    <w:rsid w:val="00613FC9"/>
    <w:rsid w:val="006166FC"/>
    <w:rsid w:val="00616B59"/>
    <w:rsid w:val="006238E6"/>
    <w:rsid w:val="00625EB7"/>
    <w:rsid w:val="006313F1"/>
    <w:rsid w:val="006349F0"/>
    <w:rsid w:val="0063693E"/>
    <w:rsid w:val="00637A04"/>
    <w:rsid w:val="00637E44"/>
    <w:rsid w:val="00637EEA"/>
    <w:rsid w:val="00640B09"/>
    <w:rsid w:val="006414E6"/>
    <w:rsid w:val="006435BC"/>
    <w:rsid w:val="006519B3"/>
    <w:rsid w:val="00652E3D"/>
    <w:rsid w:val="00654CE4"/>
    <w:rsid w:val="00654D52"/>
    <w:rsid w:val="0065662E"/>
    <w:rsid w:val="00661452"/>
    <w:rsid w:val="006615AC"/>
    <w:rsid w:val="00663D32"/>
    <w:rsid w:val="006647E4"/>
    <w:rsid w:val="00664F40"/>
    <w:rsid w:val="00665672"/>
    <w:rsid w:val="006661B1"/>
    <w:rsid w:val="00666BCE"/>
    <w:rsid w:val="00666FA6"/>
    <w:rsid w:val="00674827"/>
    <w:rsid w:val="00681663"/>
    <w:rsid w:val="006833ED"/>
    <w:rsid w:val="00684C79"/>
    <w:rsid w:val="00687063"/>
    <w:rsid w:val="00690C36"/>
    <w:rsid w:val="006913A0"/>
    <w:rsid w:val="00691D4C"/>
    <w:rsid w:val="00693A59"/>
    <w:rsid w:val="00694340"/>
    <w:rsid w:val="00694486"/>
    <w:rsid w:val="0069578A"/>
    <w:rsid w:val="00697F58"/>
    <w:rsid w:val="006A1336"/>
    <w:rsid w:val="006A2A43"/>
    <w:rsid w:val="006A495B"/>
    <w:rsid w:val="006A4AE5"/>
    <w:rsid w:val="006A7A65"/>
    <w:rsid w:val="006B21CD"/>
    <w:rsid w:val="006B270F"/>
    <w:rsid w:val="006B2846"/>
    <w:rsid w:val="006B3D13"/>
    <w:rsid w:val="006B6C93"/>
    <w:rsid w:val="006C1BF8"/>
    <w:rsid w:val="006C1EA5"/>
    <w:rsid w:val="006C5808"/>
    <w:rsid w:val="006C5FC7"/>
    <w:rsid w:val="006C62C7"/>
    <w:rsid w:val="006C7B30"/>
    <w:rsid w:val="006D331F"/>
    <w:rsid w:val="006D34EE"/>
    <w:rsid w:val="006D3BA6"/>
    <w:rsid w:val="006D42AB"/>
    <w:rsid w:val="006D55E2"/>
    <w:rsid w:val="006D5CEF"/>
    <w:rsid w:val="006D6E42"/>
    <w:rsid w:val="006E0681"/>
    <w:rsid w:val="006E0EB3"/>
    <w:rsid w:val="006E1628"/>
    <w:rsid w:val="006E1DDF"/>
    <w:rsid w:val="006E3243"/>
    <w:rsid w:val="006E55FF"/>
    <w:rsid w:val="006E66CF"/>
    <w:rsid w:val="006E67FF"/>
    <w:rsid w:val="006E68A6"/>
    <w:rsid w:val="006E6D70"/>
    <w:rsid w:val="006F015C"/>
    <w:rsid w:val="006F2351"/>
    <w:rsid w:val="006F355A"/>
    <w:rsid w:val="006F4D23"/>
    <w:rsid w:val="006F4E64"/>
    <w:rsid w:val="006F53D0"/>
    <w:rsid w:val="006F5F30"/>
    <w:rsid w:val="006F60BB"/>
    <w:rsid w:val="006F677D"/>
    <w:rsid w:val="006F73E1"/>
    <w:rsid w:val="006F7A30"/>
    <w:rsid w:val="007036B2"/>
    <w:rsid w:val="00703AB2"/>
    <w:rsid w:val="00705CAB"/>
    <w:rsid w:val="007102B1"/>
    <w:rsid w:val="00711874"/>
    <w:rsid w:val="00713ADF"/>
    <w:rsid w:val="00715635"/>
    <w:rsid w:val="007249CF"/>
    <w:rsid w:val="00724C85"/>
    <w:rsid w:val="00732256"/>
    <w:rsid w:val="007339A8"/>
    <w:rsid w:val="00736633"/>
    <w:rsid w:val="007379A3"/>
    <w:rsid w:val="0074037B"/>
    <w:rsid w:val="00741959"/>
    <w:rsid w:val="007439F3"/>
    <w:rsid w:val="00744BE3"/>
    <w:rsid w:val="0074501C"/>
    <w:rsid w:val="007504B8"/>
    <w:rsid w:val="00755A17"/>
    <w:rsid w:val="00761655"/>
    <w:rsid w:val="00763831"/>
    <w:rsid w:val="00765D59"/>
    <w:rsid w:val="00777D88"/>
    <w:rsid w:val="00780E8F"/>
    <w:rsid w:val="00780FFE"/>
    <w:rsid w:val="00783C6A"/>
    <w:rsid w:val="00784D13"/>
    <w:rsid w:val="0078658C"/>
    <w:rsid w:val="0078686D"/>
    <w:rsid w:val="00787E2F"/>
    <w:rsid w:val="007906FE"/>
    <w:rsid w:val="00791D58"/>
    <w:rsid w:val="00794B10"/>
    <w:rsid w:val="007954F7"/>
    <w:rsid w:val="00795D2D"/>
    <w:rsid w:val="00796B27"/>
    <w:rsid w:val="007A370E"/>
    <w:rsid w:val="007A5CD1"/>
    <w:rsid w:val="007A62B2"/>
    <w:rsid w:val="007B1E93"/>
    <w:rsid w:val="007B48AD"/>
    <w:rsid w:val="007B4B4A"/>
    <w:rsid w:val="007B69F1"/>
    <w:rsid w:val="007B7CFF"/>
    <w:rsid w:val="007C3D2C"/>
    <w:rsid w:val="007C7644"/>
    <w:rsid w:val="007D07DE"/>
    <w:rsid w:val="007D086E"/>
    <w:rsid w:val="007D5325"/>
    <w:rsid w:val="007E2BEE"/>
    <w:rsid w:val="007E3A49"/>
    <w:rsid w:val="007E3B25"/>
    <w:rsid w:val="007F2CBA"/>
    <w:rsid w:val="007F4618"/>
    <w:rsid w:val="007F6025"/>
    <w:rsid w:val="008017F5"/>
    <w:rsid w:val="0080251D"/>
    <w:rsid w:val="00803045"/>
    <w:rsid w:val="0080339F"/>
    <w:rsid w:val="00803793"/>
    <w:rsid w:val="00804CEE"/>
    <w:rsid w:val="00806495"/>
    <w:rsid w:val="00806F20"/>
    <w:rsid w:val="0080788F"/>
    <w:rsid w:val="00807D61"/>
    <w:rsid w:val="008114BD"/>
    <w:rsid w:val="0081221E"/>
    <w:rsid w:val="00814829"/>
    <w:rsid w:val="00816114"/>
    <w:rsid w:val="00816446"/>
    <w:rsid w:val="00822218"/>
    <w:rsid w:val="0082302B"/>
    <w:rsid w:val="008261A9"/>
    <w:rsid w:val="0083252F"/>
    <w:rsid w:val="00832D86"/>
    <w:rsid w:val="00836065"/>
    <w:rsid w:val="00841739"/>
    <w:rsid w:val="0084247B"/>
    <w:rsid w:val="0084277F"/>
    <w:rsid w:val="0084297D"/>
    <w:rsid w:val="008435B6"/>
    <w:rsid w:val="00847C75"/>
    <w:rsid w:val="00850515"/>
    <w:rsid w:val="00850D77"/>
    <w:rsid w:val="00850F92"/>
    <w:rsid w:val="008577C4"/>
    <w:rsid w:val="00861078"/>
    <w:rsid w:val="008638B5"/>
    <w:rsid w:val="00864A4D"/>
    <w:rsid w:val="00867A80"/>
    <w:rsid w:val="00870510"/>
    <w:rsid w:val="00872083"/>
    <w:rsid w:val="0087281F"/>
    <w:rsid w:val="0087763D"/>
    <w:rsid w:val="00877FC5"/>
    <w:rsid w:val="00880103"/>
    <w:rsid w:val="008801B2"/>
    <w:rsid w:val="00882766"/>
    <w:rsid w:val="00883CF0"/>
    <w:rsid w:val="0088512D"/>
    <w:rsid w:val="0088698B"/>
    <w:rsid w:val="00886FF1"/>
    <w:rsid w:val="00887ECC"/>
    <w:rsid w:val="00891438"/>
    <w:rsid w:val="008920D2"/>
    <w:rsid w:val="008928EE"/>
    <w:rsid w:val="00894F13"/>
    <w:rsid w:val="008A3047"/>
    <w:rsid w:val="008A3F39"/>
    <w:rsid w:val="008A5F1C"/>
    <w:rsid w:val="008A6E77"/>
    <w:rsid w:val="008B0275"/>
    <w:rsid w:val="008B2617"/>
    <w:rsid w:val="008B287B"/>
    <w:rsid w:val="008B3A88"/>
    <w:rsid w:val="008B3C5B"/>
    <w:rsid w:val="008B5072"/>
    <w:rsid w:val="008B508C"/>
    <w:rsid w:val="008B61DE"/>
    <w:rsid w:val="008C2158"/>
    <w:rsid w:val="008C444C"/>
    <w:rsid w:val="008C4DBD"/>
    <w:rsid w:val="008C5819"/>
    <w:rsid w:val="008C636D"/>
    <w:rsid w:val="008C7FEC"/>
    <w:rsid w:val="008D393F"/>
    <w:rsid w:val="008D3B9B"/>
    <w:rsid w:val="008D4DAB"/>
    <w:rsid w:val="008D7052"/>
    <w:rsid w:val="008E6732"/>
    <w:rsid w:val="008F2E3E"/>
    <w:rsid w:val="008F46D0"/>
    <w:rsid w:val="008F6D1D"/>
    <w:rsid w:val="008F6FBF"/>
    <w:rsid w:val="00902655"/>
    <w:rsid w:val="009027F6"/>
    <w:rsid w:val="0090380B"/>
    <w:rsid w:val="00903D94"/>
    <w:rsid w:val="00907B56"/>
    <w:rsid w:val="00907DE7"/>
    <w:rsid w:val="009111D2"/>
    <w:rsid w:val="0091230C"/>
    <w:rsid w:val="00912578"/>
    <w:rsid w:val="00914331"/>
    <w:rsid w:val="00915E9B"/>
    <w:rsid w:val="00920A6C"/>
    <w:rsid w:val="00922696"/>
    <w:rsid w:val="009229C7"/>
    <w:rsid w:val="0092403A"/>
    <w:rsid w:val="00925B3D"/>
    <w:rsid w:val="00926333"/>
    <w:rsid w:val="00927CB2"/>
    <w:rsid w:val="00931430"/>
    <w:rsid w:val="00931B18"/>
    <w:rsid w:val="009321DC"/>
    <w:rsid w:val="00932BFE"/>
    <w:rsid w:val="00932EFA"/>
    <w:rsid w:val="00934617"/>
    <w:rsid w:val="00937D5F"/>
    <w:rsid w:val="00940413"/>
    <w:rsid w:val="009415C6"/>
    <w:rsid w:val="0094353D"/>
    <w:rsid w:val="00943B22"/>
    <w:rsid w:val="0095041F"/>
    <w:rsid w:val="0095145D"/>
    <w:rsid w:val="00951CCD"/>
    <w:rsid w:val="0095281B"/>
    <w:rsid w:val="0095291B"/>
    <w:rsid w:val="00957DD9"/>
    <w:rsid w:val="009600E3"/>
    <w:rsid w:val="00962BAE"/>
    <w:rsid w:val="00962F66"/>
    <w:rsid w:val="0097011B"/>
    <w:rsid w:val="00973896"/>
    <w:rsid w:val="00976041"/>
    <w:rsid w:val="00976AA0"/>
    <w:rsid w:val="009774E5"/>
    <w:rsid w:val="00980F70"/>
    <w:rsid w:val="00981536"/>
    <w:rsid w:val="009818D6"/>
    <w:rsid w:val="00982CE9"/>
    <w:rsid w:val="00984D39"/>
    <w:rsid w:val="00985760"/>
    <w:rsid w:val="009941C4"/>
    <w:rsid w:val="009947C2"/>
    <w:rsid w:val="00994945"/>
    <w:rsid w:val="009951B6"/>
    <w:rsid w:val="009962E2"/>
    <w:rsid w:val="0099721B"/>
    <w:rsid w:val="009A09F2"/>
    <w:rsid w:val="009A4F68"/>
    <w:rsid w:val="009A5E66"/>
    <w:rsid w:val="009A6A96"/>
    <w:rsid w:val="009B2F92"/>
    <w:rsid w:val="009B38DB"/>
    <w:rsid w:val="009B3EDA"/>
    <w:rsid w:val="009B4B39"/>
    <w:rsid w:val="009B56F1"/>
    <w:rsid w:val="009B5E0E"/>
    <w:rsid w:val="009C07C6"/>
    <w:rsid w:val="009C302F"/>
    <w:rsid w:val="009C4EE1"/>
    <w:rsid w:val="009C642A"/>
    <w:rsid w:val="009C704A"/>
    <w:rsid w:val="009C72B4"/>
    <w:rsid w:val="009D0AB5"/>
    <w:rsid w:val="009D0C10"/>
    <w:rsid w:val="009D130B"/>
    <w:rsid w:val="009D20D9"/>
    <w:rsid w:val="009D52E3"/>
    <w:rsid w:val="009D77EB"/>
    <w:rsid w:val="009E2A24"/>
    <w:rsid w:val="009E5B60"/>
    <w:rsid w:val="009E5C78"/>
    <w:rsid w:val="009F538C"/>
    <w:rsid w:val="009F595B"/>
    <w:rsid w:val="009F6E2B"/>
    <w:rsid w:val="00A0137E"/>
    <w:rsid w:val="00A017BB"/>
    <w:rsid w:val="00A02EB2"/>
    <w:rsid w:val="00A03194"/>
    <w:rsid w:val="00A042B8"/>
    <w:rsid w:val="00A05B5E"/>
    <w:rsid w:val="00A06A5B"/>
    <w:rsid w:val="00A10FCA"/>
    <w:rsid w:val="00A11D32"/>
    <w:rsid w:val="00A139E6"/>
    <w:rsid w:val="00A150CD"/>
    <w:rsid w:val="00A15752"/>
    <w:rsid w:val="00A16972"/>
    <w:rsid w:val="00A179A1"/>
    <w:rsid w:val="00A22BBA"/>
    <w:rsid w:val="00A25163"/>
    <w:rsid w:val="00A267DD"/>
    <w:rsid w:val="00A32480"/>
    <w:rsid w:val="00A329A7"/>
    <w:rsid w:val="00A33651"/>
    <w:rsid w:val="00A37806"/>
    <w:rsid w:val="00A41C52"/>
    <w:rsid w:val="00A445B5"/>
    <w:rsid w:val="00A4495C"/>
    <w:rsid w:val="00A5343D"/>
    <w:rsid w:val="00A576C7"/>
    <w:rsid w:val="00A57AC6"/>
    <w:rsid w:val="00A57E0D"/>
    <w:rsid w:val="00A611FC"/>
    <w:rsid w:val="00A61884"/>
    <w:rsid w:val="00A61DD1"/>
    <w:rsid w:val="00A623A9"/>
    <w:rsid w:val="00A63A48"/>
    <w:rsid w:val="00A63A86"/>
    <w:rsid w:val="00A654C6"/>
    <w:rsid w:val="00A6660C"/>
    <w:rsid w:val="00A67054"/>
    <w:rsid w:val="00A70DE3"/>
    <w:rsid w:val="00A71AE1"/>
    <w:rsid w:val="00A72CA4"/>
    <w:rsid w:val="00A72E90"/>
    <w:rsid w:val="00A7350C"/>
    <w:rsid w:val="00A73816"/>
    <w:rsid w:val="00A81DF5"/>
    <w:rsid w:val="00A8286A"/>
    <w:rsid w:val="00A82A56"/>
    <w:rsid w:val="00A82B8F"/>
    <w:rsid w:val="00A82DB0"/>
    <w:rsid w:val="00A83485"/>
    <w:rsid w:val="00A86803"/>
    <w:rsid w:val="00A86DCC"/>
    <w:rsid w:val="00A871FB"/>
    <w:rsid w:val="00A914C6"/>
    <w:rsid w:val="00A91A35"/>
    <w:rsid w:val="00A93100"/>
    <w:rsid w:val="00A93700"/>
    <w:rsid w:val="00A9709B"/>
    <w:rsid w:val="00AA06E8"/>
    <w:rsid w:val="00AA2E0C"/>
    <w:rsid w:val="00AA5D64"/>
    <w:rsid w:val="00AB22B7"/>
    <w:rsid w:val="00AB271D"/>
    <w:rsid w:val="00AB7E17"/>
    <w:rsid w:val="00AC1645"/>
    <w:rsid w:val="00AC6770"/>
    <w:rsid w:val="00AC6A15"/>
    <w:rsid w:val="00AC7869"/>
    <w:rsid w:val="00AD1015"/>
    <w:rsid w:val="00AD1AA4"/>
    <w:rsid w:val="00AD1CB2"/>
    <w:rsid w:val="00AD2698"/>
    <w:rsid w:val="00AD2742"/>
    <w:rsid w:val="00AD3D41"/>
    <w:rsid w:val="00AD4564"/>
    <w:rsid w:val="00AD6F66"/>
    <w:rsid w:val="00AE2369"/>
    <w:rsid w:val="00AE25E1"/>
    <w:rsid w:val="00AE2B53"/>
    <w:rsid w:val="00AE2D8D"/>
    <w:rsid w:val="00AE4F03"/>
    <w:rsid w:val="00AF1332"/>
    <w:rsid w:val="00AF1438"/>
    <w:rsid w:val="00AF228F"/>
    <w:rsid w:val="00AF53EF"/>
    <w:rsid w:val="00AF7404"/>
    <w:rsid w:val="00AF78A3"/>
    <w:rsid w:val="00B00933"/>
    <w:rsid w:val="00B047B1"/>
    <w:rsid w:val="00B05BE8"/>
    <w:rsid w:val="00B11761"/>
    <w:rsid w:val="00B121B9"/>
    <w:rsid w:val="00B15BB5"/>
    <w:rsid w:val="00B20395"/>
    <w:rsid w:val="00B2130B"/>
    <w:rsid w:val="00B23033"/>
    <w:rsid w:val="00B24B69"/>
    <w:rsid w:val="00B25109"/>
    <w:rsid w:val="00B26153"/>
    <w:rsid w:val="00B27CEC"/>
    <w:rsid w:val="00B32337"/>
    <w:rsid w:val="00B3662B"/>
    <w:rsid w:val="00B40315"/>
    <w:rsid w:val="00B42CC6"/>
    <w:rsid w:val="00B42EA7"/>
    <w:rsid w:val="00B45CD3"/>
    <w:rsid w:val="00B4632B"/>
    <w:rsid w:val="00B46438"/>
    <w:rsid w:val="00B47940"/>
    <w:rsid w:val="00B51251"/>
    <w:rsid w:val="00B51B77"/>
    <w:rsid w:val="00B52F68"/>
    <w:rsid w:val="00B61ACC"/>
    <w:rsid w:val="00B620E8"/>
    <w:rsid w:val="00B63525"/>
    <w:rsid w:val="00B651F1"/>
    <w:rsid w:val="00B717C0"/>
    <w:rsid w:val="00B71D1C"/>
    <w:rsid w:val="00B729A1"/>
    <w:rsid w:val="00B735DE"/>
    <w:rsid w:val="00B74253"/>
    <w:rsid w:val="00B762D6"/>
    <w:rsid w:val="00B77BB2"/>
    <w:rsid w:val="00B8067D"/>
    <w:rsid w:val="00B81361"/>
    <w:rsid w:val="00B82170"/>
    <w:rsid w:val="00B832EE"/>
    <w:rsid w:val="00B84221"/>
    <w:rsid w:val="00B84A42"/>
    <w:rsid w:val="00B85508"/>
    <w:rsid w:val="00B85C3D"/>
    <w:rsid w:val="00B85DEC"/>
    <w:rsid w:val="00B916A3"/>
    <w:rsid w:val="00B91A4A"/>
    <w:rsid w:val="00B93617"/>
    <w:rsid w:val="00B950B5"/>
    <w:rsid w:val="00B95BB4"/>
    <w:rsid w:val="00B97723"/>
    <w:rsid w:val="00BA1512"/>
    <w:rsid w:val="00BA1A94"/>
    <w:rsid w:val="00BA3F94"/>
    <w:rsid w:val="00BA6D66"/>
    <w:rsid w:val="00BB0421"/>
    <w:rsid w:val="00BB1AB1"/>
    <w:rsid w:val="00BB1B46"/>
    <w:rsid w:val="00BB1F21"/>
    <w:rsid w:val="00BB2445"/>
    <w:rsid w:val="00BB7EB2"/>
    <w:rsid w:val="00BC09F8"/>
    <w:rsid w:val="00BC40D7"/>
    <w:rsid w:val="00BC430F"/>
    <w:rsid w:val="00BC6E5B"/>
    <w:rsid w:val="00BD25B0"/>
    <w:rsid w:val="00BD2DCE"/>
    <w:rsid w:val="00BE11B8"/>
    <w:rsid w:val="00BE1211"/>
    <w:rsid w:val="00BE26C8"/>
    <w:rsid w:val="00BE2F5F"/>
    <w:rsid w:val="00BE36F0"/>
    <w:rsid w:val="00BE6B0C"/>
    <w:rsid w:val="00BE6C21"/>
    <w:rsid w:val="00BF1F64"/>
    <w:rsid w:val="00BF2822"/>
    <w:rsid w:val="00BF53E8"/>
    <w:rsid w:val="00BF7DF3"/>
    <w:rsid w:val="00C03558"/>
    <w:rsid w:val="00C0503A"/>
    <w:rsid w:val="00C06931"/>
    <w:rsid w:val="00C11F5D"/>
    <w:rsid w:val="00C13149"/>
    <w:rsid w:val="00C14A7D"/>
    <w:rsid w:val="00C1553D"/>
    <w:rsid w:val="00C15A1E"/>
    <w:rsid w:val="00C16EC6"/>
    <w:rsid w:val="00C21BF7"/>
    <w:rsid w:val="00C23B34"/>
    <w:rsid w:val="00C24863"/>
    <w:rsid w:val="00C2688D"/>
    <w:rsid w:val="00C27A55"/>
    <w:rsid w:val="00C32859"/>
    <w:rsid w:val="00C3446C"/>
    <w:rsid w:val="00C35865"/>
    <w:rsid w:val="00C36330"/>
    <w:rsid w:val="00C367D7"/>
    <w:rsid w:val="00C37506"/>
    <w:rsid w:val="00C37DAF"/>
    <w:rsid w:val="00C43A9A"/>
    <w:rsid w:val="00C44556"/>
    <w:rsid w:val="00C448C1"/>
    <w:rsid w:val="00C46A3A"/>
    <w:rsid w:val="00C51986"/>
    <w:rsid w:val="00C52B4C"/>
    <w:rsid w:val="00C52F19"/>
    <w:rsid w:val="00C53D4F"/>
    <w:rsid w:val="00C5413B"/>
    <w:rsid w:val="00C56135"/>
    <w:rsid w:val="00C578B5"/>
    <w:rsid w:val="00C57DCB"/>
    <w:rsid w:val="00C610D2"/>
    <w:rsid w:val="00C626F7"/>
    <w:rsid w:val="00C62E9B"/>
    <w:rsid w:val="00C630CB"/>
    <w:rsid w:val="00C71979"/>
    <w:rsid w:val="00C71A16"/>
    <w:rsid w:val="00C722A4"/>
    <w:rsid w:val="00C82827"/>
    <w:rsid w:val="00C86F07"/>
    <w:rsid w:val="00C87425"/>
    <w:rsid w:val="00C87DFD"/>
    <w:rsid w:val="00C92AFC"/>
    <w:rsid w:val="00C93A31"/>
    <w:rsid w:val="00C97FC4"/>
    <w:rsid w:val="00CA035E"/>
    <w:rsid w:val="00CA3EBD"/>
    <w:rsid w:val="00CA48CE"/>
    <w:rsid w:val="00CA5A6C"/>
    <w:rsid w:val="00CA5B57"/>
    <w:rsid w:val="00CA69DA"/>
    <w:rsid w:val="00CB3D94"/>
    <w:rsid w:val="00CC1654"/>
    <w:rsid w:val="00CC2CF8"/>
    <w:rsid w:val="00CC47D0"/>
    <w:rsid w:val="00CC6A34"/>
    <w:rsid w:val="00CC6C99"/>
    <w:rsid w:val="00CD073D"/>
    <w:rsid w:val="00CD2093"/>
    <w:rsid w:val="00CD36C1"/>
    <w:rsid w:val="00CD4F68"/>
    <w:rsid w:val="00CD561B"/>
    <w:rsid w:val="00CD56F7"/>
    <w:rsid w:val="00CE497D"/>
    <w:rsid w:val="00CE5D93"/>
    <w:rsid w:val="00CE6F6C"/>
    <w:rsid w:val="00CF22FB"/>
    <w:rsid w:val="00CF39F5"/>
    <w:rsid w:val="00CF3ADF"/>
    <w:rsid w:val="00CF4E07"/>
    <w:rsid w:val="00D01920"/>
    <w:rsid w:val="00D041D0"/>
    <w:rsid w:val="00D04B4C"/>
    <w:rsid w:val="00D079F4"/>
    <w:rsid w:val="00D103D5"/>
    <w:rsid w:val="00D107B6"/>
    <w:rsid w:val="00D125ED"/>
    <w:rsid w:val="00D12F29"/>
    <w:rsid w:val="00D1520C"/>
    <w:rsid w:val="00D15590"/>
    <w:rsid w:val="00D17ACB"/>
    <w:rsid w:val="00D20DA7"/>
    <w:rsid w:val="00D2196C"/>
    <w:rsid w:val="00D24E13"/>
    <w:rsid w:val="00D2519F"/>
    <w:rsid w:val="00D262CE"/>
    <w:rsid w:val="00D26452"/>
    <w:rsid w:val="00D31882"/>
    <w:rsid w:val="00D36698"/>
    <w:rsid w:val="00D369F1"/>
    <w:rsid w:val="00D40779"/>
    <w:rsid w:val="00D51156"/>
    <w:rsid w:val="00D52311"/>
    <w:rsid w:val="00D57D85"/>
    <w:rsid w:val="00D6075E"/>
    <w:rsid w:val="00D619FC"/>
    <w:rsid w:val="00D63C76"/>
    <w:rsid w:val="00D6462B"/>
    <w:rsid w:val="00D72E4D"/>
    <w:rsid w:val="00D7307D"/>
    <w:rsid w:val="00D73F04"/>
    <w:rsid w:val="00D74014"/>
    <w:rsid w:val="00D74EDE"/>
    <w:rsid w:val="00D76960"/>
    <w:rsid w:val="00D8020A"/>
    <w:rsid w:val="00D85068"/>
    <w:rsid w:val="00D90FB4"/>
    <w:rsid w:val="00D9382D"/>
    <w:rsid w:val="00D93A4B"/>
    <w:rsid w:val="00D95FFA"/>
    <w:rsid w:val="00D968CD"/>
    <w:rsid w:val="00DA055D"/>
    <w:rsid w:val="00DA15FB"/>
    <w:rsid w:val="00DA31CE"/>
    <w:rsid w:val="00DA3511"/>
    <w:rsid w:val="00DA4CEE"/>
    <w:rsid w:val="00DA53BA"/>
    <w:rsid w:val="00DA6B88"/>
    <w:rsid w:val="00DB510E"/>
    <w:rsid w:val="00DB5421"/>
    <w:rsid w:val="00DB61CD"/>
    <w:rsid w:val="00DB6965"/>
    <w:rsid w:val="00DB7D53"/>
    <w:rsid w:val="00DC1E8A"/>
    <w:rsid w:val="00DC2A1A"/>
    <w:rsid w:val="00DC2F40"/>
    <w:rsid w:val="00DC3585"/>
    <w:rsid w:val="00DC55E8"/>
    <w:rsid w:val="00DC6F4C"/>
    <w:rsid w:val="00DD314F"/>
    <w:rsid w:val="00DD5BB4"/>
    <w:rsid w:val="00DD6ADE"/>
    <w:rsid w:val="00DD776E"/>
    <w:rsid w:val="00DE0A24"/>
    <w:rsid w:val="00DE3CCB"/>
    <w:rsid w:val="00DE5807"/>
    <w:rsid w:val="00DE65A0"/>
    <w:rsid w:val="00DE65B6"/>
    <w:rsid w:val="00DE718C"/>
    <w:rsid w:val="00DF0F66"/>
    <w:rsid w:val="00DF3A4D"/>
    <w:rsid w:val="00DF4D9D"/>
    <w:rsid w:val="00E007C9"/>
    <w:rsid w:val="00E061E2"/>
    <w:rsid w:val="00E10DD6"/>
    <w:rsid w:val="00E12074"/>
    <w:rsid w:val="00E14F4D"/>
    <w:rsid w:val="00E1598A"/>
    <w:rsid w:val="00E21A0B"/>
    <w:rsid w:val="00E24A61"/>
    <w:rsid w:val="00E26F80"/>
    <w:rsid w:val="00E3224A"/>
    <w:rsid w:val="00E3304F"/>
    <w:rsid w:val="00E34793"/>
    <w:rsid w:val="00E34F04"/>
    <w:rsid w:val="00E35626"/>
    <w:rsid w:val="00E368D7"/>
    <w:rsid w:val="00E40E2B"/>
    <w:rsid w:val="00E43CEF"/>
    <w:rsid w:val="00E440E3"/>
    <w:rsid w:val="00E44577"/>
    <w:rsid w:val="00E44741"/>
    <w:rsid w:val="00E45D1B"/>
    <w:rsid w:val="00E564EE"/>
    <w:rsid w:val="00E569BA"/>
    <w:rsid w:val="00E62F00"/>
    <w:rsid w:val="00E63E58"/>
    <w:rsid w:val="00E666FF"/>
    <w:rsid w:val="00E70522"/>
    <w:rsid w:val="00E723B7"/>
    <w:rsid w:val="00E72549"/>
    <w:rsid w:val="00E737E3"/>
    <w:rsid w:val="00E74B44"/>
    <w:rsid w:val="00E7580F"/>
    <w:rsid w:val="00E77574"/>
    <w:rsid w:val="00E82205"/>
    <w:rsid w:val="00E83701"/>
    <w:rsid w:val="00E83A6B"/>
    <w:rsid w:val="00E8445B"/>
    <w:rsid w:val="00E91221"/>
    <w:rsid w:val="00E924D6"/>
    <w:rsid w:val="00E9426E"/>
    <w:rsid w:val="00E944F8"/>
    <w:rsid w:val="00E94A20"/>
    <w:rsid w:val="00EA0FB0"/>
    <w:rsid w:val="00EA409D"/>
    <w:rsid w:val="00EA4D67"/>
    <w:rsid w:val="00EA7F3D"/>
    <w:rsid w:val="00EB000D"/>
    <w:rsid w:val="00EB2DA2"/>
    <w:rsid w:val="00EB3CAD"/>
    <w:rsid w:val="00EB43D9"/>
    <w:rsid w:val="00EB56CB"/>
    <w:rsid w:val="00EB6CEF"/>
    <w:rsid w:val="00EC01B0"/>
    <w:rsid w:val="00EC0410"/>
    <w:rsid w:val="00EC23C3"/>
    <w:rsid w:val="00EC355C"/>
    <w:rsid w:val="00EC4127"/>
    <w:rsid w:val="00EC5574"/>
    <w:rsid w:val="00EC70E3"/>
    <w:rsid w:val="00ED423B"/>
    <w:rsid w:val="00ED45E0"/>
    <w:rsid w:val="00ED46A9"/>
    <w:rsid w:val="00EF57F1"/>
    <w:rsid w:val="00EF63CF"/>
    <w:rsid w:val="00EF65F1"/>
    <w:rsid w:val="00F03278"/>
    <w:rsid w:val="00F04D24"/>
    <w:rsid w:val="00F061F1"/>
    <w:rsid w:val="00F12836"/>
    <w:rsid w:val="00F12CF0"/>
    <w:rsid w:val="00F13D48"/>
    <w:rsid w:val="00F13ED8"/>
    <w:rsid w:val="00F14287"/>
    <w:rsid w:val="00F1497A"/>
    <w:rsid w:val="00F15937"/>
    <w:rsid w:val="00F16EAA"/>
    <w:rsid w:val="00F21D24"/>
    <w:rsid w:val="00F21DFC"/>
    <w:rsid w:val="00F22FB5"/>
    <w:rsid w:val="00F30031"/>
    <w:rsid w:val="00F30C2D"/>
    <w:rsid w:val="00F337D1"/>
    <w:rsid w:val="00F34078"/>
    <w:rsid w:val="00F367B2"/>
    <w:rsid w:val="00F43F6B"/>
    <w:rsid w:val="00F45014"/>
    <w:rsid w:val="00F52245"/>
    <w:rsid w:val="00F52394"/>
    <w:rsid w:val="00F53885"/>
    <w:rsid w:val="00F54E4E"/>
    <w:rsid w:val="00F5571B"/>
    <w:rsid w:val="00F66D8B"/>
    <w:rsid w:val="00F7101B"/>
    <w:rsid w:val="00F71FBC"/>
    <w:rsid w:val="00F750C1"/>
    <w:rsid w:val="00F7585D"/>
    <w:rsid w:val="00F77346"/>
    <w:rsid w:val="00F8064A"/>
    <w:rsid w:val="00F82C94"/>
    <w:rsid w:val="00F84632"/>
    <w:rsid w:val="00F85465"/>
    <w:rsid w:val="00F86D3C"/>
    <w:rsid w:val="00F91DEB"/>
    <w:rsid w:val="00F91F9C"/>
    <w:rsid w:val="00F9357C"/>
    <w:rsid w:val="00F93A3D"/>
    <w:rsid w:val="00F940D1"/>
    <w:rsid w:val="00F94F90"/>
    <w:rsid w:val="00F95887"/>
    <w:rsid w:val="00FA1206"/>
    <w:rsid w:val="00FA493C"/>
    <w:rsid w:val="00FA587E"/>
    <w:rsid w:val="00FA5E04"/>
    <w:rsid w:val="00FA7467"/>
    <w:rsid w:val="00FB06AD"/>
    <w:rsid w:val="00FB11EF"/>
    <w:rsid w:val="00FB20A0"/>
    <w:rsid w:val="00FB3D2E"/>
    <w:rsid w:val="00FB3E04"/>
    <w:rsid w:val="00FB69C4"/>
    <w:rsid w:val="00FB76EB"/>
    <w:rsid w:val="00FB77E3"/>
    <w:rsid w:val="00FB7FCA"/>
    <w:rsid w:val="00FC05BF"/>
    <w:rsid w:val="00FC2AA3"/>
    <w:rsid w:val="00FC352E"/>
    <w:rsid w:val="00FC3EAD"/>
    <w:rsid w:val="00FC4B81"/>
    <w:rsid w:val="00FD2A9B"/>
    <w:rsid w:val="00FD3116"/>
    <w:rsid w:val="00FD5349"/>
    <w:rsid w:val="00FD5383"/>
    <w:rsid w:val="00FD5BE6"/>
    <w:rsid w:val="00FE08FC"/>
    <w:rsid w:val="00FE1551"/>
    <w:rsid w:val="00FE3A62"/>
    <w:rsid w:val="00FE5EC3"/>
    <w:rsid w:val="00FF0422"/>
    <w:rsid w:val="00FF0452"/>
    <w:rsid w:val="00FF1AD2"/>
    <w:rsid w:val="00FF5B23"/>
    <w:rsid w:val="00FF6108"/>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090"/>
      </w:tabs>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tabs>
        <w:tab w:val="right" w:pos="9180"/>
      </w:tabs>
      <w:ind w:right="-3"/>
      <w:outlineLvl w:val="2"/>
    </w:pPr>
    <w:rPr>
      <w:i/>
      <w:sz w:val="20"/>
    </w:rPr>
  </w:style>
  <w:style w:type="paragraph" w:styleId="Heading4">
    <w:name w:val="heading 4"/>
    <w:basedOn w:val="Normal"/>
    <w:next w:val="Normal"/>
    <w:qFormat/>
    <w:pPr>
      <w:keepNext/>
      <w:tabs>
        <w:tab w:val="left" w:pos="432"/>
        <w:tab w:val="left" w:pos="1062"/>
        <w:tab w:val="right" w:pos="9090"/>
      </w:tabs>
      <w:ind w:left="1062" w:hanging="1062"/>
      <w:jc w:val="both"/>
      <w:outlineLvl w:val="3"/>
    </w:pPr>
    <w:rPr>
      <w:b/>
      <w:sz w:val="22"/>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link w:val="Heading7Char"/>
    <w:qFormat/>
    <w:pPr>
      <w:keepNext/>
      <w:tabs>
        <w:tab w:val="right" w:pos="9090"/>
      </w:tabs>
      <w:ind w:right="-3"/>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right" w:pos="9090"/>
      </w:tabs>
      <w:jc w:val="both"/>
    </w:pPr>
    <w:rPr>
      <w:sz w:val="22"/>
    </w:rPr>
  </w:style>
  <w:style w:type="paragraph" w:styleId="BodyText2">
    <w:name w:val="Body Text 2"/>
    <w:basedOn w:val="Normal"/>
    <w:pPr>
      <w:tabs>
        <w:tab w:val="right" w:pos="9090"/>
      </w:tabs>
      <w:jc w:val="both"/>
    </w:pPr>
    <w:rPr>
      <w:b/>
      <w:sz w:val="22"/>
    </w:rPr>
  </w:style>
  <w:style w:type="paragraph" w:styleId="BodyText3">
    <w:name w:val="Body Text 3"/>
    <w:basedOn w:val="Normal"/>
    <w:pPr>
      <w:tabs>
        <w:tab w:val="left" w:pos="1260"/>
        <w:tab w:val="left" w:pos="1980"/>
        <w:tab w:val="left" w:pos="2700"/>
        <w:tab w:val="left" w:pos="3420"/>
      </w:tabs>
      <w:jc w:val="both"/>
    </w:pPr>
  </w:style>
  <w:style w:type="paragraph" w:styleId="DocumentMap">
    <w:name w:val="Document Map"/>
    <w:basedOn w:val="Normal"/>
    <w:semiHidden/>
    <w:pPr>
      <w:shd w:val="clear" w:color="auto" w:fill="000080"/>
    </w:pPr>
    <w:rPr>
      <w:rFonts w:ascii="Tahoma" w:hAnsi="Tahoma"/>
    </w:rPr>
  </w:style>
  <w:style w:type="paragraph" w:customStyle="1" w:styleId="-PAGE-">
    <w:name w:val="- PAGE -"/>
    <w:pPr>
      <w:jc w:val="center"/>
    </w:pPr>
    <w:rPr>
      <w:rFonts w:ascii="Arial" w:hAnsi="Arial"/>
      <w:sz w:val="22"/>
    </w:rPr>
  </w:style>
  <w:style w:type="paragraph" w:styleId="BodyTextIndent">
    <w:name w:val="Body Text Indent"/>
    <w:basedOn w:val="Normal"/>
    <w:pPr>
      <w:keepNext/>
      <w:tabs>
        <w:tab w:val="left" w:pos="1260"/>
        <w:tab w:val="left" w:pos="1980"/>
        <w:tab w:val="left" w:pos="2700"/>
        <w:tab w:val="left" w:pos="3420"/>
      </w:tabs>
      <w:ind w:left="1267" w:hanging="1267"/>
    </w:pPr>
    <w:rPr>
      <w:b/>
      <w:sz w:val="22"/>
    </w:rPr>
  </w:style>
  <w:style w:type="paragraph" w:styleId="BodyTextIndent2">
    <w:name w:val="Body Text Indent 2"/>
    <w:basedOn w:val="Normal"/>
    <w:pPr>
      <w:tabs>
        <w:tab w:val="left" w:pos="0"/>
      </w:tabs>
      <w:ind w:firstLine="1260"/>
    </w:pPr>
    <w:rPr>
      <w:b/>
    </w:rPr>
  </w:style>
  <w:style w:type="paragraph" w:styleId="List">
    <w:name w:val="List"/>
    <w:basedOn w:val="Normal"/>
    <w:pPr>
      <w:tabs>
        <w:tab w:val="left" w:pos="1267"/>
        <w:tab w:val="left" w:pos="1987"/>
        <w:tab w:val="left" w:pos="2707"/>
        <w:tab w:val="left" w:pos="3427"/>
      </w:tabs>
      <w:ind w:left="283" w:hanging="283"/>
      <w:jc w:val="both"/>
    </w:pPr>
    <w:rPr>
      <w:sz w:val="22"/>
    </w:rPr>
  </w:style>
  <w:style w:type="paragraph" w:styleId="BodyTextIndent3">
    <w:name w:val="Body Text Indent 3"/>
    <w:basedOn w:val="Normal"/>
    <w:pPr>
      <w:tabs>
        <w:tab w:val="left" w:pos="1267"/>
        <w:tab w:val="left" w:pos="1987"/>
        <w:tab w:val="left" w:pos="2707"/>
        <w:tab w:val="left" w:pos="3427"/>
      </w:tabs>
      <w:ind w:left="1267" w:hanging="1267"/>
      <w:jc w:val="both"/>
    </w:pPr>
    <w:rPr>
      <w:sz w:val="22"/>
    </w:rPr>
  </w:style>
  <w:style w:type="paragraph" w:styleId="Caption">
    <w:name w:val="caption"/>
    <w:basedOn w:val="Normal"/>
    <w:next w:val="Normal"/>
    <w:qFormat/>
    <w:pPr>
      <w:tabs>
        <w:tab w:val="right" w:pos="9180"/>
      </w:tabs>
      <w:spacing w:before="120"/>
      <w:jc w:val="right"/>
    </w:pPr>
    <w:rPr>
      <w:i/>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tabs>
        <w:tab w:val="left" w:pos="1260"/>
        <w:tab w:val="left" w:pos="1980"/>
        <w:tab w:val="left" w:pos="2700"/>
        <w:tab w:val="left" w:pos="3420"/>
      </w:tabs>
      <w:jc w:val="both"/>
    </w:pPr>
    <w:rPr>
      <w:sz w:val="20"/>
    </w:rPr>
  </w:style>
  <w:style w:type="paragraph" w:customStyle="1" w:styleId="Body1">
    <w:name w:val="Body 1"/>
    <w:basedOn w:val="Normal"/>
    <w:pPr>
      <w:tabs>
        <w:tab w:val="left" w:pos="992"/>
        <w:tab w:val="left" w:pos="1701"/>
      </w:tabs>
      <w:spacing w:after="240" w:line="276" w:lineRule="auto"/>
      <w:ind w:left="992"/>
      <w:jc w:val="both"/>
    </w:pPr>
    <w:rPr>
      <w:rFonts w:cs="Arial"/>
      <w:sz w:val="21"/>
      <w:szCs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pPr>
      <w:spacing w:before="120" w:after="120"/>
      <w:jc w:val="both"/>
    </w:pPr>
    <w:rPr>
      <w:rFonts w:eastAsia="SimSun"/>
      <w:sz w:val="20"/>
      <w:lang w:eastAsia="zh-CN"/>
    </w:rPr>
  </w:style>
  <w:style w:type="paragraph" w:customStyle="1" w:styleId="Style1">
    <w:name w:val="Style1"/>
    <w:basedOn w:val="Heading3"/>
    <w:rsid w:val="007439F3"/>
    <w:pPr>
      <w:keepNext w:val="0"/>
      <w:tabs>
        <w:tab w:val="clear" w:pos="9180"/>
        <w:tab w:val="left" w:pos="0"/>
        <w:tab w:val="left" w:pos="2880"/>
        <w:tab w:val="left" w:pos="3600"/>
      </w:tabs>
      <w:ind w:right="0"/>
    </w:pPr>
    <w:rPr>
      <w:i w:val="0"/>
      <w:sz w:val="22"/>
    </w:rPr>
  </w:style>
  <w:style w:type="character" w:styleId="Hyperlink">
    <w:name w:val="Hyperlink"/>
    <w:rsid w:val="008F2E3E"/>
    <w:rPr>
      <w:color w:val="0000FF"/>
      <w:u w:val="single"/>
    </w:rPr>
  </w:style>
  <w:style w:type="character" w:styleId="FollowedHyperlink">
    <w:name w:val="FollowedHyperlink"/>
    <w:rsid w:val="009C642A"/>
    <w:rPr>
      <w:color w:val="800080"/>
      <w:u w:val="single"/>
    </w:rPr>
  </w:style>
  <w:style w:type="paragraph" w:styleId="Revision">
    <w:name w:val="Revision"/>
    <w:hidden/>
    <w:uiPriority w:val="99"/>
    <w:semiHidden/>
    <w:rsid w:val="00787E2F"/>
    <w:rPr>
      <w:rFonts w:ascii="Arial" w:hAnsi="Arial"/>
      <w:sz w:val="24"/>
    </w:rPr>
  </w:style>
  <w:style w:type="paragraph" w:styleId="PlainText">
    <w:name w:val="Plain Text"/>
    <w:basedOn w:val="Normal"/>
    <w:link w:val="PlainTextChar"/>
    <w:uiPriority w:val="99"/>
    <w:unhideWhenUsed/>
    <w:rsid w:val="00CA48CE"/>
    <w:rPr>
      <w:rFonts w:ascii="Calibri" w:eastAsia="MS PGothic" w:hAnsi="Calibri" w:cs="MS PGothic"/>
      <w:sz w:val="22"/>
      <w:szCs w:val="22"/>
      <w:lang w:eastAsia="en-US"/>
    </w:rPr>
  </w:style>
  <w:style w:type="character" w:customStyle="1" w:styleId="PlainTextChar">
    <w:name w:val="Plain Text Char"/>
    <w:link w:val="PlainText"/>
    <w:uiPriority w:val="99"/>
    <w:rsid w:val="00CA48CE"/>
    <w:rPr>
      <w:rFonts w:ascii="Calibri" w:eastAsia="MS PGothic" w:hAnsi="Calibri" w:cs="MS PGothic"/>
      <w:sz w:val="22"/>
      <w:szCs w:val="22"/>
      <w:lang w:eastAsia="en-US"/>
    </w:rPr>
  </w:style>
  <w:style w:type="character" w:customStyle="1" w:styleId="HeaderChar">
    <w:name w:val="Header Char"/>
    <w:link w:val="Header"/>
    <w:rsid w:val="00822218"/>
    <w:rPr>
      <w:rFonts w:ascii="Arial" w:hAnsi="Arial"/>
      <w:sz w:val="24"/>
    </w:rPr>
  </w:style>
  <w:style w:type="paragraph" w:styleId="ListParagraph">
    <w:name w:val="List Paragraph"/>
    <w:basedOn w:val="Normal"/>
    <w:uiPriority w:val="34"/>
    <w:qFormat/>
    <w:rsid w:val="00BC09F8"/>
    <w:pPr>
      <w:ind w:left="720"/>
    </w:pPr>
  </w:style>
  <w:style w:type="character" w:customStyle="1" w:styleId="FooterChar">
    <w:name w:val="Footer Char"/>
    <w:link w:val="Footer"/>
    <w:uiPriority w:val="99"/>
    <w:rsid w:val="002D09E9"/>
    <w:rPr>
      <w:rFonts w:ascii="Arial" w:hAnsi="Arial"/>
      <w:sz w:val="24"/>
    </w:rPr>
  </w:style>
  <w:style w:type="paragraph" w:customStyle="1" w:styleId="ecxmsonormal">
    <w:name w:val="ecxmsonormal"/>
    <w:basedOn w:val="Normal"/>
    <w:rsid w:val="00EC355C"/>
    <w:pPr>
      <w:spacing w:after="324"/>
    </w:pPr>
    <w:rPr>
      <w:rFonts w:ascii="Times New Roman" w:hAnsi="Times New Roman"/>
      <w:szCs w:val="24"/>
      <w:lang w:val="en-US" w:eastAsia="en-US"/>
    </w:rPr>
  </w:style>
  <w:style w:type="character" w:customStyle="1" w:styleId="organisation-logo">
    <w:name w:val="organisation-logo"/>
    <w:rsid w:val="0099721B"/>
  </w:style>
  <w:style w:type="paragraph" w:styleId="CommentSubject">
    <w:name w:val="annotation subject"/>
    <w:basedOn w:val="CommentText"/>
    <w:next w:val="CommentText"/>
    <w:semiHidden/>
    <w:rsid w:val="00FE5EC3"/>
    <w:pPr>
      <w:tabs>
        <w:tab w:val="clear" w:pos="1260"/>
        <w:tab w:val="clear" w:pos="1980"/>
        <w:tab w:val="clear" w:pos="2700"/>
        <w:tab w:val="clear" w:pos="3420"/>
      </w:tabs>
      <w:jc w:val="left"/>
    </w:pPr>
    <w:rPr>
      <w:b/>
      <w:bCs/>
    </w:rPr>
  </w:style>
  <w:style w:type="character" w:customStyle="1" w:styleId="Heading7Char">
    <w:name w:val="Heading 7 Char"/>
    <w:basedOn w:val="DefaultParagraphFont"/>
    <w:link w:val="Heading7"/>
    <w:rsid w:val="00A72CA4"/>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090"/>
      </w:tabs>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tabs>
        <w:tab w:val="right" w:pos="9180"/>
      </w:tabs>
      <w:ind w:right="-3"/>
      <w:outlineLvl w:val="2"/>
    </w:pPr>
    <w:rPr>
      <w:i/>
      <w:sz w:val="20"/>
    </w:rPr>
  </w:style>
  <w:style w:type="paragraph" w:styleId="Heading4">
    <w:name w:val="heading 4"/>
    <w:basedOn w:val="Normal"/>
    <w:next w:val="Normal"/>
    <w:qFormat/>
    <w:pPr>
      <w:keepNext/>
      <w:tabs>
        <w:tab w:val="left" w:pos="432"/>
        <w:tab w:val="left" w:pos="1062"/>
        <w:tab w:val="right" w:pos="9090"/>
      </w:tabs>
      <w:ind w:left="1062" w:hanging="1062"/>
      <w:jc w:val="both"/>
      <w:outlineLvl w:val="3"/>
    </w:pPr>
    <w:rPr>
      <w:b/>
      <w:sz w:val="22"/>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link w:val="Heading7Char"/>
    <w:qFormat/>
    <w:pPr>
      <w:keepNext/>
      <w:tabs>
        <w:tab w:val="right" w:pos="9090"/>
      </w:tabs>
      <w:ind w:right="-3"/>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right" w:pos="9090"/>
      </w:tabs>
      <w:jc w:val="both"/>
    </w:pPr>
    <w:rPr>
      <w:sz w:val="22"/>
    </w:rPr>
  </w:style>
  <w:style w:type="paragraph" w:styleId="BodyText2">
    <w:name w:val="Body Text 2"/>
    <w:basedOn w:val="Normal"/>
    <w:pPr>
      <w:tabs>
        <w:tab w:val="right" w:pos="9090"/>
      </w:tabs>
      <w:jc w:val="both"/>
    </w:pPr>
    <w:rPr>
      <w:b/>
      <w:sz w:val="22"/>
    </w:rPr>
  </w:style>
  <w:style w:type="paragraph" w:styleId="BodyText3">
    <w:name w:val="Body Text 3"/>
    <w:basedOn w:val="Normal"/>
    <w:pPr>
      <w:tabs>
        <w:tab w:val="left" w:pos="1260"/>
        <w:tab w:val="left" w:pos="1980"/>
        <w:tab w:val="left" w:pos="2700"/>
        <w:tab w:val="left" w:pos="3420"/>
      </w:tabs>
      <w:jc w:val="both"/>
    </w:pPr>
  </w:style>
  <w:style w:type="paragraph" w:styleId="DocumentMap">
    <w:name w:val="Document Map"/>
    <w:basedOn w:val="Normal"/>
    <w:semiHidden/>
    <w:pPr>
      <w:shd w:val="clear" w:color="auto" w:fill="000080"/>
    </w:pPr>
    <w:rPr>
      <w:rFonts w:ascii="Tahoma" w:hAnsi="Tahoma"/>
    </w:rPr>
  </w:style>
  <w:style w:type="paragraph" w:customStyle="1" w:styleId="-PAGE-">
    <w:name w:val="- PAGE -"/>
    <w:pPr>
      <w:jc w:val="center"/>
    </w:pPr>
    <w:rPr>
      <w:rFonts w:ascii="Arial" w:hAnsi="Arial"/>
      <w:sz w:val="22"/>
    </w:rPr>
  </w:style>
  <w:style w:type="paragraph" w:styleId="BodyTextIndent">
    <w:name w:val="Body Text Indent"/>
    <w:basedOn w:val="Normal"/>
    <w:pPr>
      <w:keepNext/>
      <w:tabs>
        <w:tab w:val="left" w:pos="1260"/>
        <w:tab w:val="left" w:pos="1980"/>
        <w:tab w:val="left" w:pos="2700"/>
        <w:tab w:val="left" w:pos="3420"/>
      </w:tabs>
      <w:ind w:left="1267" w:hanging="1267"/>
    </w:pPr>
    <w:rPr>
      <w:b/>
      <w:sz w:val="22"/>
    </w:rPr>
  </w:style>
  <w:style w:type="paragraph" w:styleId="BodyTextIndent2">
    <w:name w:val="Body Text Indent 2"/>
    <w:basedOn w:val="Normal"/>
    <w:pPr>
      <w:tabs>
        <w:tab w:val="left" w:pos="0"/>
      </w:tabs>
      <w:ind w:firstLine="1260"/>
    </w:pPr>
    <w:rPr>
      <w:b/>
    </w:rPr>
  </w:style>
  <w:style w:type="paragraph" w:styleId="List">
    <w:name w:val="List"/>
    <w:basedOn w:val="Normal"/>
    <w:pPr>
      <w:tabs>
        <w:tab w:val="left" w:pos="1267"/>
        <w:tab w:val="left" w:pos="1987"/>
        <w:tab w:val="left" w:pos="2707"/>
        <w:tab w:val="left" w:pos="3427"/>
      </w:tabs>
      <w:ind w:left="283" w:hanging="283"/>
      <w:jc w:val="both"/>
    </w:pPr>
    <w:rPr>
      <w:sz w:val="22"/>
    </w:rPr>
  </w:style>
  <w:style w:type="paragraph" w:styleId="BodyTextIndent3">
    <w:name w:val="Body Text Indent 3"/>
    <w:basedOn w:val="Normal"/>
    <w:pPr>
      <w:tabs>
        <w:tab w:val="left" w:pos="1267"/>
        <w:tab w:val="left" w:pos="1987"/>
        <w:tab w:val="left" w:pos="2707"/>
        <w:tab w:val="left" w:pos="3427"/>
      </w:tabs>
      <w:ind w:left="1267" w:hanging="1267"/>
      <w:jc w:val="both"/>
    </w:pPr>
    <w:rPr>
      <w:sz w:val="22"/>
    </w:rPr>
  </w:style>
  <w:style w:type="paragraph" w:styleId="Caption">
    <w:name w:val="caption"/>
    <w:basedOn w:val="Normal"/>
    <w:next w:val="Normal"/>
    <w:qFormat/>
    <w:pPr>
      <w:tabs>
        <w:tab w:val="right" w:pos="9180"/>
      </w:tabs>
      <w:spacing w:before="120"/>
      <w:jc w:val="right"/>
    </w:pPr>
    <w:rPr>
      <w:i/>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tabs>
        <w:tab w:val="left" w:pos="1260"/>
        <w:tab w:val="left" w:pos="1980"/>
        <w:tab w:val="left" w:pos="2700"/>
        <w:tab w:val="left" w:pos="3420"/>
      </w:tabs>
      <w:jc w:val="both"/>
    </w:pPr>
    <w:rPr>
      <w:sz w:val="20"/>
    </w:rPr>
  </w:style>
  <w:style w:type="paragraph" w:customStyle="1" w:styleId="Body1">
    <w:name w:val="Body 1"/>
    <w:basedOn w:val="Normal"/>
    <w:pPr>
      <w:tabs>
        <w:tab w:val="left" w:pos="992"/>
        <w:tab w:val="left" w:pos="1701"/>
      </w:tabs>
      <w:spacing w:after="240" w:line="276" w:lineRule="auto"/>
      <w:ind w:left="992"/>
      <w:jc w:val="both"/>
    </w:pPr>
    <w:rPr>
      <w:rFonts w:cs="Arial"/>
      <w:sz w:val="21"/>
      <w:szCs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pPr>
      <w:spacing w:before="120" w:after="120"/>
      <w:jc w:val="both"/>
    </w:pPr>
    <w:rPr>
      <w:rFonts w:eastAsia="SimSun"/>
      <w:sz w:val="20"/>
      <w:lang w:eastAsia="zh-CN"/>
    </w:rPr>
  </w:style>
  <w:style w:type="paragraph" w:customStyle="1" w:styleId="Style1">
    <w:name w:val="Style1"/>
    <w:basedOn w:val="Heading3"/>
    <w:rsid w:val="007439F3"/>
    <w:pPr>
      <w:keepNext w:val="0"/>
      <w:tabs>
        <w:tab w:val="clear" w:pos="9180"/>
        <w:tab w:val="left" w:pos="0"/>
        <w:tab w:val="left" w:pos="2880"/>
        <w:tab w:val="left" w:pos="3600"/>
      </w:tabs>
      <w:ind w:right="0"/>
    </w:pPr>
    <w:rPr>
      <w:i w:val="0"/>
      <w:sz w:val="22"/>
    </w:rPr>
  </w:style>
  <w:style w:type="character" w:styleId="Hyperlink">
    <w:name w:val="Hyperlink"/>
    <w:rsid w:val="008F2E3E"/>
    <w:rPr>
      <w:color w:val="0000FF"/>
      <w:u w:val="single"/>
    </w:rPr>
  </w:style>
  <w:style w:type="character" w:styleId="FollowedHyperlink">
    <w:name w:val="FollowedHyperlink"/>
    <w:rsid w:val="009C642A"/>
    <w:rPr>
      <w:color w:val="800080"/>
      <w:u w:val="single"/>
    </w:rPr>
  </w:style>
  <w:style w:type="paragraph" w:styleId="Revision">
    <w:name w:val="Revision"/>
    <w:hidden/>
    <w:uiPriority w:val="99"/>
    <w:semiHidden/>
    <w:rsid w:val="00787E2F"/>
    <w:rPr>
      <w:rFonts w:ascii="Arial" w:hAnsi="Arial"/>
      <w:sz w:val="24"/>
    </w:rPr>
  </w:style>
  <w:style w:type="paragraph" w:styleId="PlainText">
    <w:name w:val="Plain Text"/>
    <w:basedOn w:val="Normal"/>
    <w:link w:val="PlainTextChar"/>
    <w:uiPriority w:val="99"/>
    <w:unhideWhenUsed/>
    <w:rsid w:val="00CA48CE"/>
    <w:rPr>
      <w:rFonts w:ascii="Calibri" w:eastAsia="MS PGothic" w:hAnsi="Calibri" w:cs="MS PGothic"/>
      <w:sz w:val="22"/>
      <w:szCs w:val="22"/>
      <w:lang w:eastAsia="en-US"/>
    </w:rPr>
  </w:style>
  <w:style w:type="character" w:customStyle="1" w:styleId="PlainTextChar">
    <w:name w:val="Plain Text Char"/>
    <w:link w:val="PlainText"/>
    <w:uiPriority w:val="99"/>
    <w:rsid w:val="00CA48CE"/>
    <w:rPr>
      <w:rFonts w:ascii="Calibri" w:eastAsia="MS PGothic" w:hAnsi="Calibri" w:cs="MS PGothic"/>
      <w:sz w:val="22"/>
      <w:szCs w:val="22"/>
      <w:lang w:eastAsia="en-US"/>
    </w:rPr>
  </w:style>
  <w:style w:type="character" w:customStyle="1" w:styleId="HeaderChar">
    <w:name w:val="Header Char"/>
    <w:link w:val="Header"/>
    <w:rsid w:val="00822218"/>
    <w:rPr>
      <w:rFonts w:ascii="Arial" w:hAnsi="Arial"/>
      <w:sz w:val="24"/>
    </w:rPr>
  </w:style>
  <w:style w:type="paragraph" w:styleId="ListParagraph">
    <w:name w:val="List Paragraph"/>
    <w:basedOn w:val="Normal"/>
    <w:uiPriority w:val="34"/>
    <w:qFormat/>
    <w:rsid w:val="00BC09F8"/>
    <w:pPr>
      <w:ind w:left="720"/>
    </w:pPr>
  </w:style>
  <w:style w:type="character" w:customStyle="1" w:styleId="FooterChar">
    <w:name w:val="Footer Char"/>
    <w:link w:val="Footer"/>
    <w:uiPriority w:val="99"/>
    <w:rsid w:val="002D09E9"/>
    <w:rPr>
      <w:rFonts w:ascii="Arial" w:hAnsi="Arial"/>
      <w:sz w:val="24"/>
    </w:rPr>
  </w:style>
  <w:style w:type="paragraph" w:customStyle="1" w:styleId="ecxmsonormal">
    <w:name w:val="ecxmsonormal"/>
    <w:basedOn w:val="Normal"/>
    <w:rsid w:val="00EC355C"/>
    <w:pPr>
      <w:spacing w:after="324"/>
    </w:pPr>
    <w:rPr>
      <w:rFonts w:ascii="Times New Roman" w:hAnsi="Times New Roman"/>
      <w:szCs w:val="24"/>
      <w:lang w:val="en-US" w:eastAsia="en-US"/>
    </w:rPr>
  </w:style>
  <w:style w:type="character" w:customStyle="1" w:styleId="organisation-logo">
    <w:name w:val="organisation-logo"/>
    <w:rsid w:val="0099721B"/>
  </w:style>
  <w:style w:type="paragraph" w:styleId="CommentSubject">
    <w:name w:val="annotation subject"/>
    <w:basedOn w:val="CommentText"/>
    <w:next w:val="CommentText"/>
    <w:semiHidden/>
    <w:rsid w:val="00FE5EC3"/>
    <w:pPr>
      <w:tabs>
        <w:tab w:val="clear" w:pos="1260"/>
        <w:tab w:val="clear" w:pos="1980"/>
        <w:tab w:val="clear" w:pos="2700"/>
        <w:tab w:val="clear" w:pos="3420"/>
      </w:tabs>
      <w:jc w:val="left"/>
    </w:pPr>
    <w:rPr>
      <w:b/>
      <w:bCs/>
    </w:rPr>
  </w:style>
  <w:style w:type="character" w:customStyle="1" w:styleId="Heading7Char">
    <w:name w:val="Heading 7 Char"/>
    <w:basedOn w:val="DefaultParagraphFont"/>
    <w:link w:val="Heading7"/>
    <w:rsid w:val="00A72CA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232">
      <w:bodyDiv w:val="1"/>
      <w:marLeft w:val="0"/>
      <w:marRight w:val="0"/>
      <w:marTop w:val="0"/>
      <w:marBottom w:val="0"/>
      <w:divBdr>
        <w:top w:val="none" w:sz="0" w:space="0" w:color="auto"/>
        <w:left w:val="none" w:sz="0" w:space="0" w:color="auto"/>
        <w:bottom w:val="none" w:sz="0" w:space="0" w:color="auto"/>
        <w:right w:val="none" w:sz="0" w:space="0" w:color="auto"/>
      </w:divBdr>
    </w:div>
    <w:div w:id="145902436">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7">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6790">
      <w:bodyDiv w:val="1"/>
      <w:marLeft w:val="0"/>
      <w:marRight w:val="0"/>
      <w:marTop w:val="0"/>
      <w:marBottom w:val="0"/>
      <w:divBdr>
        <w:top w:val="none" w:sz="0" w:space="0" w:color="auto"/>
        <w:left w:val="none" w:sz="0" w:space="0" w:color="auto"/>
        <w:bottom w:val="none" w:sz="0" w:space="0" w:color="auto"/>
        <w:right w:val="none" w:sz="0" w:space="0" w:color="auto"/>
      </w:divBdr>
    </w:div>
    <w:div w:id="291981621">
      <w:bodyDiv w:val="1"/>
      <w:marLeft w:val="0"/>
      <w:marRight w:val="0"/>
      <w:marTop w:val="0"/>
      <w:marBottom w:val="0"/>
      <w:divBdr>
        <w:top w:val="none" w:sz="0" w:space="0" w:color="auto"/>
        <w:left w:val="none" w:sz="0" w:space="0" w:color="auto"/>
        <w:bottom w:val="none" w:sz="0" w:space="0" w:color="auto"/>
        <w:right w:val="none" w:sz="0" w:space="0" w:color="auto"/>
      </w:divBdr>
    </w:div>
    <w:div w:id="443426238">
      <w:bodyDiv w:val="1"/>
      <w:marLeft w:val="0"/>
      <w:marRight w:val="0"/>
      <w:marTop w:val="0"/>
      <w:marBottom w:val="0"/>
      <w:divBdr>
        <w:top w:val="none" w:sz="0" w:space="0" w:color="auto"/>
        <w:left w:val="none" w:sz="0" w:space="0" w:color="auto"/>
        <w:bottom w:val="none" w:sz="0" w:space="0" w:color="auto"/>
        <w:right w:val="none" w:sz="0" w:space="0" w:color="auto"/>
      </w:divBdr>
    </w:div>
    <w:div w:id="641036640">
      <w:bodyDiv w:val="1"/>
      <w:marLeft w:val="0"/>
      <w:marRight w:val="0"/>
      <w:marTop w:val="0"/>
      <w:marBottom w:val="0"/>
      <w:divBdr>
        <w:top w:val="none" w:sz="0" w:space="0" w:color="auto"/>
        <w:left w:val="none" w:sz="0" w:space="0" w:color="auto"/>
        <w:bottom w:val="none" w:sz="0" w:space="0" w:color="auto"/>
        <w:right w:val="none" w:sz="0" w:space="0" w:color="auto"/>
      </w:divBdr>
    </w:div>
    <w:div w:id="762065863">
      <w:bodyDiv w:val="1"/>
      <w:marLeft w:val="0"/>
      <w:marRight w:val="0"/>
      <w:marTop w:val="0"/>
      <w:marBottom w:val="0"/>
      <w:divBdr>
        <w:top w:val="none" w:sz="0" w:space="0" w:color="auto"/>
        <w:left w:val="none" w:sz="0" w:space="0" w:color="auto"/>
        <w:bottom w:val="none" w:sz="0" w:space="0" w:color="auto"/>
        <w:right w:val="none" w:sz="0" w:space="0" w:color="auto"/>
      </w:divBdr>
    </w:div>
    <w:div w:id="775099374">
      <w:bodyDiv w:val="1"/>
      <w:marLeft w:val="0"/>
      <w:marRight w:val="0"/>
      <w:marTop w:val="0"/>
      <w:marBottom w:val="0"/>
      <w:divBdr>
        <w:top w:val="none" w:sz="0" w:space="0" w:color="auto"/>
        <w:left w:val="none" w:sz="0" w:space="0" w:color="auto"/>
        <w:bottom w:val="none" w:sz="0" w:space="0" w:color="auto"/>
        <w:right w:val="none" w:sz="0" w:space="0" w:color="auto"/>
      </w:divBdr>
      <w:divsChild>
        <w:div w:id="230776042">
          <w:marLeft w:val="0"/>
          <w:marRight w:val="0"/>
          <w:marTop w:val="0"/>
          <w:marBottom w:val="0"/>
          <w:divBdr>
            <w:top w:val="none" w:sz="0" w:space="0" w:color="auto"/>
            <w:left w:val="none" w:sz="0" w:space="0" w:color="auto"/>
            <w:bottom w:val="none" w:sz="0" w:space="0" w:color="auto"/>
            <w:right w:val="none" w:sz="0" w:space="0" w:color="auto"/>
          </w:divBdr>
          <w:divsChild>
            <w:div w:id="10247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2433">
      <w:bodyDiv w:val="1"/>
      <w:marLeft w:val="0"/>
      <w:marRight w:val="0"/>
      <w:marTop w:val="0"/>
      <w:marBottom w:val="0"/>
      <w:divBdr>
        <w:top w:val="none" w:sz="0" w:space="0" w:color="auto"/>
        <w:left w:val="none" w:sz="0" w:space="0" w:color="auto"/>
        <w:bottom w:val="none" w:sz="0" w:space="0" w:color="auto"/>
        <w:right w:val="none" w:sz="0" w:space="0" w:color="auto"/>
      </w:divBdr>
    </w:div>
    <w:div w:id="860894203">
      <w:bodyDiv w:val="1"/>
      <w:marLeft w:val="0"/>
      <w:marRight w:val="0"/>
      <w:marTop w:val="0"/>
      <w:marBottom w:val="0"/>
      <w:divBdr>
        <w:top w:val="none" w:sz="0" w:space="0" w:color="auto"/>
        <w:left w:val="none" w:sz="0" w:space="0" w:color="auto"/>
        <w:bottom w:val="none" w:sz="0" w:space="0" w:color="auto"/>
        <w:right w:val="none" w:sz="0" w:space="0" w:color="auto"/>
      </w:divBdr>
    </w:div>
    <w:div w:id="887568981">
      <w:bodyDiv w:val="1"/>
      <w:marLeft w:val="0"/>
      <w:marRight w:val="0"/>
      <w:marTop w:val="0"/>
      <w:marBottom w:val="0"/>
      <w:divBdr>
        <w:top w:val="none" w:sz="0" w:space="0" w:color="auto"/>
        <w:left w:val="none" w:sz="0" w:space="0" w:color="auto"/>
        <w:bottom w:val="none" w:sz="0" w:space="0" w:color="auto"/>
        <w:right w:val="none" w:sz="0" w:space="0" w:color="auto"/>
      </w:divBdr>
    </w:div>
    <w:div w:id="888607657">
      <w:bodyDiv w:val="1"/>
      <w:marLeft w:val="0"/>
      <w:marRight w:val="0"/>
      <w:marTop w:val="0"/>
      <w:marBottom w:val="0"/>
      <w:divBdr>
        <w:top w:val="none" w:sz="0" w:space="0" w:color="auto"/>
        <w:left w:val="none" w:sz="0" w:space="0" w:color="auto"/>
        <w:bottom w:val="none" w:sz="0" w:space="0" w:color="auto"/>
        <w:right w:val="none" w:sz="0" w:space="0" w:color="auto"/>
      </w:divBdr>
    </w:div>
    <w:div w:id="1081178507">
      <w:bodyDiv w:val="1"/>
      <w:marLeft w:val="0"/>
      <w:marRight w:val="0"/>
      <w:marTop w:val="0"/>
      <w:marBottom w:val="0"/>
      <w:divBdr>
        <w:top w:val="none" w:sz="0" w:space="0" w:color="auto"/>
        <w:left w:val="none" w:sz="0" w:space="0" w:color="auto"/>
        <w:bottom w:val="none" w:sz="0" w:space="0" w:color="auto"/>
        <w:right w:val="none" w:sz="0" w:space="0" w:color="auto"/>
      </w:divBdr>
    </w:div>
    <w:div w:id="1130978798">
      <w:bodyDiv w:val="1"/>
      <w:marLeft w:val="0"/>
      <w:marRight w:val="0"/>
      <w:marTop w:val="0"/>
      <w:marBottom w:val="0"/>
      <w:divBdr>
        <w:top w:val="none" w:sz="0" w:space="0" w:color="auto"/>
        <w:left w:val="none" w:sz="0" w:space="0" w:color="auto"/>
        <w:bottom w:val="none" w:sz="0" w:space="0" w:color="auto"/>
        <w:right w:val="none" w:sz="0" w:space="0" w:color="auto"/>
      </w:divBdr>
    </w:div>
    <w:div w:id="1143695294">
      <w:bodyDiv w:val="1"/>
      <w:marLeft w:val="0"/>
      <w:marRight w:val="0"/>
      <w:marTop w:val="0"/>
      <w:marBottom w:val="0"/>
      <w:divBdr>
        <w:top w:val="none" w:sz="0" w:space="0" w:color="auto"/>
        <w:left w:val="none" w:sz="0" w:space="0" w:color="auto"/>
        <w:bottom w:val="none" w:sz="0" w:space="0" w:color="auto"/>
        <w:right w:val="none" w:sz="0" w:space="0" w:color="auto"/>
      </w:divBdr>
      <w:divsChild>
        <w:div w:id="731465478">
          <w:marLeft w:val="547"/>
          <w:marRight w:val="0"/>
          <w:marTop w:val="154"/>
          <w:marBottom w:val="0"/>
          <w:divBdr>
            <w:top w:val="none" w:sz="0" w:space="0" w:color="auto"/>
            <w:left w:val="none" w:sz="0" w:space="0" w:color="auto"/>
            <w:bottom w:val="none" w:sz="0" w:space="0" w:color="auto"/>
            <w:right w:val="none" w:sz="0" w:space="0" w:color="auto"/>
          </w:divBdr>
        </w:div>
        <w:div w:id="1098062314">
          <w:marLeft w:val="547"/>
          <w:marRight w:val="0"/>
          <w:marTop w:val="154"/>
          <w:marBottom w:val="0"/>
          <w:divBdr>
            <w:top w:val="none" w:sz="0" w:space="0" w:color="auto"/>
            <w:left w:val="none" w:sz="0" w:space="0" w:color="auto"/>
            <w:bottom w:val="none" w:sz="0" w:space="0" w:color="auto"/>
            <w:right w:val="none" w:sz="0" w:space="0" w:color="auto"/>
          </w:divBdr>
        </w:div>
        <w:div w:id="1470171537">
          <w:marLeft w:val="547"/>
          <w:marRight w:val="0"/>
          <w:marTop w:val="154"/>
          <w:marBottom w:val="0"/>
          <w:divBdr>
            <w:top w:val="none" w:sz="0" w:space="0" w:color="auto"/>
            <w:left w:val="none" w:sz="0" w:space="0" w:color="auto"/>
            <w:bottom w:val="none" w:sz="0" w:space="0" w:color="auto"/>
            <w:right w:val="none" w:sz="0" w:space="0" w:color="auto"/>
          </w:divBdr>
        </w:div>
        <w:div w:id="1888754679">
          <w:marLeft w:val="547"/>
          <w:marRight w:val="0"/>
          <w:marTop w:val="154"/>
          <w:marBottom w:val="0"/>
          <w:divBdr>
            <w:top w:val="none" w:sz="0" w:space="0" w:color="auto"/>
            <w:left w:val="none" w:sz="0" w:space="0" w:color="auto"/>
            <w:bottom w:val="none" w:sz="0" w:space="0" w:color="auto"/>
            <w:right w:val="none" w:sz="0" w:space="0" w:color="auto"/>
          </w:divBdr>
        </w:div>
        <w:div w:id="1906258130">
          <w:marLeft w:val="547"/>
          <w:marRight w:val="0"/>
          <w:marTop w:val="154"/>
          <w:marBottom w:val="0"/>
          <w:divBdr>
            <w:top w:val="none" w:sz="0" w:space="0" w:color="auto"/>
            <w:left w:val="none" w:sz="0" w:space="0" w:color="auto"/>
            <w:bottom w:val="none" w:sz="0" w:space="0" w:color="auto"/>
            <w:right w:val="none" w:sz="0" w:space="0" w:color="auto"/>
          </w:divBdr>
        </w:div>
      </w:divsChild>
    </w:div>
    <w:div w:id="1324815410">
      <w:bodyDiv w:val="1"/>
      <w:marLeft w:val="0"/>
      <w:marRight w:val="0"/>
      <w:marTop w:val="0"/>
      <w:marBottom w:val="0"/>
      <w:divBdr>
        <w:top w:val="none" w:sz="0" w:space="0" w:color="auto"/>
        <w:left w:val="none" w:sz="0" w:space="0" w:color="auto"/>
        <w:bottom w:val="none" w:sz="0" w:space="0" w:color="auto"/>
        <w:right w:val="none" w:sz="0" w:space="0" w:color="auto"/>
      </w:divBdr>
    </w:div>
    <w:div w:id="1421829331">
      <w:bodyDiv w:val="1"/>
      <w:marLeft w:val="0"/>
      <w:marRight w:val="0"/>
      <w:marTop w:val="0"/>
      <w:marBottom w:val="0"/>
      <w:divBdr>
        <w:top w:val="none" w:sz="0" w:space="0" w:color="auto"/>
        <w:left w:val="none" w:sz="0" w:space="0" w:color="auto"/>
        <w:bottom w:val="none" w:sz="0" w:space="0" w:color="auto"/>
        <w:right w:val="none" w:sz="0" w:space="0" w:color="auto"/>
      </w:divBdr>
    </w:div>
    <w:div w:id="1447776106">
      <w:bodyDiv w:val="1"/>
      <w:marLeft w:val="0"/>
      <w:marRight w:val="0"/>
      <w:marTop w:val="0"/>
      <w:marBottom w:val="0"/>
      <w:divBdr>
        <w:top w:val="none" w:sz="0" w:space="0" w:color="auto"/>
        <w:left w:val="none" w:sz="0" w:space="0" w:color="auto"/>
        <w:bottom w:val="none" w:sz="0" w:space="0" w:color="auto"/>
        <w:right w:val="none" w:sz="0" w:space="0" w:color="auto"/>
      </w:divBdr>
    </w:div>
    <w:div w:id="1545750744">
      <w:bodyDiv w:val="1"/>
      <w:marLeft w:val="0"/>
      <w:marRight w:val="0"/>
      <w:marTop w:val="0"/>
      <w:marBottom w:val="0"/>
      <w:divBdr>
        <w:top w:val="none" w:sz="0" w:space="0" w:color="auto"/>
        <w:left w:val="none" w:sz="0" w:space="0" w:color="auto"/>
        <w:bottom w:val="none" w:sz="0" w:space="0" w:color="auto"/>
        <w:right w:val="none" w:sz="0" w:space="0" w:color="auto"/>
      </w:divBdr>
    </w:div>
    <w:div w:id="1546597100">
      <w:bodyDiv w:val="1"/>
      <w:marLeft w:val="0"/>
      <w:marRight w:val="0"/>
      <w:marTop w:val="0"/>
      <w:marBottom w:val="0"/>
      <w:divBdr>
        <w:top w:val="none" w:sz="0" w:space="0" w:color="auto"/>
        <w:left w:val="none" w:sz="0" w:space="0" w:color="auto"/>
        <w:bottom w:val="none" w:sz="0" w:space="0" w:color="auto"/>
        <w:right w:val="none" w:sz="0" w:space="0" w:color="auto"/>
      </w:divBdr>
    </w:div>
    <w:div w:id="1666087342">
      <w:bodyDiv w:val="1"/>
      <w:marLeft w:val="0"/>
      <w:marRight w:val="0"/>
      <w:marTop w:val="0"/>
      <w:marBottom w:val="0"/>
      <w:divBdr>
        <w:top w:val="none" w:sz="0" w:space="0" w:color="auto"/>
        <w:left w:val="none" w:sz="0" w:space="0" w:color="auto"/>
        <w:bottom w:val="none" w:sz="0" w:space="0" w:color="auto"/>
        <w:right w:val="none" w:sz="0" w:space="0" w:color="auto"/>
      </w:divBdr>
    </w:div>
    <w:div w:id="1804421377">
      <w:bodyDiv w:val="1"/>
      <w:marLeft w:val="0"/>
      <w:marRight w:val="0"/>
      <w:marTop w:val="0"/>
      <w:marBottom w:val="0"/>
      <w:divBdr>
        <w:top w:val="none" w:sz="0" w:space="0" w:color="auto"/>
        <w:left w:val="none" w:sz="0" w:space="0" w:color="auto"/>
        <w:bottom w:val="none" w:sz="0" w:space="0" w:color="auto"/>
        <w:right w:val="none" w:sz="0" w:space="0" w:color="auto"/>
      </w:divBdr>
    </w:div>
    <w:div w:id="1842695329">
      <w:bodyDiv w:val="1"/>
      <w:marLeft w:val="0"/>
      <w:marRight w:val="0"/>
      <w:marTop w:val="0"/>
      <w:marBottom w:val="0"/>
      <w:divBdr>
        <w:top w:val="none" w:sz="0" w:space="0" w:color="auto"/>
        <w:left w:val="none" w:sz="0" w:space="0" w:color="auto"/>
        <w:bottom w:val="none" w:sz="0" w:space="0" w:color="auto"/>
        <w:right w:val="none" w:sz="0" w:space="0" w:color="auto"/>
      </w:divBdr>
    </w:div>
    <w:div w:id="1861431275">
      <w:bodyDiv w:val="1"/>
      <w:marLeft w:val="0"/>
      <w:marRight w:val="0"/>
      <w:marTop w:val="0"/>
      <w:marBottom w:val="0"/>
      <w:divBdr>
        <w:top w:val="none" w:sz="0" w:space="0" w:color="auto"/>
        <w:left w:val="none" w:sz="0" w:space="0" w:color="auto"/>
        <w:bottom w:val="none" w:sz="0" w:space="0" w:color="auto"/>
        <w:right w:val="none" w:sz="0" w:space="0" w:color="auto"/>
      </w:divBdr>
    </w:div>
    <w:div w:id="2004507496">
      <w:bodyDiv w:val="1"/>
      <w:marLeft w:val="0"/>
      <w:marRight w:val="0"/>
      <w:marTop w:val="0"/>
      <w:marBottom w:val="0"/>
      <w:divBdr>
        <w:top w:val="none" w:sz="0" w:space="0" w:color="auto"/>
        <w:left w:val="none" w:sz="0" w:space="0" w:color="auto"/>
        <w:bottom w:val="none" w:sz="0" w:space="0" w:color="auto"/>
        <w:right w:val="none" w:sz="0" w:space="0" w:color="auto"/>
      </w:divBdr>
    </w:div>
    <w:div w:id="2048797669">
      <w:bodyDiv w:val="1"/>
      <w:marLeft w:val="0"/>
      <w:marRight w:val="0"/>
      <w:marTop w:val="0"/>
      <w:marBottom w:val="0"/>
      <w:divBdr>
        <w:top w:val="none" w:sz="0" w:space="0" w:color="auto"/>
        <w:left w:val="none" w:sz="0" w:space="0" w:color="auto"/>
        <w:bottom w:val="none" w:sz="0" w:space="0" w:color="auto"/>
        <w:right w:val="none" w:sz="0" w:space="0" w:color="auto"/>
      </w:divBdr>
      <w:divsChild>
        <w:div w:id="630332104">
          <w:marLeft w:val="0"/>
          <w:marRight w:val="0"/>
          <w:marTop w:val="0"/>
          <w:marBottom w:val="0"/>
          <w:divBdr>
            <w:top w:val="none" w:sz="0" w:space="0" w:color="auto"/>
            <w:left w:val="none" w:sz="0" w:space="0" w:color="auto"/>
            <w:bottom w:val="none" w:sz="0" w:space="0" w:color="auto"/>
            <w:right w:val="none" w:sz="0" w:space="0" w:color="auto"/>
          </w:divBdr>
          <w:divsChild>
            <w:div w:id="15263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3737">
      <w:bodyDiv w:val="1"/>
      <w:marLeft w:val="0"/>
      <w:marRight w:val="0"/>
      <w:marTop w:val="0"/>
      <w:marBottom w:val="0"/>
      <w:divBdr>
        <w:top w:val="none" w:sz="0" w:space="0" w:color="auto"/>
        <w:left w:val="none" w:sz="0" w:space="0" w:color="auto"/>
        <w:bottom w:val="none" w:sz="0" w:space="0" w:color="auto"/>
        <w:right w:val="none" w:sz="0" w:space="0" w:color="auto"/>
      </w:divBdr>
    </w:div>
    <w:div w:id="20851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4CE0-F729-4765-A479-EF69F00B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8133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Report: SD 15.07.14: agenda contents</vt:lpstr>
    </vt:vector>
  </TitlesOfParts>
  <Company>Pre-installed Company</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SD 15.07.14: agenda contents</dc:title>
  <dc:creator>Three Rivers DC</dc:creator>
  <cp:lastModifiedBy>Mike Simpson</cp:lastModifiedBy>
  <cp:revision>2</cp:revision>
  <cp:lastPrinted>2017-11-29T12:44:00Z</cp:lastPrinted>
  <dcterms:created xsi:type="dcterms:W3CDTF">2017-11-29T12:44:00Z</dcterms:created>
  <dcterms:modified xsi:type="dcterms:W3CDTF">2017-11-29T12:44:00Z</dcterms:modified>
</cp:coreProperties>
</file>