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DB4" w:rsidRDefault="000722C1">
      <w:pPr>
        <w:rPr>
          <w:color w:val="1F497D"/>
        </w:rPr>
      </w:pPr>
      <w:r>
        <w:rPr>
          <w:color w:val="1F497D"/>
        </w:rPr>
        <w:softHyphen/>
      </w:r>
      <w:r w:rsidR="00E94EF9">
        <w:rPr>
          <w:noProof/>
          <w:color w:val="1F497D"/>
        </w:rPr>
        <w:drawing>
          <wp:inline distT="0" distB="0" distL="0" distR="0">
            <wp:extent cx="1524000" cy="1257300"/>
            <wp:effectExtent l="0" t="0" r="0" b="0"/>
            <wp:docPr id="1" name="Picture 1" descr="SI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AS 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inline>
        </w:drawing>
      </w:r>
    </w:p>
    <w:p w:rsidR="00A20156" w:rsidRDefault="00A20156" w:rsidP="00A20156">
      <w:pPr>
        <w:rPr>
          <w:color w:val="1F497D"/>
        </w:rPr>
      </w:pPr>
    </w:p>
    <w:p w:rsidR="00A20156" w:rsidRDefault="00A20156" w:rsidP="00A20156">
      <w:pPr>
        <w:rPr>
          <w:color w:val="1F497D"/>
        </w:rPr>
      </w:pPr>
    </w:p>
    <w:p w:rsidR="00A20156" w:rsidRDefault="00A20156" w:rsidP="00A20156">
      <w:pPr>
        <w:rPr>
          <w:color w:val="1F497D"/>
        </w:rPr>
      </w:pPr>
    </w:p>
    <w:p w:rsidR="00A20156" w:rsidRPr="005F620C" w:rsidRDefault="00A20156" w:rsidP="00A20156">
      <w:pPr>
        <w:rPr>
          <w:rFonts w:ascii="Arial" w:hAnsi="Arial" w:cs="Arial"/>
          <w:color w:val="1F497D"/>
        </w:rPr>
      </w:pPr>
    </w:p>
    <w:p w:rsidR="00A20156" w:rsidRPr="005F620C" w:rsidRDefault="005355AC" w:rsidP="00ED0A1B">
      <w:pPr>
        <w:jc w:val="center"/>
        <w:rPr>
          <w:rFonts w:ascii="Arial" w:hAnsi="Arial" w:cs="Arial"/>
          <w:sz w:val="40"/>
          <w:szCs w:val="40"/>
        </w:rPr>
      </w:pPr>
      <w:r>
        <w:rPr>
          <w:rFonts w:ascii="Arial" w:hAnsi="Arial" w:cs="Arial"/>
          <w:sz w:val="40"/>
          <w:szCs w:val="40"/>
        </w:rPr>
        <w:t>Three Rivers</w:t>
      </w:r>
      <w:r w:rsidR="00C80609">
        <w:rPr>
          <w:rFonts w:ascii="Arial" w:hAnsi="Arial" w:cs="Arial"/>
          <w:sz w:val="40"/>
          <w:szCs w:val="40"/>
        </w:rPr>
        <w:t xml:space="preserve"> District </w:t>
      </w:r>
      <w:r w:rsidR="00AB1AD2">
        <w:rPr>
          <w:rFonts w:ascii="Arial" w:hAnsi="Arial" w:cs="Arial"/>
          <w:sz w:val="40"/>
          <w:szCs w:val="40"/>
        </w:rPr>
        <w:t>Council</w:t>
      </w:r>
    </w:p>
    <w:p w:rsidR="00A20156" w:rsidRPr="005F620C" w:rsidRDefault="00A20156" w:rsidP="00ED0A1B">
      <w:pPr>
        <w:jc w:val="center"/>
        <w:rPr>
          <w:rFonts w:ascii="Arial" w:hAnsi="Arial" w:cs="Arial"/>
          <w:sz w:val="40"/>
          <w:szCs w:val="40"/>
        </w:rPr>
      </w:pPr>
      <w:r w:rsidRPr="005F620C">
        <w:rPr>
          <w:rFonts w:ascii="Arial" w:hAnsi="Arial" w:cs="Arial"/>
          <w:sz w:val="40"/>
          <w:szCs w:val="40"/>
        </w:rPr>
        <w:t>Audit Committee Progress Report</w:t>
      </w:r>
    </w:p>
    <w:p w:rsidR="00C2011E" w:rsidRDefault="00DC5E9F" w:rsidP="008B5A63">
      <w:pPr>
        <w:jc w:val="center"/>
        <w:rPr>
          <w:rFonts w:ascii="Arial" w:hAnsi="Arial" w:cs="Arial"/>
          <w:sz w:val="40"/>
          <w:szCs w:val="40"/>
        </w:rPr>
      </w:pPr>
      <w:r>
        <w:rPr>
          <w:rFonts w:ascii="Arial" w:hAnsi="Arial" w:cs="Arial"/>
          <w:sz w:val="40"/>
          <w:szCs w:val="40"/>
        </w:rPr>
        <w:t>2</w:t>
      </w:r>
      <w:r w:rsidR="004F48C6">
        <w:rPr>
          <w:rFonts w:ascii="Arial" w:hAnsi="Arial" w:cs="Arial"/>
          <w:sz w:val="40"/>
          <w:szCs w:val="40"/>
        </w:rPr>
        <w:t>8</w:t>
      </w:r>
      <w:r w:rsidR="003639DE">
        <w:rPr>
          <w:rFonts w:ascii="Arial" w:hAnsi="Arial" w:cs="Arial"/>
          <w:sz w:val="40"/>
          <w:szCs w:val="40"/>
        </w:rPr>
        <w:t xml:space="preserve"> </w:t>
      </w:r>
      <w:r w:rsidR="004F48C6">
        <w:rPr>
          <w:rFonts w:ascii="Arial" w:hAnsi="Arial" w:cs="Arial"/>
          <w:sz w:val="40"/>
          <w:szCs w:val="40"/>
        </w:rPr>
        <w:t xml:space="preserve">June </w:t>
      </w:r>
      <w:r w:rsidR="0053675A">
        <w:rPr>
          <w:rFonts w:ascii="Arial" w:hAnsi="Arial" w:cs="Arial"/>
          <w:sz w:val="40"/>
          <w:szCs w:val="40"/>
        </w:rPr>
        <w:t>2016</w:t>
      </w:r>
    </w:p>
    <w:p w:rsidR="008B5A63" w:rsidRPr="00C51B3A" w:rsidRDefault="008B5A63" w:rsidP="008B5A63">
      <w:pPr>
        <w:jc w:val="center"/>
        <w:rPr>
          <w:rFonts w:ascii="Arial" w:hAnsi="Arial" w:cs="Arial"/>
          <w:color w:val="FF0000"/>
        </w:rPr>
      </w:pPr>
    </w:p>
    <w:p w:rsidR="00A20156" w:rsidRPr="005F620C" w:rsidRDefault="00A20156">
      <w:pPr>
        <w:rPr>
          <w:rFonts w:ascii="Arial" w:hAnsi="Arial" w:cs="Arial"/>
        </w:rPr>
      </w:pPr>
    </w:p>
    <w:p w:rsidR="00A20156" w:rsidRPr="005F620C" w:rsidRDefault="00A20156">
      <w:pPr>
        <w:rPr>
          <w:rFonts w:ascii="Arial" w:hAnsi="Arial" w:cs="Arial"/>
        </w:rPr>
      </w:pPr>
    </w:p>
    <w:p w:rsidR="00A20156" w:rsidRPr="005F620C" w:rsidRDefault="00ED0A1B" w:rsidP="00ED155B">
      <w:pPr>
        <w:jc w:val="center"/>
        <w:outlineLvl w:val="0"/>
        <w:rPr>
          <w:rFonts w:ascii="Arial" w:hAnsi="Arial" w:cs="Arial"/>
          <w:sz w:val="40"/>
          <w:szCs w:val="40"/>
        </w:rPr>
      </w:pPr>
      <w:r w:rsidRPr="005F620C">
        <w:rPr>
          <w:rFonts w:ascii="Arial" w:hAnsi="Arial" w:cs="Arial"/>
          <w:sz w:val="40"/>
          <w:szCs w:val="40"/>
        </w:rPr>
        <w:t>Recommendation</w:t>
      </w:r>
    </w:p>
    <w:p w:rsidR="00AC6719" w:rsidRPr="005F620C" w:rsidRDefault="00AC6719" w:rsidP="00ED0A1B">
      <w:pPr>
        <w:jc w:val="center"/>
        <w:rPr>
          <w:rFonts w:ascii="Arial" w:hAnsi="Arial" w:cs="Arial"/>
          <w:sz w:val="40"/>
          <w:szCs w:val="40"/>
        </w:rPr>
      </w:pPr>
    </w:p>
    <w:p w:rsidR="001F0FE3" w:rsidRDefault="001F0FE3" w:rsidP="00ED155B">
      <w:pPr>
        <w:pBdr>
          <w:top w:val="single" w:sz="4" w:space="1" w:color="auto"/>
          <w:left w:val="single" w:sz="4" w:space="4" w:color="auto"/>
          <w:bottom w:val="single" w:sz="4" w:space="1" w:color="auto"/>
          <w:right w:val="single" w:sz="4" w:space="4" w:color="auto"/>
        </w:pBdr>
        <w:ind w:left="360"/>
        <w:outlineLvl w:val="0"/>
        <w:rPr>
          <w:rFonts w:ascii="Arial" w:hAnsi="Arial" w:cs="Arial"/>
          <w:sz w:val="40"/>
          <w:szCs w:val="40"/>
        </w:rPr>
      </w:pPr>
      <w:r>
        <w:rPr>
          <w:rFonts w:ascii="Arial" w:hAnsi="Arial" w:cs="Arial"/>
          <w:sz w:val="40"/>
          <w:szCs w:val="40"/>
        </w:rPr>
        <w:t>Members are recommended to:</w:t>
      </w:r>
    </w:p>
    <w:p w:rsidR="001F0FE3" w:rsidRDefault="001F0FE3" w:rsidP="001F0FE3">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Pr>
          <w:rFonts w:ascii="Arial" w:hAnsi="Arial" w:cs="Arial"/>
          <w:sz w:val="40"/>
          <w:szCs w:val="40"/>
        </w:rPr>
        <w:t>N</w:t>
      </w:r>
      <w:r w:rsidR="00152F0B" w:rsidRPr="005F620C">
        <w:rPr>
          <w:rFonts w:ascii="Arial" w:hAnsi="Arial" w:cs="Arial"/>
          <w:sz w:val="40"/>
          <w:szCs w:val="40"/>
        </w:rPr>
        <w:t>ote t</w:t>
      </w:r>
      <w:r w:rsidR="00AC6719" w:rsidRPr="005F620C">
        <w:rPr>
          <w:rFonts w:ascii="Arial" w:hAnsi="Arial" w:cs="Arial"/>
          <w:sz w:val="40"/>
          <w:szCs w:val="40"/>
        </w:rPr>
        <w:t xml:space="preserve">he Internal Audit </w:t>
      </w:r>
      <w:r w:rsidR="00152F0B" w:rsidRPr="005F620C">
        <w:rPr>
          <w:rFonts w:ascii="Arial" w:hAnsi="Arial" w:cs="Arial"/>
          <w:sz w:val="40"/>
          <w:szCs w:val="40"/>
        </w:rPr>
        <w:t>Progress Report</w:t>
      </w:r>
      <w:r w:rsidR="002F3CF9">
        <w:rPr>
          <w:rFonts w:ascii="Arial" w:hAnsi="Arial" w:cs="Arial"/>
          <w:sz w:val="40"/>
          <w:szCs w:val="40"/>
        </w:rPr>
        <w:t xml:space="preserve"> for </w:t>
      </w:r>
      <w:r w:rsidR="003B3E7B">
        <w:rPr>
          <w:rFonts w:ascii="Arial" w:hAnsi="Arial" w:cs="Arial"/>
          <w:sz w:val="40"/>
          <w:szCs w:val="40"/>
        </w:rPr>
        <w:t xml:space="preserve">the period to </w:t>
      </w:r>
      <w:r w:rsidR="004F48C6">
        <w:rPr>
          <w:rFonts w:ascii="Arial" w:hAnsi="Arial" w:cs="Arial"/>
          <w:sz w:val="40"/>
          <w:szCs w:val="40"/>
        </w:rPr>
        <w:t>10</w:t>
      </w:r>
      <w:r w:rsidR="0053675A">
        <w:rPr>
          <w:rFonts w:ascii="Arial" w:hAnsi="Arial" w:cs="Arial"/>
          <w:sz w:val="40"/>
          <w:szCs w:val="40"/>
        </w:rPr>
        <w:t xml:space="preserve"> </w:t>
      </w:r>
      <w:r w:rsidR="004F48C6">
        <w:rPr>
          <w:rFonts w:ascii="Arial" w:hAnsi="Arial" w:cs="Arial"/>
          <w:sz w:val="40"/>
          <w:szCs w:val="40"/>
        </w:rPr>
        <w:t xml:space="preserve">June </w:t>
      </w:r>
      <w:r w:rsidR="0053675A">
        <w:rPr>
          <w:rFonts w:ascii="Arial" w:hAnsi="Arial" w:cs="Arial"/>
          <w:sz w:val="40"/>
          <w:szCs w:val="40"/>
        </w:rPr>
        <w:t>2016</w:t>
      </w:r>
    </w:p>
    <w:p w:rsidR="004C2762" w:rsidRDefault="004C2762" w:rsidP="004C2762">
      <w:pPr>
        <w:numPr>
          <w:ilvl w:val="0"/>
          <w:numId w:val="7"/>
        </w:numPr>
        <w:pBdr>
          <w:top w:val="single" w:sz="4" w:space="1" w:color="auto"/>
          <w:left w:val="single" w:sz="4" w:space="4" w:color="auto"/>
          <w:bottom w:val="single" w:sz="4" w:space="1" w:color="auto"/>
          <w:right w:val="single" w:sz="4" w:space="4" w:color="auto"/>
        </w:pBdr>
        <w:rPr>
          <w:rFonts w:ascii="Arial" w:hAnsi="Arial" w:cs="Arial"/>
          <w:sz w:val="40"/>
          <w:szCs w:val="40"/>
        </w:rPr>
      </w:pPr>
      <w:r w:rsidRPr="009449AF">
        <w:rPr>
          <w:rFonts w:ascii="Arial" w:hAnsi="Arial" w:cs="Arial"/>
          <w:sz w:val="40"/>
          <w:szCs w:val="40"/>
        </w:rPr>
        <w:t xml:space="preserve">Approve amendments to the Audit Plan as at </w:t>
      </w:r>
      <w:r w:rsidR="004F48C6">
        <w:rPr>
          <w:rFonts w:ascii="Arial" w:hAnsi="Arial" w:cs="Arial"/>
          <w:sz w:val="40"/>
          <w:szCs w:val="40"/>
        </w:rPr>
        <w:t xml:space="preserve">10 June </w:t>
      </w:r>
      <w:r w:rsidR="0053675A">
        <w:rPr>
          <w:rFonts w:ascii="Arial" w:hAnsi="Arial" w:cs="Arial"/>
          <w:sz w:val="40"/>
          <w:szCs w:val="40"/>
        </w:rPr>
        <w:t>2016</w:t>
      </w:r>
      <w:r>
        <w:rPr>
          <w:rFonts w:ascii="Arial" w:hAnsi="Arial" w:cs="Arial"/>
          <w:sz w:val="40"/>
          <w:szCs w:val="40"/>
        </w:rPr>
        <w:t xml:space="preserve">  </w:t>
      </w:r>
    </w:p>
    <w:p w:rsidR="00156560" w:rsidRPr="003E7A84" w:rsidRDefault="001F0FE3" w:rsidP="001F0FE3">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3E7A84">
        <w:rPr>
          <w:rFonts w:ascii="Arial" w:hAnsi="Arial" w:cs="Arial"/>
          <w:sz w:val="40"/>
          <w:szCs w:val="40"/>
        </w:rPr>
        <w:t>A</w:t>
      </w:r>
      <w:r w:rsidR="009A1BF7" w:rsidRPr="003E7A84">
        <w:rPr>
          <w:rFonts w:ascii="Arial" w:hAnsi="Arial" w:cs="Arial"/>
          <w:sz w:val="40"/>
          <w:szCs w:val="40"/>
        </w:rPr>
        <w:t>gree removal of implemente</w:t>
      </w:r>
      <w:r w:rsidRPr="003E7A84">
        <w:rPr>
          <w:rFonts w:ascii="Arial" w:hAnsi="Arial" w:cs="Arial"/>
          <w:sz w:val="40"/>
          <w:szCs w:val="40"/>
        </w:rPr>
        <w:t xml:space="preserve">d </w:t>
      </w:r>
      <w:r w:rsidR="00C674C7">
        <w:rPr>
          <w:rFonts w:ascii="Arial" w:hAnsi="Arial" w:cs="Arial"/>
          <w:sz w:val="40"/>
          <w:szCs w:val="40"/>
        </w:rPr>
        <w:t xml:space="preserve">audit </w:t>
      </w:r>
      <w:r w:rsidRPr="003E7A84">
        <w:rPr>
          <w:rFonts w:ascii="Arial" w:hAnsi="Arial" w:cs="Arial"/>
          <w:sz w:val="40"/>
          <w:szCs w:val="40"/>
        </w:rPr>
        <w:t>recommendations</w:t>
      </w:r>
      <w:r w:rsidR="00156560" w:rsidRPr="003E7A84">
        <w:rPr>
          <w:rFonts w:ascii="Arial" w:hAnsi="Arial" w:cs="Arial"/>
          <w:sz w:val="40"/>
          <w:szCs w:val="40"/>
        </w:rPr>
        <w:t xml:space="preserve"> (Appendices </w:t>
      </w:r>
      <w:r w:rsidR="0008468C" w:rsidRPr="003E7A84">
        <w:rPr>
          <w:rFonts w:ascii="Arial" w:hAnsi="Arial" w:cs="Arial"/>
          <w:sz w:val="40"/>
          <w:szCs w:val="40"/>
        </w:rPr>
        <w:t>3</w:t>
      </w:r>
      <w:r w:rsidR="00156560" w:rsidRPr="003E7A84">
        <w:rPr>
          <w:rFonts w:ascii="Arial" w:hAnsi="Arial" w:cs="Arial"/>
          <w:sz w:val="40"/>
          <w:szCs w:val="40"/>
        </w:rPr>
        <w:t>-</w:t>
      </w:r>
      <w:r w:rsidR="00D94313" w:rsidRPr="00B77EDA">
        <w:rPr>
          <w:rFonts w:ascii="Arial" w:hAnsi="Arial" w:cs="Arial"/>
          <w:sz w:val="40"/>
          <w:szCs w:val="40"/>
        </w:rPr>
        <w:t>9</w:t>
      </w:r>
      <w:r w:rsidR="00804B8B" w:rsidRPr="003E7A84">
        <w:rPr>
          <w:rFonts w:ascii="Arial" w:hAnsi="Arial" w:cs="Arial"/>
          <w:sz w:val="40"/>
          <w:szCs w:val="40"/>
        </w:rPr>
        <w:t>)</w:t>
      </w:r>
    </w:p>
    <w:p w:rsidR="00434DB4" w:rsidRPr="0055524A" w:rsidRDefault="00B76239" w:rsidP="001F0FE3">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55524A">
        <w:rPr>
          <w:rFonts w:ascii="Arial" w:hAnsi="Arial" w:cs="Arial"/>
          <w:sz w:val="40"/>
          <w:szCs w:val="40"/>
        </w:rPr>
        <w:t>Agree</w:t>
      </w:r>
      <w:r w:rsidR="00434DB4" w:rsidRPr="0055524A">
        <w:rPr>
          <w:rFonts w:ascii="Arial" w:hAnsi="Arial" w:cs="Arial"/>
          <w:sz w:val="40"/>
          <w:szCs w:val="40"/>
        </w:rPr>
        <w:t xml:space="preserve"> changes to the implementation date</w:t>
      </w:r>
      <w:r w:rsidR="007D0362" w:rsidRPr="0055524A">
        <w:rPr>
          <w:rFonts w:ascii="Arial" w:hAnsi="Arial" w:cs="Arial"/>
          <w:sz w:val="40"/>
          <w:szCs w:val="40"/>
        </w:rPr>
        <w:t>s</w:t>
      </w:r>
      <w:r w:rsidR="00434DB4" w:rsidRPr="0055524A">
        <w:rPr>
          <w:rFonts w:ascii="Arial" w:hAnsi="Arial" w:cs="Arial"/>
          <w:sz w:val="40"/>
          <w:szCs w:val="40"/>
        </w:rPr>
        <w:t xml:space="preserve"> for </w:t>
      </w:r>
      <w:r w:rsidR="00E321B4">
        <w:rPr>
          <w:rFonts w:ascii="Arial" w:hAnsi="Arial" w:cs="Arial"/>
          <w:sz w:val="40"/>
          <w:szCs w:val="40"/>
        </w:rPr>
        <w:t>11</w:t>
      </w:r>
      <w:r w:rsidR="00B57433">
        <w:rPr>
          <w:rFonts w:ascii="Arial" w:hAnsi="Arial" w:cs="Arial"/>
          <w:sz w:val="40"/>
          <w:szCs w:val="40"/>
        </w:rPr>
        <w:t xml:space="preserve"> </w:t>
      </w:r>
      <w:r w:rsidR="00C674C7">
        <w:rPr>
          <w:rFonts w:ascii="Arial" w:hAnsi="Arial" w:cs="Arial"/>
          <w:sz w:val="40"/>
          <w:szCs w:val="40"/>
        </w:rPr>
        <w:t xml:space="preserve">audit </w:t>
      </w:r>
      <w:r w:rsidR="00434DB4" w:rsidRPr="0055524A">
        <w:rPr>
          <w:rFonts w:ascii="Arial" w:hAnsi="Arial" w:cs="Arial"/>
          <w:sz w:val="40"/>
          <w:szCs w:val="40"/>
        </w:rPr>
        <w:t xml:space="preserve">recommendations </w:t>
      </w:r>
      <w:r w:rsidR="00C44942" w:rsidRPr="0055524A">
        <w:rPr>
          <w:rFonts w:ascii="Arial" w:hAnsi="Arial" w:cs="Arial"/>
          <w:sz w:val="40"/>
          <w:szCs w:val="40"/>
        </w:rPr>
        <w:t>(paragraph 2.</w:t>
      </w:r>
      <w:r w:rsidR="007F49DE" w:rsidRPr="0055524A">
        <w:rPr>
          <w:rFonts w:ascii="Arial" w:hAnsi="Arial" w:cs="Arial"/>
          <w:sz w:val="40"/>
          <w:szCs w:val="40"/>
        </w:rPr>
        <w:t>5</w:t>
      </w:r>
      <w:r w:rsidR="009828AD" w:rsidRPr="0055524A">
        <w:rPr>
          <w:rFonts w:ascii="Arial" w:hAnsi="Arial" w:cs="Arial"/>
          <w:sz w:val="40"/>
          <w:szCs w:val="40"/>
        </w:rPr>
        <w:t>.1</w:t>
      </w:r>
      <w:r w:rsidR="00C44942" w:rsidRPr="0055524A">
        <w:rPr>
          <w:rFonts w:ascii="Arial" w:hAnsi="Arial" w:cs="Arial"/>
          <w:sz w:val="40"/>
          <w:szCs w:val="40"/>
        </w:rPr>
        <w:t xml:space="preserve">) </w:t>
      </w:r>
      <w:r w:rsidR="00434DB4" w:rsidRPr="0055524A">
        <w:rPr>
          <w:rFonts w:ascii="Arial" w:hAnsi="Arial" w:cs="Arial"/>
          <w:sz w:val="40"/>
          <w:szCs w:val="40"/>
        </w:rPr>
        <w:t xml:space="preserve">for the reasons set out in Appendices </w:t>
      </w:r>
      <w:r w:rsidR="005750BB" w:rsidRPr="0055524A">
        <w:rPr>
          <w:rFonts w:ascii="Arial" w:hAnsi="Arial" w:cs="Arial"/>
          <w:sz w:val="40"/>
          <w:szCs w:val="40"/>
        </w:rPr>
        <w:t>3</w:t>
      </w:r>
      <w:r w:rsidR="00434DB4" w:rsidRPr="0055524A">
        <w:rPr>
          <w:rFonts w:ascii="Arial" w:hAnsi="Arial" w:cs="Arial"/>
          <w:sz w:val="40"/>
          <w:szCs w:val="40"/>
        </w:rPr>
        <w:t xml:space="preserve"> to </w:t>
      </w:r>
      <w:r w:rsidR="007C7DCF" w:rsidRPr="00B57433">
        <w:rPr>
          <w:rFonts w:ascii="Arial" w:hAnsi="Arial" w:cs="Arial"/>
          <w:sz w:val="40"/>
          <w:szCs w:val="40"/>
        </w:rPr>
        <w:t>9</w:t>
      </w:r>
    </w:p>
    <w:p w:rsidR="00D94313" w:rsidRPr="00A735F4" w:rsidRDefault="00D94313" w:rsidP="001F0FE3">
      <w:pPr>
        <w:numPr>
          <w:ilvl w:val="0"/>
          <w:numId w:val="6"/>
        </w:numPr>
        <w:pBdr>
          <w:top w:val="single" w:sz="4" w:space="1" w:color="auto"/>
          <w:left w:val="single" w:sz="4" w:space="4" w:color="auto"/>
          <w:bottom w:val="single" w:sz="4" w:space="1" w:color="auto"/>
          <w:right w:val="single" w:sz="4" w:space="4" w:color="auto"/>
        </w:pBdr>
        <w:rPr>
          <w:rFonts w:ascii="Arial" w:hAnsi="Arial" w:cs="Arial"/>
          <w:sz w:val="40"/>
          <w:szCs w:val="40"/>
        </w:rPr>
      </w:pPr>
      <w:r w:rsidRPr="00A735F4">
        <w:rPr>
          <w:rFonts w:ascii="Arial" w:hAnsi="Arial" w:cs="Arial"/>
          <w:sz w:val="40"/>
          <w:szCs w:val="40"/>
        </w:rPr>
        <w:t>Note the st</w:t>
      </w:r>
      <w:r w:rsidR="009828AD" w:rsidRPr="00A735F4">
        <w:rPr>
          <w:rFonts w:ascii="Arial" w:hAnsi="Arial" w:cs="Arial"/>
          <w:sz w:val="40"/>
          <w:szCs w:val="40"/>
        </w:rPr>
        <w:t xml:space="preserve">atus of the </w:t>
      </w:r>
      <w:r w:rsidR="00F66042" w:rsidRPr="00A735F4">
        <w:rPr>
          <w:rFonts w:ascii="Arial" w:hAnsi="Arial" w:cs="Arial"/>
          <w:sz w:val="40"/>
          <w:szCs w:val="40"/>
        </w:rPr>
        <w:t xml:space="preserve">19 </w:t>
      </w:r>
      <w:r w:rsidR="009828AD" w:rsidRPr="00A735F4">
        <w:rPr>
          <w:rFonts w:ascii="Arial" w:hAnsi="Arial" w:cs="Arial"/>
          <w:sz w:val="40"/>
          <w:szCs w:val="40"/>
        </w:rPr>
        <w:t>IT audit recommend</w:t>
      </w:r>
      <w:r w:rsidRPr="00A735F4">
        <w:rPr>
          <w:rFonts w:ascii="Arial" w:hAnsi="Arial" w:cs="Arial"/>
          <w:sz w:val="40"/>
          <w:szCs w:val="40"/>
        </w:rPr>
        <w:t xml:space="preserve">ations </w:t>
      </w:r>
      <w:r w:rsidR="009828AD" w:rsidRPr="00A735F4">
        <w:rPr>
          <w:rFonts w:ascii="Arial" w:hAnsi="Arial" w:cs="Arial"/>
          <w:sz w:val="40"/>
          <w:szCs w:val="40"/>
        </w:rPr>
        <w:t>(</w:t>
      </w:r>
      <w:r w:rsidR="00D3056B" w:rsidRPr="00A735F4">
        <w:rPr>
          <w:rFonts w:ascii="Arial" w:hAnsi="Arial" w:cs="Arial"/>
          <w:sz w:val="40"/>
          <w:szCs w:val="40"/>
        </w:rPr>
        <w:t>see separate report by the Head of Finance</w:t>
      </w:r>
      <w:r w:rsidR="009828AD" w:rsidRPr="00A735F4">
        <w:rPr>
          <w:rFonts w:ascii="Arial" w:hAnsi="Arial" w:cs="Arial"/>
          <w:sz w:val="40"/>
          <w:szCs w:val="40"/>
        </w:rPr>
        <w:t>)</w:t>
      </w:r>
    </w:p>
    <w:p w:rsidR="00AC6719" w:rsidRPr="005F620C" w:rsidRDefault="00AC6719" w:rsidP="00ED0A1B">
      <w:pPr>
        <w:jc w:val="center"/>
        <w:rPr>
          <w:rFonts w:ascii="Arial" w:hAnsi="Arial" w:cs="Arial"/>
          <w:sz w:val="40"/>
          <w:szCs w:val="40"/>
        </w:rPr>
      </w:pPr>
    </w:p>
    <w:p w:rsidR="00D52BE9" w:rsidRPr="005F620C" w:rsidRDefault="00D52BE9" w:rsidP="00ED0A1B">
      <w:pPr>
        <w:jc w:val="center"/>
        <w:rPr>
          <w:rFonts w:ascii="Arial" w:hAnsi="Arial" w:cs="Arial"/>
          <w:sz w:val="40"/>
          <w:szCs w:val="40"/>
        </w:rPr>
        <w:sectPr w:rsidR="00D52BE9" w:rsidRPr="005F620C">
          <w:headerReference w:type="first" r:id="rId11"/>
          <w:pgSz w:w="11906" w:h="16838"/>
          <w:pgMar w:top="1440" w:right="1800" w:bottom="1440" w:left="1800" w:header="708" w:footer="708" w:gutter="0"/>
          <w:cols w:space="708"/>
          <w:docGrid w:linePitch="360"/>
        </w:sectPr>
      </w:pPr>
    </w:p>
    <w:p w:rsidR="00AC6719" w:rsidRPr="005F620C" w:rsidRDefault="00AC6719" w:rsidP="00ED155B">
      <w:pPr>
        <w:jc w:val="center"/>
        <w:outlineLvl w:val="0"/>
        <w:rPr>
          <w:rFonts w:ascii="Arial" w:hAnsi="Arial" w:cs="Arial"/>
          <w:sz w:val="40"/>
          <w:szCs w:val="40"/>
        </w:rPr>
      </w:pPr>
      <w:r w:rsidRPr="005F620C">
        <w:rPr>
          <w:rFonts w:ascii="Arial" w:hAnsi="Arial" w:cs="Arial"/>
          <w:sz w:val="40"/>
          <w:szCs w:val="40"/>
        </w:rPr>
        <w:lastRenderedPageBreak/>
        <w:t>Contents</w:t>
      </w:r>
    </w:p>
    <w:p w:rsidR="00AC6719" w:rsidRPr="005F620C" w:rsidRDefault="00AC6719" w:rsidP="00D47137">
      <w:pPr>
        <w:rPr>
          <w:rFonts w:ascii="Arial" w:hAnsi="Arial" w:cs="Arial"/>
          <w:sz w:val="40"/>
          <w:szCs w:val="40"/>
        </w:rPr>
      </w:pPr>
    </w:p>
    <w:p w:rsidR="00AC6719" w:rsidRPr="005F620C" w:rsidRDefault="00AC6719" w:rsidP="00AC6719">
      <w:pPr>
        <w:rPr>
          <w:rFonts w:ascii="Arial" w:hAnsi="Arial" w:cs="Arial"/>
          <w:sz w:val="40"/>
          <w:szCs w:val="40"/>
        </w:rPr>
      </w:pPr>
      <w:r w:rsidRPr="005F620C">
        <w:rPr>
          <w:rFonts w:ascii="Arial" w:hAnsi="Arial" w:cs="Arial"/>
          <w:sz w:val="40"/>
          <w:szCs w:val="40"/>
        </w:rPr>
        <w:t xml:space="preserve">1 </w:t>
      </w:r>
      <w:r w:rsidR="00E62E14" w:rsidRPr="005F620C">
        <w:rPr>
          <w:rFonts w:ascii="Arial" w:hAnsi="Arial" w:cs="Arial"/>
          <w:sz w:val="40"/>
          <w:szCs w:val="40"/>
        </w:rPr>
        <w:tab/>
      </w:r>
      <w:r w:rsidRPr="005F620C">
        <w:rPr>
          <w:rFonts w:ascii="Arial" w:hAnsi="Arial" w:cs="Arial"/>
          <w:sz w:val="40"/>
          <w:szCs w:val="40"/>
        </w:rPr>
        <w:t>Introduction and Background</w:t>
      </w:r>
    </w:p>
    <w:p w:rsidR="00E62E14" w:rsidRPr="005F620C" w:rsidRDefault="00E62E14" w:rsidP="00E62E14">
      <w:pPr>
        <w:rPr>
          <w:rFonts w:ascii="Arial" w:hAnsi="Arial" w:cs="Arial"/>
          <w:sz w:val="32"/>
          <w:szCs w:val="32"/>
        </w:rPr>
      </w:pPr>
      <w:r w:rsidRPr="005F620C">
        <w:rPr>
          <w:rFonts w:ascii="Arial" w:hAnsi="Arial" w:cs="Arial"/>
          <w:sz w:val="32"/>
          <w:szCs w:val="32"/>
        </w:rPr>
        <w:tab/>
        <w:t>1.1 Purpose</w:t>
      </w:r>
      <w:r w:rsidR="00A80DD8">
        <w:rPr>
          <w:rFonts w:ascii="Arial" w:hAnsi="Arial" w:cs="Arial"/>
          <w:sz w:val="32"/>
          <w:szCs w:val="32"/>
        </w:rPr>
        <w:t xml:space="preserve"> of </w:t>
      </w:r>
      <w:r w:rsidR="002950A1">
        <w:rPr>
          <w:rFonts w:ascii="Arial" w:hAnsi="Arial" w:cs="Arial"/>
          <w:sz w:val="32"/>
          <w:szCs w:val="32"/>
        </w:rPr>
        <w:t>R</w:t>
      </w:r>
      <w:r w:rsidR="00A80DD8">
        <w:rPr>
          <w:rFonts w:ascii="Arial" w:hAnsi="Arial" w:cs="Arial"/>
          <w:sz w:val="32"/>
          <w:szCs w:val="32"/>
        </w:rPr>
        <w:t>eport</w:t>
      </w:r>
    </w:p>
    <w:p w:rsidR="00E62E14" w:rsidRPr="005F620C" w:rsidRDefault="00E62E14" w:rsidP="00E62E14">
      <w:pPr>
        <w:rPr>
          <w:rFonts w:ascii="Arial" w:hAnsi="Arial" w:cs="Arial"/>
          <w:sz w:val="32"/>
          <w:szCs w:val="32"/>
        </w:rPr>
      </w:pPr>
      <w:r w:rsidRPr="005F620C">
        <w:rPr>
          <w:rFonts w:ascii="Arial" w:hAnsi="Arial" w:cs="Arial"/>
          <w:sz w:val="32"/>
          <w:szCs w:val="32"/>
        </w:rPr>
        <w:tab/>
        <w:t>1.2 Background</w:t>
      </w:r>
    </w:p>
    <w:p w:rsidR="00E62E14" w:rsidRPr="005F620C" w:rsidRDefault="00E62E14" w:rsidP="00E62E14">
      <w:pPr>
        <w:rPr>
          <w:rFonts w:ascii="Arial" w:hAnsi="Arial" w:cs="Arial"/>
          <w:sz w:val="32"/>
          <w:szCs w:val="32"/>
        </w:rPr>
      </w:pPr>
    </w:p>
    <w:p w:rsidR="00AC6719" w:rsidRPr="005F620C" w:rsidRDefault="00AC6719" w:rsidP="00AC6719">
      <w:pPr>
        <w:rPr>
          <w:rFonts w:ascii="Arial" w:hAnsi="Arial" w:cs="Arial"/>
          <w:sz w:val="40"/>
          <w:szCs w:val="40"/>
        </w:rPr>
      </w:pPr>
      <w:r w:rsidRPr="005F620C">
        <w:rPr>
          <w:rFonts w:ascii="Arial" w:hAnsi="Arial" w:cs="Arial"/>
          <w:sz w:val="40"/>
          <w:szCs w:val="40"/>
        </w:rPr>
        <w:t xml:space="preserve">2 </w:t>
      </w:r>
      <w:r w:rsidR="00E62E14" w:rsidRPr="005F620C">
        <w:rPr>
          <w:rFonts w:ascii="Arial" w:hAnsi="Arial" w:cs="Arial"/>
          <w:sz w:val="40"/>
          <w:szCs w:val="40"/>
        </w:rPr>
        <w:tab/>
      </w:r>
      <w:r w:rsidRPr="005F620C">
        <w:rPr>
          <w:rFonts w:ascii="Arial" w:hAnsi="Arial" w:cs="Arial"/>
          <w:sz w:val="40"/>
          <w:szCs w:val="40"/>
        </w:rPr>
        <w:t>Audit Plan Update</w:t>
      </w:r>
    </w:p>
    <w:p w:rsidR="00AC6719" w:rsidRPr="005F620C" w:rsidRDefault="00E62E14" w:rsidP="00AC6719">
      <w:pPr>
        <w:rPr>
          <w:rFonts w:ascii="Arial" w:hAnsi="Arial" w:cs="Arial"/>
          <w:sz w:val="32"/>
          <w:szCs w:val="32"/>
        </w:rPr>
      </w:pPr>
      <w:r w:rsidRPr="005F620C">
        <w:rPr>
          <w:rFonts w:ascii="Arial" w:hAnsi="Arial" w:cs="Arial"/>
          <w:sz w:val="32"/>
          <w:szCs w:val="32"/>
        </w:rPr>
        <w:tab/>
        <w:t>2.1</w:t>
      </w:r>
      <w:r w:rsidR="005F6E59">
        <w:rPr>
          <w:rFonts w:ascii="Arial" w:hAnsi="Arial" w:cs="Arial"/>
          <w:sz w:val="32"/>
          <w:szCs w:val="32"/>
        </w:rPr>
        <w:t xml:space="preserve"> </w:t>
      </w:r>
      <w:r w:rsidRPr="005F620C">
        <w:rPr>
          <w:rFonts w:ascii="Arial" w:hAnsi="Arial" w:cs="Arial"/>
          <w:sz w:val="32"/>
          <w:szCs w:val="32"/>
        </w:rPr>
        <w:t>Delivery of Audit Plan and Key Findings</w:t>
      </w:r>
    </w:p>
    <w:p w:rsidR="00E62E14" w:rsidRPr="00436899" w:rsidRDefault="00E62E14" w:rsidP="005F1F17">
      <w:pPr>
        <w:rPr>
          <w:rFonts w:ascii="Arial" w:hAnsi="Arial" w:cs="Arial"/>
          <w:sz w:val="32"/>
          <w:szCs w:val="32"/>
        </w:rPr>
      </w:pPr>
      <w:r w:rsidRPr="005F620C">
        <w:rPr>
          <w:rFonts w:ascii="Arial" w:hAnsi="Arial" w:cs="Arial"/>
          <w:sz w:val="32"/>
          <w:szCs w:val="32"/>
        </w:rPr>
        <w:tab/>
        <w:t>2.</w:t>
      </w:r>
      <w:r w:rsidR="00A80DD8">
        <w:rPr>
          <w:rFonts w:ascii="Arial" w:hAnsi="Arial" w:cs="Arial"/>
          <w:sz w:val="32"/>
          <w:szCs w:val="32"/>
        </w:rPr>
        <w:t>3</w:t>
      </w:r>
      <w:r w:rsidR="005F6E59">
        <w:rPr>
          <w:rFonts w:ascii="Arial" w:hAnsi="Arial" w:cs="Arial"/>
          <w:sz w:val="32"/>
          <w:szCs w:val="32"/>
        </w:rPr>
        <w:t xml:space="preserve"> </w:t>
      </w:r>
      <w:r w:rsidR="00AB6D63">
        <w:rPr>
          <w:rFonts w:ascii="Arial" w:hAnsi="Arial" w:cs="Arial"/>
          <w:sz w:val="32"/>
          <w:szCs w:val="32"/>
        </w:rPr>
        <w:t>All</w:t>
      </w:r>
      <w:r w:rsidR="00B77290">
        <w:rPr>
          <w:rFonts w:ascii="Arial" w:hAnsi="Arial" w:cs="Arial"/>
          <w:sz w:val="32"/>
          <w:szCs w:val="32"/>
        </w:rPr>
        <w:t xml:space="preserve"> Priority </w:t>
      </w:r>
      <w:r w:rsidR="00A80DD8">
        <w:rPr>
          <w:rFonts w:ascii="Arial" w:hAnsi="Arial" w:cs="Arial"/>
          <w:sz w:val="32"/>
          <w:szCs w:val="32"/>
        </w:rPr>
        <w:t xml:space="preserve">Audit </w:t>
      </w:r>
      <w:r w:rsidR="00B77290">
        <w:rPr>
          <w:rFonts w:ascii="Arial" w:hAnsi="Arial" w:cs="Arial"/>
          <w:sz w:val="32"/>
          <w:szCs w:val="32"/>
        </w:rPr>
        <w:t>Recommendations</w:t>
      </w:r>
    </w:p>
    <w:p w:rsidR="00E62E14" w:rsidRDefault="00E62E14" w:rsidP="00AC6719">
      <w:pPr>
        <w:rPr>
          <w:rFonts w:ascii="Arial" w:hAnsi="Arial" w:cs="Arial"/>
          <w:sz w:val="32"/>
          <w:szCs w:val="32"/>
        </w:rPr>
      </w:pPr>
      <w:r w:rsidRPr="005F620C">
        <w:rPr>
          <w:rFonts w:ascii="Arial" w:hAnsi="Arial" w:cs="Arial"/>
          <w:sz w:val="32"/>
          <w:szCs w:val="32"/>
        </w:rPr>
        <w:tab/>
        <w:t>2.</w:t>
      </w:r>
      <w:r w:rsidR="00AF1581">
        <w:rPr>
          <w:rFonts w:ascii="Arial" w:hAnsi="Arial" w:cs="Arial"/>
          <w:sz w:val="32"/>
          <w:szCs w:val="32"/>
        </w:rPr>
        <w:t>6</w:t>
      </w:r>
      <w:r w:rsidRPr="005F620C">
        <w:rPr>
          <w:rFonts w:ascii="Arial" w:hAnsi="Arial" w:cs="Arial"/>
          <w:sz w:val="32"/>
          <w:szCs w:val="32"/>
        </w:rPr>
        <w:t xml:space="preserve"> </w:t>
      </w:r>
      <w:r w:rsidR="00156560">
        <w:rPr>
          <w:rFonts w:ascii="Arial" w:hAnsi="Arial" w:cs="Arial"/>
          <w:sz w:val="32"/>
          <w:szCs w:val="32"/>
        </w:rPr>
        <w:t xml:space="preserve">Proposed </w:t>
      </w:r>
      <w:r w:rsidR="00BC44B5">
        <w:rPr>
          <w:rFonts w:ascii="Arial" w:hAnsi="Arial" w:cs="Arial"/>
          <w:sz w:val="32"/>
          <w:szCs w:val="32"/>
        </w:rPr>
        <w:t>A</w:t>
      </w:r>
      <w:r w:rsidR="00156560">
        <w:rPr>
          <w:rFonts w:ascii="Arial" w:hAnsi="Arial" w:cs="Arial"/>
          <w:sz w:val="32"/>
          <w:szCs w:val="32"/>
        </w:rPr>
        <w:t xml:space="preserve">udit </w:t>
      </w:r>
      <w:r w:rsidR="00BC44B5">
        <w:rPr>
          <w:rFonts w:ascii="Arial" w:hAnsi="Arial" w:cs="Arial"/>
          <w:sz w:val="32"/>
          <w:szCs w:val="32"/>
        </w:rPr>
        <w:t>P</w:t>
      </w:r>
      <w:r w:rsidR="00156560">
        <w:rPr>
          <w:rFonts w:ascii="Arial" w:hAnsi="Arial" w:cs="Arial"/>
          <w:sz w:val="32"/>
          <w:szCs w:val="32"/>
        </w:rPr>
        <w:t xml:space="preserve">lan </w:t>
      </w:r>
      <w:r w:rsidR="00BC44B5">
        <w:rPr>
          <w:rFonts w:ascii="Arial" w:hAnsi="Arial" w:cs="Arial"/>
          <w:sz w:val="32"/>
          <w:szCs w:val="32"/>
        </w:rPr>
        <w:t>A</w:t>
      </w:r>
      <w:r w:rsidR="00156560">
        <w:rPr>
          <w:rFonts w:ascii="Arial" w:hAnsi="Arial" w:cs="Arial"/>
          <w:sz w:val="32"/>
          <w:szCs w:val="32"/>
        </w:rPr>
        <w:t>mendments</w:t>
      </w:r>
    </w:p>
    <w:p w:rsidR="00156560" w:rsidRPr="005F620C" w:rsidRDefault="00156560" w:rsidP="00156560">
      <w:pPr>
        <w:ind w:firstLine="720"/>
        <w:rPr>
          <w:rFonts w:ascii="Arial" w:hAnsi="Arial" w:cs="Arial"/>
          <w:sz w:val="32"/>
          <w:szCs w:val="32"/>
        </w:rPr>
      </w:pPr>
      <w:r>
        <w:rPr>
          <w:rFonts w:ascii="Arial" w:hAnsi="Arial" w:cs="Arial"/>
          <w:sz w:val="32"/>
          <w:szCs w:val="32"/>
        </w:rPr>
        <w:t>2.</w:t>
      </w:r>
      <w:r w:rsidR="00AF1581">
        <w:rPr>
          <w:rFonts w:ascii="Arial" w:hAnsi="Arial" w:cs="Arial"/>
          <w:sz w:val="32"/>
          <w:szCs w:val="32"/>
        </w:rPr>
        <w:t>7</w:t>
      </w:r>
      <w:r>
        <w:rPr>
          <w:rFonts w:ascii="Arial" w:hAnsi="Arial" w:cs="Arial"/>
          <w:sz w:val="32"/>
          <w:szCs w:val="32"/>
        </w:rPr>
        <w:t xml:space="preserve"> Performance against </w:t>
      </w:r>
      <w:r w:rsidR="00BC44B5">
        <w:rPr>
          <w:rFonts w:ascii="Arial" w:hAnsi="Arial" w:cs="Arial"/>
          <w:sz w:val="32"/>
          <w:szCs w:val="32"/>
        </w:rPr>
        <w:t>T</w:t>
      </w:r>
      <w:r>
        <w:rPr>
          <w:rFonts w:ascii="Arial" w:hAnsi="Arial" w:cs="Arial"/>
          <w:sz w:val="32"/>
          <w:szCs w:val="32"/>
        </w:rPr>
        <w:t>argets</w:t>
      </w:r>
      <w:r>
        <w:rPr>
          <w:rFonts w:ascii="Arial" w:hAnsi="Arial" w:cs="Arial"/>
          <w:sz w:val="32"/>
          <w:szCs w:val="32"/>
        </w:rPr>
        <w:tab/>
      </w:r>
    </w:p>
    <w:p w:rsidR="00AC6719" w:rsidRPr="005F620C" w:rsidRDefault="00AC6719" w:rsidP="00AC6719">
      <w:pPr>
        <w:rPr>
          <w:rFonts w:ascii="Arial" w:hAnsi="Arial" w:cs="Arial"/>
          <w:sz w:val="40"/>
          <w:szCs w:val="40"/>
        </w:rPr>
      </w:pPr>
    </w:p>
    <w:p w:rsidR="00AC6719" w:rsidRPr="005F620C" w:rsidRDefault="00AC6719" w:rsidP="00ED155B">
      <w:pPr>
        <w:outlineLvl w:val="0"/>
        <w:rPr>
          <w:rFonts w:ascii="Arial" w:hAnsi="Arial" w:cs="Arial"/>
          <w:sz w:val="40"/>
          <w:szCs w:val="40"/>
        </w:rPr>
      </w:pPr>
      <w:r w:rsidRPr="005F620C">
        <w:rPr>
          <w:rFonts w:ascii="Arial" w:hAnsi="Arial" w:cs="Arial"/>
          <w:sz w:val="40"/>
          <w:szCs w:val="40"/>
        </w:rPr>
        <w:t>Appendices</w:t>
      </w:r>
    </w:p>
    <w:p w:rsidR="00AC6719" w:rsidRPr="005F620C" w:rsidRDefault="00AC6719" w:rsidP="00AC6719">
      <w:pPr>
        <w:rPr>
          <w:rFonts w:ascii="Arial" w:hAnsi="Arial" w:cs="Arial"/>
          <w:sz w:val="40"/>
          <w:szCs w:val="40"/>
        </w:rPr>
      </w:pPr>
    </w:p>
    <w:p w:rsidR="00AC6719" w:rsidRDefault="00AC6719" w:rsidP="00F95105">
      <w:pPr>
        <w:numPr>
          <w:ilvl w:val="0"/>
          <w:numId w:val="37"/>
        </w:numPr>
        <w:ind w:left="709" w:hanging="709"/>
        <w:rPr>
          <w:rFonts w:ascii="Arial" w:hAnsi="Arial" w:cs="Arial"/>
          <w:sz w:val="32"/>
          <w:szCs w:val="32"/>
        </w:rPr>
      </w:pPr>
      <w:r w:rsidRPr="00FF234E">
        <w:rPr>
          <w:rFonts w:ascii="Arial" w:hAnsi="Arial" w:cs="Arial"/>
          <w:sz w:val="32"/>
          <w:szCs w:val="32"/>
        </w:rPr>
        <w:t>Progress against the 201</w:t>
      </w:r>
      <w:r w:rsidR="004F48C6">
        <w:rPr>
          <w:rFonts w:ascii="Arial" w:hAnsi="Arial" w:cs="Arial"/>
          <w:sz w:val="32"/>
          <w:szCs w:val="32"/>
        </w:rPr>
        <w:t>6</w:t>
      </w:r>
      <w:r w:rsidR="00041EC7">
        <w:rPr>
          <w:rFonts w:ascii="Arial" w:hAnsi="Arial" w:cs="Arial"/>
          <w:sz w:val="32"/>
          <w:szCs w:val="32"/>
        </w:rPr>
        <w:t>/1</w:t>
      </w:r>
      <w:r w:rsidR="004F48C6">
        <w:rPr>
          <w:rFonts w:ascii="Arial" w:hAnsi="Arial" w:cs="Arial"/>
          <w:sz w:val="32"/>
          <w:szCs w:val="32"/>
        </w:rPr>
        <w:t>7</w:t>
      </w:r>
      <w:r w:rsidRPr="00FF234E">
        <w:rPr>
          <w:rFonts w:ascii="Arial" w:hAnsi="Arial" w:cs="Arial"/>
          <w:sz w:val="32"/>
          <w:szCs w:val="32"/>
        </w:rPr>
        <w:t xml:space="preserve"> Audit Plan</w:t>
      </w:r>
    </w:p>
    <w:p w:rsidR="00F95105" w:rsidRPr="005F620C" w:rsidRDefault="00F95105" w:rsidP="00F95105">
      <w:pPr>
        <w:numPr>
          <w:ilvl w:val="0"/>
          <w:numId w:val="37"/>
        </w:numPr>
        <w:ind w:left="709" w:hanging="709"/>
        <w:rPr>
          <w:rFonts w:ascii="Arial" w:hAnsi="Arial" w:cs="Arial"/>
          <w:sz w:val="40"/>
          <w:szCs w:val="40"/>
        </w:rPr>
      </w:pPr>
      <w:r>
        <w:rPr>
          <w:rFonts w:ascii="Arial" w:hAnsi="Arial" w:cs="Arial"/>
          <w:sz w:val="32"/>
          <w:szCs w:val="32"/>
        </w:rPr>
        <w:t>201</w:t>
      </w:r>
      <w:r w:rsidR="004F48C6">
        <w:rPr>
          <w:rFonts w:ascii="Arial" w:hAnsi="Arial" w:cs="Arial"/>
          <w:sz w:val="32"/>
          <w:szCs w:val="32"/>
        </w:rPr>
        <w:t>6</w:t>
      </w:r>
      <w:r>
        <w:rPr>
          <w:rFonts w:ascii="Arial" w:hAnsi="Arial" w:cs="Arial"/>
          <w:sz w:val="32"/>
          <w:szCs w:val="32"/>
        </w:rPr>
        <w:t>/1</w:t>
      </w:r>
      <w:r w:rsidR="004F48C6">
        <w:rPr>
          <w:rFonts w:ascii="Arial" w:hAnsi="Arial" w:cs="Arial"/>
          <w:sz w:val="32"/>
          <w:szCs w:val="32"/>
        </w:rPr>
        <w:t>7</w:t>
      </w:r>
      <w:r>
        <w:rPr>
          <w:rFonts w:ascii="Arial" w:hAnsi="Arial" w:cs="Arial"/>
          <w:sz w:val="32"/>
          <w:szCs w:val="32"/>
        </w:rPr>
        <w:t xml:space="preserve"> Audit Plan </w:t>
      </w:r>
      <w:r w:rsidR="00C31A91">
        <w:rPr>
          <w:rFonts w:ascii="Arial" w:hAnsi="Arial" w:cs="Arial"/>
          <w:sz w:val="32"/>
          <w:szCs w:val="32"/>
        </w:rPr>
        <w:t>P</w:t>
      </w:r>
      <w:r>
        <w:rPr>
          <w:rFonts w:ascii="Arial" w:hAnsi="Arial" w:cs="Arial"/>
          <w:sz w:val="32"/>
          <w:szCs w:val="32"/>
        </w:rPr>
        <w:t xml:space="preserve">rojected </w:t>
      </w:r>
      <w:r w:rsidR="00C31A91">
        <w:rPr>
          <w:rFonts w:ascii="Arial" w:hAnsi="Arial" w:cs="Arial"/>
          <w:sz w:val="32"/>
          <w:szCs w:val="32"/>
        </w:rPr>
        <w:t>S</w:t>
      </w:r>
      <w:r>
        <w:rPr>
          <w:rFonts w:ascii="Arial" w:hAnsi="Arial" w:cs="Arial"/>
          <w:sz w:val="32"/>
          <w:szCs w:val="32"/>
        </w:rPr>
        <w:t xml:space="preserve">tart </w:t>
      </w:r>
      <w:r w:rsidR="00C31A91">
        <w:rPr>
          <w:rFonts w:ascii="Arial" w:hAnsi="Arial" w:cs="Arial"/>
          <w:sz w:val="32"/>
          <w:szCs w:val="32"/>
        </w:rPr>
        <w:t>D</w:t>
      </w:r>
      <w:r>
        <w:rPr>
          <w:rFonts w:ascii="Arial" w:hAnsi="Arial" w:cs="Arial"/>
          <w:sz w:val="32"/>
          <w:szCs w:val="32"/>
        </w:rPr>
        <w:t>ates</w:t>
      </w:r>
    </w:p>
    <w:p w:rsidR="0071395C" w:rsidRDefault="00F95105" w:rsidP="00F95105">
      <w:pPr>
        <w:keepNext/>
        <w:ind w:left="709" w:hanging="709"/>
        <w:rPr>
          <w:rFonts w:ascii="Arial" w:hAnsi="Arial" w:cs="Arial"/>
          <w:sz w:val="40"/>
          <w:szCs w:val="40"/>
        </w:rPr>
      </w:pPr>
      <w:r>
        <w:rPr>
          <w:rFonts w:ascii="Arial" w:hAnsi="Arial" w:cs="Arial"/>
          <w:sz w:val="40"/>
          <w:szCs w:val="40"/>
        </w:rPr>
        <w:t>3</w:t>
      </w:r>
      <w:r w:rsidR="00A04CC5">
        <w:rPr>
          <w:rFonts w:ascii="Arial" w:hAnsi="Arial" w:cs="Arial"/>
          <w:sz w:val="40"/>
          <w:szCs w:val="40"/>
        </w:rPr>
        <w:t>-</w:t>
      </w:r>
      <w:r w:rsidR="00482AD7">
        <w:rPr>
          <w:rFonts w:ascii="Arial" w:hAnsi="Arial" w:cs="Arial"/>
          <w:sz w:val="40"/>
          <w:szCs w:val="40"/>
        </w:rPr>
        <w:t>9</w:t>
      </w:r>
      <w:r w:rsidR="00A04CC5">
        <w:rPr>
          <w:rFonts w:ascii="Arial" w:hAnsi="Arial" w:cs="Arial"/>
          <w:sz w:val="40"/>
          <w:szCs w:val="40"/>
        </w:rPr>
        <w:t xml:space="preserve"> </w:t>
      </w:r>
      <w:r w:rsidR="00A04CC5" w:rsidRPr="00A04CC5">
        <w:rPr>
          <w:rFonts w:ascii="Arial" w:hAnsi="Arial" w:cs="Arial"/>
          <w:sz w:val="32"/>
          <w:szCs w:val="32"/>
        </w:rPr>
        <w:t xml:space="preserve">Progress against </w:t>
      </w:r>
      <w:r w:rsidR="00C31A91">
        <w:rPr>
          <w:rFonts w:ascii="Arial" w:hAnsi="Arial" w:cs="Arial"/>
          <w:sz w:val="32"/>
          <w:szCs w:val="32"/>
        </w:rPr>
        <w:t>O</w:t>
      </w:r>
      <w:r w:rsidR="00A04CC5" w:rsidRPr="00A04CC5">
        <w:rPr>
          <w:rFonts w:ascii="Arial" w:hAnsi="Arial" w:cs="Arial"/>
          <w:sz w:val="32"/>
          <w:szCs w:val="32"/>
        </w:rPr>
        <w:t xml:space="preserve">utstanding </w:t>
      </w:r>
      <w:r w:rsidR="00C31A91">
        <w:rPr>
          <w:rFonts w:ascii="Arial" w:hAnsi="Arial" w:cs="Arial"/>
          <w:sz w:val="32"/>
          <w:szCs w:val="32"/>
        </w:rPr>
        <w:t>I</w:t>
      </w:r>
      <w:r w:rsidR="00A04CC5" w:rsidRPr="00A04CC5">
        <w:rPr>
          <w:rFonts w:ascii="Arial" w:hAnsi="Arial" w:cs="Arial"/>
          <w:sz w:val="32"/>
          <w:szCs w:val="32"/>
        </w:rPr>
        <w:t xml:space="preserve">nternal </w:t>
      </w:r>
      <w:r w:rsidR="00C31A91">
        <w:rPr>
          <w:rFonts w:ascii="Arial" w:hAnsi="Arial" w:cs="Arial"/>
          <w:sz w:val="32"/>
          <w:szCs w:val="32"/>
        </w:rPr>
        <w:t>A</w:t>
      </w:r>
      <w:r w:rsidR="00A04CC5" w:rsidRPr="00A04CC5">
        <w:rPr>
          <w:rFonts w:ascii="Arial" w:hAnsi="Arial" w:cs="Arial"/>
          <w:sz w:val="32"/>
          <w:szCs w:val="32"/>
        </w:rPr>
        <w:t xml:space="preserve">udit </w:t>
      </w:r>
      <w:r w:rsidR="00C31A91">
        <w:rPr>
          <w:rFonts w:ascii="Arial" w:hAnsi="Arial" w:cs="Arial"/>
          <w:sz w:val="32"/>
          <w:szCs w:val="32"/>
        </w:rPr>
        <w:t>R</w:t>
      </w:r>
      <w:r w:rsidR="00A04CC5" w:rsidRPr="00A04CC5">
        <w:rPr>
          <w:rFonts w:ascii="Arial" w:hAnsi="Arial" w:cs="Arial"/>
          <w:sz w:val="32"/>
          <w:szCs w:val="32"/>
        </w:rPr>
        <w:t>ecommendations</w:t>
      </w:r>
    </w:p>
    <w:p w:rsidR="00A04CC5" w:rsidRPr="00D10B4C" w:rsidRDefault="00A04CC5" w:rsidP="00A04CC5">
      <w:pPr>
        <w:keepNext/>
        <w:rPr>
          <w:rFonts w:ascii="Arial" w:hAnsi="Arial" w:cs="Arial"/>
          <w:sz w:val="32"/>
          <w:szCs w:val="32"/>
        </w:rPr>
      </w:pPr>
    </w:p>
    <w:p w:rsidR="00A04CC5" w:rsidRDefault="00D10B4C" w:rsidP="00A04CC5">
      <w:pPr>
        <w:ind w:left="709"/>
        <w:rPr>
          <w:rFonts w:ascii="Arial" w:hAnsi="Arial" w:cs="Arial"/>
          <w:sz w:val="40"/>
          <w:szCs w:val="40"/>
        </w:rPr>
      </w:pPr>
      <w:r>
        <w:rPr>
          <w:rFonts w:ascii="Arial" w:hAnsi="Arial" w:cs="Arial"/>
          <w:sz w:val="32"/>
          <w:szCs w:val="32"/>
        </w:rPr>
        <w:br/>
      </w:r>
    </w:p>
    <w:p w:rsidR="00B13563" w:rsidRPr="005F620C" w:rsidRDefault="00A04CC5" w:rsidP="00F957E9">
      <w:pPr>
        <w:rPr>
          <w:rFonts w:ascii="Arial" w:hAnsi="Arial" w:cs="Arial"/>
          <w:sz w:val="40"/>
          <w:szCs w:val="40"/>
        </w:rPr>
      </w:pPr>
      <w:r>
        <w:rPr>
          <w:rFonts w:ascii="Arial" w:hAnsi="Arial" w:cs="Arial"/>
          <w:sz w:val="40"/>
          <w:szCs w:val="40"/>
        </w:rPr>
        <w:br w:type="page"/>
      </w:r>
      <w:r w:rsidR="00B13563" w:rsidRPr="005F620C">
        <w:rPr>
          <w:rFonts w:ascii="Arial" w:hAnsi="Arial" w:cs="Arial"/>
          <w:sz w:val="40"/>
          <w:szCs w:val="40"/>
        </w:rPr>
        <w:lastRenderedPageBreak/>
        <w:t>1</w:t>
      </w:r>
      <w:r w:rsidR="00350775">
        <w:rPr>
          <w:rFonts w:ascii="Arial" w:hAnsi="Arial" w:cs="Arial"/>
          <w:sz w:val="40"/>
          <w:szCs w:val="40"/>
        </w:rPr>
        <w:t>.</w:t>
      </w:r>
      <w:r w:rsidR="00B13563" w:rsidRPr="005F620C">
        <w:rPr>
          <w:rFonts w:ascii="Arial" w:hAnsi="Arial" w:cs="Arial"/>
          <w:sz w:val="40"/>
          <w:szCs w:val="40"/>
        </w:rPr>
        <w:t xml:space="preserve"> Introduction and Background</w:t>
      </w:r>
    </w:p>
    <w:p w:rsidR="000102B8" w:rsidRPr="00C66A61" w:rsidRDefault="000102B8" w:rsidP="00AC6719">
      <w:pPr>
        <w:rPr>
          <w:rFonts w:ascii="Arial" w:hAnsi="Arial" w:cs="Arial"/>
          <w:sz w:val="22"/>
          <w:szCs w:val="22"/>
        </w:rPr>
      </w:pPr>
    </w:p>
    <w:p w:rsidR="000102B8" w:rsidRPr="00FE5D35" w:rsidRDefault="000102B8" w:rsidP="00ED155B">
      <w:pPr>
        <w:outlineLvl w:val="0"/>
        <w:rPr>
          <w:rFonts w:ascii="Arial" w:hAnsi="Arial" w:cs="Arial"/>
          <w:sz w:val="28"/>
          <w:szCs w:val="28"/>
          <w:u w:val="single"/>
        </w:rPr>
      </w:pPr>
      <w:r w:rsidRPr="00FE5D35">
        <w:rPr>
          <w:rFonts w:ascii="Arial" w:hAnsi="Arial" w:cs="Arial"/>
          <w:sz w:val="28"/>
          <w:szCs w:val="28"/>
          <w:u w:val="single"/>
        </w:rPr>
        <w:t>Purpose</w:t>
      </w:r>
      <w:r w:rsidR="00C66A61" w:rsidRPr="00FE5D35">
        <w:rPr>
          <w:rFonts w:ascii="Arial" w:hAnsi="Arial" w:cs="Arial"/>
          <w:sz w:val="28"/>
          <w:szCs w:val="28"/>
          <w:u w:val="single"/>
        </w:rPr>
        <w:t xml:space="preserve"> of Report</w:t>
      </w:r>
    </w:p>
    <w:p w:rsidR="00C66A61" w:rsidRPr="00FE5D35" w:rsidRDefault="00C66A61" w:rsidP="00F25A2E">
      <w:pPr>
        <w:ind w:firstLine="720"/>
        <w:jc w:val="both"/>
        <w:rPr>
          <w:rFonts w:ascii="Arial" w:hAnsi="Arial" w:cs="Arial"/>
          <w:sz w:val="28"/>
          <w:szCs w:val="28"/>
          <w:u w:val="single"/>
        </w:rPr>
      </w:pPr>
    </w:p>
    <w:p w:rsidR="00C66A61" w:rsidRPr="00FE5D35" w:rsidRDefault="00C66A61" w:rsidP="00FB03FE">
      <w:pPr>
        <w:numPr>
          <w:ilvl w:val="1"/>
          <w:numId w:val="8"/>
        </w:numPr>
        <w:jc w:val="both"/>
        <w:rPr>
          <w:rFonts w:ascii="Arial" w:hAnsi="Arial" w:cs="Arial"/>
          <w:sz w:val="28"/>
          <w:szCs w:val="28"/>
        </w:rPr>
      </w:pPr>
      <w:r w:rsidRPr="00FE5D35">
        <w:rPr>
          <w:rFonts w:ascii="Arial" w:hAnsi="Arial" w:cs="Arial"/>
          <w:sz w:val="28"/>
          <w:szCs w:val="28"/>
        </w:rPr>
        <w:t>T</w:t>
      </w:r>
      <w:r w:rsidR="001F0FE3" w:rsidRPr="00FE5D35">
        <w:rPr>
          <w:rFonts w:ascii="Arial" w:hAnsi="Arial" w:cs="Arial"/>
          <w:sz w:val="28"/>
          <w:szCs w:val="28"/>
        </w:rPr>
        <w:t>his report details:</w:t>
      </w:r>
    </w:p>
    <w:p w:rsidR="001F0FE3" w:rsidRPr="00FE5D35" w:rsidRDefault="001F0FE3" w:rsidP="001F0FE3">
      <w:pPr>
        <w:jc w:val="both"/>
        <w:rPr>
          <w:rFonts w:ascii="Arial" w:hAnsi="Arial" w:cs="Arial"/>
          <w:sz w:val="28"/>
          <w:szCs w:val="28"/>
        </w:rPr>
      </w:pPr>
    </w:p>
    <w:p w:rsidR="002C7C55" w:rsidRDefault="001F0FE3" w:rsidP="00A7249C">
      <w:pPr>
        <w:numPr>
          <w:ilvl w:val="1"/>
          <w:numId w:val="7"/>
        </w:numPr>
        <w:tabs>
          <w:tab w:val="clear" w:pos="1440"/>
          <w:tab w:val="left" w:pos="1080"/>
        </w:tabs>
        <w:ind w:left="1077" w:hanging="357"/>
        <w:rPr>
          <w:rFonts w:ascii="Arial" w:hAnsi="Arial" w:cs="Arial"/>
          <w:sz w:val="28"/>
          <w:szCs w:val="28"/>
        </w:rPr>
      </w:pPr>
      <w:r w:rsidRPr="00FE5D35">
        <w:rPr>
          <w:rFonts w:ascii="Arial" w:hAnsi="Arial" w:cs="Arial"/>
          <w:sz w:val="28"/>
          <w:szCs w:val="28"/>
        </w:rPr>
        <w:t>P</w:t>
      </w:r>
      <w:r w:rsidR="000102B8" w:rsidRPr="00FE5D35">
        <w:rPr>
          <w:rFonts w:ascii="Arial" w:hAnsi="Arial" w:cs="Arial"/>
          <w:sz w:val="28"/>
          <w:szCs w:val="28"/>
        </w:rPr>
        <w:t>rogre</w:t>
      </w:r>
      <w:r w:rsidR="002C7C55" w:rsidRPr="00FE5D35">
        <w:rPr>
          <w:rFonts w:ascii="Arial" w:hAnsi="Arial" w:cs="Arial"/>
          <w:sz w:val="28"/>
          <w:szCs w:val="28"/>
        </w:rPr>
        <w:t xml:space="preserve">ss </w:t>
      </w:r>
      <w:r w:rsidR="000102B8" w:rsidRPr="00FE5D35">
        <w:rPr>
          <w:rFonts w:ascii="Arial" w:hAnsi="Arial" w:cs="Arial"/>
          <w:sz w:val="28"/>
          <w:szCs w:val="28"/>
        </w:rPr>
        <w:t>made by the Shared Internal Audit Service (SIAS) in d</w:t>
      </w:r>
      <w:r w:rsidRPr="00FE5D35">
        <w:rPr>
          <w:rFonts w:ascii="Arial" w:hAnsi="Arial" w:cs="Arial"/>
          <w:sz w:val="28"/>
          <w:szCs w:val="28"/>
        </w:rPr>
        <w:t xml:space="preserve">elivering the Council’s </w:t>
      </w:r>
      <w:r w:rsidR="001B10D2">
        <w:rPr>
          <w:rFonts w:ascii="Arial" w:hAnsi="Arial" w:cs="Arial"/>
          <w:sz w:val="28"/>
          <w:szCs w:val="28"/>
        </w:rPr>
        <w:t>an</w:t>
      </w:r>
      <w:r w:rsidRPr="00FE5D35">
        <w:rPr>
          <w:rFonts w:ascii="Arial" w:hAnsi="Arial" w:cs="Arial"/>
          <w:sz w:val="28"/>
          <w:szCs w:val="28"/>
        </w:rPr>
        <w:t xml:space="preserve">nual </w:t>
      </w:r>
      <w:r w:rsidR="001B10D2">
        <w:rPr>
          <w:rFonts w:ascii="Arial" w:hAnsi="Arial" w:cs="Arial"/>
          <w:sz w:val="28"/>
          <w:szCs w:val="28"/>
        </w:rPr>
        <w:t>a</w:t>
      </w:r>
      <w:r w:rsidR="005F620C" w:rsidRPr="00FE5D35">
        <w:rPr>
          <w:rFonts w:ascii="Arial" w:hAnsi="Arial" w:cs="Arial"/>
          <w:sz w:val="28"/>
          <w:szCs w:val="28"/>
        </w:rPr>
        <w:t xml:space="preserve">udit </w:t>
      </w:r>
      <w:r w:rsidR="001B10D2">
        <w:rPr>
          <w:rFonts w:ascii="Arial" w:hAnsi="Arial" w:cs="Arial"/>
          <w:sz w:val="28"/>
          <w:szCs w:val="28"/>
        </w:rPr>
        <w:t>p</w:t>
      </w:r>
      <w:r w:rsidR="005F620C" w:rsidRPr="00FE5D35">
        <w:rPr>
          <w:rFonts w:ascii="Arial" w:hAnsi="Arial" w:cs="Arial"/>
          <w:sz w:val="28"/>
          <w:szCs w:val="28"/>
        </w:rPr>
        <w:t xml:space="preserve">lan </w:t>
      </w:r>
      <w:r w:rsidR="00436899" w:rsidRPr="00FE5D35">
        <w:rPr>
          <w:rFonts w:ascii="Arial" w:hAnsi="Arial" w:cs="Arial"/>
          <w:sz w:val="28"/>
          <w:szCs w:val="28"/>
        </w:rPr>
        <w:t>for 201</w:t>
      </w:r>
      <w:r w:rsidR="00DA24AD">
        <w:rPr>
          <w:rFonts w:ascii="Arial" w:hAnsi="Arial" w:cs="Arial"/>
          <w:sz w:val="28"/>
          <w:szCs w:val="28"/>
        </w:rPr>
        <w:t>6</w:t>
      </w:r>
      <w:r w:rsidR="00041EC7">
        <w:rPr>
          <w:rFonts w:ascii="Arial" w:hAnsi="Arial" w:cs="Arial"/>
          <w:sz w:val="28"/>
          <w:szCs w:val="28"/>
        </w:rPr>
        <w:t>/1</w:t>
      </w:r>
      <w:r w:rsidR="00DA24AD">
        <w:rPr>
          <w:rFonts w:ascii="Arial" w:hAnsi="Arial" w:cs="Arial"/>
          <w:sz w:val="28"/>
          <w:szCs w:val="28"/>
        </w:rPr>
        <w:t>7</w:t>
      </w:r>
      <w:r w:rsidR="00436899" w:rsidRPr="00FE5D35">
        <w:rPr>
          <w:rFonts w:ascii="Arial" w:hAnsi="Arial" w:cs="Arial"/>
          <w:sz w:val="28"/>
          <w:szCs w:val="28"/>
        </w:rPr>
        <w:t xml:space="preserve"> </w:t>
      </w:r>
      <w:r w:rsidR="005F620C" w:rsidRPr="00020CE3">
        <w:rPr>
          <w:rFonts w:ascii="Arial" w:hAnsi="Arial" w:cs="Arial"/>
          <w:sz w:val="28"/>
          <w:szCs w:val="28"/>
        </w:rPr>
        <w:t xml:space="preserve">as at </w:t>
      </w:r>
      <w:r w:rsidR="00DA24AD">
        <w:rPr>
          <w:rFonts w:ascii="Arial" w:hAnsi="Arial" w:cs="Arial"/>
          <w:sz w:val="28"/>
          <w:szCs w:val="28"/>
        </w:rPr>
        <w:t xml:space="preserve">10 June </w:t>
      </w:r>
      <w:r w:rsidR="0053675A">
        <w:rPr>
          <w:rFonts w:ascii="Arial" w:hAnsi="Arial" w:cs="Arial"/>
          <w:sz w:val="28"/>
          <w:szCs w:val="28"/>
        </w:rPr>
        <w:t>2016</w:t>
      </w:r>
      <w:r w:rsidR="00BF321E" w:rsidRPr="00020CE3">
        <w:rPr>
          <w:rFonts w:ascii="Arial" w:hAnsi="Arial" w:cs="Arial"/>
          <w:sz w:val="28"/>
          <w:szCs w:val="28"/>
        </w:rPr>
        <w:t>.</w:t>
      </w:r>
    </w:p>
    <w:p w:rsidR="00C66A61" w:rsidRPr="00FE5D35" w:rsidRDefault="00436899" w:rsidP="00A7249C">
      <w:pPr>
        <w:numPr>
          <w:ilvl w:val="1"/>
          <w:numId w:val="7"/>
        </w:numPr>
        <w:tabs>
          <w:tab w:val="clear" w:pos="1440"/>
          <w:tab w:val="left" w:pos="1080"/>
          <w:tab w:val="num" w:pos="1134"/>
        </w:tabs>
        <w:ind w:left="1077" w:hanging="357"/>
        <w:rPr>
          <w:rFonts w:ascii="Arial" w:hAnsi="Arial" w:cs="Arial"/>
          <w:sz w:val="28"/>
          <w:szCs w:val="28"/>
        </w:rPr>
      </w:pPr>
      <w:r w:rsidRPr="00FE5D35">
        <w:rPr>
          <w:rFonts w:ascii="Arial" w:hAnsi="Arial" w:cs="Arial"/>
          <w:sz w:val="28"/>
          <w:szCs w:val="28"/>
        </w:rPr>
        <w:t>I</w:t>
      </w:r>
      <w:r w:rsidR="00C66A61" w:rsidRPr="00FE5D35">
        <w:rPr>
          <w:rFonts w:ascii="Arial" w:hAnsi="Arial" w:cs="Arial"/>
          <w:sz w:val="28"/>
          <w:szCs w:val="28"/>
        </w:rPr>
        <w:t>mplementat</w:t>
      </w:r>
      <w:r w:rsidR="005355AC">
        <w:rPr>
          <w:rFonts w:ascii="Arial" w:hAnsi="Arial" w:cs="Arial"/>
          <w:sz w:val="28"/>
          <w:szCs w:val="28"/>
        </w:rPr>
        <w:t xml:space="preserve">ion status of </w:t>
      </w:r>
      <w:r w:rsidR="00BF321E">
        <w:rPr>
          <w:rFonts w:ascii="Arial" w:hAnsi="Arial" w:cs="Arial"/>
          <w:sz w:val="28"/>
          <w:szCs w:val="28"/>
        </w:rPr>
        <w:t xml:space="preserve">all </w:t>
      </w:r>
      <w:r w:rsidR="005355AC">
        <w:rPr>
          <w:rFonts w:ascii="Arial" w:hAnsi="Arial" w:cs="Arial"/>
          <w:sz w:val="28"/>
          <w:szCs w:val="28"/>
        </w:rPr>
        <w:t xml:space="preserve">previously agreed </w:t>
      </w:r>
      <w:r w:rsidR="00CB7873" w:rsidRPr="00FE5D35">
        <w:rPr>
          <w:rFonts w:ascii="Arial" w:hAnsi="Arial" w:cs="Arial"/>
          <w:sz w:val="28"/>
          <w:szCs w:val="28"/>
        </w:rPr>
        <w:t>a</w:t>
      </w:r>
      <w:r w:rsidR="00C66A61" w:rsidRPr="00FE5D35">
        <w:rPr>
          <w:rFonts w:ascii="Arial" w:hAnsi="Arial" w:cs="Arial"/>
          <w:sz w:val="28"/>
          <w:szCs w:val="28"/>
        </w:rPr>
        <w:t xml:space="preserve">udit </w:t>
      </w:r>
      <w:r w:rsidR="00CB7873" w:rsidRPr="00FE5D35">
        <w:rPr>
          <w:rFonts w:ascii="Arial" w:hAnsi="Arial" w:cs="Arial"/>
          <w:sz w:val="28"/>
          <w:szCs w:val="28"/>
        </w:rPr>
        <w:t>r</w:t>
      </w:r>
      <w:r w:rsidR="00C66A61" w:rsidRPr="00FE5D35">
        <w:rPr>
          <w:rFonts w:ascii="Arial" w:hAnsi="Arial" w:cs="Arial"/>
          <w:sz w:val="28"/>
          <w:szCs w:val="28"/>
        </w:rPr>
        <w:t>ecommendations</w:t>
      </w:r>
      <w:r w:rsidR="00AB6D63">
        <w:rPr>
          <w:rFonts w:ascii="Arial" w:hAnsi="Arial" w:cs="Arial"/>
          <w:sz w:val="28"/>
          <w:szCs w:val="28"/>
        </w:rPr>
        <w:t xml:space="preserve"> from 2009/10 onwards</w:t>
      </w:r>
      <w:r w:rsidR="000C0AFE" w:rsidRPr="00FE5D35">
        <w:rPr>
          <w:rFonts w:ascii="Arial" w:hAnsi="Arial" w:cs="Arial"/>
          <w:sz w:val="28"/>
          <w:szCs w:val="28"/>
        </w:rPr>
        <w:t>.</w:t>
      </w:r>
    </w:p>
    <w:p w:rsidR="00C66A61" w:rsidRPr="00FE5D35" w:rsidRDefault="00436899" w:rsidP="00912FD8">
      <w:pPr>
        <w:numPr>
          <w:ilvl w:val="1"/>
          <w:numId w:val="7"/>
        </w:numPr>
        <w:tabs>
          <w:tab w:val="clear" w:pos="1440"/>
          <w:tab w:val="left" w:pos="1080"/>
        </w:tabs>
        <w:ind w:left="1080"/>
        <w:rPr>
          <w:rFonts w:ascii="Arial" w:hAnsi="Arial" w:cs="Arial"/>
          <w:color w:val="FF0000"/>
          <w:sz w:val="28"/>
          <w:szCs w:val="28"/>
        </w:rPr>
      </w:pPr>
      <w:r w:rsidRPr="00FE5D35">
        <w:rPr>
          <w:rFonts w:ascii="Arial" w:hAnsi="Arial" w:cs="Arial"/>
          <w:sz w:val="28"/>
          <w:szCs w:val="28"/>
        </w:rPr>
        <w:t>A</w:t>
      </w:r>
      <w:r w:rsidR="00C66A61" w:rsidRPr="00FE5D35">
        <w:rPr>
          <w:rFonts w:ascii="Arial" w:hAnsi="Arial" w:cs="Arial"/>
          <w:sz w:val="28"/>
          <w:szCs w:val="28"/>
        </w:rPr>
        <w:t xml:space="preserve">n </w:t>
      </w:r>
      <w:r w:rsidR="00D52BE9" w:rsidRPr="00FE5D35">
        <w:rPr>
          <w:rFonts w:ascii="Arial" w:hAnsi="Arial" w:cs="Arial"/>
          <w:sz w:val="28"/>
          <w:szCs w:val="28"/>
        </w:rPr>
        <w:t>update on</w:t>
      </w:r>
      <w:r w:rsidR="00C66A61" w:rsidRPr="00FE5D35">
        <w:rPr>
          <w:rFonts w:ascii="Arial" w:hAnsi="Arial" w:cs="Arial"/>
          <w:sz w:val="28"/>
          <w:szCs w:val="28"/>
        </w:rPr>
        <w:t xml:space="preserve"> performance management</w:t>
      </w:r>
      <w:r w:rsidR="002C7C55" w:rsidRPr="00FE5D35">
        <w:rPr>
          <w:rFonts w:ascii="Arial" w:hAnsi="Arial" w:cs="Arial"/>
          <w:sz w:val="28"/>
          <w:szCs w:val="28"/>
        </w:rPr>
        <w:t xml:space="preserve"> information as at </w:t>
      </w:r>
      <w:r w:rsidR="00DA24AD">
        <w:rPr>
          <w:rFonts w:ascii="Arial" w:hAnsi="Arial" w:cs="Arial"/>
          <w:sz w:val="28"/>
          <w:szCs w:val="28"/>
        </w:rPr>
        <w:t xml:space="preserve">10 June </w:t>
      </w:r>
      <w:r w:rsidR="0053675A">
        <w:rPr>
          <w:rFonts w:ascii="Arial" w:hAnsi="Arial" w:cs="Arial"/>
          <w:sz w:val="28"/>
          <w:szCs w:val="28"/>
        </w:rPr>
        <w:t>2016</w:t>
      </w:r>
      <w:r w:rsidRPr="00FE5D35">
        <w:rPr>
          <w:rFonts w:ascii="Arial" w:hAnsi="Arial" w:cs="Arial"/>
          <w:sz w:val="28"/>
          <w:szCs w:val="28"/>
        </w:rPr>
        <w:t>.</w:t>
      </w:r>
    </w:p>
    <w:p w:rsidR="002C7C55" w:rsidRPr="00FE5D35" w:rsidRDefault="002C7C55" w:rsidP="00F25A2E">
      <w:pPr>
        <w:ind w:firstLine="720"/>
        <w:jc w:val="both"/>
        <w:rPr>
          <w:sz w:val="28"/>
          <w:szCs w:val="28"/>
        </w:rPr>
      </w:pPr>
    </w:p>
    <w:p w:rsidR="000102B8" w:rsidRPr="00FE5D35" w:rsidRDefault="000102B8" w:rsidP="00ED155B">
      <w:pPr>
        <w:jc w:val="both"/>
        <w:outlineLvl w:val="0"/>
        <w:rPr>
          <w:rFonts w:ascii="Arial" w:hAnsi="Arial" w:cs="Arial"/>
          <w:sz w:val="28"/>
          <w:szCs w:val="28"/>
          <w:u w:val="single"/>
        </w:rPr>
      </w:pPr>
      <w:r w:rsidRPr="00FE5D35">
        <w:rPr>
          <w:rFonts w:ascii="Arial" w:hAnsi="Arial" w:cs="Arial"/>
          <w:sz w:val="28"/>
          <w:szCs w:val="28"/>
          <w:u w:val="single"/>
        </w:rPr>
        <w:t>Background</w:t>
      </w:r>
    </w:p>
    <w:p w:rsidR="00C66A61" w:rsidRPr="00FE5D35" w:rsidRDefault="00C66A61" w:rsidP="00F25A2E">
      <w:pPr>
        <w:ind w:firstLine="720"/>
        <w:jc w:val="both"/>
        <w:rPr>
          <w:rFonts w:ascii="Arial" w:hAnsi="Arial" w:cs="Arial"/>
          <w:sz w:val="28"/>
          <w:szCs w:val="28"/>
          <w:u w:val="single"/>
        </w:rPr>
      </w:pPr>
    </w:p>
    <w:p w:rsidR="00957F9F" w:rsidRDefault="001B10D2" w:rsidP="00FB03FE">
      <w:pPr>
        <w:numPr>
          <w:ilvl w:val="1"/>
          <w:numId w:val="1"/>
        </w:numPr>
        <w:tabs>
          <w:tab w:val="clear" w:pos="360"/>
          <w:tab w:val="num" w:pos="720"/>
        </w:tabs>
        <w:ind w:left="720" w:hanging="720"/>
        <w:rPr>
          <w:rFonts w:ascii="Arial" w:hAnsi="Arial" w:cs="Arial"/>
          <w:sz w:val="28"/>
          <w:szCs w:val="28"/>
        </w:rPr>
      </w:pPr>
      <w:r w:rsidRPr="001B10D2">
        <w:rPr>
          <w:rFonts w:ascii="Arial" w:hAnsi="Arial" w:cs="Arial"/>
          <w:sz w:val="28"/>
          <w:szCs w:val="28"/>
        </w:rPr>
        <w:t>The work of internal audit is required to be reported to a Member Body so that the Council has an opportunity to review and monitor an essential component of corporate governance and gain assurance that its internal audit provision is fulfilling its statutory obligations. It is considered good practice that progress reports also include proposed amendments to the agreed annual audit plan.</w:t>
      </w:r>
    </w:p>
    <w:p w:rsidR="00957F9F" w:rsidRDefault="00957F9F" w:rsidP="00957F9F">
      <w:pPr>
        <w:ind w:left="720"/>
        <w:rPr>
          <w:rFonts w:ascii="Arial" w:hAnsi="Arial" w:cs="Arial"/>
          <w:sz w:val="28"/>
          <w:szCs w:val="28"/>
        </w:rPr>
      </w:pPr>
    </w:p>
    <w:p w:rsidR="00D0742C" w:rsidRPr="00FE5D35" w:rsidRDefault="00D0742C" w:rsidP="00D0742C">
      <w:pPr>
        <w:numPr>
          <w:ilvl w:val="1"/>
          <w:numId w:val="1"/>
        </w:numPr>
        <w:tabs>
          <w:tab w:val="clear" w:pos="360"/>
          <w:tab w:val="num" w:pos="720"/>
        </w:tabs>
        <w:ind w:left="720" w:hanging="720"/>
        <w:rPr>
          <w:rFonts w:ascii="Arial" w:hAnsi="Arial" w:cs="Arial"/>
          <w:sz w:val="28"/>
          <w:szCs w:val="28"/>
        </w:rPr>
      </w:pPr>
      <w:r>
        <w:rPr>
          <w:rFonts w:ascii="Arial" w:hAnsi="Arial" w:cs="Arial"/>
          <w:sz w:val="28"/>
          <w:szCs w:val="28"/>
        </w:rPr>
        <w:t>T</w:t>
      </w:r>
      <w:r w:rsidRPr="00FE5D35">
        <w:rPr>
          <w:rFonts w:ascii="Arial" w:hAnsi="Arial" w:cs="Arial"/>
          <w:sz w:val="28"/>
          <w:szCs w:val="28"/>
        </w:rPr>
        <w:t>he 201</w:t>
      </w:r>
      <w:r w:rsidR="00DA24AD">
        <w:rPr>
          <w:rFonts w:ascii="Arial" w:hAnsi="Arial" w:cs="Arial"/>
          <w:sz w:val="28"/>
          <w:szCs w:val="28"/>
        </w:rPr>
        <w:t>6</w:t>
      </w:r>
      <w:r>
        <w:rPr>
          <w:rFonts w:ascii="Arial" w:hAnsi="Arial" w:cs="Arial"/>
          <w:sz w:val="28"/>
          <w:szCs w:val="28"/>
        </w:rPr>
        <w:t>/</w:t>
      </w:r>
      <w:r w:rsidRPr="00FE5D35">
        <w:rPr>
          <w:rFonts w:ascii="Arial" w:hAnsi="Arial" w:cs="Arial"/>
          <w:sz w:val="28"/>
          <w:szCs w:val="28"/>
        </w:rPr>
        <w:t>1</w:t>
      </w:r>
      <w:r w:rsidR="00DA24AD">
        <w:rPr>
          <w:rFonts w:ascii="Arial" w:hAnsi="Arial" w:cs="Arial"/>
          <w:sz w:val="28"/>
          <w:szCs w:val="28"/>
        </w:rPr>
        <w:t>7</w:t>
      </w:r>
      <w:r w:rsidRPr="00FE5D35">
        <w:rPr>
          <w:rFonts w:ascii="Arial" w:hAnsi="Arial" w:cs="Arial"/>
          <w:sz w:val="28"/>
          <w:szCs w:val="28"/>
        </w:rPr>
        <w:t xml:space="preserve"> </w:t>
      </w:r>
      <w:r>
        <w:rPr>
          <w:rFonts w:ascii="Arial" w:hAnsi="Arial" w:cs="Arial"/>
          <w:sz w:val="28"/>
          <w:szCs w:val="28"/>
        </w:rPr>
        <w:t>A</w:t>
      </w:r>
      <w:r w:rsidRPr="00FE5D35">
        <w:rPr>
          <w:rFonts w:ascii="Arial" w:hAnsi="Arial" w:cs="Arial"/>
          <w:sz w:val="28"/>
          <w:szCs w:val="28"/>
        </w:rPr>
        <w:t xml:space="preserve">nnual </w:t>
      </w:r>
      <w:r>
        <w:rPr>
          <w:rFonts w:ascii="Arial" w:hAnsi="Arial" w:cs="Arial"/>
          <w:sz w:val="28"/>
          <w:szCs w:val="28"/>
        </w:rPr>
        <w:t>Au</w:t>
      </w:r>
      <w:r w:rsidRPr="00FE5D35">
        <w:rPr>
          <w:rFonts w:ascii="Arial" w:hAnsi="Arial" w:cs="Arial"/>
          <w:sz w:val="28"/>
          <w:szCs w:val="28"/>
        </w:rPr>
        <w:t xml:space="preserve">dit </w:t>
      </w:r>
      <w:r>
        <w:rPr>
          <w:rFonts w:ascii="Arial" w:hAnsi="Arial" w:cs="Arial"/>
          <w:sz w:val="28"/>
          <w:szCs w:val="28"/>
        </w:rPr>
        <w:t>P</w:t>
      </w:r>
      <w:r w:rsidRPr="00FE5D35">
        <w:rPr>
          <w:rFonts w:ascii="Arial" w:hAnsi="Arial" w:cs="Arial"/>
          <w:sz w:val="28"/>
          <w:szCs w:val="28"/>
        </w:rPr>
        <w:t xml:space="preserve">lan was approved by Audit Committee on </w:t>
      </w:r>
      <w:r w:rsidR="00DA24AD">
        <w:rPr>
          <w:rFonts w:ascii="Arial" w:hAnsi="Arial" w:cs="Arial"/>
          <w:sz w:val="28"/>
          <w:szCs w:val="28"/>
        </w:rPr>
        <w:t>22</w:t>
      </w:r>
      <w:r>
        <w:rPr>
          <w:rFonts w:ascii="Arial" w:hAnsi="Arial" w:cs="Arial"/>
          <w:sz w:val="28"/>
          <w:szCs w:val="28"/>
        </w:rPr>
        <w:t xml:space="preserve"> March 201</w:t>
      </w:r>
      <w:r w:rsidR="00DA24AD">
        <w:rPr>
          <w:rFonts w:ascii="Arial" w:hAnsi="Arial" w:cs="Arial"/>
          <w:sz w:val="28"/>
          <w:szCs w:val="28"/>
        </w:rPr>
        <w:t>6</w:t>
      </w:r>
      <w:r w:rsidRPr="00FE5D35">
        <w:rPr>
          <w:rFonts w:ascii="Arial" w:hAnsi="Arial" w:cs="Arial"/>
          <w:sz w:val="28"/>
          <w:szCs w:val="28"/>
        </w:rPr>
        <w:t>.</w:t>
      </w:r>
    </w:p>
    <w:p w:rsidR="00D0742C" w:rsidRPr="00FE5D35" w:rsidRDefault="00D0742C" w:rsidP="00D0742C">
      <w:pPr>
        <w:rPr>
          <w:rFonts w:ascii="Arial" w:hAnsi="Arial" w:cs="Arial"/>
          <w:sz w:val="28"/>
          <w:szCs w:val="28"/>
        </w:rPr>
      </w:pPr>
    </w:p>
    <w:p w:rsidR="00D0742C" w:rsidRPr="00FE5D35" w:rsidRDefault="00D0742C" w:rsidP="00FB03FE">
      <w:pPr>
        <w:numPr>
          <w:ilvl w:val="1"/>
          <w:numId w:val="16"/>
        </w:numPr>
        <w:ind w:left="709" w:hanging="709"/>
        <w:rPr>
          <w:rFonts w:ascii="Arial" w:hAnsi="Arial" w:cs="Arial"/>
          <w:sz w:val="28"/>
          <w:szCs w:val="28"/>
        </w:rPr>
      </w:pPr>
      <w:r w:rsidRPr="00FE5D35">
        <w:rPr>
          <w:rFonts w:ascii="Arial" w:hAnsi="Arial" w:cs="Arial"/>
          <w:sz w:val="28"/>
          <w:szCs w:val="28"/>
        </w:rPr>
        <w:t>The Audit Committee</w:t>
      </w:r>
      <w:r>
        <w:rPr>
          <w:rFonts w:ascii="Arial" w:hAnsi="Arial" w:cs="Arial"/>
          <w:sz w:val="28"/>
          <w:szCs w:val="28"/>
        </w:rPr>
        <w:t xml:space="preserve"> </w:t>
      </w:r>
      <w:r w:rsidRPr="00FE5D35">
        <w:rPr>
          <w:rFonts w:ascii="Arial" w:hAnsi="Arial" w:cs="Arial"/>
          <w:sz w:val="28"/>
          <w:szCs w:val="28"/>
        </w:rPr>
        <w:t>receive</w:t>
      </w:r>
      <w:r>
        <w:rPr>
          <w:rFonts w:ascii="Arial" w:hAnsi="Arial" w:cs="Arial"/>
          <w:sz w:val="28"/>
          <w:szCs w:val="28"/>
        </w:rPr>
        <w:t>s</w:t>
      </w:r>
      <w:r w:rsidRPr="00FE5D35">
        <w:rPr>
          <w:rFonts w:ascii="Arial" w:hAnsi="Arial" w:cs="Arial"/>
          <w:sz w:val="28"/>
          <w:szCs w:val="28"/>
        </w:rPr>
        <w:t xml:space="preserve"> </w:t>
      </w:r>
      <w:r>
        <w:rPr>
          <w:rFonts w:ascii="Arial" w:hAnsi="Arial" w:cs="Arial"/>
          <w:sz w:val="28"/>
          <w:szCs w:val="28"/>
        </w:rPr>
        <w:t xml:space="preserve">periodic </w:t>
      </w:r>
      <w:r w:rsidRPr="00FE5D35">
        <w:rPr>
          <w:rFonts w:ascii="Arial" w:hAnsi="Arial" w:cs="Arial"/>
          <w:sz w:val="28"/>
          <w:szCs w:val="28"/>
        </w:rPr>
        <w:t xml:space="preserve">updates </w:t>
      </w:r>
      <w:r>
        <w:rPr>
          <w:rFonts w:ascii="Arial" w:hAnsi="Arial" w:cs="Arial"/>
          <w:sz w:val="28"/>
          <w:szCs w:val="28"/>
        </w:rPr>
        <w:t xml:space="preserve">on progress </w:t>
      </w:r>
      <w:r w:rsidRPr="00FE5D35">
        <w:rPr>
          <w:rFonts w:ascii="Arial" w:hAnsi="Arial" w:cs="Arial"/>
          <w:sz w:val="28"/>
          <w:szCs w:val="28"/>
        </w:rPr>
        <w:t xml:space="preserve">against the </w:t>
      </w:r>
      <w:r>
        <w:rPr>
          <w:rFonts w:ascii="Arial" w:hAnsi="Arial" w:cs="Arial"/>
          <w:sz w:val="28"/>
          <w:szCs w:val="28"/>
        </w:rPr>
        <w:t>An</w:t>
      </w:r>
      <w:r w:rsidRPr="00FE5D35">
        <w:rPr>
          <w:rFonts w:ascii="Arial" w:hAnsi="Arial" w:cs="Arial"/>
          <w:sz w:val="28"/>
          <w:szCs w:val="28"/>
        </w:rPr>
        <w:t xml:space="preserve">nual </w:t>
      </w:r>
      <w:r>
        <w:rPr>
          <w:rFonts w:ascii="Arial" w:hAnsi="Arial" w:cs="Arial"/>
          <w:sz w:val="28"/>
          <w:szCs w:val="28"/>
        </w:rPr>
        <w:t>A</w:t>
      </w:r>
      <w:r w:rsidRPr="00FE5D35">
        <w:rPr>
          <w:rFonts w:ascii="Arial" w:hAnsi="Arial" w:cs="Arial"/>
          <w:sz w:val="28"/>
          <w:szCs w:val="28"/>
        </w:rPr>
        <w:t xml:space="preserve">udit </w:t>
      </w:r>
      <w:r>
        <w:rPr>
          <w:rFonts w:ascii="Arial" w:hAnsi="Arial" w:cs="Arial"/>
          <w:sz w:val="28"/>
          <w:szCs w:val="28"/>
        </w:rPr>
        <w:t>P</w:t>
      </w:r>
      <w:r w:rsidRPr="00FE5D35">
        <w:rPr>
          <w:rFonts w:ascii="Arial" w:hAnsi="Arial" w:cs="Arial"/>
          <w:sz w:val="28"/>
          <w:szCs w:val="28"/>
        </w:rPr>
        <w:t>lan</w:t>
      </w:r>
      <w:r>
        <w:rPr>
          <w:rFonts w:ascii="Arial" w:hAnsi="Arial" w:cs="Arial"/>
          <w:sz w:val="28"/>
          <w:szCs w:val="28"/>
        </w:rPr>
        <w:t xml:space="preserve"> from SIAS, the most recent of which wa</w:t>
      </w:r>
      <w:r w:rsidR="00DC5E9F">
        <w:rPr>
          <w:rFonts w:ascii="Arial" w:hAnsi="Arial" w:cs="Arial"/>
          <w:sz w:val="28"/>
          <w:szCs w:val="28"/>
        </w:rPr>
        <w:t xml:space="preserve">s brought to this Committee on </w:t>
      </w:r>
      <w:r w:rsidR="00134A8B">
        <w:rPr>
          <w:rFonts w:ascii="Arial" w:hAnsi="Arial" w:cs="Arial"/>
          <w:sz w:val="28"/>
          <w:szCs w:val="28"/>
        </w:rPr>
        <w:t>2</w:t>
      </w:r>
      <w:r w:rsidR="00DA24AD">
        <w:rPr>
          <w:rFonts w:ascii="Arial" w:hAnsi="Arial" w:cs="Arial"/>
          <w:sz w:val="28"/>
          <w:szCs w:val="28"/>
        </w:rPr>
        <w:t>2 March 2016</w:t>
      </w:r>
      <w:r w:rsidRPr="00FE5D35">
        <w:rPr>
          <w:rFonts w:ascii="Arial" w:hAnsi="Arial" w:cs="Arial"/>
          <w:sz w:val="28"/>
          <w:szCs w:val="28"/>
        </w:rPr>
        <w:t>.</w:t>
      </w:r>
    </w:p>
    <w:p w:rsidR="00C66A61" w:rsidRPr="002A7EBF" w:rsidRDefault="001B10D2" w:rsidP="00D0742C">
      <w:pPr>
        <w:rPr>
          <w:rFonts w:ascii="Arial" w:hAnsi="Arial" w:cs="Arial"/>
          <w:sz w:val="40"/>
          <w:szCs w:val="40"/>
        </w:rPr>
      </w:pPr>
      <w:r w:rsidRPr="00957F9F">
        <w:rPr>
          <w:rFonts w:ascii="Arial" w:hAnsi="Arial" w:cs="Arial"/>
          <w:sz w:val="28"/>
          <w:szCs w:val="28"/>
        </w:rPr>
        <w:br w:type="page"/>
      </w:r>
      <w:r w:rsidR="00C66A61" w:rsidRPr="002A7EBF">
        <w:rPr>
          <w:rFonts w:ascii="Arial" w:hAnsi="Arial" w:cs="Arial"/>
          <w:sz w:val="40"/>
          <w:szCs w:val="40"/>
        </w:rPr>
        <w:lastRenderedPageBreak/>
        <w:t>2</w:t>
      </w:r>
      <w:r w:rsidR="00350775" w:rsidRPr="002A7EBF">
        <w:rPr>
          <w:rFonts w:ascii="Arial" w:hAnsi="Arial" w:cs="Arial"/>
          <w:sz w:val="40"/>
          <w:szCs w:val="40"/>
        </w:rPr>
        <w:t>.</w:t>
      </w:r>
      <w:r w:rsidR="00C66A61" w:rsidRPr="002A7EBF">
        <w:rPr>
          <w:rFonts w:ascii="Arial" w:hAnsi="Arial" w:cs="Arial"/>
          <w:sz w:val="40"/>
          <w:szCs w:val="40"/>
        </w:rPr>
        <w:t xml:space="preserve"> Audit Plan Update</w:t>
      </w:r>
    </w:p>
    <w:p w:rsidR="00152F0B" w:rsidRDefault="00152F0B" w:rsidP="00C66A61">
      <w:pPr>
        <w:rPr>
          <w:rFonts w:ascii="Arial" w:hAnsi="Arial" w:cs="Arial"/>
          <w:sz w:val="22"/>
          <w:szCs w:val="22"/>
        </w:rPr>
      </w:pPr>
    </w:p>
    <w:p w:rsidR="00C66A61" w:rsidRPr="00FE5D35" w:rsidRDefault="00D52BE9" w:rsidP="00ED155B">
      <w:pPr>
        <w:outlineLvl w:val="0"/>
        <w:rPr>
          <w:rFonts w:ascii="Arial" w:hAnsi="Arial" w:cs="Arial"/>
          <w:sz w:val="28"/>
          <w:szCs w:val="28"/>
          <w:u w:val="single"/>
        </w:rPr>
      </w:pPr>
      <w:r w:rsidRPr="00FE5D35">
        <w:rPr>
          <w:rFonts w:ascii="Arial" w:hAnsi="Arial" w:cs="Arial"/>
          <w:sz w:val="28"/>
          <w:szCs w:val="28"/>
          <w:u w:val="single"/>
        </w:rPr>
        <w:t>Delivery of Audit Plan and Key Audit Findings</w:t>
      </w:r>
    </w:p>
    <w:p w:rsidR="00D52BE9" w:rsidRPr="00FE5D35" w:rsidRDefault="00D52BE9" w:rsidP="0032457D">
      <w:pPr>
        <w:tabs>
          <w:tab w:val="left" w:pos="993"/>
        </w:tabs>
        <w:rPr>
          <w:rFonts w:ascii="Arial" w:hAnsi="Arial" w:cs="Arial"/>
          <w:sz w:val="28"/>
          <w:szCs w:val="28"/>
        </w:rPr>
      </w:pPr>
    </w:p>
    <w:p w:rsidR="001B10D2" w:rsidRPr="00F957E9" w:rsidRDefault="00F957E9" w:rsidP="00FB03FE">
      <w:pPr>
        <w:autoSpaceDE w:val="0"/>
        <w:autoSpaceDN w:val="0"/>
        <w:adjustRightInd w:val="0"/>
        <w:ind w:left="709" w:hanging="709"/>
        <w:rPr>
          <w:rFonts w:ascii="Arial" w:hAnsi="Arial" w:cs="Arial"/>
          <w:sz w:val="28"/>
          <w:szCs w:val="28"/>
        </w:rPr>
      </w:pPr>
      <w:r>
        <w:rPr>
          <w:rFonts w:ascii="Arial" w:hAnsi="Arial" w:cs="Arial"/>
          <w:sz w:val="28"/>
          <w:szCs w:val="28"/>
        </w:rPr>
        <w:t xml:space="preserve">2.1   </w:t>
      </w:r>
      <w:r w:rsidR="00652FAE">
        <w:rPr>
          <w:rFonts w:ascii="Arial" w:hAnsi="Arial" w:cs="Arial"/>
          <w:sz w:val="28"/>
          <w:szCs w:val="28"/>
        </w:rPr>
        <w:t xml:space="preserve"> </w:t>
      </w:r>
      <w:r w:rsidR="005C1860" w:rsidRPr="00F957E9">
        <w:rPr>
          <w:rFonts w:ascii="Arial" w:hAnsi="Arial" w:cs="Arial"/>
          <w:sz w:val="28"/>
          <w:szCs w:val="28"/>
        </w:rPr>
        <w:t xml:space="preserve">As at </w:t>
      </w:r>
      <w:r w:rsidR="00DA24AD">
        <w:rPr>
          <w:rFonts w:ascii="Arial" w:hAnsi="Arial" w:cs="Arial"/>
          <w:sz w:val="28"/>
          <w:szCs w:val="28"/>
        </w:rPr>
        <w:t xml:space="preserve">10 June </w:t>
      </w:r>
      <w:r w:rsidR="00020CE3" w:rsidRPr="00D70AD8">
        <w:rPr>
          <w:rFonts w:ascii="Arial" w:hAnsi="Arial" w:cs="Arial"/>
          <w:sz w:val="28"/>
          <w:szCs w:val="28"/>
        </w:rPr>
        <w:t>201</w:t>
      </w:r>
      <w:r w:rsidR="005850F1">
        <w:rPr>
          <w:rFonts w:ascii="Arial" w:hAnsi="Arial" w:cs="Arial"/>
          <w:sz w:val="28"/>
          <w:szCs w:val="28"/>
        </w:rPr>
        <w:t>6</w:t>
      </w:r>
      <w:r w:rsidR="005C1860" w:rsidRPr="00D70AD8">
        <w:rPr>
          <w:rFonts w:ascii="Arial" w:hAnsi="Arial" w:cs="Arial"/>
          <w:sz w:val="28"/>
          <w:szCs w:val="28"/>
        </w:rPr>
        <w:t xml:space="preserve">, </w:t>
      </w:r>
      <w:r w:rsidR="00AD17AF">
        <w:rPr>
          <w:rFonts w:ascii="Arial" w:hAnsi="Arial" w:cs="Arial"/>
          <w:sz w:val="28"/>
          <w:szCs w:val="28"/>
        </w:rPr>
        <w:t>1</w:t>
      </w:r>
      <w:r w:rsidR="005A362D">
        <w:rPr>
          <w:rFonts w:ascii="Arial" w:hAnsi="Arial" w:cs="Arial"/>
          <w:sz w:val="28"/>
          <w:szCs w:val="28"/>
        </w:rPr>
        <w:t>3</w:t>
      </w:r>
      <w:r w:rsidR="00B15DF4" w:rsidRPr="004A6DDF">
        <w:rPr>
          <w:rFonts w:ascii="Arial" w:hAnsi="Arial" w:cs="Arial"/>
          <w:sz w:val="28"/>
          <w:szCs w:val="28"/>
        </w:rPr>
        <w:t>%</w:t>
      </w:r>
      <w:r w:rsidR="005C1860" w:rsidRPr="004A6DDF">
        <w:rPr>
          <w:rFonts w:ascii="Arial" w:hAnsi="Arial" w:cs="Arial"/>
          <w:sz w:val="28"/>
          <w:szCs w:val="28"/>
        </w:rPr>
        <w:t xml:space="preserve"> of</w:t>
      </w:r>
      <w:r w:rsidR="005C1860" w:rsidRPr="00F957E9">
        <w:rPr>
          <w:rFonts w:ascii="Arial" w:hAnsi="Arial" w:cs="Arial"/>
          <w:sz w:val="28"/>
          <w:szCs w:val="28"/>
        </w:rPr>
        <w:t xml:space="preserve"> the 201</w:t>
      </w:r>
      <w:r w:rsidR="00DA24AD">
        <w:rPr>
          <w:rFonts w:ascii="Arial" w:hAnsi="Arial" w:cs="Arial"/>
          <w:sz w:val="28"/>
          <w:szCs w:val="28"/>
        </w:rPr>
        <w:t>6</w:t>
      </w:r>
      <w:r w:rsidR="005C1860" w:rsidRPr="00F957E9">
        <w:rPr>
          <w:rFonts w:ascii="Arial" w:hAnsi="Arial" w:cs="Arial"/>
          <w:sz w:val="28"/>
          <w:szCs w:val="28"/>
        </w:rPr>
        <w:t>/1</w:t>
      </w:r>
      <w:r w:rsidR="00DA24AD">
        <w:rPr>
          <w:rFonts w:ascii="Arial" w:hAnsi="Arial" w:cs="Arial"/>
          <w:sz w:val="28"/>
          <w:szCs w:val="28"/>
        </w:rPr>
        <w:t>7</w:t>
      </w:r>
      <w:r w:rsidR="005C1860" w:rsidRPr="00F957E9">
        <w:rPr>
          <w:rFonts w:ascii="Arial" w:hAnsi="Arial" w:cs="Arial"/>
          <w:sz w:val="28"/>
          <w:szCs w:val="28"/>
        </w:rPr>
        <w:t xml:space="preserve"> Audit Plan days had been delivered (calculation excludes </w:t>
      </w:r>
      <w:r w:rsidR="006070AC">
        <w:rPr>
          <w:rFonts w:ascii="Arial" w:hAnsi="Arial" w:cs="Arial"/>
          <w:sz w:val="28"/>
          <w:szCs w:val="28"/>
        </w:rPr>
        <w:t xml:space="preserve">unused </w:t>
      </w:r>
      <w:r w:rsidR="005C1860" w:rsidRPr="00F957E9">
        <w:rPr>
          <w:rFonts w:ascii="Arial" w:hAnsi="Arial" w:cs="Arial"/>
          <w:sz w:val="28"/>
          <w:szCs w:val="28"/>
        </w:rPr>
        <w:t>contingency). Appendix A provides a status update on each individual deliverable within the audit plan.</w:t>
      </w:r>
      <w:r w:rsidR="00BF321E" w:rsidRPr="00F957E9">
        <w:rPr>
          <w:rFonts w:ascii="Arial" w:hAnsi="Arial" w:cs="Arial"/>
          <w:sz w:val="28"/>
          <w:szCs w:val="28"/>
          <w:highlight w:val="yellow"/>
        </w:rPr>
        <w:t xml:space="preserve"> </w:t>
      </w:r>
    </w:p>
    <w:p w:rsidR="005C1860" w:rsidRDefault="005C1860" w:rsidP="00F957E9">
      <w:pPr>
        <w:rPr>
          <w:rFonts w:ascii="Arial" w:hAnsi="Arial" w:cs="Arial"/>
          <w:sz w:val="28"/>
          <w:szCs w:val="28"/>
        </w:rPr>
      </w:pPr>
    </w:p>
    <w:p w:rsidR="002E7C13" w:rsidRDefault="00F957E9" w:rsidP="0032457D">
      <w:pPr>
        <w:ind w:left="709" w:hanging="709"/>
        <w:rPr>
          <w:rFonts w:ascii="Arial" w:hAnsi="Arial" w:cs="Arial"/>
          <w:sz w:val="28"/>
          <w:szCs w:val="28"/>
        </w:rPr>
      </w:pPr>
      <w:r>
        <w:rPr>
          <w:rFonts w:ascii="Arial" w:hAnsi="Arial" w:cs="Arial"/>
          <w:sz w:val="28"/>
          <w:szCs w:val="28"/>
        </w:rPr>
        <w:t>2.2</w:t>
      </w:r>
      <w:r>
        <w:rPr>
          <w:rFonts w:ascii="Arial" w:hAnsi="Arial" w:cs="Arial"/>
          <w:sz w:val="28"/>
          <w:szCs w:val="28"/>
        </w:rPr>
        <w:tab/>
      </w:r>
      <w:r w:rsidR="00B77EDA">
        <w:rPr>
          <w:rFonts w:ascii="Arial" w:hAnsi="Arial" w:cs="Arial"/>
          <w:sz w:val="28"/>
          <w:szCs w:val="28"/>
        </w:rPr>
        <w:t>Ten 2015/16</w:t>
      </w:r>
      <w:r w:rsidR="00134A8B">
        <w:rPr>
          <w:rFonts w:ascii="Arial" w:hAnsi="Arial" w:cs="Arial"/>
          <w:sz w:val="28"/>
          <w:szCs w:val="28"/>
        </w:rPr>
        <w:t xml:space="preserve"> </w:t>
      </w:r>
      <w:r w:rsidR="00D27EB5">
        <w:rPr>
          <w:rFonts w:ascii="Arial" w:hAnsi="Arial" w:cs="Arial"/>
          <w:sz w:val="28"/>
          <w:szCs w:val="28"/>
        </w:rPr>
        <w:t>audit</w:t>
      </w:r>
      <w:r w:rsidR="00EB4499">
        <w:rPr>
          <w:rFonts w:ascii="Arial" w:hAnsi="Arial" w:cs="Arial"/>
          <w:sz w:val="28"/>
          <w:szCs w:val="28"/>
        </w:rPr>
        <w:t>s</w:t>
      </w:r>
      <w:r w:rsidR="00D27EB5">
        <w:rPr>
          <w:rFonts w:ascii="Arial" w:hAnsi="Arial" w:cs="Arial"/>
          <w:sz w:val="28"/>
          <w:szCs w:val="28"/>
        </w:rPr>
        <w:t xml:space="preserve"> providing assur</w:t>
      </w:r>
      <w:r w:rsidR="004B365C">
        <w:rPr>
          <w:rFonts w:ascii="Arial" w:hAnsi="Arial" w:cs="Arial"/>
          <w:sz w:val="28"/>
          <w:szCs w:val="28"/>
        </w:rPr>
        <w:t>ance to the Audit Committee ha</w:t>
      </w:r>
      <w:r w:rsidR="00EB4499">
        <w:rPr>
          <w:rFonts w:ascii="Arial" w:hAnsi="Arial" w:cs="Arial"/>
          <w:sz w:val="28"/>
          <w:szCs w:val="28"/>
        </w:rPr>
        <w:t>ve</w:t>
      </w:r>
      <w:r w:rsidR="00D27EB5">
        <w:rPr>
          <w:rFonts w:ascii="Arial" w:hAnsi="Arial" w:cs="Arial"/>
          <w:sz w:val="28"/>
          <w:szCs w:val="28"/>
        </w:rPr>
        <w:t xml:space="preserve"> been finalised since the </w:t>
      </w:r>
      <w:r w:rsidR="00B51113">
        <w:rPr>
          <w:rFonts w:ascii="Arial" w:hAnsi="Arial" w:cs="Arial"/>
          <w:sz w:val="28"/>
          <w:szCs w:val="28"/>
        </w:rPr>
        <w:t xml:space="preserve">reporting deadline for the </w:t>
      </w:r>
      <w:r w:rsidR="00B77EDA">
        <w:rPr>
          <w:rFonts w:ascii="Arial" w:hAnsi="Arial" w:cs="Arial"/>
          <w:sz w:val="28"/>
          <w:szCs w:val="28"/>
        </w:rPr>
        <w:t>March</w:t>
      </w:r>
      <w:r w:rsidR="0053675A">
        <w:rPr>
          <w:rFonts w:ascii="Arial" w:hAnsi="Arial" w:cs="Arial"/>
          <w:sz w:val="28"/>
          <w:szCs w:val="28"/>
        </w:rPr>
        <w:t xml:space="preserve"> </w:t>
      </w:r>
      <w:r w:rsidR="00D27EB5">
        <w:rPr>
          <w:rFonts w:ascii="Arial" w:hAnsi="Arial" w:cs="Arial"/>
          <w:sz w:val="28"/>
          <w:szCs w:val="28"/>
        </w:rPr>
        <w:t xml:space="preserve">meeting of this Committee. </w:t>
      </w:r>
      <w:r w:rsidR="00B77EDA">
        <w:rPr>
          <w:rFonts w:ascii="Arial" w:hAnsi="Arial" w:cs="Arial"/>
          <w:sz w:val="28"/>
          <w:szCs w:val="28"/>
        </w:rPr>
        <w:t xml:space="preserve">This represents closure of the 2015/16 Audit Plan. </w:t>
      </w:r>
      <w:r w:rsidR="001131E2">
        <w:rPr>
          <w:rFonts w:ascii="Arial" w:hAnsi="Arial" w:cs="Arial"/>
          <w:sz w:val="28"/>
          <w:szCs w:val="28"/>
        </w:rPr>
        <w:t>All final audit reports are available to Members on request.</w:t>
      </w:r>
    </w:p>
    <w:p w:rsidR="002E7C13" w:rsidRDefault="002E7C13" w:rsidP="002E7C13">
      <w:pPr>
        <w:ind w:left="720"/>
        <w:rPr>
          <w:rFonts w:ascii="Arial" w:hAnsi="Arial" w:cs="Arial"/>
          <w:sz w:val="28"/>
          <w:szCs w:val="28"/>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260"/>
        <w:gridCol w:w="1800"/>
        <w:gridCol w:w="2880"/>
      </w:tblGrid>
      <w:tr w:rsidR="002E7C13" w:rsidRPr="00CC325B" w:rsidTr="00FE7B47">
        <w:tc>
          <w:tcPr>
            <w:tcW w:w="252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Audit Title</w:t>
            </w:r>
          </w:p>
        </w:tc>
        <w:tc>
          <w:tcPr>
            <w:tcW w:w="126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Date of Issue</w:t>
            </w:r>
          </w:p>
        </w:tc>
        <w:tc>
          <w:tcPr>
            <w:tcW w:w="1800" w:type="dxa"/>
            <w:shd w:val="clear" w:color="auto" w:fill="auto"/>
          </w:tcPr>
          <w:p w:rsidR="002E7C13" w:rsidRPr="00CC325B" w:rsidRDefault="002E7C13" w:rsidP="00FE7B47">
            <w:pPr>
              <w:rPr>
                <w:rFonts w:ascii="Arial" w:hAnsi="Arial" w:cs="Arial"/>
                <w:b/>
                <w:sz w:val="28"/>
                <w:szCs w:val="28"/>
              </w:rPr>
            </w:pPr>
            <w:r w:rsidRPr="00CC325B">
              <w:rPr>
                <w:rFonts w:ascii="Arial" w:hAnsi="Arial" w:cs="Arial"/>
                <w:b/>
                <w:sz w:val="28"/>
                <w:szCs w:val="28"/>
              </w:rPr>
              <w:t>Assurance Level</w:t>
            </w:r>
          </w:p>
        </w:tc>
        <w:tc>
          <w:tcPr>
            <w:tcW w:w="2880" w:type="dxa"/>
            <w:shd w:val="clear" w:color="auto" w:fill="auto"/>
          </w:tcPr>
          <w:p w:rsidR="002E7C13" w:rsidRDefault="002E7C13" w:rsidP="00FE7B47">
            <w:pPr>
              <w:rPr>
                <w:rFonts w:ascii="Arial" w:hAnsi="Arial" w:cs="Arial"/>
                <w:b/>
                <w:sz w:val="28"/>
                <w:szCs w:val="28"/>
              </w:rPr>
            </w:pPr>
            <w:r w:rsidRPr="00CC325B">
              <w:rPr>
                <w:rFonts w:ascii="Arial" w:hAnsi="Arial" w:cs="Arial"/>
                <w:b/>
                <w:sz w:val="28"/>
                <w:szCs w:val="28"/>
              </w:rPr>
              <w:t>Number and Priority of Recommendations</w:t>
            </w:r>
          </w:p>
          <w:p w:rsidR="002E7C13" w:rsidRPr="00CC325B" w:rsidRDefault="002E7C13" w:rsidP="00FE7B47">
            <w:pPr>
              <w:rPr>
                <w:rFonts w:ascii="Arial" w:hAnsi="Arial" w:cs="Arial"/>
                <w:b/>
                <w:sz w:val="28"/>
                <w:szCs w:val="28"/>
              </w:rPr>
            </w:pPr>
          </w:p>
        </w:tc>
      </w:tr>
      <w:tr w:rsidR="0036308E" w:rsidRPr="00E24431" w:rsidTr="004B365C">
        <w:tc>
          <w:tcPr>
            <w:tcW w:w="2520" w:type="dxa"/>
            <w:shd w:val="clear" w:color="auto" w:fill="auto"/>
            <w:vAlign w:val="center"/>
          </w:tcPr>
          <w:p w:rsidR="000A600F" w:rsidRPr="005F0A4E" w:rsidRDefault="00941AB3" w:rsidP="0053675A">
            <w:pPr>
              <w:rPr>
                <w:rFonts w:ascii="Arial" w:hAnsi="Arial" w:cs="Arial"/>
                <w:sz w:val="28"/>
                <w:szCs w:val="28"/>
              </w:rPr>
            </w:pPr>
            <w:r>
              <w:rPr>
                <w:rFonts w:ascii="Arial" w:hAnsi="Arial" w:cs="Arial"/>
                <w:sz w:val="28"/>
                <w:szCs w:val="28"/>
              </w:rPr>
              <w:t>Main Accounting (CRSA)</w:t>
            </w:r>
          </w:p>
        </w:tc>
        <w:tc>
          <w:tcPr>
            <w:tcW w:w="1260" w:type="dxa"/>
            <w:shd w:val="clear" w:color="auto" w:fill="auto"/>
            <w:vAlign w:val="center"/>
          </w:tcPr>
          <w:p w:rsidR="0036308E" w:rsidRPr="005F0A4E" w:rsidRDefault="00B51113" w:rsidP="00B51113">
            <w:pPr>
              <w:rPr>
                <w:rFonts w:ascii="Arial" w:hAnsi="Arial" w:cs="Arial"/>
                <w:sz w:val="28"/>
                <w:szCs w:val="28"/>
              </w:rPr>
            </w:pPr>
            <w:r>
              <w:rPr>
                <w:rFonts w:ascii="Arial" w:hAnsi="Arial" w:cs="Arial"/>
                <w:sz w:val="28"/>
                <w:szCs w:val="28"/>
              </w:rPr>
              <w:t>Feb</w:t>
            </w:r>
            <w:r w:rsidR="00B77EDA">
              <w:rPr>
                <w:rFonts w:ascii="Arial" w:hAnsi="Arial" w:cs="Arial"/>
                <w:sz w:val="28"/>
                <w:szCs w:val="28"/>
              </w:rPr>
              <w:t xml:space="preserve"> </w:t>
            </w:r>
            <w:r w:rsidR="00941AB3">
              <w:rPr>
                <w:rFonts w:ascii="Arial" w:hAnsi="Arial" w:cs="Arial"/>
                <w:sz w:val="28"/>
                <w:szCs w:val="28"/>
              </w:rPr>
              <w:t>‘16</w:t>
            </w:r>
          </w:p>
        </w:tc>
        <w:tc>
          <w:tcPr>
            <w:tcW w:w="1800" w:type="dxa"/>
            <w:shd w:val="clear" w:color="auto" w:fill="auto"/>
            <w:vAlign w:val="center"/>
          </w:tcPr>
          <w:p w:rsidR="0036308E" w:rsidRPr="005F0A4E" w:rsidRDefault="00941AB3"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947BBD" w:rsidRPr="005F0A4E" w:rsidRDefault="00941AB3" w:rsidP="004A115A">
            <w:pPr>
              <w:rPr>
                <w:rFonts w:ascii="Arial" w:hAnsi="Arial" w:cs="Arial"/>
                <w:sz w:val="28"/>
                <w:szCs w:val="28"/>
              </w:rPr>
            </w:pPr>
            <w:r>
              <w:rPr>
                <w:rFonts w:ascii="Arial" w:hAnsi="Arial" w:cs="Arial"/>
                <w:sz w:val="28"/>
                <w:szCs w:val="28"/>
              </w:rPr>
              <w:t>None</w:t>
            </w:r>
          </w:p>
        </w:tc>
      </w:tr>
      <w:tr w:rsidR="004A115A" w:rsidRPr="00E24431" w:rsidTr="004B365C">
        <w:tc>
          <w:tcPr>
            <w:tcW w:w="2520" w:type="dxa"/>
            <w:shd w:val="clear" w:color="auto" w:fill="auto"/>
            <w:vAlign w:val="center"/>
          </w:tcPr>
          <w:p w:rsidR="004A115A" w:rsidRDefault="00941AB3" w:rsidP="0053675A">
            <w:pPr>
              <w:rPr>
                <w:rFonts w:ascii="Arial" w:hAnsi="Arial" w:cs="Arial"/>
                <w:sz w:val="28"/>
                <w:szCs w:val="28"/>
              </w:rPr>
            </w:pPr>
            <w:r>
              <w:rPr>
                <w:rFonts w:ascii="Arial" w:hAnsi="Arial" w:cs="Arial"/>
                <w:sz w:val="28"/>
                <w:szCs w:val="28"/>
              </w:rPr>
              <w:t>NDR</w:t>
            </w:r>
          </w:p>
        </w:tc>
        <w:tc>
          <w:tcPr>
            <w:tcW w:w="1260" w:type="dxa"/>
            <w:shd w:val="clear" w:color="auto" w:fill="auto"/>
            <w:vAlign w:val="center"/>
          </w:tcPr>
          <w:p w:rsidR="004A115A" w:rsidRDefault="00941AB3"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4A115A" w:rsidRDefault="00941AB3"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4A115A" w:rsidRDefault="00941AB3" w:rsidP="004A115A">
            <w:pPr>
              <w:rPr>
                <w:rFonts w:ascii="Arial" w:hAnsi="Arial" w:cs="Arial"/>
                <w:sz w:val="28"/>
                <w:szCs w:val="28"/>
              </w:rPr>
            </w:pPr>
            <w:r>
              <w:rPr>
                <w:rFonts w:ascii="Arial" w:hAnsi="Arial" w:cs="Arial"/>
                <w:sz w:val="28"/>
                <w:szCs w:val="28"/>
              </w:rPr>
              <w:t>Five medium</w:t>
            </w:r>
          </w:p>
        </w:tc>
      </w:tr>
      <w:tr w:rsidR="005F7761" w:rsidRPr="00E24431" w:rsidTr="004B365C">
        <w:tc>
          <w:tcPr>
            <w:tcW w:w="2520" w:type="dxa"/>
            <w:shd w:val="clear" w:color="auto" w:fill="auto"/>
            <w:vAlign w:val="center"/>
          </w:tcPr>
          <w:p w:rsidR="001131E2" w:rsidRDefault="00941AB3" w:rsidP="00DA24AD">
            <w:pPr>
              <w:rPr>
                <w:rFonts w:ascii="Arial" w:hAnsi="Arial" w:cs="Arial"/>
                <w:sz w:val="28"/>
                <w:szCs w:val="28"/>
              </w:rPr>
            </w:pPr>
            <w:r>
              <w:rPr>
                <w:rFonts w:ascii="Arial" w:hAnsi="Arial" w:cs="Arial"/>
                <w:sz w:val="28"/>
                <w:szCs w:val="28"/>
              </w:rPr>
              <w:t>Debtors</w:t>
            </w:r>
          </w:p>
        </w:tc>
        <w:tc>
          <w:tcPr>
            <w:tcW w:w="1260" w:type="dxa"/>
            <w:shd w:val="clear" w:color="auto" w:fill="auto"/>
            <w:vAlign w:val="center"/>
          </w:tcPr>
          <w:p w:rsidR="005F7761" w:rsidRDefault="00941AB3"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5F7761" w:rsidRDefault="00941AB3"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5F7761" w:rsidRDefault="00941AB3" w:rsidP="001131E2">
            <w:pPr>
              <w:rPr>
                <w:rFonts w:ascii="Arial" w:hAnsi="Arial" w:cs="Arial"/>
                <w:sz w:val="28"/>
                <w:szCs w:val="28"/>
              </w:rPr>
            </w:pPr>
            <w:r>
              <w:rPr>
                <w:rFonts w:ascii="Arial" w:hAnsi="Arial" w:cs="Arial"/>
                <w:sz w:val="28"/>
                <w:szCs w:val="28"/>
              </w:rPr>
              <w:t>One medium</w:t>
            </w:r>
          </w:p>
          <w:p w:rsidR="0014539F" w:rsidRDefault="0014539F" w:rsidP="001131E2">
            <w:pPr>
              <w:rPr>
                <w:rFonts w:ascii="Arial" w:hAnsi="Arial" w:cs="Arial"/>
                <w:sz w:val="28"/>
                <w:szCs w:val="28"/>
              </w:rPr>
            </w:pPr>
            <w:r>
              <w:rPr>
                <w:rFonts w:ascii="Arial" w:hAnsi="Arial" w:cs="Arial"/>
                <w:sz w:val="28"/>
                <w:szCs w:val="28"/>
              </w:rPr>
              <w:t>One merits attention</w:t>
            </w:r>
          </w:p>
        </w:tc>
      </w:tr>
      <w:tr w:rsidR="00DA24AD" w:rsidRPr="00E24431" w:rsidTr="004B365C">
        <w:tc>
          <w:tcPr>
            <w:tcW w:w="2520" w:type="dxa"/>
            <w:shd w:val="clear" w:color="auto" w:fill="auto"/>
            <w:vAlign w:val="center"/>
          </w:tcPr>
          <w:p w:rsidR="00DA24AD" w:rsidRDefault="00941AB3" w:rsidP="0053675A">
            <w:pPr>
              <w:rPr>
                <w:rFonts w:ascii="Arial" w:hAnsi="Arial" w:cs="Arial"/>
                <w:sz w:val="28"/>
                <w:szCs w:val="28"/>
              </w:rPr>
            </w:pPr>
            <w:r>
              <w:rPr>
                <w:rFonts w:ascii="Arial" w:hAnsi="Arial" w:cs="Arial"/>
                <w:sz w:val="28"/>
                <w:szCs w:val="28"/>
              </w:rPr>
              <w:t>Corporate Governance</w:t>
            </w:r>
          </w:p>
        </w:tc>
        <w:tc>
          <w:tcPr>
            <w:tcW w:w="1260" w:type="dxa"/>
            <w:shd w:val="clear" w:color="auto" w:fill="auto"/>
            <w:vAlign w:val="center"/>
          </w:tcPr>
          <w:p w:rsidR="00DA24AD" w:rsidRDefault="00941AB3"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DA24AD" w:rsidRDefault="00941AB3" w:rsidP="004A115A">
            <w:pPr>
              <w:rPr>
                <w:rFonts w:ascii="Arial" w:hAnsi="Arial" w:cs="Arial"/>
                <w:sz w:val="28"/>
                <w:szCs w:val="28"/>
              </w:rPr>
            </w:pPr>
            <w:r>
              <w:rPr>
                <w:rFonts w:ascii="Arial" w:hAnsi="Arial" w:cs="Arial"/>
                <w:sz w:val="28"/>
                <w:szCs w:val="28"/>
              </w:rPr>
              <w:t>N/A</w:t>
            </w:r>
          </w:p>
        </w:tc>
        <w:tc>
          <w:tcPr>
            <w:tcW w:w="2880" w:type="dxa"/>
            <w:shd w:val="clear" w:color="auto" w:fill="auto"/>
            <w:vAlign w:val="center"/>
          </w:tcPr>
          <w:p w:rsidR="00DA24AD" w:rsidRDefault="00941AB3" w:rsidP="001131E2">
            <w:pPr>
              <w:rPr>
                <w:rFonts w:ascii="Arial" w:hAnsi="Arial" w:cs="Arial"/>
                <w:sz w:val="28"/>
                <w:szCs w:val="28"/>
              </w:rPr>
            </w:pPr>
            <w:r>
              <w:rPr>
                <w:rFonts w:ascii="Arial" w:hAnsi="Arial" w:cs="Arial"/>
                <w:sz w:val="28"/>
                <w:szCs w:val="28"/>
              </w:rPr>
              <w:t>N/A</w:t>
            </w:r>
          </w:p>
        </w:tc>
      </w:tr>
      <w:tr w:rsidR="00941AB3" w:rsidRPr="00E24431" w:rsidTr="004B365C">
        <w:tc>
          <w:tcPr>
            <w:tcW w:w="2520" w:type="dxa"/>
            <w:shd w:val="clear" w:color="auto" w:fill="auto"/>
            <w:vAlign w:val="center"/>
          </w:tcPr>
          <w:p w:rsidR="00941AB3" w:rsidRDefault="00941AB3" w:rsidP="0053675A">
            <w:pPr>
              <w:rPr>
                <w:rFonts w:ascii="Arial" w:hAnsi="Arial" w:cs="Arial"/>
                <w:sz w:val="28"/>
                <w:szCs w:val="28"/>
              </w:rPr>
            </w:pPr>
            <w:r>
              <w:rPr>
                <w:rFonts w:ascii="Arial" w:hAnsi="Arial" w:cs="Arial"/>
                <w:sz w:val="28"/>
                <w:szCs w:val="28"/>
              </w:rPr>
              <w:t>Insurance</w:t>
            </w:r>
          </w:p>
        </w:tc>
        <w:tc>
          <w:tcPr>
            <w:tcW w:w="1260" w:type="dxa"/>
            <w:shd w:val="clear" w:color="auto" w:fill="auto"/>
            <w:vAlign w:val="center"/>
          </w:tcPr>
          <w:p w:rsidR="00941AB3" w:rsidRDefault="00941AB3"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941AB3" w:rsidRDefault="00941AB3" w:rsidP="004A115A">
            <w:pPr>
              <w:rPr>
                <w:rFonts w:ascii="Arial" w:hAnsi="Arial" w:cs="Arial"/>
                <w:sz w:val="28"/>
                <w:szCs w:val="28"/>
              </w:rPr>
            </w:pPr>
            <w:r>
              <w:rPr>
                <w:rFonts w:ascii="Arial" w:hAnsi="Arial" w:cs="Arial"/>
                <w:sz w:val="28"/>
                <w:szCs w:val="28"/>
              </w:rPr>
              <w:t>Full</w:t>
            </w:r>
          </w:p>
        </w:tc>
        <w:tc>
          <w:tcPr>
            <w:tcW w:w="2880" w:type="dxa"/>
            <w:shd w:val="clear" w:color="auto" w:fill="auto"/>
            <w:vAlign w:val="center"/>
          </w:tcPr>
          <w:p w:rsidR="00941AB3" w:rsidRDefault="00941AB3" w:rsidP="001131E2">
            <w:pPr>
              <w:rPr>
                <w:rFonts w:ascii="Arial" w:hAnsi="Arial" w:cs="Arial"/>
                <w:sz w:val="28"/>
                <w:szCs w:val="28"/>
              </w:rPr>
            </w:pPr>
            <w:r>
              <w:rPr>
                <w:rFonts w:ascii="Arial" w:hAnsi="Arial" w:cs="Arial"/>
                <w:sz w:val="28"/>
                <w:szCs w:val="28"/>
              </w:rPr>
              <w:t>None</w:t>
            </w:r>
          </w:p>
        </w:tc>
      </w:tr>
      <w:tr w:rsidR="00941AB3" w:rsidRPr="00E24431" w:rsidTr="004B365C">
        <w:tc>
          <w:tcPr>
            <w:tcW w:w="2520" w:type="dxa"/>
            <w:shd w:val="clear" w:color="auto" w:fill="auto"/>
            <w:vAlign w:val="center"/>
          </w:tcPr>
          <w:p w:rsidR="00941AB3" w:rsidRDefault="00941AB3" w:rsidP="0053675A">
            <w:pPr>
              <w:rPr>
                <w:rFonts w:ascii="Arial" w:hAnsi="Arial" w:cs="Arial"/>
                <w:sz w:val="28"/>
                <w:szCs w:val="28"/>
              </w:rPr>
            </w:pPr>
            <w:r>
              <w:rPr>
                <w:rFonts w:ascii="Arial" w:hAnsi="Arial" w:cs="Arial"/>
                <w:sz w:val="28"/>
                <w:szCs w:val="28"/>
              </w:rPr>
              <w:t>Creditors</w:t>
            </w:r>
          </w:p>
        </w:tc>
        <w:tc>
          <w:tcPr>
            <w:tcW w:w="1260" w:type="dxa"/>
            <w:shd w:val="clear" w:color="auto" w:fill="auto"/>
            <w:vAlign w:val="center"/>
          </w:tcPr>
          <w:p w:rsidR="00941AB3" w:rsidRDefault="00941AB3"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941AB3" w:rsidRDefault="00941AB3"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941AB3" w:rsidRDefault="00941AB3" w:rsidP="001131E2">
            <w:pPr>
              <w:rPr>
                <w:rFonts w:ascii="Arial" w:hAnsi="Arial" w:cs="Arial"/>
                <w:sz w:val="28"/>
                <w:szCs w:val="28"/>
              </w:rPr>
            </w:pPr>
            <w:r>
              <w:rPr>
                <w:rFonts w:ascii="Arial" w:hAnsi="Arial" w:cs="Arial"/>
                <w:sz w:val="28"/>
                <w:szCs w:val="28"/>
              </w:rPr>
              <w:t>One merits attention</w:t>
            </w:r>
          </w:p>
        </w:tc>
      </w:tr>
      <w:tr w:rsidR="00941AB3" w:rsidRPr="00E24431" w:rsidTr="004B365C">
        <w:tc>
          <w:tcPr>
            <w:tcW w:w="2520" w:type="dxa"/>
            <w:shd w:val="clear" w:color="auto" w:fill="auto"/>
            <w:vAlign w:val="center"/>
          </w:tcPr>
          <w:p w:rsidR="00941AB3" w:rsidRDefault="008C2246" w:rsidP="0053675A">
            <w:pPr>
              <w:rPr>
                <w:rFonts w:ascii="Arial" w:hAnsi="Arial" w:cs="Arial"/>
                <w:sz w:val="28"/>
                <w:szCs w:val="28"/>
              </w:rPr>
            </w:pPr>
            <w:r>
              <w:rPr>
                <w:rFonts w:ascii="Arial" w:hAnsi="Arial" w:cs="Arial"/>
                <w:sz w:val="28"/>
                <w:szCs w:val="28"/>
              </w:rPr>
              <w:t>Budget Monitoring</w:t>
            </w:r>
          </w:p>
        </w:tc>
        <w:tc>
          <w:tcPr>
            <w:tcW w:w="1260" w:type="dxa"/>
            <w:shd w:val="clear" w:color="auto" w:fill="auto"/>
            <w:vAlign w:val="center"/>
          </w:tcPr>
          <w:p w:rsidR="00941AB3" w:rsidRDefault="008C2246" w:rsidP="004A115A">
            <w:pPr>
              <w:rPr>
                <w:rFonts w:ascii="Arial" w:hAnsi="Arial" w:cs="Arial"/>
                <w:sz w:val="28"/>
                <w:szCs w:val="28"/>
              </w:rPr>
            </w:pPr>
            <w:r>
              <w:rPr>
                <w:rFonts w:ascii="Arial" w:hAnsi="Arial" w:cs="Arial"/>
                <w:sz w:val="28"/>
                <w:szCs w:val="28"/>
              </w:rPr>
              <w:t>Mar ‘16</w:t>
            </w:r>
          </w:p>
        </w:tc>
        <w:tc>
          <w:tcPr>
            <w:tcW w:w="1800" w:type="dxa"/>
            <w:shd w:val="clear" w:color="auto" w:fill="auto"/>
            <w:vAlign w:val="center"/>
          </w:tcPr>
          <w:p w:rsidR="00941AB3" w:rsidRDefault="008C2246" w:rsidP="004A115A">
            <w:pPr>
              <w:rPr>
                <w:rFonts w:ascii="Arial" w:hAnsi="Arial" w:cs="Arial"/>
                <w:sz w:val="28"/>
                <w:szCs w:val="28"/>
              </w:rPr>
            </w:pPr>
            <w:r>
              <w:rPr>
                <w:rFonts w:ascii="Arial" w:hAnsi="Arial" w:cs="Arial"/>
                <w:sz w:val="28"/>
                <w:szCs w:val="28"/>
              </w:rPr>
              <w:t>Full</w:t>
            </w:r>
          </w:p>
        </w:tc>
        <w:tc>
          <w:tcPr>
            <w:tcW w:w="2880" w:type="dxa"/>
            <w:shd w:val="clear" w:color="auto" w:fill="auto"/>
            <w:vAlign w:val="center"/>
          </w:tcPr>
          <w:p w:rsidR="00941AB3" w:rsidRDefault="008C2246" w:rsidP="001131E2">
            <w:pPr>
              <w:rPr>
                <w:rFonts w:ascii="Arial" w:hAnsi="Arial" w:cs="Arial"/>
                <w:sz w:val="28"/>
                <w:szCs w:val="28"/>
              </w:rPr>
            </w:pPr>
            <w:r>
              <w:rPr>
                <w:rFonts w:ascii="Arial" w:hAnsi="Arial" w:cs="Arial"/>
                <w:sz w:val="28"/>
                <w:szCs w:val="28"/>
              </w:rPr>
              <w:t>None</w:t>
            </w:r>
          </w:p>
        </w:tc>
      </w:tr>
      <w:tr w:rsidR="00941AB3" w:rsidRPr="00E24431" w:rsidTr="004B365C">
        <w:tc>
          <w:tcPr>
            <w:tcW w:w="2520" w:type="dxa"/>
            <w:shd w:val="clear" w:color="auto" w:fill="auto"/>
            <w:vAlign w:val="center"/>
          </w:tcPr>
          <w:p w:rsidR="00941AB3" w:rsidRDefault="000F0BA3" w:rsidP="0053675A">
            <w:pPr>
              <w:rPr>
                <w:rFonts w:ascii="Arial" w:hAnsi="Arial" w:cs="Arial"/>
                <w:sz w:val="28"/>
                <w:szCs w:val="28"/>
              </w:rPr>
            </w:pPr>
            <w:r>
              <w:rPr>
                <w:rFonts w:ascii="Arial" w:hAnsi="Arial" w:cs="Arial"/>
                <w:sz w:val="28"/>
                <w:szCs w:val="28"/>
              </w:rPr>
              <w:t>Payroll</w:t>
            </w:r>
          </w:p>
        </w:tc>
        <w:tc>
          <w:tcPr>
            <w:tcW w:w="1260" w:type="dxa"/>
            <w:shd w:val="clear" w:color="auto" w:fill="auto"/>
            <w:vAlign w:val="center"/>
          </w:tcPr>
          <w:p w:rsidR="00941AB3" w:rsidRDefault="000F0BA3" w:rsidP="004A115A">
            <w:pPr>
              <w:rPr>
                <w:rFonts w:ascii="Arial" w:hAnsi="Arial" w:cs="Arial"/>
                <w:sz w:val="28"/>
                <w:szCs w:val="28"/>
              </w:rPr>
            </w:pPr>
            <w:r>
              <w:rPr>
                <w:rFonts w:ascii="Arial" w:hAnsi="Arial" w:cs="Arial"/>
                <w:sz w:val="28"/>
                <w:szCs w:val="28"/>
              </w:rPr>
              <w:t>Apr ‘16</w:t>
            </w:r>
          </w:p>
        </w:tc>
        <w:tc>
          <w:tcPr>
            <w:tcW w:w="1800" w:type="dxa"/>
            <w:shd w:val="clear" w:color="auto" w:fill="auto"/>
            <w:vAlign w:val="center"/>
          </w:tcPr>
          <w:p w:rsidR="00941AB3" w:rsidRDefault="000F0BA3" w:rsidP="004A115A">
            <w:pPr>
              <w:rPr>
                <w:rFonts w:ascii="Arial" w:hAnsi="Arial" w:cs="Arial"/>
                <w:sz w:val="28"/>
                <w:szCs w:val="28"/>
              </w:rPr>
            </w:pPr>
            <w:r>
              <w:rPr>
                <w:rFonts w:ascii="Arial" w:hAnsi="Arial" w:cs="Arial"/>
                <w:sz w:val="28"/>
                <w:szCs w:val="28"/>
              </w:rPr>
              <w:t>Full</w:t>
            </w:r>
          </w:p>
        </w:tc>
        <w:tc>
          <w:tcPr>
            <w:tcW w:w="2880" w:type="dxa"/>
            <w:shd w:val="clear" w:color="auto" w:fill="auto"/>
            <w:vAlign w:val="center"/>
          </w:tcPr>
          <w:p w:rsidR="00941AB3" w:rsidRDefault="000F0BA3" w:rsidP="001131E2">
            <w:pPr>
              <w:rPr>
                <w:rFonts w:ascii="Arial" w:hAnsi="Arial" w:cs="Arial"/>
                <w:sz w:val="28"/>
                <w:szCs w:val="28"/>
              </w:rPr>
            </w:pPr>
            <w:r>
              <w:rPr>
                <w:rFonts w:ascii="Arial" w:hAnsi="Arial" w:cs="Arial"/>
                <w:sz w:val="28"/>
                <w:szCs w:val="28"/>
              </w:rPr>
              <w:t>None</w:t>
            </w:r>
          </w:p>
        </w:tc>
      </w:tr>
      <w:tr w:rsidR="00B77EDA" w:rsidRPr="00E24431" w:rsidTr="004B365C">
        <w:tc>
          <w:tcPr>
            <w:tcW w:w="2520" w:type="dxa"/>
            <w:shd w:val="clear" w:color="auto" w:fill="auto"/>
            <w:vAlign w:val="center"/>
          </w:tcPr>
          <w:p w:rsidR="00B77EDA" w:rsidRDefault="00B77EDA" w:rsidP="0053675A">
            <w:pPr>
              <w:rPr>
                <w:rFonts w:ascii="Arial" w:hAnsi="Arial" w:cs="Arial"/>
                <w:sz w:val="28"/>
                <w:szCs w:val="28"/>
              </w:rPr>
            </w:pPr>
            <w:r>
              <w:rPr>
                <w:rFonts w:ascii="Arial" w:hAnsi="Arial" w:cs="Arial"/>
                <w:sz w:val="28"/>
                <w:szCs w:val="28"/>
              </w:rPr>
              <w:t>Community Infrastructure Levy</w:t>
            </w:r>
          </w:p>
        </w:tc>
        <w:tc>
          <w:tcPr>
            <w:tcW w:w="1260" w:type="dxa"/>
            <w:shd w:val="clear" w:color="auto" w:fill="auto"/>
            <w:vAlign w:val="center"/>
          </w:tcPr>
          <w:p w:rsidR="00B77EDA" w:rsidRDefault="00B77EDA" w:rsidP="004A115A">
            <w:pPr>
              <w:rPr>
                <w:rFonts w:ascii="Arial" w:hAnsi="Arial" w:cs="Arial"/>
                <w:sz w:val="28"/>
                <w:szCs w:val="28"/>
              </w:rPr>
            </w:pPr>
            <w:r>
              <w:rPr>
                <w:rFonts w:ascii="Arial" w:hAnsi="Arial" w:cs="Arial"/>
                <w:sz w:val="28"/>
                <w:szCs w:val="28"/>
              </w:rPr>
              <w:t>May ‘16</w:t>
            </w:r>
          </w:p>
        </w:tc>
        <w:tc>
          <w:tcPr>
            <w:tcW w:w="1800" w:type="dxa"/>
            <w:shd w:val="clear" w:color="auto" w:fill="auto"/>
            <w:vAlign w:val="center"/>
          </w:tcPr>
          <w:p w:rsidR="00B77EDA" w:rsidRDefault="00B77EDA" w:rsidP="004A115A">
            <w:pPr>
              <w:rPr>
                <w:rFonts w:ascii="Arial" w:hAnsi="Arial" w:cs="Arial"/>
                <w:sz w:val="28"/>
                <w:szCs w:val="28"/>
              </w:rPr>
            </w:pPr>
            <w:r>
              <w:rPr>
                <w:rFonts w:ascii="Arial" w:hAnsi="Arial" w:cs="Arial"/>
                <w:sz w:val="28"/>
                <w:szCs w:val="28"/>
              </w:rPr>
              <w:t>Full</w:t>
            </w:r>
          </w:p>
        </w:tc>
        <w:tc>
          <w:tcPr>
            <w:tcW w:w="2880" w:type="dxa"/>
            <w:shd w:val="clear" w:color="auto" w:fill="auto"/>
            <w:vAlign w:val="center"/>
          </w:tcPr>
          <w:p w:rsidR="00B77EDA" w:rsidRDefault="00B77EDA" w:rsidP="001131E2">
            <w:pPr>
              <w:rPr>
                <w:rFonts w:ascii="Arial" w:hAnsi="Arial" w:cs="Arial"/>
                <w:sz w:val="28"/>
                <w:szCs w:val="28"/>
              </w:rPr>
            </w:pPr>
            <w:r>
              <w:rPr>
                <w:rFonts w:ascii="Arial" w:hAnsi="Arial" w:cs="Arial"/>
                <w:sz w:val="28"/>
                <w:szCs w:val="28"/>
              </w:rPr>
              <w:t>None</w:t>
            </w:r>
          </w:p>
        </w:tc>
      </w:tr>
      <w:tr w:rsidR="000B2F4B" w:rsidRPr="00E24431" w:rsidTr="004B365C">
        <w:tc>
          <w:tcPr>
            <w:tcW w:w="2520" w:type="dxa"/>
            <w:shd w:val="clear" w:color="auto" w:fill="auto"/>
            <w:vAlign w:val="center"/>
          </w:tcPr>
          <w:p w:rsidR="000B2F4B" w:rsidRDefault="000B2F4B" w:rsidP="0053675A">
            <w:pPr>
              <w:rPr>
                <w:rFonts w:ascii="Arial" w:hAnsi="Arial" w:cs="Arial"/>
                <w:sz w:val="28"/>
                <w:szCs w:val="28"/>
              </w:rPr>
            </w:pPr>
            <w:r w:rsidRPr="00791127">
              <w:rPr>
                <w:rFonts w:ascii="Arial" w:hAnsi="Arial" w:cs="Arial"/>
                <w:sz w:val="28"/>
                <w:szCs w:val="28"/>
              </w:rPr>
              <w:t>Benefits</w:t>
            </w:r>
          </w:p>
        </w:tc>
        <w:tc>
          <w:tcPr>
            <w:tcW w:w="1260" w:type="dxa"/>
            <w:shd w:val="clear" w:color="auto" w:fill="auto"/>
            <w:vAlign w:val="center"/>
          </w:tcPr>
          <w:p w:rsidR="000B2F4B" w:rsidRDefault="00791127" w:rsidP="004A115A">
            <w:pPr>
              <w:rPr>
                <w:rFonts w:ascii="Arial" w:hAnsi="Arial" w:cs="Arial"/>
                <w:sz w:val="28"/>
                <w:szCs w:val="28"/>
              </w:rPr>
            </w:pPr>
            <w:r>
              <w:rPr>
                <w:rFonts w:ascii="Arial" w:hAnsi="Arial" w:cs="Arial"/>
                <w:sz w:val="28"/>
                <w:szCs w:val="28"/>
              </w:rPr>
              <w:t>May ‘16</w:t>
            </w:r>
          </w:p>
        </w:tc>
        <w:tc>
          <w:tcPr>
            <w:tcW w:w="1800" w:type="dxa"/>
            <w:shd w:val="clear" w:color="auto" w:fill="auto"/>
            <w:vAlign w:val="center"/>
          </w:tcPr>
          <w:p w:rsidR="000B2F4B" w:rsidRDefault="00791127" w:rsidP="004A115A">
            <w:pPr>
              <w:rPr>
                <w:rFonts w:ascii="Arial" w:hAnsi="Arial" w:cs="Arial"/>
                <w:sz w:val="28"/>
                <w:szCs w:val="28"/>
              </w:rPr>
            </w:pPr>
            <w:r>
              <w:rPr>
                <w:rFonts w:ascii="Arial" w:hAnsi="Arial" w:cs="Arial"/>
                <w:sz w:val="28"/>
                <w:szCs w:val="28"/>
              </w:rPr>
              <w:t>Substantial</w:t>
            </w:r>
          </w:p>
        </w:tc>
        <w:tc>
          <w:tcPr>
            <w:tcW w:w="2880" w:type="dxa"/>
            <w:shd w:val="clear" w:color="auto" w:fill="auto"/>
            <w:vAlign w:val="center"/>
          </w:tcPr>
          <w:p w:rsidR="000B2F4B" w:rsidRDefault="00791127" w:rsidP="001131E2">
            <w:pPr>
              <w:rPr>
                <w:rFonts w:ascii="Arial" w:hAnsi="Arial" w:cs="Arial"/>
                <w:sz w:val="28"/>
                <w:szCs w:val="28"/>
              </w:rPr>
            </w:pPr>
            <w:r>
              <w:rPr>
                <w:rFonts w:ascii="Arial" w:hAnsi="Arial" w:cs="Arial"/>
                <w:sz w:val="28"/>
                <w:szCs w:val="28"/>
              </w:rPr>
              <w:t>One merits attention</w:t>
            </w:r>
          </w:p>
        </w:tc>
      </w:tr>
    </w:tbl>
    <w:p w:rsidR="001131E2" w:rsidRDefault="001131E2" w:rsidP="00DE22DF">
      <w:pPr>
        <w:jc w:val="both"/>
        <w:outlineLvl w:val="0"/>
        <w:rPr>
          <w:rFonts w:ascii="Arial" w:hAnsi="Arial" w:cs="Arial"/>
          <w:sz w:val="28"/>
          <w:szCs w:val="28"/>
        </w:rPr>
      </w:pPr>
    </w:p>
    <w:p w:rsidR="00DA24AD" w:rsidRDefault="00DA24AD" w:rsidP="00DA24AD">
      <w:pPr>
        <w:ind w:left="709"/>
        <w:rPr>
          <w:rFonts w:ascii="Arial" w:hAnsi="Arial" w:cs="Arial"/>
          <w:sz w:val="28"/>
          <w:szCs w:val="28"/>
        </w:rPr>
      </w:pPr>
      <w:r w:rsidRPr="00791127">
        <w:rPr>
          <w:rFonts w:ascii="Arial" w:hAnsi="Arial" w:cs="Arial"/>
          <w:sz w:val="28"/>
          <w:szCs w:val="28"/>
        </w:rPr>
        <w:t>N</w:t>
      </w:r>
      <w:r w:rsidR="00791127" w:rsidRPr="00791127">
        <w:rPr>
          <w:rFonts w:ascii="Arial" w:hAnsi="Arial" w:cs="Arial"/>
          <w:sz w:val="28"/>
          <w:szCs w:val="28"/>
        </w:rPr>
        <w:t xml:space="preserve">o </w:t>
      </w:r>
      <w:r w:rsidRPr="00791127">
        <w:rPr>
          <w:rFonts w:ascii="Arial" w:hAnsi="Arial" w:cs="Arial"/>
          <w:sz w:val="28"/>
          <w:szCs w:val="28"/>
        </w:rPr>
        <w:t>2016/17</w:t>
      </w:r>
      <w:r w:rsidR="007F6FD9">
        <w:rPr>
          <w:rFonts w:ascii="Arial" w:hAnsi="Arial" w:cs="Arial"/>
          <w:sz w:val="28"/>
          <w:szCs w:val="28"/>
        </w:rPr>
        <w:t xml:space="preserve"> </w:t>
      </w:r>
      <w:r w:rsidR="00791127">
        <w:rPr>
          <w:rFonts w:ascii="Arial" w:hAnsi="Arial" w:cs="Arial"/>
          <w:sz w:val="28"/>
          <w:szCs w:val="28"/>
        </w:rPr>
        <w:t xml:space="preserve">reports </w:t>
      </w:r>
      <w:r w:rsidR="005A381D">
        <w:rPr>
          <w:rFonts w:ascii="Arial" w:hAnsi="Arial" w:cs="Arial"/>
          <w:sz w:val="28"/>
          <w:szCs w:val="28"/>
        </w:rPr>
        <w:t xml:space="preserve">have </w:t>
      </w:r>
      <w:r w:rsidR="00791127">
        <w:rPr>
          <w:rFonts w:ascii="Arial" w:hAnsi="Arial" w:cs="Arial"/>
          <w:sz w:val="28"/>
          <w:szCs w:val="28"/>
        </w:rPr>
        <w:t xml:space="preserve">yet </w:t>
      </w:r>
      <w:r w:rsidR="005A381D">
        <w:rPr>
          <w:rFonts w:ascii="Arial" w:hAnsi="Arial" w:cs="Arial"/>
          <w:sz w:val="28"/>
          <w:szCs w:val="28"/>
        </w:rPr>
        <w:t xml:space="preserve">been </w:t>
      </w:r>
      <w:r w:rsidR="00791127">
        <w:rPr>
          <w:rFonts w:ascii="Arial" w:hAnsi="Arial" w:cs="Arial"/>
          <w:sz w:val="28"/>
          <w:szCs w:val="28"/>
        </w:rPr>
        <w:t>finalised</w:t>
      </w:r>
      <w:r w:rsidR="00E142AA">
        <w:rPr>
          <w:rFonts w:ascii="Arial" w:hAnsi="Arial" w:cs="Arial"/>
          <w:sz w:val="28"/>
          <w:szCs w:val="28"/>
        </w:rPr>
        <w:t xml:space="preserve"> (see Appendix A for details of the status of 2016/17 audits).</w:t>
      </w:r>
    </w:p>
    <w:p w:rsidR="00DA24AD" w:rsidRDefault="00DA24AD" w:rsidP="00DE22DF">
      <w:pPr>
        <w:jc w:val="both"/>
        <w:outlineLvl w:val="0"/>
        <w:rPr>
          <w:rFonts w:ascii="Arial" w:hAnsi="Arial" w:cs="Arial"/>
          <w:sz w:val="28"/>
          <w:szCs w:val="28"/>
        </w:rPr>
      </w:pPr>
    </w:p>
    <w:p w:rsidR="0032457D" w:rsidRDefault="00DC5E9F" w:rsidP="0032457D">
      <w:pPr>
        <w:jc w:val="both"/>
        <w:outlineLvl w:val="0"/>
        <w:rPr>
          <w:rFonts w:ascii="Arial" w:hAnsi="Arial" w:cs="Arial"/>
          <w:sz w:val="28"/>
          <w:szCs w:val="28"/>
          <w:u w:val="single"/>
        </w:rPr>
      </w:pPr>
      <w:r>
        <w:rPr>
          <w:rFonts w:ascii="Arial" w:hAnsi="Arial" w:cs="Arial"/>
          <w:sz w:val="28"/>
          <w:szCs w:val="28"/>
          <w:u w:val="single"/>
        </w:rPr>
        <w:t>A</w:t>
      </w:r>
      <w:r w:rsidR="00F22260">
        <w:rPr>
          <w:rFonts w:ascii="Arial" w:hAnsi="Arial" w:cs="Arial"/>
          <w:sz w:val="28"/>
          <w:szCs w:val="28"/>
          <w:u w:val="single"/>
        </w:rPr>
        <w:t xml:space="preserve">ll Priority Audit </w:t>
      </w:r>
      <w:r w:rsidR="00F22260" w:rsidRPr="00FE5D35">
        <w:rPr>
          <w:rFonts w:ascii="Arial" w:hAnsi="Arial" w:cs="Arial"/>
          <w:sz w:val="28"/>
          <w:szCs w:val="28"/>
          <w:u w:val="single"/>
        </w:rPr>
        <w:t>Recommendations</w:t>
      </w:r>
    </w:p>
    <w:p w:rsidR="0032457D" w:rsidRDefault="0032457D" w:rsidP="0032457D">
      <w:pPr>
        <w:jc w:val="both"/>
        <w:outlineLvl w:val="0"/>
        <w:rPr>
          <w:rFonts w:ascii="Arial" w:hAnsi="Arial" w:cs="Arial"/>
          <w:sz w:val="28"/>
          <w:szCs w:val="28"/>
          <w:u w:val="single"/>
        </w:rPr>
      </w:pPr>
    </w:p>
    <w:p w:rsidR="00F22260" w:rsidRDefault="0032457D" w:rsidP="006338CF">
      <w:pPr>
        <w:ind w:left="709" w:hanging="709"/>
        <w:outlineLvl w:val="0"/>
        <w:rPr>
          <w:rFonts w:ascii="Arial" w:hAnsi="Arial" w:cs="Arial"/>
          <w:sz w:val="28"/>
          <w:szCs w:val="28"/>
        </w:rPr>
      </w:pPr>
      <w:r>
        <w:rPr>
          <w:rFonts w:ascii="Arial" w:hAnsi="Arial" w:cs="Arial"/>
          <w:sz w:val="28"/>
          <w:szCs w:val="28"/>
        </w:rPr>
        <w:t>2</w:t>
      </w:r>
      <w:r w:rsidR="00F22260">
        <w:rPr>
          <w:rFonts w:ascii="Arial" w:hAnsi="Arial" w:cs="Arial"/>
          <w:sz w:val="28"/>
          <w:szCs w:val="28"/>
        </w:rPr>
        <w:t>.3</w:t>
      </w:r>
      <w:r w:rsidR="00F22260">
        <w:rPr>
          <w:rFonts w:ascii="Arial" w:hAnsi="Arial" w:cs="Arial"/>
          <w:sz w:val="28"/>
          <w:szCs w:val="28"/>
        </w:rPr>
        <w:tab/>
      </w:r>
      <w:r w:rsidR="00F22260" w:rsidRPr="00FE5D35">
        <w:rPr>
          <w:rFonts w:ascii="Arial" w:hAnsi="Arial" w:cs="Arial"/>
          <w:sz w:val="28"/>
          <w:szCs w:val="28"/>
        </w:rPr>
        <w:t xml:space="preserve">Members will be aware that a Final Audit Report is issued when agreed by </w:t>
      </w:r>
      <w:r w:rsidR="00F22260">
        <w:rPr>
          <w:rFonts w:ascii="Arial" w:hAnsi="Arial" w:cs="Arial"/>
          <w:sz w:val="28"/>
          <w:szCs w:val="28"/>
        </w:rPr>
        <w:t>M</w:t>
      </w:r>
      <w:r w:rsidR="00F22260" w:rsidRPr="00FE5D35">
        <w:rPr>
          <w:rFonts w:ascii="Arial" w:hAnsi="Arial" w:cs="Arial"/>
          <w:sz w:val="28"/>
          <w:szCs w:val="28"/>
        </w:rPr>
        <w:t>anagement</w:t>
      </w:r>
      <w:r w:rsidR="00F22260">
        <w:rPr>
          <w:rFonts w:ascii="Arial" w:hAnsi="Arial" w:cs="Arial"/>
          <w:sz w:val="28"/>
          <w:szCs w:val="28"/>
        </w:rPr>
        <w:t>.</w:t>
      </w:r>
      <w:r w:rsidR="00F22260" w:rsidRPr="00FE5D35">
        <w:rPr>
          <w:rFonts w:ascii="Arial" w:hAnsi="Arial" w:cs="Arial"/>
          <w:sz w:val="28"/>
          <w:szCs w:val="28"/>
        </w:rPr>
        <w:t xml:space="preserve"> </w:t>
      </w:r>
      <w:r w:rsidR="00F22260">
        <w:rPr>
          <w:rFonts w:ascii="Arial" w:hAnsi="Arial" w:cs="Arial"/>
          <w:sz w:val="28"/>
          <w:szCs w:val="28"/>
        </w:rPr>
        <w:t>T</w:t>
      </w:r>
      <w:r w:rsidR="00F22260" w:rsidRPr="00FE5D35">
        <w:rPr>
          <w:rFonts w:ascii="Arial" w:hAnsi="Arial" w:cs="Arial"/>
          <w:sz w:val="28"/>
          <w:szCs w:val="28"/>
        </w:rPr>
        <w:t xml:space="preserve">his includes an agreement </w:t>
      </w:r>
      <w:r w:rsidR="00F22260" w:rsidRPr="00FE5D35">
        <w:rPr>
          <w:rFonts w:ascii="Arial" w:hAnsi="Arial" w:cs="Arial"/>
          <w:sz w:val="28"/>
          <w:szCs w:val="28"/>
        </w:rPr>
        <w:lastRenderedPageBreak/>
        <w:t xml:space="preserve">to implement the recommendations made. </w:t>
      </w:r>
      <w:r w:rsidR="00F22260">
        <w:rPr>
          <w:rFonts w:ascii="Arial" w:hAnsi="Arial" w:cs="Arial"/>
          <w:sz w:val="28"/>
          <w:szCs w:val="28"/>
        </w:rPr>
        <w:t xml:space="preserve"> </w:t>
      </w:r>
      <w:r w:rsidR="00F22260" w:rsidRPr="00FE5D35">
        <w:rPr>
          <w:rFonts w:ascii="Arial" w:hAnsi="Arial" w:cs="Arial"/>
          <w:sz w:val="28"/>
          <w:szCs w:val="28"/>
        </w:rPr>
        <w:t>It is SIAS’s responsibility to bring to Members’ attention the implementation status of recommendations; it is the</w:t>
      </w:r>
      <w:r w:rsidR="00F22260">
        <w:rPr>
          <w:rFonts w:ascii="Arial" w:hAnsi="Arial" w:cs="Arial"/>
          <w:sz w:val="28"/>
          <w:szCs w:val="28"/>
        </w:rPr>
        <w:t xml:space="preserve"> </w:t>
      </w:r>
      <w:r w:rsidR="00F22260" w:rsidRPr="00FE5D35">
        <w:rPr>
          <w:rFonts w:ascii="Arial" w:hAnsi="Arial" w:cs="Arial"/>
          <w:sz w:val="28"/>
          <w:szCs w:val="28"/>
        </w:rPr>
        <w:t xml:space="preserve">responsibility of </w:t>
      </w:r>
      <w:r w:rsidR="00F22260">
        <w:rPr>
          <w:rFonts w:ascii="Arial" w:hAnsi="Arial" w:cs="Arial"/>
          <w:sz w:val="28"/>
          <w:szCs w:val="28"/>
        </w:rPr>
        <w:t>o</w:t>
      </w:r>
      <w:r w:rsidR="00F22260" w:rsidRPr="00FE5D35">
        <w:rPr>
          <w:rFonts w:ascii="Arial" w:hAnsi="Arial" w:cs="Arial"/>
          <w:sz w:val="28"/>
          <w:szCs w:val="28"/>
        </w:rPr>
        <w:t>fficers to implement the recommendations by the agreed date.</w:t>
      </w:r>
      <w:r w:rsidR="00F22260" w:rsidRPr="006C0EE1">
        <w:rPr>
          <w:rFonts w:ascii="Arial" w:hAnsi="Arial" w:cs="Arial"/>
          <w:sz w:val="28"/>
          <w:szCs w:val="28"/>
        </w:rPr>
        <w:t xml:space="preserve"> </w:t>
      </w:r>
    </w:p>
    <w:p w:rsidR="007C3E06" w:rsidRDefault="007C3E06" w:rsidP="006338CF">
      <w:pPr>
        <w:ind w:left="709" w:hanging="709"/>
        <w:outlineLvl w:val="0"/>
        <w:rPr>
          <w:rFonts w:ascii="Arial" w:hAnsi="Arial" w:cs="Arial"/>
          <w:sz w:val="28"/>
          <w:szCs w:val="28"/>
        </w:rPr>
      </w:pPr>
    </w:p>
    <w:p w:rsidR="00C0504B" w:rsidRPr="001E47A9" w:rsidRDefault="000219BE" w:rsidP="001E47A9">
      <w:pPr>
        <w:keepNext/>
        <w:tabs>
          <w:tab w:val="left" w:pos="567"/>
          <w:tab w:val="left" w:pos="2700"/>
          <w:tab w:val="left" w:pos="3420"/>
        </w:tabs>
        <w:ind w:left="709" w:hanging="709"/>
        <w:rPr>
          <w:rFonts w:ascii="Arial" w:hAnsi="Arial" w:cs="Arial"/>
          <w:sz w:val="28"/>
          <w:szCs w:val="28"/>
        </w:rPr>
      </w:pPr>
      <w:r>
        <w:rPr>
          <w:rFonts w:ascii="Arial" w:hAnsi="Arial" w:cs="Arial"/>
          <w:sz w:val="28"/>
          <w:szCs w:val="28"/>
        </w:rPr>
        <w:t>2</w:t>
      </w:r>
      <w:r w:rsidR="001E47A9">
        <w:rPr>
          <w:rFonts w:ascii="Arial" w:hAnsi="Arial" w:cs="Arial"/>
          <w:sz w:val="28"/>
          <w:szCs w:val="28"/>
        </w:rPr>
        <w:t xml:space="preserve">.4    </w:t>
      </w:r>
      <w:r w:rsidR="00C0504B" w:rsidRPr="001E47A9">
        <w:rPr>
          <w:rFonts w:ascii="Arial" w:hAnsi="Arial" w:cs="Arial"/>
          <w:sz w:val="28"/>
          <w:szCs w:val="28"/>
        </w:rPr>
        <w:t xml:space="preserve">The table below summarises progress in implementation of </w:t>
      </w:r>
      <w:r w:rsidR="001B10D2" w:rsidRPr="001E47A9">
        <w:rPr>
          <w:rFonts w:ascii="Arial" w:hAnsi="Arial" w:cs="Arial"/>
          <w:sz w:val="28"/>
          <w:szCs w:val="28"/>
        </w:rPr>
        <w:t xml:space="preserve">all outstanding </w:t>
      </w:r>
      <w:r w:rsidR="006C0EE1" w:rsidRPr="001E47A9">
        <w:rPr>
          <w:rFonts w:ascii="Arial" w:hAnsi="Arial" w:cs="Arial"/>
          <w:sz w:val="28"/>
          <w:szCs w:val="28"/>
        </w:rPr>
        <w:t xml:space="preserve">internal audit </w:t>
      </w:r>
      <w:r w:rsidR="00C0504B" w:rsidRPr="001E47A9">
        <w:rPr>
          <w:rFonts w:ascii="Arial" w:hAnsi="Arial" w:cs="Arial"/>
          <w:sz w:val="28"/>
          <w:szCs w:val="28"/>
        </w:rPr>
        <w:t>recommendations</w:t>
      </w:r>
      <w:r w:rsidR="0078017F">
        <w:rPr>
          <w:rFonts w:ascii="Arial" w:hAnsi="Arial" w:cs="Arial"/>
          <w:sz w:val="28"/>
          <w:szCs w:val="28"/>
        </w:rPr>
        <w:t xml:space="preserve"> at June 2016</w:t>
      </w:r>
      <w:r w:rsidR="00A04CC5" w:rsidRPr="001E47A9">
        <w:rPr>
          <w:rFonts w:ascii="Arial" w:hAnsi="Arial" w:cs="Arial"/>
          <w:sz w:val="28"/>
          <w:szCs w:val="28"/>
        </w:rPr>
        <w:t>, with full detail</w:t>
      </w:r>
      <w:r w:rsidR="004A381E">
        <w:rPr>
          <w:rFonts w:ascii="Arial" w:hAnsi="Arial" w:cs="Arial"/>
          <w:sz w:val="28"/>
          <w:szCs w:val="28"/>
        </w:rPr>
        <w:t>s</w:t>
      </w:r>
      <w:r w:rsidR="00A04CC5" w:rsidRPr="001E47A9">
        <w:rPr>
          <w:rFonts w:ascii="Arial" w:hAnsi="Arial" w:cs="Arial"/>
          <w:sz w:val="28"/>
          <w:szCs w:val="28"/>
        </w:rPr>
        <w:t xml:space="preserve"> given in appendices </w:t>
      </w:r>
      <w:r w:rsidR="0008468C">
        <w:rPr>
          <w:rFonts w:ascii="Arial" w:hAnsi="Arial" w:cs="Arial"/>
          <w:sz w:val="28"/>
          <w:szCs w:val="28"/>
        </w:rPr>
        <w:t>3</w:t>
      </w:r>
      <w:r w:rsidR="0084037C" w:rsidRPr="001E47A9">
        <w:rPr>
          <w:rFonts w:ascii="Arial" w:hAnsi="Arial" w:cs="Arial"/>
          <w:sz w:val="28"/>
          <w:szCs w:val="28"/>
        </w:rPr>
        <w:t xml:space="preserve"> to </w:t>
      </w:r>
      <w:r w:rsidR="0007476D">
        <w:rPr>
          <w:rFonts w:ascii="Arial" w:hAnsi="Arial" w:cs="Arial"/>
          <w:sz w:val="28"/>
          <w:szCs w:val="28"/>
        </w:rPr>
        <w:t>9</w:t>
      </w:r>
      <w:r w:rsidR="00C0504B" w:rsidRPr="001E47A9">
        <w:rPr>
          <w:rFonts w:ascii="Arial" w:hAnsi="Arial" w:cs="Arial"/>
          <w:sz w:val="28"/>
          <w:szCs w:val="28"/>
        </w:rPr>
        <w:t>:</w:t>
      </w:r>
    </w:p>
    <w:p w:rsidR="00C0504B" w:rsidRPr="006C0EE1" w:rsidRDefault="00C0504B" w:rsidP="00C0504B">
      <w:pPr>
        <w:keepNext/>
        <w:tabs>
          <w:tab w:val="left" w:pos="1260"/>
          <w:tab w:val="left" w:pos="1980"/>
          <w:tab w:val="left" w:pos="2700"/>
          <w:tab w:val="left" w:pos="3420"/>
        </w:tabs>
        <w:rPr>
          <w:rFonts w:ascii="Arial" w:hAnsi="Arial" w:cs="Arial"/>
          <w:color w:val="FF0000"/>
          <w:sz w:val="28"/>
          <w:szCs w:val="2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2551"/>
        <w:gridCol w:w="1835"/>
        <w:gridCol w:w="684"/>
        <w:gridCol w:w="1726"/>
        <w:gridCol w:w="1820"/>
      </w:tblGrid>
      <w:tr w:rsidR="00C0504B" w:rsidRPr="00502792" w:rsidTr="00502792">
        <w:tc>
          <w:tcPr>
            <w:tcW w:w="1229" w:type="dxa"/>
            <w:shd w:val="clear" w:color="auto" w:fill="auto"/>
          </w:tcPr>
          <w:p w:rsidR="00C0504B" w:rsidRPr="00502792" w:rsidRDefault="00C0504B" w:rsidP="00502792">
            <w:pPr>
              <w:keepNext/>
              <w:tabs>
                <w:tab w:val="left" w:pos="1260"/>
                <w:tab w:val="left" w:pos="1980"/>
                <w:tab w:val="left" w:pos="2700"/>
                <w:tab w:val="left" w:pos="3420"/>
              </w:tabs>
              <w:rPr>
                <w:rFonts w:ascii="Arial" w:hAnsi="Arial" w:cs="Arial"/>
                <w:sz w:val="28"/>
                <w:szCs w:val="28"/>
              </w:rPr>
            </w:pPr>
            <w:r w:rsidRPr="00502792">
              <w:rPr>
                <w:rFonts w:ascii="Arial" w:hAnsi="Arial" w:cs="Arial"/>
                <w:sz w:val="28"/>
                <w:szCs w:val="28"/>
              </w:rPr>
              <w:t>Year</w:t>
            </w:r>
          </w:p>
        </w:tc>
        <w:tc>
          <w:tcPr>
            <w:tcW w:w="2551"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Recommendations made</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w:t>
            </w:r>
          </w:p>
        </w:tc>
        <w:tc>
          <w:tcPr>
            <w:tcW w:w="1835"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Implemented</w:t>
            </w:r>
          </w:p>
        </w:tc>
        <w:tc>
          <w:tcPr>
            <w:tcW w:w="684"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Not yet due</w:t>
            </w:r>
          </w:p>
        </w:tc>
        <w:tc>
          <w:tcPr>
            <w:tcW w:w="1726"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Outstanding</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 xml:space="preserve">&amp; </w:t>
            </w:r>
            <w:r w:rsidR="006C0EE1" w:rsidRPr="00502792">
              <w:rPr>
                <w:rFonts w:ascii="Arial" w:hAnsi="Arial" w:cs="Arial"/>
                <w:sz w:val="28"/>
                <w:szCs w:val="28"/>
              </w:rPr>
              <w:t>r</w:t>
            </w:r>
            <w:r w:rsidRPr="00502792">
              <w:rPr>
                <w:rFonts w:ascii="Arial" w:hAnsi="Arial" w:cs="Arial"/>
                <w:sz w:val="28"/>
                <w:szCs w:val="28"/>
              </w:rPr>
              <w:t xml:space="preserve">equest made for </w:t>
            </w:r>
            <w:r w:rsidR="006C0EE1" w:rsidRPr="00502792">
              <w:rPr>
                <w:rFonts w:ascii="Arial" w:hAnsi="Arial" w:cs="Arial"/>
                <w:sz w:val="28"/>
                <w:szCs w:val="28"/>
              </w:rPr>
              <w:t>e</w:t>
            </w:r>
            <w:r w:rsidRPr="00502792">
              <w:rPr>
                <w:rFonts w:ascii="Arial" w:hAnsi="Arial" w:cs="Arial"/>
                <w:sz w:val="28"/>
                <w:szCs w:val="28"/>
              </w:rPr>
              <w:t xml:space="preserve">xtended </w:t>
            </w:r>
            <w:r w:rsidR="006C0EE1" w:rsidRPr="00502792">
              <w:rPr>
                <w:rFonts w:ascii="Arial" w:hAnsi="Arial" w:cs="Arial"/>
                <w:sz w:val="28"/>
                <w:szCs w:val="28"/>
              </w:rPr>
              <w:t>t</w:t>
            </w:r>
            <w:r w:rsidRPr="00502792">
              <w:rPr>
                <w:rFonts w:ascii="Arial" w:hAnsi="Arial" w:cs="Arial"/>
                <w:sz w:val="28"/>
                <w:szCs w:val="28"/>
              </w:rPr>
              <w:t>ime</w:t>
            </w:r>
          </w:p>
        </w:tc>
        <w:tc>
          <w:tcPr>
            <w:tcW w:w="1820" w:type="dxa"/>
            <w:shd w:val="clear" w:color="auto" w:fill="auto"/>
          </w:tcPr>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Percentage implemented</w:t>
            </w:r>
          </w:p>
          <w:p w:rsidR="00C0504B" w:rsidRPr="00502792" w:rsidRDefault="00C0504B" w:rsidP="00502792">
            <w:pPr>
              <w:keepNext/>
              <w:tabs>
                <w:tab w:val="left" w:pos="1980"/>
                <w:tab w:val="left" w:pos="2700"/>
                <w:tab w:val="left" w:pos="3420"/>
              </w:tabs>
              <w:jc w:val="center"/>
              <w:rPr>
                <w:rFonts w:ascii="Arial" w:hAnsi="Arial" w:cs="Arial"/>
                <w:sz w:val="28"/>
                <w:szCs w:val="28"/>
              </w:rPr>
            </w:pPr>
            <w:r w:rsidRPr="00502792">
              <w:rPr>
                <w:rFonts w:ascii="Arial" w:hAnsi="Arial" w:cs="Arial"/>
                <w:sz w:val="28"/>
                <w:szCs w:val="28"/>
              </w:rPr>
              <w:t>%</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2009/10</w:t>
            </w:r>
          </w:p>
        </w:tc>
        <w:tc>
          <w:tcPr>
            <w:tcW w:w="2551" w:type="dxa"/>
            <w:shd w:val="clear" w:color="auto" w:fill="auto"/>
          </w:tcPr>
          <w:p w:rsidR="00C0504B" w:rsidRPr="000D0254" w:rsidRDefault="00C0504B"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144</w:t>
            </w:r>
          </w:p>
        </w:tc>
        <w:tc>
          <w:tcPr>
            <w:tcW w:w="1835" w:type="dxa"/>
            <w:shd w:val="clear" w:color="auto" w:fill="auto"/>
          </w:tcPr>
          <w:p w:rsidR="00C0504B" w:rsidRPr="000D0254" w:rsidRDefault="00C152F6"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w:t>
            </w:r>
            <w:r w:rsidR="00C845B9" w:rsidRPr="000D0254">
              <w:rPr>
                <w:rFonts w:ascii="Arial" w:hAnsi="Arial" w:cs="Arial"/>
                <w:sz w:val="28"/>
                <w:szCs w:val="28"/>
              </w:rPr>
              <w:t>41</w:t>
            </w:r>
          </w:p>
        </w:tc>
        <w:tc>
          <w:tcPr>
            <w:tcW w:w="684" w:type="dxa"/>
            <w:shd w:val="clear" w:color="auto" w:fill="auto"/>
          </w:tcPr>
          <w:p w:rsidR="00C0504B" w:rsidRPr="000D0254" w:rsidRDefault="0073290B" w:rsidP="00C845B9">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0</w:t>
            </w:r>
          </w:p>
        </w:tc>
        <w:tc>
          <w:tcPr>
            <w:tcW w:w="1726" w:type="dxa"/>
            <w:shd w:val="clear" w:color="auto" w:fill="auto"/>
          </w:tcPr>
          <w:p w:rsidR="00C0504B" w:rsidRPr="000D0254" w:rsidRDefault="0073290B" w:rsidP="0073290B">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3</w:t>
            </w:r>
          </w:p>
        </w:tc>
        <w:tc>
          <w:tcPr>
            <w:tcW w:w="1820" w:type="dxa"/>
            <w:shd w:val="clear" w:color="auto" w:fill="auto"/>
          </w:tcPr>
          <w:p w:rsidR="00C0504B" w:rsidRPr="000D0254" w:rsidRDefault="003C1D8B" w:rsidP="00C845B9">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9</w:t>
            </w:r>
            <w:r w:rsidR="00C845B9" w:rsidRPr="000D0254">
              <w:rPr>
                <w:rFonts w:ascii="Arial" w:hAnsi="Arial" w:cs="Arial"/>
                <w:sz w:val="28"/>
                <w:szCs w:val="28"/>
              </w:rPr>
              <w:t>8%</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2010/11</w:t>
            </w:r>
          </w:p>
        </w:tc>
        <w:tc>
          <w:tcPr>
            <w:tcW w:w="2551" w:type="dxa"/>
            <w:shd w:val="clear" w:color="auto" w:fill="auto"/>
          </w:tcPr>
          <w:p w:rsidR="00C0504B" w:rsidRPr="000D0254" w:rsidRDefault="00C0504B"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180</w:t>
            </w:r>
          </w:p>
        </w:tc>
        <w:tc>
          <w:tcPr>
            <w:tcW w:w="1835" w:type="dxa"/>
            <w:shd w:val="clear" w:color="auto" w:fill="auto"/>
          </w:tcPr>
          <w:p w:rsidR="00C0504B" w:rsidRPr="000D0254" w:rsidRDefault="003C1D8B" w:rsidP="00C152F6">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17</w:t>
            </w:r>
            <w:r w:rsidR="00146F74" w:rsidRPr="000D0254">
              <w:rPr>
                <w:rFonts w:ascii="Arial" w:hAnsi="Arial" w:cs="Arial"/>
                <w:sz w:val="28"/>
                <w:szCs w:val="28"/>
              </w:rPr>
              <w:t>9</w:t>
            </w:r>
          </w:p>
        </w:tc>
        <w:tc>
          <w:tcPr>
            <w:tcW w:w="684" w:type="dxa"/>
            <w:shd w:val="clear" w:color="auto" w:fill="auto"/>
          </w:tcPr>
          <w:p w:rsidR="00C0504B" w:rsidRPr="000D0254" w:rsidRDefault="003C006D" w:rsidP="00146F74">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0</w:t>
            </w:r>
          </w:p>
        </w:tc>
        <w:tc>
          <w:tcPr>
            <w:tcW w:w="1726" w:type="dxa"/>
            <w:shd w:val="clear" w:color="auto" w:fill="auto"/>
          </w:tcPr>
          <w:p w:rsidR="00C0504B" w:rsidRPr="000D0254" w:rsidRDefault="003C006D" w:rsidP="00D92BEA">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w:t>
            </w:r>
          </w:p>
        </w:tc>
        <w:tc>
          <w:tcPr>
            <w:tcW w:w="1820" w:type="dxa"/>
            <w:shd w:val="clear" w:color="auto" w:fill="auto"/>
          </w:tcPr>
          <w:p w:rsidR="00C0504B" w:rsidRPr="000D0254" w:rsidRDefault="00C0504B" w:rsidP="00C208F6">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9</w:t>
            </w:r>
            <w:r w:rsidR="00C208F6" w:rsidRPr="000D0254">
              <w:rPr>
                <w:rFonts w:ascii="Arial" w:hAnsi="Arial" w:cs="Arial"/>
                <w:sz w:val="28"/>
                <w:szCs w:val="28"/>
              </w:rPr>
              <w:t>9%</w:t>
            </w:r>
          </w:p>
        </w:tc>
      </w:tr>
      <w:tr w:rsidR="00C0504B" w:rsidRPr="00537A6E" w:rsidTr="00502792">
        <w:tc>
          <w:tcPr>
            <w:tcW w:w="1229" w:type="dxa"/>
            <w:shd w:val="clear" w:color="auto" w:fill="auto"/>
          </w:tcPr>
          <w:p w:rsidR="00C0504B" w:rsidRPr="00963654" w:rsidRDefault="00C0504B" w:rsidP="00502792">
            <w:pPr>
              <w:keepNext/>
              <w:tabs>
                <w:tab w:val="left" w:pos="1260"/>
                <w:tab w:val="left" w:pos="1980"/>
                <w:tab w:val="left" w:pos="2700"/>
                <w:tab w:val="left" w:pos="3420"/>
              </w:tabs>
              <w:rPr>
                <w:rFonts w:ascii="Arial" w:hAnsi="Arial" w:cs="Arial"/>
                <w:sz w:val="28"/>
                <w:szCs w:val="28"/>
              </w:rPr>
            </w:pPr>
            <w:r w:rsidRPr="00963654">
              <w:rPr>
                <w:rFonts w:ascii="Arial" w:hAnsi="Arial" w:cs="Arial"/>
                <w:sz w:val="28"/>
                <w:szCs w:val="28"/>
              </w:rPr>
              <w:t>2011/12</w:t>
            </w:r>
          </w:p>
        </w:tc>
        <w:tc>
          <w:tcPr>
            <w:tcW w:w="2551" w:type="dxa"/>
            <w:shd w:val="clear" w:color="auto" w:fill="auto"/>
          </w:tcPr>
          <w:p w:rsidR="00C0504B" w:rsidRPr="000D0254" w:rsidRDefault="00C0504B"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102</w:t>
            </w:r>
          </w:p>
        </w:tc>
        <w:tc>
          <w:tcPr>
            <w:tcW w:w="1835" w:type="dxa"/>
            <w:shd w:val="clear" w:color="auto" w:fill="auto"/>
          </w:tcPr>
          <w:p w:rsidR="00C0504B" w:rsidRPr="000D0254" w:rsidRDefault="003C1D8B"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9</w:t>
            </w:r>
            <w:r w:rsidR="00C208F6" w:rsidRPr="000D0254">
              <w:rPr>
                <w:rFonts w:ascii="Arial" w:hAnsi="Arial" w:cs="Arial"/>
                <w:sz w:val="28"/>
                <w:szCs w:val="28"/>
              </w:rPr>
              <w:t>9</w:t>
            </w:r>
          </w:p>
        </w:tc>
        <w:tc>
          <w:tcPr>
            <w:tcW w:w="684" w:type="dxa"/>
            <w:shd w:val="clear" w:color="auto" w:fill="auto"/>
          </w:tcPr>
          <w:p w:rsidR="00C0504B" w:rsidRPr="000D0254" w:rsidRDefault="0073290B" w:rsidP="00C208F6">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0</w:t>
            </w:r>
          </w:p>
        </w:tc>
        <w:tc>
          <w:tcPr>
            <w:tcW w:w="1726" w:type="dxa"/>
            <w:shd w:val="clear" w:color="auto" w:fill="auto"/>
          </w:tcPr>
          <w:p w:rsidR="00C0504B" w:rsidRPr="000D0254" w:rsidRDefault="0073290B" w:rsidP="0073290B">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3</w:t>
            </w:r>
          </w:p>
        </w:tc>
        <w:tc>
          <w:tcPr>
            <w:tcW w:w="1820" w:type="dxa"/>
            <w:shd w:val="clear" w:color="auto" w:fill="auto"/>
          </w:tcPr>
          <w:p w:rsidR="00C0504B" w:rsidRPr="000D0254" w:rsidRDefault="000E685F" w:rsidP="00502792">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9</w:t>
            </w:r>
            <w:r w:rsidR="00C208F6" w:rsidRPr="000D0254">
              <w:rPr>
                <w:rFonts w:ascii="Arial" w:hAnsi="Arial" w:cs="Arial"/>
                <w:sz w:val="28"/>
                <w:szCs w:val="28"/>
              </w:rPr>
              <w:t>7%</w:t>
            </w:r>
          </w:p>
        </w:tc>
      </w:tr>
      <w:tr w:rsidR="00C0504B" w:rsidRPr="00537A6E" w:rsidTr="00502792">
        <w:tc>
          <w:tcPr>
            <w:tcW w:w="1229" w:type="dxa"/>
            <w:shd w:val="clear" w:color="auto" w:fill="auto"/>
          </w:tcPr>
          <w:p w:rsidR="00C0504B" w:rsidRPr="00806E9F" w:rsidRDefault="00C0504B" w:rsidP="00502792">
            <w:pPr>
              <w:keepNext/>
              <w:tabs>
                <w:tab w:val="left" w:pos="1260"/>
                <w:tab w:val="left" w:pos="1980"/>
                <w:tab w:val="left" w:pos="2700"/>
                <w:tab w:val="left" w:pos="3420"/>
              </w:tabs>
              <w:rPr>
                <w:rFonts w:ascii="Arial" w:hAnsi="Arial" w:cs="Arial"/>
                <w:sz w:val="28"/>
                <w:szCs w:val="28"/>
              </w:rPr>
            </w:pPr>
            <w:r w:rsidRPr="00806E9F">
              <w:rPr>
                <w:rFonts w:ascii="Arial" w:hAnsi="Arial" w:cs="Arial"/>
                <w:sz w:val="28"/>
                <w:szCs w:val="28"/>
              </w:rPr>
              <w:t>2012/13</w:t>
            </w:r>
          </w:p>
        </w:tc>
        <w:tc>
          <w:tcPr>
            <w:tcW w:w="2551" w:type="dxa"/>
            <w:shd w:val="clear" w:color="auto" w:fill="auto"/>
          </w:tcPr>
          <w:p w:rsidR="00C0504B" w:rsidRPr="000D0254" w:rsidRDefault="00C152F6" w:rsidP="00991EC7">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3</w:t>
            </w:r>
            <w:r w:rsidR="00991EC7" w:rsidRPr="000D0254">
              <w:rPr>
                <w:rFonts w:ascii="Arial" w:hAnsi="Arial" w:cs="Arial"/>
                <w:sz w:val="28"/>
                <w:szCs w:val="28"/>
              </w:rPr>
              <w:t>6</w:t>
            </w:r>
          </w:p>
        </w:tc>
        <w:tc>
          <w:tcPr>
            <w:tcW w:w="1835" w:type="dxa"/>
            <w:shd w:val="clear" w:color="auto" w:fill="auto"/>
          </w:tcPr>
          <w:p w:rsidR="00C0504B" w:rsidRPr="000D0254" w:rsidRDefault="0074700A" w:rsidP="00991EC7">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35</w:t>
            </w:r>
          </w:p>
        </w:tc>
        <w:tc>
          <w:tcPr>
            <w:tcW w:w="684" w:type="dxa"/>
            <w:shd w:val="clear" w:color="auto" w:fill="auto"/>
          </w:tcPr>
          <w:p w:rsidR="00C0504B" w:rsidRPr="000D0254" w:rsidRDefault="0077278D" w:rsidP="003F225D">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0</w:t>
            </w:r>
          </w:p>
        </w:tc>
        <w:tc>
          <w:tcPr>
            <w:tcW w:w="1726" w:type="dxa"/>
            <w:shd w:val="clear" w:color="auto" w:fill="auto"/>
          </w:tcPr>
          <w:p w:rsidR="00C0504B" w:rsidRPr="000D0254" w:rsidRDefault="0074700A" w:rsidP="003F225D">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1</w:t>
            </w:r>
          </w:p>
        </w:tc>
        <w:tc>
          <w:tcPr>
            <w:tcW w:w="1820" w:type="dxa"/>
            <w:shd w:val="clear" w:color="auto" w:fill="auto"/>
          </w:tcPr>
          <w:p w:rsidR="00C0504B" w:rsidRPr="000D0254" w:rsidRDefault="007D386E" w:rsidP="0074700A">
            <w:pPr>
              <w:keepNext/>
              <w:tabs>
                <w:tab w:val="left" w:pos="1260"/>
                <w:tab w:val="left" w:pos="1980"/>
                <w:tab w:val="left" w:pos="2700"/>
                <w:tab w:val="left" w:pos="3420"/>
              </w:tabs>
              <w:jc w:val="center"/>
              <w:rPr>
                <w:rFonts w:ascii="Arial" w:hAnsi="Arial" w:cs="Arial"/>
                <w:sz w:val="28"/>
                <w:szCs w:val="28"/>
              </w:rPr>
            </w:pPr>
            <w:r w:rsidRPr="000D0254">
              <w:rPr>
                <w:rFonts w:ascii="Arial" w:hAnsi="Arial" w:cs="Arial"/>
                <w:sz w:val="28"/>
                <w:szCs w:val="28"/>
              </w:rPr>
              <w:t>9</w:t>
            </w:r>
            <w:r w:rsidR="0074700A" w:rsidRPr="000D0254">
              <w:rPr>
                <w:rFonts w:ascii="Arial" w:hAnsi="Arial" w:cs="Arial"/>
                <w:sz w:val="28"/>
                <w:szCs w:val="28"/>
              </w:rPr>
              <w:t>7</w:t>
            </w:r>
            <w:r w:rsidR="00993DA7" w:rsidRPr="000D0254">
              <w:rPr>
                <w:rFonts w:ascii="Arial" w:hAnsi="Arial" w:cs="Arial"/>
                <w:sz w:val="28"/>
                <w:szCs w:val="28"/>
              </w:rPr>
              <w:t>%</w:t>
            </w:r>
          </w:p>
        </w:tc>
      </w:tr>
      <w:tr w:rsidR="00536122" w:rsidRPr="00537A6E" w:rsidTr="00502792">
        <w:tc>
          <w:tcPr>
            <w:tcW w:w="1229" w:type="dxa"/>
            <w:shd w:val="clear" w:color="auto" w:fill="auto"/>
          </w:tcPr>
          <w:p w:rsidR="00536122" w:rsidRPr="00E97177" w:rsidRDefault="00536122" w:rsidP="00502792">
            <w:pPr>
              <w:keepNext/>
              <w:tabs>
                <w:tab w:val="left" w:pos="1260"/>
                <w:tab w:val="left" w:pos="1980"/>
                <w:tab w:val="left" w:pos="2700"/>
                <w:tab w:val="left" w:pos="3420"/>
              </w:tabs>
              <w:rPr>
                <w:rFonts w:ascii="Arial" w:hAnsi="Arial" w:cs="Arial"/>
                <w:sz w:val="28"/>
                <w:szCs w:val="28"/>
              </w:rPr>
            </w:pPr>
            <w:r w:rsidRPr="00E97177">
              <w:rPr>
                <w:rFonts w:ascii="Arial" w:hAnsi="Arial" w:cs="Arial"/>
                <w:sz w:val="28"/>
                <w:szCs w:val="28"/>
              </w:rPr>
              <w:t>2013/14</w:t>
            </w:r>
          </w:p>
        </w:tc>
        <w:tc>
          <w:tcPr>
            <w:tcW w:w="2551" w:type="dxa"/>
            <w:shd w:val="clear" w:color="auto" w:fill="auto"/>
          </w:tcPr>
          <w:p w:rsidR="00536122" w:rsidRPr="000D0254" w:rsidRDefault="007B465F" w:rsidP="007D6892">
            <w:pPr>
              <w:keepNext/>
              <w:tabs>
                <w:tab w:val="left" w:pos="1260"/>
                <w:tab w:val="left" w:pos="1980"/>
                <w:tab w:val="left" w:pos="2700"/>
                <w:tab w:val="left" w:pos="3420"/>
              </w:tabs>
              <w:jc w:val="center"/>
              <w:rPr>
                <w:rFonts w:ascii="Arial" w:hAnsi="Arial" w:cs="Arial"/>
                <w:sz w:val="28"/>
                <w:szCs w:val="28"/>
                <w:highlight w:val="yellow"/>
              </w:rPr>
            </w:pPr>
            <w:r w:rsidRPr="007F6FD9">
              <w:rPr>
                <w:rFonts w:ascii="Arial" w:hAnsi="Arial" w:cs="Arial"/>
                <w:sz w:val="28"/>
                <w:szCs w:val="28"/>
              </w:rPr>
              <w:t>79</w:t>
            </w:r>
          </w:p>
        </w:tc>
        <w:tc>
          <w:tcPr>
            <w:tcW w:w="1835" w:type="dxa"/>
            <w:shd w:val="clear" w:color="auto" w:fill="auto"/>
          </w:tcPr>
          <w:p w:rsidR="00536122" w:rsidRPr="000D0254" w:rsidRDefault="0073290B" w:rsidP="0073290B">
            <w:pPr>
              <w:keepNext/>
              <w:tabs>
                <w:tab w:val="left" w:pos="1260"/>
                <w:tab w:val="left" w:pos="1980"/>
                <w:tab w:val="left" w:pos="2700"/>
                <w:tab w:val="left" w:pos="3420"/>
              </w:tabs>
              <w:jc w:val="center"/>
              <w:rPr>
                <w:rFonts w:ascii="Arial" w:hAnsi="Arial" w:cs="Arial"/>
                <w:sz w:val="28"/>
                <w:szCs w:val="28"/>
                <w:highlight w:val="yellow"/>
              </w:rPr>
            </w:pPr>
            <w:r w:rsidRPr="00115953">
              <w:rPr>
                <w:rFonts w:ascii="Arial" w:hAnsi="Arial" w:cs="Arial"/>
                <w:sz w:val="28"/>
                <w:szCs w:val="28"/>
              </w:rPr>
              <w:t>7</w:t>
            </w:r>
            <w:r w:rsidR="007C3E06" w:rsidRPr="00115953">
              <w:rPr>
                <w:rFonts w:ascii="Arial" w:hAnsi="Arial" w:cs="Arial"/>
                <w:sz w:val="28"/>
                <w:szCs w:val="28"/>
              </w:rPr>
              <w:t>6</w:t>
            </w:r>
          </w:p>
        </w:tc>
        <w:tc>
          <w:tcPr>
            <w:tcW w:w="684" w:type="dxa"/>
            <w:shd w:val="clear" w:color="auto" w:fill="auto"/>
          </w:tcPr>
          <w:p w:rsidR="00536122" w:rsidRPr="000D0254" w:rsidRDefault="00115953" w:rsidP="007C3E06">
            <w:pPr>
              <w:keepNext/>
              <w:tabs>
                <w:tab w:val="left" w:pos="1260"/>
                <w:tab w:val="left" w:pos="1980"/>
                <w:tab w:val="left" w:pos="2700"/>
                <w:tab w:val="left" w:pos="3420"/>
              </w:tabs>
              <w:jc w:val="center"/>
              <w:rPr>
                <w:rFonts w:ascii="Arial" w:hAnsi="Arial" w:cs="Arial"/>
                <w:sz w:val="28"/>
                <w:szCs w:val="28"/>
                <w:highlight w:val="yellow"/>
              </w:rPr>
            </w:pPr>
            <w:r w:rsidRPr="00115953">
              <w:rPr>
                <w:rFonts w:ascii="Arial" w:hAnsi="Arial" w:cs="Arial"/>
                <w:sz w:val="28"/>
                <w:szCs w:val="28"/>
              </w:rPr>
              <w:t>1</w:t>
            </w:r>
          </w:p>
        </w:tc>
        <w:tc>
          <w:tcPr>
            <w:tcW w:w="1726" w:type="dxa"/>
            <w:shd w:val="clear" w:color="auto" w:fill="auto"/>
          </w:tcPr>
          <w:p w:rsidR="00536122" w:rsidRPr="000D0254" w:rsidRDefault="00115953" w:rsidP="00BC25B4">
            <w:pPr>
              <w:keepNext/>
              <w:tabs>
                <w:tab w:val="left" w:pos="1260"/>
                <w:tab w:val="left" w:pos="1980"/>
                <w:tab w:val="left" w:pos="2700"/>
                <w:tab w:val="left" w:pos="3420"/>
              </w:tabs>
              <w:jc w:val="center"/>
              <w:rPr>
                <w:rFonts w:ascii="Arial" w:hAnsi="Arial" w:cs="Arial"/>
                <w:sz w:val="28"/>
                <w:szCs w:val="28"/>
                <w:highlight w:val="yellow"/>
              </w:rPr>
            </w:pPr>
            <w:r w:rsidRPr="00115953">
              <w:rPr>
                <w:rFonts w:ascii="Arial" w:hAnsi="Arial" w:cs="Arial"/>
                <w:sz w:val="28"/>
                <w:szCs w:val="28"/>
              </w:rPr>
              <w:t>2</w:t>
            </w:r>
          </w:p>
        </w:tc>
        <w:tc>
          <w:tcPr>
            <w:tcW w:w="1820" w:type="dxa"/>
            <w:shd w:val="clear" w:color="auto" w:fill="auto"/>
          </w:tcPr>
          <w:p w:rsidR="00536122" w:rsidRPr="000D0254" w:rsidRDefault="0073290B" w:rsidP="007C3E06">
            <w:pPr>
              <w:keepNext/>
              <w:tabs>
                <w:tab w:val="left" w:pos="1260"/>
                <w:tab w:val="left" w:pos="1980"/>
                <w:tab w:val="left" w:pos="2700"/>
                <w:tab w:val="left" w:pos="3420"/>
              </w:tabs>
              <w:jc w:val="center"/>
              <w:rPr>
                <w:rFonts w:ascii="Arial" w:hAnsi="Arial" w:cs="Arial"/>
                <w:sz w:val="28"/>
                <w:szCs w:val="28"/>
                <w:highlight w:val="yellow"/>
              </w:rPr>
            </w:pPr>
            <w:r w:rsidRPr="00115953">
              <w:rPr>
                <w:rFonts w:ascii="Arial" w:hAnsi="Arial" w:cs="Arial"/>
                <w:sz w:val="28"/>
                <w:szCs w:val="28"/>
              </w:rPr>
              <w:t>9</w:t>
            </w:r>
            <w:r w:rsidR="007C3E06" w:rsidRPr="00115953">
              <w:rPr>
                <w:rFonts w:ascii="Arial" w:hAnsi="Arial" w:cs="Arial"/>
                <w:sz w:val="28"/>
                <w:szCs w:val="28"/>
              </w:rPr>
              <w:t>6</w:t>
            </w:r>
            <w:r w:rsidR="00DF3243" w:rsidRPr="00115953">
              <w:rPr>
                <w:rFonts w:ascii="Arial" w:hAnsi="Arial" w:cs="Arial"/>
                <w:sz w:val="28"/>
                <w:szCs w:val="28"/>
              </w:rPr>
              <w:t>%</w:t>
            </w:r>
          </w:p>
        </w:tc>
      </w:tr>
      <w:tr w:rsidR="0006076E" w:rsidRPr="00537A6E" w:rsidTr="00502792">
        <w:tc>
          <w:tcPr>
            <w:tcW w:w="1229" w:type="dxa"/>
            <w:shd w:val="clear" w:color="auto" w:fill="auto"/>
          </w:tcPr>
          <w:p w:rsidR="0006076E" w:rsidRPr="001A15CB" w:rsidRDefault="0006076E" w:rsidP="00502792">
            <w:pPr>
              <w:keepNext/>
              <w:tabs>
                <w:tab w:val="left" w:pos="1260"/>
                <w:tab w:val="left" w:pos="1980"/>
                <w:tab w:val="left" w:pos="2700"/>
                <w:tab w:val="left" w:pos="3420"/>
              </w:tabs>
              <w:rPr>
                <w:rFonts w:ascii="Arial" w:hAnsi="Arial" w:cs="Arial"/>
                <w:sz w:val="28"/>
                <w:szCs w:val="28"/>
              </w:rPr>
            </w:pPr>
            <w:r w:rsidRPr="001A15CB">
              <w:rPr>
                <w:rFonts w:ascii="Arial" w:hAnsi="Arial" w:cs="Arial"/>
                <w:sz w:val="28"/>
                <w:szCs w:val="28"/>
              </w:rPr>
              <w:t>2014/15</w:t>
            </w:r>
          </w:p>
        </w:tc>
        <w:tc>
          <w:tcPr>
            <w:tcW w:w="2551" w:type="dxa"/>
            <w:shd w:val="clear" w:color="auto" w:fill="auto"/>
          </w:tcPr>
          <w:p w:rsidR="0006076E" w:rsidRPr="000D0254" w:rsidRDefault="00ED1707" w:rsidP="00724308">
            <w:pPr>
              <w:keepNext/>
              <w:tabs>
                <w:tab w:val="left" w:pos="1260"/>
                <w:tab w:val="left" w:pos="1980"/>
                <w:tab w:val="left" w:pos="2700"/>
                <w:tab w:val="left" w:pos="3420"/>
              </w:tabs>
              <w:jc w:val="center"/>
              <w:rPr>
                <w:rFonts w:ascii="Arial" w:hAnsi="Arial" w:cs="Arial"/>
                <w:sz w:val="28"/>
                <w:szCs w:val="28"/>
                <w:highlight w:val="yellow"/>
              </w:rPr>
            </w:pPr>
            <w:r w:rsidRPr="007F6FD9">
              <w:rPr>
                <w:rFonts w:ascii="Arial" w:hAnsi="Arial" w:cs="Arial"/>
                <w:sz w:val="28"/>
                <w:szCs w:val="28"/>
              </w:rPr>
              <w:t>6</w:t>
            </w:r>
            <w:r w:rsidR="001A15CB" w:rsidRPr="007F6FD9">
              <w:rPr>
                <w:rFonts w:ascii="Arial" w:hAnsi="Arial" w:cs="Arial"/>
                <w:sz w:val="28"/>
                <w:szCs w:val="28"/>
              </w:rPr>
              <w:t>7</w:t>
            </w:r>
          </w:p>
        </w:tc>
        <w:tc>
          <w:tcPr>
            <w:tcW w:w="1835" w:type="dxa"/>
            <w:shd w:val="clear" w:color="auto" w:fill="auto"/>
          </w:tcPr>
          <w:p w:rsidR="0006076E" w:rsidRPr="000D0254" w:rsidRDefault="00E97177" w:rsidP="009E496A">
            <w:pPr>
              <w:keepNext/>
              <w:tabs>
                <w:tab w:val="left" w:pos="1260"/>
                <w:tab w:val="left" w:pos="1980"/>
                <w:tab w:val="left" w:pos="2700"/>
                <w:tab w:val="left" w:pos="3420"/>
              </w:tabs>
              <w:jc w:val="center"/>
              <w:rPr>
                <w:rFonts w:ascii="Arial" w:hAnsi="Arial" w:cs="Arial"/>
                <w:sz w:val="28"/>
                <w:szCs w:val="28"/>
                <w:highlight w:val="yellow"/>
              </w:rPr>
            </w:pPr>
            <w:r w:rsidRPr="005057B3">
              <w:rPr>
                <w:rFonts w:ascii="Arial" w:hAnsi="Arial" w:cs="Arial"/>
                <w:sz w:val="28"/>
                <w:szCs w:val="28"/>
              </w:rPr>
              <w:t>4</w:t>
            </w:r>
            <w:r w:rsidR="005057B3" w:rsidRPr="005057B3">
              <w:rPr>
                <w:rFonts w:ascii="Arial" w:hAnsi="Arial" w:cs="Arial"/>
                <w:sz w:val="28"/>
                <w:szCs w:val="28"/>
              </w:rPr>
              <w:t>8</w:t>
            </w:r>
          </w:p>
        </w:tc>
        <w:tc>
          <w:tcPr>
            <w:tcW w:w="684" w:type="dxa"/>
            <w:shd w:val="clear" w:color="auto" w:fill="auto"/>
          </w:tcPr>
          <w:p w:rsidR="0006076E" w:rsidRPr="000D0254" w:rsidRDefault="005057B3" w:rsidP="005057B3">
            <w:pPr>
              <w:keepNext/>
              <w:tabs>
                <w:tab w:val="left" w:pos="1260"/>
                <w:tab w:val="left" w:pos="1980"/>
                <w:tab w:val="left" w:pos="2700"/>
                <w:tab w:val="left" w:pos="3420"/>
              </w:tabs>
              <w:jc w:val="center"/>
              <w:rPr>
                <w:rFonts w:ascii="Arial" w:hAnsi="Arial" w:cs="Arial"/>
                <w:sz w:val="28"/>
                <w:szCs w:val="28"/>
                <w:highlight w:val="yellow"/>
              </w:rPr>
            </w:pPr>
            <w:r w:rsidRPr="005057B3">
              <w:rPr>
                <w:rFonts w:ascii="Arial" w:hAnsi="Arial" w:cs="Arial"/>
                <w:sz w:val="28"/>
                <w:szCs w:val="28"/>
              </w:rPr>
              <w:t>3</w:t>
            </w:r>
          </w:p>
        </w:tc>
        <w:tc>
          <w:tcPr>
            <w:tcW w:w="1726" w:type="dxa"/>
            <w:shd w:val="clear" w:color="auto" w:fill="auto"/>
          </w:tcPr>
          <w:p w:rsidR="0006076E" w:rsidRPr="000D0254" w:rsidRDefault="00BC25B4" w:rsidP="005057B3">
            <w:pPr>
              <w:keepNext/>
              <w:tabs>
                <w:tab w:val="left" w:pos="1260"/>
                <w:tab w:val="left" w:pos="1980"/>
                <w:tab w:val="left" w:pos="2700"/>
                <w:tab w:val="left" w:pos="3420"/>
              </w:tabs>
              <w:jc w:val="center"/>
              <w:rPr>
                <w:rFonts w:ascii="Arial" w:hAnsi="Arial" w:cs="Arial"/>
                <w:sz w:val="28"/>
                <w:szCs w:val="28"/>
                <w:highlight w:val="yellow"/>
              </w:rPr>
            </w:pPr>
            <w:r w:rsidRPr="005057B3">
              <w:rPr>
                <w:rFonts w:ascii="Arial" w:hAnsi="Arial" w:cs="Arial"/>
                <w:sz w:val="28"/>
                <w:szCs w:val="28"/>
              </w:rPr>
              <w:t>1</w:t>
            </w:r>
            <w:r w:rsidR="005057B3" w:rsidRPr="005057B3">
              <w:rPr>
                <w:rFonts w:ascii="Arial" w:hAnsi="Arial" w:cs="Arial"/>
                <w:sz w:val="28"/>
                <w:szCs w:val="28"/>
              </w:rPr>
              <w:t>6</w:t>
            </w:r>
          </w:p>
        </w:tc>
        <w:tc>
          <w:tcPr>
            <w:tcW w:w="1820" w:type="dxa"/>
            <w:shd w:val="clear" w:color="auto" w:fill="auto"/>
          </w:tcPr>
          <w:p w:rsidR="0006076E" w:rsidRPr="000D0254" w:rsidRDefault="00BC25B4" w:rsidP="005057B3">
            <w:pPr>
              <w:keepNext/>
              <w:tabs>
                <w:tab w:val="left" w:pos="1260"/>
                <w:tab w:val="left" w:pos="1980"/>
                <w:tab w:val="left" w:pos="2700"/>
                <w:tab w:val="left" w:pos="3420"/>
              </w:tabs>
              <w:jc w:val="center"/>
              <w:rPr>
                <w:rFonts w:ascii="Arial" w:hAnsi="Arial" w:cs="Arial"/>
                <w:sz w:val="28"/>
                <w:szCs w:val="28"/>
                <w:highlight w:val="yellow"/>
              </w:rPr>
            </w:pPr>
            <w:r w:rsidRPr="005057B3">
              <w:rPr>
                <w:rFonts w:ascii="Arial" w:hAnsi="Arial" w:cs="Arial"/>
                <w:sz w:val="28"/>
                <w:szCs w:val="28"/>
              </w:rPr>
              <w:t>7</w:t>
            </w:r>
            <w:r w:rsidR="005057B3" w:rsidRPr="005057B3">
              <w:rPr>
                <w:rFonts w:ascii="Arial" w:hAnsi="Arial" w:cs="Arial"/>
                <w:sz w:val="28"/>
                <w:szCs w:val="28"/>
              </w:rPr>
              <w:t>2</w:t>
            </w:r>
            <w:r w:rsidR="004D0C7F" w:rsidRPr="005057B3">
              <w:rPr>
                <w:rFonts w:ascii="Arial" w:hAnsi="Arial" w:cs="Arial"/>
                <w:sz w:val="28"/>
                <w:szCs w:val="28"/>
              </w:rPr>
              <w:t>%</w:t>
            </w:r>
          </w:p>
        </w:tc>
      </w:tr>
      <w:tr w:rsidR="00DC5E9F" w:rsidRPr="00502792" w:rsidTr="00502792">
        <w:tc>
          <w:tcPr>
            <w:tcW w:w="1229" w:type="dxa"/>
            <w:shd w:val="clear" w:color="auto" w:fill="auto"/>
          </w:tcPr>
          <w:p w:rsidR="00DC5E9F" w:rsidRPr="00051445" w:rsidRDefault="00DC5E9F" w:rsidP="00502792">
            <w:pPr>
              <w:keepNext/>
              <w:tabs>
                <w:tab w:val="left" w:pos="1260"/>
                <w:tab w:val="left" w:pos="1980"/>
                <w:tab w:val="left" w:pos="2700"/>
                <w:tab w:val="left" w:pos="3420"/>
              </w:tabs>
              <w:rPr>
                <w:rFonts w:ascii="Arial" w:hAnsi="Arial" w:cs="Arial"/>
                <w:sz w:val="28"/>
                <w:szCs w:val="28"/>
                <w:highlight w:val="yellow"/>
              </w:rPr>
            </w:pPr>
            <w:r w:rsidRPr="005C0E29">
              <w:rPr>
                <w:rFonts w:ascii="Arial" w:hAnsi="Arial" w:cs="Arial"/>
                <w:sz w:val="28"/>
                <w:szCs w:val="28"/>
              </w:rPr>
              <w:t>2015/16</w:t>
            </w:r>
          </w:p>
        </w:tc>
        <w:tc>
          <w:tcPr>
            <w:tcW w:w="2551" w:type="dxa"/>
            <w:shd w:val="clear" w:color="auto" w:fill="auto"/>
          </w:tcPr>
          <w:p w:rsidR="00DC5E9F" w:rsidRPr="000D0254" w:rsidRDefault="007F6FD9" w:rsidP="00302E66">
            <w:pPr>
              <w:keepNext/>
              <w:tabs>
                <w:tab w:val="left" w:pos="1260"/>
                <w:tab w:val="left" w:pos="1980"/>
                <w:tab w:val="left" w:pos="2700"/>
                <w:tab w:val="left" w:pos="3420"/>
              </w:tabs>
              <w:jc w:val="center"/>
              <w:rPr>
                <w:rFonts w:ascii="Arial" w:hAnsi="Arial" w:cs="Arial"/>
                <w:sz w:val="28"/>
                <w:szCs w:val="28"/>
                <w:highlight w:val="yellow"/>
              </w:rPr>
            </w:pPr>
            <w:r w:rsidRPr="007F6FD9">
              <w:rPr>
                <w:rFonts w:ascii="Arial" w:hAnsi="Arial" w:cs="Arial"/>
                <w:sz w:val="28"/>
                <w:szCs w:val="28"/>
              </w:rPr>
              <w:t>2</w:t>
            </w:r>
            <w:r w:rsidR="0014539F">
              <w:rPr>
                <w:rFonts w:ascii="Arial" w:hAnsi="Arial" w:cs="Arial"/>
                <w:sz w:val="28"/>
                <w:szCs w:val="28"/>
              </w:rPr>
              <w:t>9</w:t>
            </w:r>
          </w:p>
        </w:tc>
        <w:tc>
          <w:tcPr>
            <w:tcW w:w="1835" w:type="dxa"/>
            <w:shd w:val="clear" w:color="auto" w:fill="auto"/>
          </w:tcPr>
          <w:p w:rsidR="00DC5E9F" w:rsidRPr="000D0254" w:rsidRDefault="005C2751" w:rsidP="00716746">
            <w:pPr>
              <w:keepNext/>
              <w:tabs>
                <w:tab w:val="left" w:pos="1260"/>
                <w:tab w:val="left" w:pos="1980"/>
                <w:tab w:val="left" w:pos="2700"/>
                <w:tab w:val="left" w:pos="3420"/>
              </w:tabs>
              <w:jc w:val="center"/>
              <w:rPr>
                <w:rFonts w:ascii="Arial" w:hAnsi="Arial" w:cs="Arial"/>
                <w:sz w:val="28"/>
                <w:szCs w:val="28"/>
                <w:highlight w:val="yellow"/>
              </w:rPr>
            </w:pPr>
            <w:r w:rsidRPr="005C2751">
              <w:rPr>
                <w:rFonts w:ascii="Arial" w:hAnsi="Arial" w:cs="Arial"/>
                <w:sz w:val="28"/>
                <w:szCs w:val="28"/>
              </w:rPr>
              <w:t>2</w:t>
            </w:r>
            <w:r w:rsidR="00C366CB">
              <w:rPr>
                <w:rFonts w:ascii="Arial" w:hAnsi="Arial" w:cs="Arial"/>
                <w:sz w:val="28"/>
                <w:szCs w:val="28"/>
              </w:rPr>
              <w:t>3</w:t>
            </w:r>
          </w:p>
        </w:tc>
        <w:tc>
          <w:tcPr>
            <w:tcW w:w="684" w:type="dxa"/>
            <w:shd w:val="clear" w:color="auto" w:fill="auto"/>
          </w:tcPr>
          <w:p w:rsidR="00DC5E9F" w:rsidRPr="000D0254" w:rsidRDefault="005C2751" w:rsidP="00302E66">
            <w:pPr>
              <w:keepNext/>
              <w:tabs>
                <w:tab w:val="left" w:pos="1260"/>
                <w:tab w:val="left" w:pos="1980"/>
                <w:tab w:val="left" w:pos="2700"/>
                <w:tab w:val="left" w:pos="3420"/>
              </w:tabs>
              <w:jc w:val="center"/>
              <w:rPr>
                <w:rFonts w:ascii="Arial" w:hAnsi="Arial" w:cs="Arial"/>
                <w:sz w:val="28"/>
                <w:szCs w:val="28"/>
                <w:highlight w:val="yellow"/>
              </w:rPr>
            </w:pPr>
            <w:r w:rsidRPr="005C2751">
              <w:rPr>
                <w:rFonts w:ascii="Arial" w:hAnsi="Arial" w:cs="Arial"/>
                <w:sz w:val="28"/>
                <w:szCs w:val="28"/>
              </w:rPr>
              <w:t>2</w:t>
            </w:r>
          </w:p>
        </w:tc>
        <w:tc>
          <w:tcPr>
            <w:tcW w:w="1726" w:type="dxa"/>
            <w:shd w:val="clear" w:color="auto" w:fill="auto"/>
          </w:tcPr>
          <w:p w:rsidR="00DC5E9F" w:rsidRPr="000D0254" w:rsidRDefault="00C366CB" w:rsidP="003D2C3A">
            <w:pPr>
              <w:keepNext/>
              <w:tabs>
                <w:tab w:val="left" w:pos="1260"/>
                <w:tab w:val="left" w:pos="1980"/>
                <w:tab w:val="left" w:pos="2700"/>
                <w:tab w:val="left" w:pos="3420"/>
              </w:tabs>
              <w:jc w:val="center"/>
              <w:rPr>
                <w:rFonts w:ascii="Arial" w:hAnsi="Arial" w:cs="Arial"/>
                <w:sz w:val="28"/>
                <w:szCs w:val="28"/>
                <w:highlight w:val="yellow"/>
              </w:rPr>
            </w:pPr>
            <w:r>
              <w:rPr>
                <w:rFonts w:ascii="Arial" w:hAnsi="Arial" w:cs="Arial"/>
                <w:sz w:val="28"/>
                <w:szCs w:val="28"/>
              </w:rPr>
              <w:t>4</w:t>
            </w:r>
          </w:p>
        </w:tc>
        <w:tc>
          <w:tcPr>
            <w:tcW w:w="1820" w:type="dxa"/>
            <w:shd w:val="clear" w:color="auto" w:fill="auto"/>
          </w:tcPr>
          <w:p w:rsidR="00DC5E9F" w:rsidRPr="000D0254" w:rsidRDefault="00302E66" w:rsidP="00C366CB">
            <w:pPr>
              <w:keepNext/>
              <w:tabs>
                <w:tab w:val="left" w:pos="1260"/>
                <w:tab w:val="left" w:pos="1980"/>
                <w:tab w:val="left" w:pos="2700"/>
                <w:tab w:val="left" w:pos="3420"/>
              </w:tabs>
              <w:jc w:val="center"/>
              <w:rPr>
                <w:rFonts w:ascii="Arial" w:hAnsi="Arial" w:cs="Arial"/>
                <w:sz w:val="28"/>
                <w:szCs w:val="28"/>
                <w:highlight w:val="yellow"/>
              </w:rPr>
            </w:pPr>
            <w:r w:rsidRPr="005C2751">
              <w:rPr>
                <w:rFonts w:ascii="Arial" w:hAnsi="Arial" w:cs="Arial"/>
                <w:sz w:val="28"/>
                <w:szCs w:val="28"/>
              </w:rPr>
              <w:t>7</w:t>
            </w:r>
            <w:r w:rsidR="00C366CB">
              <w:rPr>
                <w:rFonts w:ascii="Arial" w:hAnsi="Arial" w:cs="Arial"/>
                <w:sz w:val="28"/>
                <w:szCs w:val="28"/>
              </w:rPr>
              <w:t>9</w:t>
            </w:r>
            <w:r w:rsidR="00B06DC5" w:rsidRPr="005C2751">
              <w:rPr>
                <w:rFonts w:ascii="Arial" w:hAnsi="Arial" w:cs="Arial"/>
                <w:sz w:val="28"/>
                <w:szCs w:val="28"/>
              </w:rPr>
              <w:t>%</w:t>
            </w:r>
          </w:p>
        </w:tc>
      </w:tr>
    </w:tbl>
    <w:p w:rsidR="00C0504B" w:rsidRDefault="00C0504B" w:rsidP="00C0504B">
      <w:pPr>
        <w:ind w:right="-79"/>
        <w:jc w:val="both"/>
        <w:rPr>
          <w:rFonts w:ascii="Arial" w:hAnsi="Arial" w:cs="Arial"/>
          <w:sz w:val="28"/>
          <w:szCs w:val="28"/>
        </w:rPr>
      </w:pPr>
    </w:p>
    <w:p w:rsidR="00932937" w:rsidRPr="006B7A72" w:rsidRDefault="004C42C5" w:rsidP="004C42C5">
      <w:pPr>
        <w:numPr>
          <w:ilvl w:val="1"/>
          <w:numId w:val="37"/>
        </w:numPr>
        <w:ind w:left="709" w:hanging="709"/>
        <w:rPr>
          <w:rFonts w:ascii="Arial" w:hAnsi="Arial" w:cs="Arial"/>
          <w:sz w:val="28"/>
          <w:szCs w:val="28"/>
        </w:rPr>
      </w:pPr>
      <w:r w:rsidRPr="006B7A72">
        <w:rPr>
          <w:rFonts w:ascii="Arial" w:hAnsi="Arial" w:cs="Arial"/>
          <w:sz w:val="28"/>
          <w:szCs w:val="28"/>
        </w:rPr>
        <w:t xml:space="preserve">The </w:t>
      </w:r>
      <w:r w:rsidR="004E2BCE">
        <w:rPr>
          <w:rFonts w:ascii="Arial" w:hAnsi="Arial" w:cs="Arial"/>
          <w:sz w:val="28"/>
          <w:szCs w:val="28"/>
        </w:rPr>
        <w:t>3</w:t>
      </w:r>
      <w:r w:rsidR="008B1852">
        <w:rPr>
          <w:rFonts w:ascii="Arial" w:hAnsi="Arial" w:cs="Arial"/>
          <w:sz w:val="28"/>
          <w:szCs w:val="28"/>
        </w:rPr>
        <w:t>0</w:t>
      </w:r>
      <w:r w:rsidR="004E2BCE">
        <w:rPr>
          <w:rFonts w:ascii="Arial" w:hAnsi="Arial" w:cs="Arial"/>
          <w:sz w:val="28"/>
          <w:szCs w:val="28"/>
        </w:rPr>
        <w:t xml:space="preserve"> </w:t>
      </w:r>
      <w:r w:rsidRPr="006B7A72">
        <w:rPr>
          <w:rFonts w:ascii="Arial" w:hAnsi="Arial" w:cs="Arial"/>
          <w:sz w:val="28"/>
          <w:szCs w:val="28"/>
        </w:rPr>
        <w:t xml:space="preserve">recommendations in the ‘outstanding and request made for extended time’ column fall into </w:t>
      </w:r>
      <w:r w:rsidR="00F9303B" w:rsidRPr="006B7A72">
        <w:rPr>
          <w:rFonts w:ascii="Arial" w:hAnsi="Arial" w:cs="Arial"/>
          <w:sz w:val="28"/>
          <w:szCs w:val="28"/>
        </w:rPr>
        <w:t>2</w:t>
      </w:r>
      <w:r w:rsidR="00F97DEF" w:rsidRPr="006B7A72">
        <w:rPr>
          <w:rFonts w:ascii="Arial" w:hAnsi="Arial" w:cs="Arial"/>
          <w:sz w:val="28"/>
          <w:szCs w:val="28"/>
        </w:rPr>
        <w:t xml:space="preserve"> categories as </w:t>
      </w:r>
      <w:r w:rsidR="005222AA" w:rsidRPr="006B7A72">
        <w:rPr>
          <w:rFonts w:ascii="Arial" w:hAnsi="Arial" w:cs="Arial"/>
          <w:sz w:val="28"/>
          <w:szCs w:val="28"/>
        </w:rPr>
        <w:t xml:space="preserve">per </w:t>
      </w:r>
      <w:r w:rsidRPr="006B7A72">
        <w:rPr>
          <w:rFonts w:ascii="Arial" w:hAnsi="Arial" w:cs="Arial"/>
          <w:sz w:val="28"/>
          <w:szCs w:val="28"/>
        </w:rPr>
        <w:t>section</w:t>
      </w:r>
      <w:r w:rsidR="00F97DEF" w:rsidRPr="006B7A72">
        <w:rPr>
          <w:rFonts w:ascii="Arial" w:hAnsi="Arial" w:cs="Arial"/>
          <w:sz w:val="28"/>
          <w:szCs w:val="28"/>
        </w:rPr>
        <w:t xml:space="preserve">s 2.5.1 </w:t>
      </w:r>
      <w:r w:rsidR="00F9303B" w:rsidRPr="006B7A72">
        <w:rPr>
          <w:rFonts w:ascii="Arial" w:hAnsi="Arial" w:cs="Arial"/>
          <w:sz w:val="28"/>
          <w:szCs w:val="28"/>
        </w:rPr>
        <w:t xml:space="preserve">and </w:t>
      </w:r>
      <w:r w:rsidR="00F97DEF" w:rsidRPr="006B7A72">
        <w:rPr>
          <w:rFonts w:ascii="Arial" w:hAnsi="Arial" w:cs="Arial"/>
          <w:sz w:val="28"/>
          <w:szCs w:val="28"/>
        </w:rPr>
        <w:t>2.5.</w:t>
      </w:r>
      <w:r w:rsidR="00F9303B" w:rsidRPr="006B7A72">
        <w:rPr>
          <w:rFonts w:ascii="Arial" w:hAnsi="Arial" w:cs="Arial"/>
          <w:sz w:val="28"/>
          <w:szCs w:val="28"/>
        </w:rPr>
        <w:t>2</w:t>
      </w:r>
      <w:r w:rsidR="00F97DEF" w:rsidRPr="006B7A72">
        <w:rPr>
          <w:rFonts w:ascii="Arial" w:hAnsi="Arial" w:cs="Arial"/>
          <w:sz w:val="28"/>
          <w:szCs w:val="28"/>
        </w:rPr>
        <w:t xml:space="preserve"> below</w:t>
      </w:r>
      <w:r w:rsidRPr="006B7A72">
        <w:rPr>
          <w:rFonts w:ascii="Arial" w:hAnsi="Arial" w:cs="Arial"/>
          <w:sz w:val="28"/>
          <w:szCs w:val="28"/>
        </w:rPr>
        <w:t>.</w:t>
      </w:r>
    </w:p>
    <w:p w:rsidR="004C42C5" w:rsidRDefault="004C42C5" w:rsidP="004C42C5">
      <w:pPr>
        <w:ind w:left="720"/>
        <w:rPr>
          <w:rFonts w:ascii="Arial" w:hAnsi="Arial" w:cs="Arial"/>
          <w:sz w:val="28"/>
          <w:szCs w:val="28"/>
        </w:rPr>
      </w:pPr>
    </w:p>
    <w:p w:rsidR="0084037C" w:rsidRPr="006B7A72" w:rsidRDefault="00932937" w:rsidP="00932937">
      <w:pPr>
        <w:ind w:left="709" w:hanging="709"/>
        <w:rPr>
          <w:rFonts w:ascii="Arial" w:hAnsi="Arial" w:cs="Arial"/>
          <w:sz w:val="28"/>
          <w:szCs w:val="28"/>
        </w:rPr>
      </w:pPr>
      <w:r>
        <w:rPr>
          <w:rFonts w:ascii="Arial" w:hAnsi="Arial" w:cs="Arial"/>
          <w:sz w:val="28"/>
          <w:szCs w:val="28"/>
        </w:rPr>
        <w:t>2.5.1</w:t>
      </w:r>
      <w:r>
        <w:rPr>
          <w:rFonts w:ascii="Arial" w:hAnsi="Arial" w:cs="Arial"/>
          <w:sz w:val="28"/>
          <w:szCs w:val="28"/>
        </w:rPr>
        <w:tab/>
      </w:r>
      <w:r w:rsidR="00737EF8">
        <w:rPr>
          <w:rFonts w:ascii="Arial" w:hAnsi="Arial" w:cs="Arial"/>
          <w:sz w:val="28"/>
          <w:szCs w:val="28"/>
        </w:rPr>
        <w:t>Since March 2016 Audit Committee, e</w:t>
      </w:r>
      <w:r w:rsidR="00536122" w:rsidRPr="006B7A72">
        <w:rPr>
          <w:rFonts w:ascii="Arial" w:hAnsi="Arial" w:cs="Arial"/>
          <w:sz w:val="28"/>
          <w:szCs w:val="28"/>
        </w:rPr>
        <w:t xml:space="preserve">xtension to implementation dates have been requested </w:t>
      </w:r>
      <w:r w:rsidR="006707B4">
        <w:rPr>
          <w:rFonts w:ascii="Arial" w:hAnsi="Arial" w:cs="Arial"/>
          <w:sz w:val="28"/>
          <w:szCs w:val="28"/>
        </w:rPr>
        <w:t xml:space="preserve">by action owners </w:t>
      </w:r>
      <w:r w:rsidR="00536122" w:rsidRPr="006B7A72">
        <w:rPr>
          <w:rFonts w:ascii="Arial" w:hAnsi="Arial" w:cs="Arial"/>
          <w:sz w:val="28"/>
          <w:szCs w:val="28"/>
        </w:rPr>
        <w:t xml:space="preserve">for </w:t>
      </w:r>
      <w:r w:rsidR="001B33BD">
        <w:rPr>
          <w:rFonts w:ascii="Arial" w:hAnsi="Arial" w:cs="Arial"/>
          <w:sz w:val="28"/>
          <w:szCs w:val="28"/>
        </w:rPr>
        <w:t>11</w:t>
      </w:r>
      <w:r w:rsidR="00E6455A" w:rsidRPr="006B7A72">
        <w:rPr>
          <w:rFonts w:ascii="Arial" w:hAnsi="Arial" w:cs="Arial"/>
          <w:sz w:val="28"/>
          <w:szCs w:val="28"/>
        </w:rPr>
        <w:t xml:space="preserve"> </w:t>
      </w:r>
      <w:r w:rsidR="00F130EC" w:rsidRPr="006B7A72">
        <w:rPr>
          <w:rFonts w:ascii="Arial" w:hAnsi="Arial" w:cs="Arial"/>
          <w:sz w:val="28"/>
          <w:szCs w:val="28"/>
        </w:rPr>
        <w:t>r</w:t>
      </w:r>
      <w:r w:rsidR="00536122" w:rsidRPr="006B7A72">
        <w:rPr>
          <w:rFonts w:ascii="Arial" w:hAnsi="Arial" w:cs="Arial"/>
          <w:sz w:val="28"/>
          <w:szCs w:val="28"/>
        </w:rPr>
        <w:t>ecommendations</w:t>
      </w:r>
      <w:r w:rsidR="007D6892" w:rsidRPr="006B7A72">
        <w:rPr>
          <w:rFonts w:ascii="Arial" w:hAnsi="Arial" w:cs="Arial"/>
          <w:sz w:val="28"/>
          <w:szCs w:val="28"/>
        </w:rPr>
        <w:t xml:space="preserve"> as follows:</w:t>
      </w:r>
    </w:p>
    <w:p w:rsidR="0084037C" w:rsidRPr="006B7A72" w:rsidRDefault="0084037C" w:rsidP="0084037C">
      <w:pPr>
        <w:ind w:left="720" w:right="-79"/>
        <w:rPr>
          <w:rFonts w:ascii="Arial" w:hAnsi="Arial" w:cs="Arial"/>
          <w:sz w:val="28"/>
          <w:szCs w:val="28"/>
        </w:rPr>
      </w:pPr>
    </w:p>
    <w:p w:rsidR="00B57366" w:rsidRPr="006B7A72" w:rsidRDefault="00F21C57" w:rsidP="00B57366">
      <w:pPr>
        <w:numPr>
          <w:ilvl w:val="0"/>
          <w:numId w:val="19"/>
        </w:numPr>
        <w:ind w:right="-79"/>
        <w:rPr>
          <w:rFonts w:ascii="Arial" w:hAnsi="Arial" w:cs="Arial"/>
          <w:sz w:val="28"/>
          <w:szCs w:val="28"/>
        </w:rPr>
      </w:pPr>
      <w:r w:rsidRPr="006B7A72">
        <w:rPr>
          <w:rFonts w:ascii="Arial" w:hAnsi="Arial" w:cs="Arial"/>
          <w:sz w:val="28"/>
          <w:szCs w:val="28"/>
        </w:rPr>
        <w:t>Two f</w:t>
      </w:r>
      <w:r w:rsidR="00431643">
        <w:rPr>
          <w:rFonts w:ascii="Arial" w:hAnsi="Arial" w:cs="Arial"/>
          <w:sz w:val="28"/>
          <w:szCs w:val="28"/>
        </w:rPr>
        <w:t>rom</w:t>
      </w:r>
      <w:r w:rsidRPr="006B7A72">
        <w:rPr>
          <w:rFonts w:ascii="Arial" w:hAnsi="Arial" w:cs="Arial"/>
          <w:sz w:val="28"/>
          <w:szCs w:val="28"/>
        </w:rPr>
        <w:t xml:space="preserve"> the 2014/15 Debtors audit</w:t>
      </w:r>
      <w:r w:rsidR="00B57366" w:rsidRPr="006B7A72">
        <w:rPr>
          <w:rFonts w:ascii="Arial" w:hAnsi="Arial" w:cs="Arial"/>
          <w:sz w:val="28"/>
          <w:szCs w:val="28"/>
        </w:rPr>
        <w:t>,</w:t>
      </w:r>
    </w:p>
    <w:p w:rsidR="005F0EBE" w:rsidRDefault="00F21C57" w:rsidP="0071091B">
      <w:pPr>
        <w:numPr>
          <w:ilvl w:val="0"/>
          <w:numId w:val="19"/>
        </w:numPr>
        <w:ind w:right="-79"/>
        <w:rPr>
          <w:rFonts w:ascii="Arial" w:hAnsi="Arial" w:cs="Arial"/>
          <w:sz w:val="28"/>
          <w:szCs w:val="28"/>
        </w:rPr>
      </w:pPr>
      <w:r w:rsidRPr="006B7A72">
        <w:rPr>
          <w:rFonts w:ascii="Arial" w:hAnsi="Arial" w:cs="Arial"/>
          <w:sz w:val="28"/>
          <w:szCs w:val="28"/>
        </w:rPr>
        <w:t>One f</w:t>
      </w:r>
      <w:r w:rsidR="00431643">
        <w:rPr>
          <w:rFonts w:ascii="Arial" w:hAnsi="Arial" w:cs="Arial"/>
          <w:sz w:val="28"/>
          <w:szCs w:val="28"/>
        </w:rPr>
        <w:t xml:space="preserve">rom </w:t>
      </w:r>
      <w:r w:rsidRPr="006B7A72">
        <w:rPr>
          <w:rFonts w:ascii="Arial" w:hAnsi="Arial" w:cs="Arial"/>
          <w:sz w:val="28"/>
          <w:szCs w:val="28"/>
        </w:rPr>
        <w:t>the 2014/15 NDR audit</w:t>
      </w:r>
      <w:r w:rsidR="005F0EBE" w:rsidRPr="006B7A72">
        <w:rPr>
          <w:rFonts w:ascii="Arial" w:hAnsi="Arial" w:cs="Arial"/>
          <w:sz w:val="28"/>
          <w:szCs w:val="28"/>
        </w:rPr>
        <w:t>,</w:t>
      </w:r>
    </w:p>
    <w:p w:rsidR="001B33BD" w:rsidRPr="006B7A72" w:rsidRDefault="001B33BD" w:rsidP="0071091B">
      <w:pPr>
        <w:numPr>
          <w:ilvl w:val="0"/>
          <w:numId w:val="19"/>
        </w:numPr>
        <w:ind w:right="-79"/>
        <w:rPr>
          <w:rFonts w:ascii="Arial" w:hAnsi="Arial" w:cs="Arial"/>
          <w:sz w:val="28"/>
          <w:szCs w:val="28"/>
        </w:rPr>
      </w:pPr>
      <w:r>
        <w:rPr>
          <w:rFonts w:ascii="Arial" w:hAnsi="Arial" w:cs="Arial"/>
          <w:sz w:val="28"/>
          <w:szCs w:val="28"/>
        </w:rPr>
        <w:t>Two from the 2014/15 Benefits audit,</w:t>
      </w:r>
    </w:p>
    <w:p w:rsidR="00F21C57" w:rsidRPr="006B7A72" w:rsidRDefault="00F21C57" w:rsidP="0071091B">
      <w:pPr>
        <w:numPr>
          <w:ilvl w:val="0"/>
          <w:numId w:val="19"/>
        </w:numPr>
        <w:ind w:right="-79"/>
        <w:rPr>
          <w:rFonts w:ascii="Arial" w:hAnsi="Arial" w:cs="Arial"/>
          <w:sz w:val="28"/>
          <w:szCs w:val="28"/>
        </w:rPr>
      </w:pPr>
      <w:r w:rsidRPr="006B7A72">
        <w:rPr>
          <w:rFonts w:ascii="Arial" w:hAnsi="Arial" w:cs="Arial"/>
          <w:sz w:val="28"/>
          <w:szCs w:val="28"/>
        </w:rPr>
        <w:t>Two f</w:t>
      </w:r>
      <w:r w:rsidR="00431643">
        <w:rPr>
          <w:rFonts w:ascii="Arial" w:hAnsi="Arial" w:cs="Arial"/>
          <w:sz w:val="28"/>
          <w:szCs w:val="28"/>
        </w:rPr>
        <w:t>rom</w:t>
      </w:r>
      <w:r w:rsidR="00467415" w:rsidRPr="006B7A72">
        <w:rPr>
          <w:rFonts w:ascii="Arial" w:hAnsi="Arial" w:cs="Arial"/>
          <w:sz w:val="28"/>
          <w:szCs w:val="28"/>
        </w:rPr>
        <w:t xml:space="preserve"> </w:t>
      </w:r>
      <w:r w:rsidRPr="006B7A72">
        <w:rPr>
          <w:rFonts w:ascii="Arial" w:hAnsi="Arial" w:cs="Arial"/>
          <w:sz w:val="28"/>
          <w:szCs w:val="28"/>
        </w:rPr>
        <w:t xml:space="preserve">the 2014/15 </w:t>
      </w:r>
      <w:r w:rsidR="00302E66" w:rsidRPr="006B7A72">
        <w:rPr>
          <w:rFonts w:ascii="Arial" w:hAnsi="Arial" w:cs="Arial"/>
          <w:sz w:val="28"/>
          <w:szCs w:val="28"/>
        </w:rPr>
        <w:t>Enforcement</w:t>
      </w:r>
      <w:r w:rsidRPr="006B7A72">
        <w:rPr>
          <w:rFonts w:ascii="Arial" w:hAnsi="Arial" w:cs="Arial"/>
          <w:sz w:val="28"/>
          <w:szCs w:val="28"/>
        </w:rPr>
        <w:t xml:space="preserve"> audit,</w:t>
      </w:r>
    </w:p>
    <w:p w:rsidR="003D2C3A" w:rsidRDefault="00F21C57" w:rsidP="0071091B">
      <w:pPr>
        <w:numPr>
          <w:ilvl w:val="0"/>
          <w:numId w:val="19"/>
        </w:numPr>
        <w:ind w:right="-79"/>
        <w:rPr>
          <w:rFonts w:ascii="Arial" w:hAnsi="Arial" w:cs="Arial"/>
          <w:sz w:val="28"/>
          <w:szCs w:val="28"/>
        </w:rPr>
      </w:pPr>
      <w:r w:rsidRPr="006B7A72">
        <w:rPr>
          <w:rFonts w:ascii="Arial" w:hAnsi="Arial" w:cs="Arial"/>
          <w:sz w:val="28"/>
          <w:szCs w:val="28"/>
        </w:rPr>
        <w:t>One f</w:t>
      </w:r>
      <w:r w:rsidR="00431643">
        <w:rPr>
          <w:rFonts w:ascii="Arial" w:hAnsi="Arial" w:cs="Arial"/>
          <w:sz w:val="28"/>
          <w:szCs w:val="28"/>
        </w:rPr>
        <w:t xml:space="preserve">rom </w:t>
      </w:r>
      <w:r w:rsidRPr="006B7A72">
        <w:rPr>
          <w:rFonts w:ascii="Arial" w:hAnsi="Arial" w:cs="Arial"/>
          <w:sz w:val="28"/>
          <w:szCs w:val="28"/>
        </w:rPr>
        <w:t>the 2015/16 Contract Management audit</w:t>
      </w:r>
      <w:r w:rsidR="00147E4B" w:rsidRPr="006B7A72">
        <w:rPr>
          <w:rFonts w:ascii="Arial" w:hAnsi="Arial" w:cs="Arial"/>
          <w:sz w:val="28"/>
          <w:szCs w:val="28"/>
        </w:rPr>
        <w:t xml:space="preserve">, </w:t>
      </w:r>
    </w:p>
    <w:p w:rsidR="00467415" w:rsidRPr="006B7A72" w:rsidRDefault="003D2C3A" w:rsidP="0071091B">
      <w:pPr>
        <w:numPr>
          <w:ilvl w:val="0"/>
          <w:numId w:val="19"/>
        </w:numPr>
        <w:ind w:right="-79"/>
        <w:rPr>
          <w:rFonts w:ascii="Arial" w:hAnsi="Arial" w:cs="Arial"/>
          <w:sz w:val="28"/>
          <w:szCs w:val="28"/>
        </w:rPr>
      </w:pPr>
      <w:r>
        <w:rPr>
          <w:rFonts w:ascii="Arial" w:hAnsi="Arial" w:cs="Arial"/>
          <w:sz w:val="28"/>
          <w:szCs w:val="28"/>
        </w:rPr>
        <w:t>One f</w:t>
      </w:r>
      <w:r w:rsidR="00431643">
        <w:rPr>
          <w:rFonts w:ascii="Arial" w:hAnsi="Arial" w:cs="Arial"/>
          <w:sz w:val="28"/>
          <w:szCs w:val="28"/>
        </w:rPr>
        <w:t xml:space="preserve">rom </w:t>
      </w:r>
      <w:r>
        <w:rPr>
          <w:rFonts w:ascii="Arial" w:hAnsi="Arial" w:cs="Arial"/>
          <w:sz w:val="28"/>
          <w:szCs w:val="28"/>
        </w:rPr>
        <w:t>the 2015/16 Council Tax audit, an</w:t>
      </w:r>
      <w:r w:rsidR="00B27001" w:rsidRPr="006B7A72">
        <w:rPr>
          <w:rFonts w:ascii="Arial" w:hAnsi="Arial" w:cs="Arial"/>
          <w:sz w:val="28"/>
          <w:szCs w:val="28"/>
        </w:rPr>
        <w:t>d</w:t>
      </w:r>
    </w:p>
    <w:p w:rsidR="00467415" w:rsidRPr="006B7A72" w:rsidRDefault="00D30EE2" w:rsidP="00147E4B">
      <w:pPr>
        <w:numPr>
          <w:ilvl w:val="0"/>
          <w:numId w:val="19"/>
        </w:numPr>
        <w:ind w:right="-79"/>
        <w:rPr>
          <w:rFonts w:ascii="Arial" w:hAnsi="Arial" w:cs="Arial"/>
          <w:sz w:val="28"/>
          <w:szCs w:val="28"/>
        </w:rPr>
      </w:pPr>
      <w:r w:rsidRPr="006B7A72">
        <w:rPr>
          <w:rFonts w:ascii="Arial" w:hAnsi="Arial" w:cs="Arial"/>
          <w:sz w:val="28"/>
          <w:szCs w:val="28"/>
        </w:rPr>
        <w:t>Two f</w:t>
      </w:r>
      <w:r w:rsidR="00431643">
        <w:rPr>
          <w:rFonts w:ascii="Arial" w:hAnsi="Arial" w:cs="Arial"/>
          <w:sz w:val="28"/>
          <w:szCs w:val="28"/>
        </w:rPr>
        <w:t xml:space="preserve">rom </w:t>
      </w:r>
      <w:r w:rsidRPr="006B7A72">
        <w:rPr>
          <w:rFonts w:ascii="Arial" w:hAnsi="Arial" w:cs="Arial"/>
          <w:sz w:val="28"/>
          <w:szCs w:val="28"/>
        </w:rPr>
        <w:t>the 2015/16 Debtors audit</w:t>
      </w:r>
      <w:r w:rsidR="00467415" w:rsidRPr="006B7A72">
        <w:rPr>
          <w:rFonts w:ascii="Arial" w:hAnsi="Arial" w:cs="Arial"/>
          <w:sz w:val="28"/>
          <w:szCs w:val="28"/>
        </w:rPr>
        <w:t>.</w:t>
      </w:r>
    </w:p>
    <w:p w:rsidR="00467415" w:rsidRPr="006B7A72" w:rsidRDefault="00467415" w:rsidP="004D0BCF">
      <w:pPr>
        <w:ind w:left="720" w:right="-79"/>
        <w:rPr>
          <w:rFonts w:ascii="Arial" w:hAnsi="Arial" w:cs="Arial"/>
          <w:sz w:val="28"/>
          <w:szCs w:val="28"/>
        </w:rPr>
      </w:pPr>
    </w:p>
    <w:p w:rsidR="003F13B3" w:rsidRPr="00491F0C" w:rsidRDefault="00932937" w:rsidP="003F13B3">
      <w:pPr>
        <w:numPr>
          <w:ilvl w:val="2"/>
          <w:numId w:val="37"/>
        </w:numPr>
        <w:ind w:left="709" w:right="-79" w:hanging="709"/>
        <w:rPr>
          <w:sz w:val="28"/>
          <w:szCs w:val="28"/>
        </w:rPr>
      </w:pPr>
      <w:r w:rsidRPr="00491F0C">
        <w:rPr>
          <w:rFonts w:ascii="Arial" w:hAnsi="Arial" w:cs="Arial"/>
          <w:sz w:val="28"/>
          <w:szCs w:val="28"/>
        </w:rPr>
        <w:t xml:space="preserve">For the </w:t>
      </w:r>
      <w:r w:rsidR="004E2BCE">
        <w:rPr>
          <w:rFonts w:ascii="Arial" w:hAnsi="Arial" w:cs="Arial"/>
          <w:sz w:val="28"/>
          <w:szCs w:val="28"/>
        </w:rPr>
        <w:t xml:space="preserve">19 </w:t>
      </w:r>
      <w:r w:rsidRPr="00491F0C">
        <w:rPr>
          <w:rFonts w:ascii="Arial" w:hAnsi="Arial" w:cs="Arial"/>
          <w:sz w:val="28"/>
          <w:szCs w:val="28"/>
        </w:rPr>
        <w:t>outstanding IT audit recommendations</w:t>
      </w:r>
      <w:r w:rsidR="00D75906" w:rsidRPr="00491F0C">
        <w:rPr>
          <w:rFonts w:ascii="Arial" w:hAnsi="Arial" w:cs="Arial"/>
          <w:sz w:val="28"/>
          <w:szCs w:val="28"/>
        </w:rPr>
        <w:t>,</w:t>
      </w:r>
      <w:r w:rsidRPr="00491F0C">
        <w:rPr>
          <w:rFonts w:ascii="Arial" w:hAnsi="Arial" w:cs="Arial"/>
          <w:sz w:val="28"/>
          <w:szCs w:val="28"/>
        </w:rPr>
        <w:t xml:space="preserve"> </w:t>
      </w:r>
      <w:r w:rsidR="00491F0C" w:rsidRPr="00491F0C">
        <w:rPr>
          <w:rFonts w:ascii="Arial" w:hAnsi="Arial" w:cs="Arial"/>
          <w:sz w:val="28"/>
          <w:szCs w:val="28"/>
        </w:rPr>
        <w:t>a separate report has been brought to this committee by the Head of Finance and no s</w:t>
      </w:r>
      <w:r w:rsidRPr="00491F0C">
        <w:rPr>
          <w:rFonts w:ascii="Arial" w:hAnsi="Arial" w:cs="Arial"/>
          <w:sz w:val="28"/>
          <w:szCs w:val="28"/>
        </w:rPr>
        <w:t xml:space="preserve">pecific updates </w:t>
      </w:r>
      <w:r w:rsidR="00491F0C" w:rsidRPr="00491F0C">
        <w:rPr>
          <w:rFonts w:ascii="Arial" w:hAnsi="Arial" w:cs="Arial"/>
          <w:sz w:val="28"/>
          <w:szCs w:val="28"/>
        </w:rPr>
        <w:t>are included for the</w:t>
      </w:r>
      <w:r w:rsidR="00D3056B">
        <w:rPr>
          <w:rFonts w:ascii="Arial" w:hAnsi="Arial" w:cs="Arial"/>
          <w:sz w:val="28"/>
          <w:szCs w:val="28"/>
        </w:rPr>
        <w:t>se</w:t>
      </w:r>
      <w:r w:rsidR="00491F0C" w:rsidRPr="00491F0C">
        <w:rPr>
          <w:rFonts w:ascii="Arial" w:hAnsi="Arial" w:cs="Arial"/>
          <w:sz w:val="28"/>
          <w:szCs w:val="28"/>
        </w:rPr>
        <w:t xml:space="preserve"> recommendations. </w:t>
      </w:r>
    </w:p>
    <w:p w:rsidR="00335D15" w:rsidRDefault="003F13B3" w:rsidP="00191A94">
      <w:pPr>
        <w:rPr>
          <w:rFonts w:ascii="Arial" w:hAnsi="Arial" w:cs="Arial"/>
          <w:sz w:val="28"/>
          <w:szCs w:val="28"/>
        </w:rPr>
      </w:pPr>
      <w:r w:rsidRPr="003F13B3">
        <w:rPr>
          <w:sz w:val="28"/>
          <w:szCs w:val="28"/>
        </w:rPr>
        <w:lastRenderedPageBreak/>
        <w:t> </w:t>
      </w:r>
      <w:r w:rsidR="00335D15" w:rsidRPr="00FE5D35">
        <w:rPr>
          <w:rFonts w:ascii="Arial" w:hAnsi="Arial" w:cs="Arial"/>
          <w:sz w:val="28"/>
          <w:szCs w:val="28"/>
          <w:u w:val="single"/>
        </w:rPr>
        <w:t xml:space="preserve">Proposed </w:t>
      </w:r>
      <w:r w:rsidR="00347BBF">
        <w:rPr>
          <w:rFonts w:ascii="Arial" w:hAnsi="Arial" w:cs="Arial"/>
          <w:sz w:val="28"/>
          <w:szCs w:val="28"/>
          <w:u w:val="single"/>
        </w:rPr>
        <w:t>201</w:t>
      </w:r>
      <w:r w:rsidR="00DA24AD">
        <w:rPr>
          <w:rFonts w:ascii="Arial" w:hAnsi="Arial" w:cs="Arial"/>
          <w:sz w:val="28"/>
          <w:szCs w:val="28"/>
          <w:u w:val="single"/>
        </w:rPr>
        <w:t>6</w:t>
      </w:r>
      <w:r w:rsidR="00347BBF">
        <w:rPr>
          <w:rFonts w:ascii="Arial" w:hAnsi="Arial" w:cs="Arial"/>
          <w:sz w:val="28"/>
          <w:szCs w:val="28"/>
          <w:u w:val="single"/>
        </w:rPr>
        <w:t>/1</w:t>
      </w:r>
      <w:r w:rsidR="00DA24AD">
        <w:rPr>
          <w:rFonts w:ascii="Arial" w:hAnsi="Arial" w:cs="Arial"/>
          <w:sz w:val="28"/>
          <w:szCs w:val="28"/>
          <w:u w:val="single"/>
        </w:rPr>
        <w:t>7</w:t>
      </w:r>
      <w:r w:rsidR="00347BBF">
        <w:rPr>
          <w:rFonts w:ascii="Arial" w:hAnsi="Arial" w:cs="Arial"/>
          <w:sz w:val="28"/>
          <w:szCs w:val="28"/>
          <w:u w:val="single"/>
        </w:rPr>
        <w:t xml:space="preserve"> </w:t>
      </w:r>
      <w:r w:rsidR="00335D15" w:rsidRPr="00FE5D35">
        <w:rPr>
          <w:rFonts w:ascii="Arial" w:hAnsi="Arial" w:cs="Arial"/>
          <w:sz w:val="28"/>
          <w:szCs w:val="28"/>
          <w:u w:val="single"/>
        </w:rPr>
        <w:t>Audit Plan Amendments</w:t>
      </w:r>
    </w:p>
    <w:p w:rsidR="00335D15" w:rsidRDefault="00335D15" w:rsidP="00335D15">
      <w:pPr>
        <w:ind w:left="720" w:right="-79"/>
        <w:rPr>
          <w:rFonts w:ascii="Arial" w:hAnsi="Arial" w:cs="Arial"/>
          <w:sz w:val="28"/>
          <w:szCs w:val="28"/>
        </w:rPr>
      </w:pPr>
    </w:p>
    <w:p w:rsidR="007F5205" w:rsidRPr="003639DE" w:rsidRDefault="00767376" w:rsidP="007F5205">
      <w:pPr>
        <w:pStyle w:val="eGBSStandardText"/>
        <w:tabs>
          <w:tab w:val="clear" w:pos="360"/>
        </w:tabs>
        <w:spacing w:after="0" w:line="240" w:lineRule="auto"/>
        <w:ind w:left="709" w:hanging="709"/>
        <w:jc w:val="left"/>
        <w:rPr>
          <w:sz w:val="28"/>
          <w:szCs w:val="28"/>
          <w:highlight w:val="yellow"/>
        </w:rPr>
      </w:pPr>
      <w:r>
        <w:rPr>
          <w:sz w:val="28"/>
          <w:szCs w:val="28"/>
        </w:rPr>
        <w:t>2.</w:t>
      </w:r>
      <w:r w:rsidR="00AF1581">
        <w:rPr>
          <w:sz w:val="28"/>
          <w:szCs w:val="28"/>
        </w:rPr>
        <w:t>6</w:t>
      </w:r>
      <w:r>
        <w:rPr>
          <w:sz w:val="28"/>
          <w:szCs w:val="28"/>
        </w:rPr>
        <w:tab/>
      </w:r>
      <w:r>
        <w:rPr>
          <w:sz w:val="28"/>
          <w:szCs w:val="28"/>
        </w:rPr>
        <w:tab/>
      </w:r>
      <w:r w:rsidR="00DA24AD">
        <w:rPr>
          <w:sz w:val="28"/>
          <w:szCs w:val="28"/>
        </w:rPr>
        <w:t>T</w:t>
      </w:r>
      <w:r w:rsidR="007F5205" w:rsidRPr="00481925">
        <w:rPr>
          <w:sz w:val="28"/>
          <w:szCs w:val="28"/>
        </w:rPr>
        <w:t>he following amendments to the 201</w:t>
      </w:r>
      <w:r w:rsidR="00DA24AD">
        <w:rPr>
          <w:sz w:val="28"/>
          <w:szCs w:val="28"/>
        </w:rPr>
        <w:t>6</w:t>
      </w:r>
      <w:r w:rsidR="007F5205" w:rsidRPr="00481925">
        <w:rPr>
          <w:sz w:val="28"/>
          <w:szCs w:val="28"/>
        </w:rPr>
        <w:t>/1</w:t>
      </w:r>
      <w:r w:rsidR="00DA24AD">
        <w:rPr>
          <w:sz w:val="28"/>
          <w:szCs w:val="28"/>
        </w:rPr>
        <w:t>7</w:t>
      </w:r>
      <w:r w:rsidR="007F5205" w:rsidRPr="00481925">
        <w:rPr>
          <w:sz w:val="28"/>
          <w:szCs w:val="28"/>
        </w:rPr>
        <w:t xml:space="preserve"> Audit Plan have been agreed with officers of the Council and are detailed below for Audit Committee approval:</w:t>
      </w:r>
      <w:r w:rsidR="007F5205" w:rsidRPr="00481925">
        <w:rPr>
          <w:color w:val="FF0000"/>
          <w:sz w:val="28"/>
          <w:szCs w:val="28"/>
        </w:rPr>
        <w:t xml:space="preserve"> </w:t>
      </w:r>
    </w:p>
    <w:p w:rsidR="00E11B51" w:rsidRDefault="00E11B51" w:rsidP="007F5205">
      <w:pPr>
        <w:pStyle w:val="eGBSStandardText"/>
        <w:spacing w:after="0" w:line="240" w:lineRule="auto"/>
        <w:rPr>
          <w:color w:val="FF0000"/>
          <w:sz w:val="28"/>
          <w:szCs w:val="28"/>
          <w:highlight w:val="yellow"/>
        </w:rPr>
      </w:pPr>
    </w:p>
    <w:p w:rsidR="00E11B51" w:rsidRPr="00E11B51" w:rsidRDefault="00E11B51" w:rsidP="007F5205">
      <w:pPr>
        <w:pStyle w:val="eGBSStandardText"/>
        <w:spacing w:after="0" w:line="240" w:lineRule="auto"/>
        <w:rPr>
          <w:sz w:val="28"/>
          <w:szCs w:val="28"/>
          <w:u w:val="single"/>
        </w:rPr>
      </w:pPr>
      <w:r w:rsidRPr="00E11B51">
        <w:rPr>
          <w:color w:val="FF0000"/>
          <w:sz w:val="28"/>
          <w:szCs w:val="28"/>
        </w:rPr>
        <w:tab/>
      </w:r>
      <w:r w:rsidRPr="00E11B51">
        <w:rPr>
          <w:color w:val="FF0000"/>
          <w:sz w:val="28"/>
          <w:szCs w:val="28"/>
        </w:rPr>
        <w:tab/>
      </w:r>
      <w:r w:rsidRPr="00E11B51">
        <w:rPr>
          <w:color w:val="FF0000"/>
          <w:sz w:val="28"/>
          <w:szCs w:val="28"/>
        </w:rPr>
        <w:tab/>
      </w:r>
      <w:r w:rsidRPr="00E11B51">
        <w:rPr>
          <w:sz w:val="28"/>
          <w:szCs w:val="28"/>
          <w:u w:val="single"/>
        </w:rPr>
        <w:t>Additions:</w:t>
      </w:r>
    </w:p>
    <w:p w:rsidR="002A1F85" w:rsidRDefault="001006B7" w:rsidP="0053675A">
      <w:pPr>
        <w:pStyle w:val="eGBSStandardText"/>
        <w:numPr>
          <w:ilvl w:val="0"/>
          <w:numId w:val="41"/>
        </w:numPr>
        <w:spacing w:after="0" w:line="240" w:lineRule="auto"/>
        <w:ind w:left="1080"/>
        <w:jc w:val="left"/>
        <w:rPr>
          <w:sz w:val="28"/>
          <w:szCs w:val="28"/>
          <w:shd w:val="clear" w:color="auto" w:fill="FFFFFF"/>
        </w:rPr>
      </w:pPr>
      <w:r w:rsidRPr="0068027F">
        <w:rPr>
          <w:sz w:val="28"/>
          <w:szCs w:val="28"/>
          <w:shd w:val="clear" w:color="auto" w:fill="FFFFFF"/>
        </w:rPr>
        <w:t>Beat the Killer Cold</w:t>
      </w:r>
      <w:r w:rsidR="0053675A" w:rsidRPr="0068027F">
        <w:rPr>
          <w:sz w:val="28"/>
          <w:szCs w:val="28"/>
          <w:shd w:val="clear" w:color="auto" w:fill="FFFFFF"/>
        </w:rPr>
        <w:t xml:space="preserve"> </w:t>
      </w:r>
      <w:r w:rsidR="007F5205" w:rsidRPr="0068027F">
        <w:rPr>
          <w:sz w:val="28"/>
          <w:szCs w:val="28"/>
          <w:shd w:val="clear" w:color="auto" w:fill="FFFFFF"/>
        </w:rPr>
        <w:t xml:space="preserve">– </w:t>
      </w:r>
      <w:r w:rsidR="002A1F85" w:rsidRPr="0068027F">
        <w:rPr>
          <w:sz w:val="28"/>
          <w:szCs w:val="28"/>
          <w:shd w:val="clear" w:color="auto" w:fill="FFFFFF"/>
        </w:rPr>
        <w:t xml:space="preserve">new </w:t>
      </w:r>
      <w:r w:rsidR="007F5205" w:rsidRPr="0068027F">
        <w:rPr>
          <w:sz w:val="28"/>
          <w:szCs w:val="28"/>
          <w:shd w:val="clear" w:color="auto" w:fill="FFFFFF"/>
        </w:rPr>
        <w:t xml:space="preserve">audit </w:t>
      </w:r>
      <w:r w:rsidR="00E11B51" w:rsidRPr="0068027F">
        <w:rPr>
          <w:sz w:val="28"/>
          <w:szCs w:val="28"/>
          <w:shd w:val="clear" w:color="auto" w:fill="FFFFFF"/>
        </w:rPr>
        <w:t>added at the reques</w:t>
      </w:r>
      <w:r w:rsidR="00481925" w:rsidRPr="0068027F">
        <w:rPr>
          <w:sz w:val="28"/>
          <w:szCs w:val="28"/>
          <w:shd w:val="clear" w:color="auto" w:fill="FFFFFF"/>
        </w:rPr>
        <w:t>t of management</w:t>
      </w:r>
      <w:r w:rsidR="00CD01AA" w:rsidRPr="0068027F">
        <w:rPr>
          <w:sz w:val="28"/>
          <w:szCs w:val="28"/>
          <w:shd w:val="clear" w:color="auto" w:fill="FFFFFF"/>
        </w:rPr>
        <w:t>.</w:t>
      </w:r>
      <w:r w:rsidR="002A1F85" w:rsidRPr="0068027F">
        <w:rPr>
          <w:sz w:val="28"/>
          <w:szCs w:val="28"/>
          <w:shd w:val="clear" w:color="auto" w:fill="FFFFFF"/>
        </w:rPr>
        <w:t xml:space="preserve"> </w:t>
      </w:r>
      <w:r w:rsidRPr="0068027F">
        <w:rPr>
          <w:sz w:val="28"/>
          <w:szCs w:val="28"/>
          <w:shd w:val="clear" w:color="auto" w:fill="FFFFFF"/>
        </w:rPr>
        <w:t xml:space="preserve">Six </w:t>
      </w:r>
      <w:r w:rsidR="0053675A" w:rsidRPr="0068027F">
        <w:rPr>
          <w:sz w:val="28"/>
          <w:szCs w:val="28"/>
          <w:shd w:val="clear" w:color="auto" w:fill="FFFFFF"/>
        </w:rPr>
        <w:t>d</w:t>
      </w:r>
      <w:r w:rsidR="002A1F85" w:rsidRPr="0068027F">
        <w:rPr>
          <w:sz w:val="28"/>
          <w:szCs w:val="28"/>
          <w:shd w:val="clear" w:color="auto" w:fill="FFFFFF"/>
        </w:rPr>
        <w:t xml:space="preserve">ays taken from </w:t>
      </w:r>
      <w:r w:rsidR="00E11B51" w:rsidRPr="0068027F">
        <w:rPr>
          <w:sz w:val="28"/>
          <w:szCs w:val="28"/>
          <w:shd w:val="clear" w:color="auto" w:fill="FFFFFF"/>
        </w:rPr>
        <w:t>contingency</w:t>
      </w:r>
      <w:r w:rsidR="005565F8" w:rsidRPr="0068027F">
        <w:rPr>
          <w:sz w:val="28"/>
          <w:szCs w:val="28"/>
          <w:shd w:val="clear" w:color="auto" w:fill="FFFFFF"/>
        </w:rPr>
        <w:t xml:space="preserve"> (shared plan)</w:t>
      </w:r>
      <w:r w:rsidR="002A1F85" w:rsidRPr="0068027F">
        <w:rPr>
          <w:sz w:val="28"/>
          <w:szCs w:val="28"/>
          <w:shd w:val="clear" w:color="auto" w:fill="FFFFFF"/>
        </w:rPr>
        <w:t>.</w:t>
      </w:r>
    </w:p>
    <w:p w:rsidR="00416911" w:rsidRDefault="00416911" w:rsidP="00416911">
      <w:pPr>
        <w:pStyle w:val="eGBSStandardText"/>
        <w:spacing w:after="0" w:line="240" w:lineRule="auto"/>
        <w:ind w:left="720"/>
        <w:jc w:val="left"/>
        <w:rPr>
          <w:sz w:val="28"/>
          <w:szCs w:val="28"/>
          <w:shd w:val="clear" w:color="auto" w:fill="FFFFFF"/>
        </w:rPr>
      </w:pPr>
    </w:p>
    <w:p w:rsidR="00416911" w:rsidRDefault="00416911" w:rsidP="00416911">
      <w:pPr>
        <w:pStyle w:val="eGBSStandardText"/>
        <w:spacing w:after="0" w:line="240" w:lineRule="auto"/>
        <w:ind w:left="720"/>
        <w:jc w:val="left"/>
        <w:rPr>
          <w:sz w:val="28"/>
          <w:szCs w:val="28"/>
          <w:u w:val="single"/>
          <w:shd w:val="clear" w:color="auto" w:fill="FFFFFF"/>
        </w:rPr>
      </w:pPr>
      <w:r>
        <w:rPr>
          <w:sz w:val="28"/>
          <w:szCs w:val="28"/>
          <w:u w:val="single"/>
          <w:shd w:val="clear" w:color="auto" w:fill="FFFFFF"/>
        </w:rPr>
        <w:t>Changes:</w:t>
      </w:r>
    </w:p>
    <w:p w:rsidR="00416911" w:rsidRPr="00416911" w:rsidRDefault="00416911" w:rsidP="00416911">
      <w:pPr>
        <w:pStyle w:val="eGBSStandardText"/>
        <w:numPr>
          <w:ilvl w:val="0"/>
          <w:numId w:val="41"/>
        </w:numPr>
        <w:spacing w:after="0" w:line="240" w:lineRule="auto"/>
        <w:jc w:val="left"/>
        <w:rPr>
          <w:sz w:val="28"/>
          <w:szCs w:val="28"/>
          <w:shd w:val="clear" w:color="auto" w:fill="FFFFFF"/>
        </w:rPr>
      </w:pPr>
      <w:r>
        <w:rPr>
          <w:sz w:val="28"/>
          <w:szCs w:val="28"/>
          <w:shd w:val="clear" w:color="auto" w:fill="FFFFFF"/>
        </w:rPr>
        <w:t xml:space="preserve">Scope of the Officer </w:t>
      </w:r>
      <w:r w:rsidR="00D94A97">
        <w:rPr>
          <w:sz w:val="28"/>
          <w:szCs w:val="28"/>
          <w:shd w:val="clear" w:color="auto" w:fill="FFFFFF"/>
        </w:rPr>
        <w:t>E</w:t>
      </w:r>
      <w:r>
        <w:rPr>
          <w:sz w:val="28"/>
          <w:szCs w:val="28"/>
          <w:shd w:val="clear" w:color="auto" w:fill="FFFFFF"/>
        </w:rPr>
        <w:t>xpenses audit extended to cover Watford Borough Council and therefore moved to the shared plan. Additional two days taken from contingency (shared plan).</w:t>
      </w:r>
    </w:p>
    <w:p w:rsidR="001C10F4" w:rsidRDefault="001C10F4" w:rsidP="007F5205">
      <w:pPr>
        <w:pStyle w:val="eGBSStandardText"/>
        <w:spacing w:after="0" w:line="240" w:lineRule="auto"/>
        <w:jc w:val="left"/>
        <w:rPr>
          <w:sz w:val="28"/>
          <w:szCs w:val="28"/>
          <w:highlight w:val="yellow"/>
        </w:rPr>
      </w:pPr>
    </w:p>
    <w:p w:rsidR="00E11B51" w:rsidRDefault="00E11B51" w:rsidP="007F5205">
      <w:pPr>
        <w:pStyle w:val="eGBSStandardText"/>
        <w:spacing w:after="0" w:line="240" w:lineRule="auto"/>
        <w:jc w:val="left"/>
        <w:rPr>
          <w:sz w:val="28"/>
          <w:szCs w:val="28"/>
          <w:u w:val="single"/>
        </w:rPr>
      </w:pPr>
      <w:r w:rsidRPr="00E11B51">
        <w:rPr>
          <w:sz w:val="28"/>
          <w:szCs w:val="28"/>
        </w:rPr>
        <w:tab/>
      </w:r>
      <w:r w:rsidRPr="00E11B51">
        <w:rPr>
          <w:sz w:val="28"/>
          <w:szCs w:val="28"/>
        </w:rPr>
        <w:tab/>
      </w:r>
      <w:r w:rsidRPr="00E11B51">
        <w:rPr>
          <w:sz w:val="28"/>
          <w:szCs w:val="28"/>
        </w:rPr>
        <w:tab/>
      </w:r>
      <w:r w:rsidRPr="00E11B51">
        <w:rPr>
          <w:sz w:val="28"/>
          <w:szCs w:val="28"/>
          <w:u w:val="single"/>
        </w:rPr>
        <w:t>Deletions:</w:t>
      </w:r>
    </w:p>
    <w:p w:rsidR="00E11B51" w:rsidRPr="00CA2218" w:rsidRDefault="005565F8" w:rsidP="001C10F4">
      <w:pPr>
        <w:pStyle w:val="eGBSStandardText"/>
        <w:numPr>
          <w:ilvl w:val="0"/>
          <w:numId w:val="42"/>
        </w:numPr>
        <w:spacing w:after="0" w:line="240" w:lineRule="auto"/>
        <w:ind w:left="1077" w:hanging="357"/>
        <w:jc w:val="left"/>
        <w:rPr>
          <w:sz w:val="28"/>
          <w:szCs w:val="28"/>
          <w:u w:val="single"/>
        </w:rPr>
      </w:pPr>
      <w:r w:rsidRPr="00CA2218">
        <w:rPr>
          <w:sz w:val="28"/>
          <w:szCs w:val="28"/>
        </w:rPr>
        <w:t>None</w:t>
      </w:r>
    </w:p>
    <w:p w:rsidR="00E11B51" w:rsidRPr="00E11B51" w:rsidRDefault="00E11B51" w:rsidP="00784DA2">
      <w:pPr>
        <w:pStyle w:val="eGBSStandardText"/>
        <w:spacing w:after="0" w:line="240" w:lineRule="auto"/>
        <w:ind w:left="1077"/>
        <w:jc w:val="left"/>
        <w:rPr>
          <w:sz w:val="28"/>
          <w:szCs w:val="28"/>
          <w:u w:val="single"/>
        </w:rPr>
      </w:pPr>
    </w:p>
    <w:p w:rsidR="00A45B62" w:rsidRDefault="00A45B62" w:rsidP="00992F71">
      <w:pPr>
        <w:ind w:right="-79"/>
        <w:rPr>
          <w:rFonts w:ascii="Arial" w:hAnsi="Arial" w:cs="Arial"/>
          <w:sz w:val="28"/>
          <w:szCs w:val="28"/>
          <w:u w:val="single"/>
        </w:rPr>
      </w:pPr>
      <w:r>
        <w:rPr>
          <w:rFonts w:ascii="Arial" w:hAnsi="Arial" w:cs="Arial"/>
          <w:sz w:val="28"/>
          <w:szCs w:val="28"/>
          <w:u w:val="single"/>
        </w:rPr>
        <w:t xml:space="preserve">Performance against </w:t>
      </w:r>
      <w:r w:rsidR="000774F0">
        <w:rPr>
          <w:rFonts w:ascii="Arial" w:hAnsi="Arial" w:cs="Arial"/>
          <w:sz w:val="28"/>
          <w:szCs w:val="28"/>
          <w:u w:val="single"/>
        </w:rPr>
        <w:t>T</w:t>
      </w:r>
      <w:r>
        <w:rPr>
          <w:rFonts w:ascii="Arial" w:hAnsi="Arial" w:cs="Arial"/>
          <w:sz w:val="28"/>
          <w:szCs w:val="28"/>
          <w:u w:val="single"/>
        </w:rPr>
        <w:t>argets</w:t>
      </w:r>
    </w:p>
    <w:p w:rsidR="00CB0F62" w:rsidRDefault="00CB0F62" w:rsidP="00CB0F62">
      <w:pPr>
        <w:ind w:right="-79"/>
        <w:rPr>
          <w:rFonts w:ascii="Arial" w:hAnsi="Arial" w:cs="Arial"/>
          <w:sz w:val="28"/>
          <w:szCs w:val="28"/>
        </w:rPr>
      </w:pPr>
    </w:p>
    <w:p w:rsidR="00364FE3" w:rsidRPr="00364FE3" w:rsidRDefault="00364FE3" w:rsidP="00364FE3">
      <w:pPr>
        <w:jc w:val="both"/>
        <w:rPr>
          <w:rFonts w:ascii="Arial" w:hAnsi="Arial" w:cs="Arial"/>
          <w:sz w:val="28"/>
          <w:szCs w:val="28"/>
          <w:u w:val="single"/>
        </w:rPr>
      </w:pPr>
      <w:r w:rsidRPr="00364FE3">
        <w:rPr>
          <w:rFonts w:ascii="Arial" w:hAnsi="Arial" w:cs="Arial"/>
          <w:sz w:val="28"/>
          <w:szCs w:val="28"/>
          <w:u w:val="single"/>
        </w:rPr>
        <w:t>Reporting of Audit Plan Delivery Progress</w:t>
      </w:r>
    </w:p>
    <w:p w:rsidR="00364FE3" w:rsidRDefault="00364FE3" w:rsidP="00CB0F62">
      <w:pPr>
        <w:ind w:right="-79"/>
        <w:rPr>
          <w:rFonts w:ascii="Arial" w:hAnsi="Arial" w:cs="Arial"/>
          <w:sz w:val="28"/>
          <w:szCs w:val="28"/>
        </w:rPr>
      </w:pPr>
    </w:p>
    <w:p w:rsidR="00364FE3" w:rsidRDefault="00364FE3" w:rsidP="000D0078">
      <w:pPr>
        <w:ind w:left="709" w:right="-79" w:hanging="709"/>
        <w:rPr>
          <w:rFonts w:ascii="Arial" w:hAnsi="Arial" w:cs="Arial"/>
        </w:rPr>
      </w:pPr>
      <w:r>
        <w:rPr>
          <w:rFonts w:ascii="Arial" w:hAnsi="Arial" w:cs="Arial"/>
          <w:sz w:val="28"/>
          <w:szCs w:val="28"/>
        </w:rPr>
        <w:t>2.7</w:t>
      </w:r>
      <w:r>
        <w:rPr>
          <w:rFonts w:ascii="Arial" w:hAnsi="Arial" w:cs="Arial"/>
          <w:sz w:val="28"/>
          <w:szCs w:val="28"/>
        </w:rPr>
        <w:tab/>
      </w:r>
      <w:r w:rsidRPr="00364FE3">
        <w:rPr>
          <w:rFonts w:ascii="Arial" w:hAnsi="Arial" w:cs="Arial"/>
          <w:sz w:val="28"/>
          <w:szCs w:val="28"/>
        </w:rPr>
        <w:t xml:space="preserve">To help the Committee </w:t>
      </w:r>
      <w:r w:rsidR="005B0504">
        <w:rPr>
          <w:rFonts w:ascii="Arial" w:hAnsi="Arial" w:cs="Arial"/>
          <w:sz w:val="28"/>
          <w:szCs w:val="28"/>
        </w:rPr>
        <w:t>a</w:t>
      </w:r>
      <w:r w:rsidRPr="00364FE3">
        <w:rPr>
          <w:rFonts w:ascii="Arial" w:hAnsi="Arial" w:cs="Arial"/>
          <w:sz w:val="28"/>
          <w:szCs w:val="28"/>
        </w:rPr>
        <w:t xml:space="preserve">ssess the current situation in terms of progress against the projects in the </w:t>
      </w:r>
      <w:r>
        <w:rPr>
          <w:rFonts w:ascii="Arial" w:hAnsi="Arial" w:cs="Arial"/>
          <w:sz w:val="28"/>
          <w:szCs w:val="28"/>
        </w:rPr>
        <w:t>201</w:t>
      </w:r>
      <w:r w:rsidR="009312A3">
        <w:rPr>
          <w:rFonts w:ascii="Arial" w:hAnsi="Arial" w:cs="Arial"/>
          <w:sz w:val="28"/>
          <w:szCs w:val="28"/>
        </w:rPr>
        <w:t>6</w:t>
      </w:r>
      <w:r>
        <w:rPr>
          <w:rFonts w:ascii="Arial" w:hAnsi="Arial" w:cs="Arial"/>
          <w:sz w:val="28"/>
          <w:szCs w:val="28"/>
        </w:rPr>
        <w:t>/1</w:t>
      </w:r>
      <w:r w:rsidR="009312A3">
        <w:rPr>
          <w:rFonts w:ascii="Arial" w:hAnsi="Arial" w:cs="Arial"/>
          <w:sz w:val="28"/>
          <w:szCs w:val="28"/>
        </w:rPr>
        <w:t>7</w:t>
      </w:r>
      <w:r>
        <w:rPr>
          <w:rFonts w:ascii="Arial" w:hAnsi="Arial" w:cs="Arial"/>
          <w:sz w:val="28"/>
          <w:szCs w:val="28"/>
        </w:rPr>
        <w:t xml:space="preserve"> A</w:t>
      </w:r>
      <w:r w:rsidRPr="00364FE3">
        <w:rPr>
          <w:rFonts w:ascii="Arial" w:hAnsi="Arial" w:cs="Arial"/>
          <w:sz w:val="28"/>
          <w:szCs w:val="28"/>
        </w:rPr>
        <w:t xml:space="preserve">udit </w:t>
      </w:r>
      <w:r>
        <w:rPr>
          <w:rFonts w:ascii="Arial" w:hAnsi="Arial" w:cs="Arial"/>
          <w:sz w:val="28"/>
          <w:szCs w:val="28"/>
        </w:rPr>
        <w:t>P</w:t>
      </w:r>
      <w:r w:rsidRPr="00364FE3">
        <w:rPr>
          <w:rFonts w:ascii="Arial" w:hAnsi="Arial" w:cs="Arial"/>
          <w:sz w:val="28"/>
          <w:szCs w:val="28"/>
        </w:rPr>
        <w:t>lan</w:t>
      </w:r>
      <w:r w:rsidR="00AA28CF">
        <w:rPr>
          <w:rFonts w:ascii="Arial" w:hAnsi="Arial" w:cs="Arial"/>
          <w:sz w:val="28"/>
          <w:szCs w:val="28"/>
        </w:rPr>
        <w:t>,</w:t>
      </w:r>
      <w:r w:rsidRPr="00364FE3">
        <w:rPr>
          <w:rFonts w:ascii="Arial" w:hAnsi="Arial" w:cs="Arial"/>
          <w:sz w:val="28"/>
          <w:szCs w:val="28"/>
        </w:rPr>
        <w:t xml:space="preserve"> </w:t>
      </w:r>
      <w:r>
        <w:rPr>
          <w:rFonts w:ascii="Arial" w:hAnsi="Arial" w:cs="Arial"/>
          <w:sz w:val="28"/>
          <w:szCs w:val="28"/>
        </w:rPr>
        <w:t xml:space="preserve">an analysis of </w:t>
      </w:r>
      <w:r w:rsidRPr="00364FE3">
        <w:rPr>
          <w:rFonts w:ascii="Arial" w:hAnsi="Arial" w:cs="Arial"/>
          <w:sz w:val="28"/>
          <w:szCs w:val="28"/>
        </w:rPr>
        <w:t>agreed start dates</w:t>
      </w:r>
      <w:r w:rsidR="00D75906">
        <w:rPr>
          <w:rFonts w:ascii="Arial" w:hAnsi="Arial" w:cs="Arial"/>
          <w:sz w:val="28"/>
          <w:szCs w:val="28"/>
        </w:rPr>
        <w:t xml:space="preserve"> </w:t>
      </w:r>
      <w:r w:rsidR="006B32A6">
        <w:rPr>
          <w:rFonts w:ascii="Arial" w:hAnsi="Arial" w:cs="Arial"/>
          <w:sz w:val="28"/>
          <w:szCs w:val="28"/>
        </w:rPr>
        <w:t xml:space="preserve">is shown </w:t>
      </w:r>
      <w:r w:rsidR="00D75906" w:rsidRPr="00364FE3">
        <w:rPr>
          <w:rFonts w:ascii="Arial" w:hAnsi="Arial" w:cs="Arial"/>
          <w:sz w:val="28"/>
          <w:szCs w:val="28"/>
        </w:rPr>
        <w:t>a</w:t>
      </w:r>
      <w:r w:rsidR="00D75906">
        <w:rPr>
          <w:rFonts w:ascii="Arial" w:hAnsi="Arial" w:cs="Arial"/>
          <w:sz w:val="28"/>
          <w:szCs w:val="28"/>
        </w:rPr>
        <w:t>t Appendix 2</w:t>
      </w:r>
      <w:r>
        <w:rPr>
          <w:rFonts w:ascii="Arial" w:hAnsi="Arial" w:cs="Arial"/>
          <w:sz w:val="28"/>
          <w:szCs w:val="28"/>
        </w:rPr>
        <w:t xml:space="preserve">. </w:t>
      </w:r>
      <w:r w:rsidR="006B32A6">
        <w:rPr>
          <w:rFonts w:ascii="Arial" w:hAnsi="Arial" w:cs="Arial"/>
          <w:sz w:val="28"/>
          <w:szCs w:val="28"/>
        </w:rPr>
        <w:t>D</w:t>
      </w:r>
      <w:r w:rsidR="00A30819">
        <w:rPr>
          <w:rFonts w:ascii="Arial" w:hAnsi="Arial" w:cs="Arial"/>
          <w:sz w:val="28"/>
          <w:szCs w:val="28"/>
        </w:rPr>
        <w:t xml:space="preserve">ates </w:t>
      </w:r>
      <w:r>
        <w:rPr>
          <w:rFonts w:ascii="Arial" w:hAnsi="Arial" w:cs="Arial"/>
          <w:sz w:val="28"/>
          <w:szCs w:val="28"/>
        </w:rPr>
        <w:t xml:space="preserve">have been agreed with </w:t>
      </w:r>
      <w:r w:rsidRPr="00364FE3">
        <w:rPr>
          <w:rFonts w:ascii="Arial" w:hAnsi="Arial" w:cs="Arial"/>
          <w:sz w:val="28"/>
          <w:szCs w:val="28"/>
        </w:rPr>
        <w:t xml:space="preserve">management and </w:t>
      </w:r>
      <w:r>
        <w:rPr>
          <w:rFonts w:ascii="Arial" w:hAnsi="Arial" w:cs="Arial"/>
          <w:sz w:val="28"/>
          <w:szCs w:val="28"/>
        </w:rPr>
        <w:t>r</w:t>
      </w:r>
      <w:r w:rsidRPr="00364FE3">
        <w:rPr>
          <w:rFonts w:ascii="Arial" w:hAnsi="Arial" w:cs="Arial"/>
          <w:sz w:val="28"/>
          <w:szCs w:val="28"/>
        </w:rPr>
        <w:t xml:space="preserve">esources </w:t>
      </w:r>
      <w:r>
        <w:rPr>
          <w:rFonts w:ascii="Arial" w:hAnsi="Arial" w:cs="Arial"/>
          <w:sz w:val="28"/>
          <w:szCs w:val="28"/>
        </w:rPr>
        <w:t xml:space="preserve">allocated </w:t>
      </w:r>
      <w:r w:rsidRPr="00364FE3">
        <w:rPr>
          <w:rFonts w:ascii="Arial" w:hAnsi="Arial" w:cs="Arial"/>
          <w:sz w:val="28"/>
          <w:szCs w:val="28"/>
        </w:rPr>
        <w:t>accordingly</w:t>
      </w:r>
      <w:r w:rsidR="00134A8B">
        <w:rPr>
          <w:rFonts w:ascii="Arial" w:hAnsi="Arial" w:cs="Arial"/>
          <w:sz w:val="28"/>
          <w:szCs w:val="28"/>
        </w:rPr>
        <w:t>. This is</w:t>
      </w:r>
      <w:r w:rsidR="005B0504">
        <w:rPr>
          <w:rFonts w:ascii="Arial" w:hAnsi="Arial" w:cs="Arial"/>
          <w:sz w:val="28"/>
          <w:szCs w:val="28"/>
        </w:rPr>
        <w:t xml:space="preserve"> designed to facilitate smooth delivery of the audit plan through the year. </w:t>
      </w:r>
      <w:r>
        <w:rPr>
          <w:rFonts w:ascii="Arial" w:hAnsi="Arial" w:cs="Arial"/>
          <w:sz w:val="28"/>
          <w:szCs w:val="28"/>
        </w:rPr>
        <w:t xml:space="preserve"> </w:t>
      </w:r>
    </w:p>
    <w:p w:rsidR="00364FE3" w:rsidRDefault="00364FE3" w:rsidP="00CB0F62">
      <w:pPr>
        <w:ind w:right="-79"/>
        <w:rPr>
          <w:rFonts w:ascii="Arial" w:hAnsi="Arial" w:cs="Arial"/>
          <w:sz w:val="28"/>
          <w:szCs w:val="28"/>
        </w:rPr>
      </w:pPr>
    </w:p>
    <w:p w:rsidR="00445C82" w:rsidRDefault="00CB0F62" w:rsidP="000D0078">
      <w:pPr>
        <w:ind w:left="709" w:right="-79" w:hanging="709"/>
        <w:rPr>
          <w:rFonts w:ascii="Arial" w:hAnsi="Arial" w:cs="Arial"/>
          <w:sz w:val="28"/>
          <w:szCs w:val="28"/>
        </w:rPr>
      </w:pPr>
      <w:r>
        <w:rPr>
          <w:rFonts w:ascii="Arial" w:hAnsi="Arial" w:cs="Arial"/>
          <w:sz w:val="28"/>
          <w:szCs w:val="28"/>
        </w:rPr>
        <w:t>2.</w:t>
      </w:r>
      <w:r w:rsidR="00364FE3">
        <w:rPr>
          <w:rFonts w:ascii="Arial" w:hAnsi="Arial" w:cs="Arial"/>
          <w:sz w:val="28"/>
          <w:szCs w:val="28"/>
        </w:rPr>
        <w:t>8</w:t>
      </w:r>
      <w:r>
        <w:rPr>
          <w:rFonts w:ascii="Arial" w:hAnsi="Arial" w:cs="Arial"/>
          <w:sz w:val="28"/>
          <w:szCs w:val="28"/>
        </w:rPr>
        <w:tab/>
      </w:r>
      <w:r w:rsidR="00445C82" w:rsidRPr="00874C7B">
        <w:rPr>
          <w:rFonts w:ascii="Arial" w:hAnsi="Arial" w:cs="Arial"/>
          <w:sz w:val="28"/>
          <w:szCs w:val="28"/>
        </w:rPr>
        <w:t>The 201</w:t>
      </w:r>
      <w:r w:rsidR="009312A3">
        <w:rPr>
          <w:rFonts w:ascii="Arial" w:hAnsi="Arial" w:cs="Arial"/>
          <w:sz w:val="28"/>
          <w:szCs w:val="28"/>
        </w:rPr>
        <w:t>6</w:t>
      </w:r>
      <w:r w:rsidR="00445C82" w:rsidRPr="00874C7B">
        <w:rPr>
          <w:rFonts w:ascii="Arial" w:hAnsi="Arial" w:cs="Arial"/>
          <w:sz w:val="28"/>
          <w:szCs w:val="28"/>
        </w:rPr>
        <w:t>/1</w:t>
      </w:r>
      <w:r w:rsidR="009312A3">
        <w:rPr>
          <w:rFonts w:ascii="Arial" w:hAnsi="Arial" w:cs="Arial"/>
          <w:sz w:val="28"/>
          <w:szCs w:val="28"/>
        </w:rPr>
        <w:t>7</w:t>
      </w:r>
      <w:r w:rsidR="00445C82" w:rsidRPr="00874C7B">
        <w:rPr>
          <w:rFonts w:ascii="Arial" w:hAnsi="Arial" w:cs="Arial"/>
          <w:sz w:val="28"/>
          <w:szCs w:val="28"/>
        </w:rPr>
        <w:t xml:space="preserve"> Annual performance indicators and targets were approved </w:t>
      </w:r>
      <w:r w:rsidR="003E4E74" w:rsidRPr="00874C7B">
        <w:rPr>
          <w:rFonts w:ascii="Arial" w:hAnsi="Arial" w:cs="Arial"/>
          <w:sz w:val="28"/>
          <w:szCs w:val="28"/>
        </w:rPr>
        <w:t xml:space="preserve">by </w:t>
      </w:r>
      <w:r w:rsidR="00445C82" w:rsidRPr="00874C7B">
        <w:rPr>
          <w:rFonts w:ascii="Arial" w:hAnsi="Arial" w:cs="Arial"/>
          <w:sz w:val="28"/>
          <w:szCs w:val="28"/>
        </w:rPr>
        <w:t xml:space="preserve">the SIAS Board </w:t>
      </w:r>
      <w:r w:rsidR="00E6455A">
        <w:rPr>
          <w:rFonts w:ascii="Arial" w:hAnsi="Arial" w:cs="Arial"/>
          <w:sz w:val="28"/>
          <w:szCs w:val="28"/>
        </w:rPr>
        <w:t>i</w:t>
      </w:r>
      <w:r w:rsidR="003E4E74" w:rsidRPr="00874C7B">
        <w:rPr>
          <w:rFonts w:ascii="Arial" w:hAnsi="Arial" w:cs="Arial"/>
          <w:sz w:val="28"/>
          <w:szCs w:val="28"/>
        </w:rPr>
        <w:t xml:space="preserve">n </w:t>
      </w:r>
      <w:r w:rsidR="00E6455A">
        <w:rPr>
          <w:rFonts w:ascii="Arial" w:hAnsi="Arial" w:cs="Arial"/>
          <w:sz w:val="28"/>
          <w:szCs w:val="28"/>
        </w:rPr>
        <w:t>M</w:t>
      </w:r>
      <w:r w:rsidR="00445C82" w:rsidRPr="00147C28">
        <w:rPr>
          <w:rFonts w:ascii="Arial" w:hAnsi="Arial" w:cs="Arial"/>
          <w:sz w:val="28"/>
          <w:szCs w:val="28"/>
        </w:rPr>
        <w:t>arch 201</w:t>
      </w:r>
      <w:r w:rsidR="009312A3">
        <w:rPr>
          <w:rFonts w:ascii="Arial" w:hAnsi="Arial" w:cs="Arial"/>
          <w:sz w:val="28"/>
          <w:szCs w:val="28"/>
        </w:rPr>
        <w:t>6</w:t>
      </w:r>
      <w:r w:rsidR="00445C82" w:rsidRPr="00874C7B">
        <w:rPr>
          <w:rFonts w:ascii="Arial" w:hAnsi="Arial" w:cs="Arial"/>
          <w:sz w:val="28"/>
          <w:szCs w:val="28"/>
        </w:rPr>
        <w:t>.</w:t>
      </w:r>
      <w:r w:rsidR="00874C7B" w:rsidRPr="00874C7B">
        <w:rPr>
          <w:rFonts w:ascii="Arial" w:hAnsi="Arial" w:cs="Arial"/>
          <w:sz w:val="28"/>
          <w:szCs w:val="28"/>
        </w:rPr>
        <w:t xml:space="preserve"> </w:t>
      </w:r>
      <w:r w:rsidR="00874C7B">
        <w:rPr>
          <w:rFonts w:ascii="Arial" w:hAnsi="Arial" w:cs="Arial"/>
          <w:sz w:val="28"/>
          <w:szCs w:val="28"/>
        </w:rPr>
        <w:t>A</w:t>
      </w:r>
      <w:r w:rsidR="00445C82" w:rsidRPr="00874C7B">
        <w:rPr>
          <w:rFonts w:ascii="Arial" w:hAnsi="Arial" w:cs="Arial"/>
          <w:sz w:val="28"/>
          <w:szCs w:val="28"/>
        </w:rPr>
        <w:t>ctual performance for Three Rivers District Council against the targets that are monitored in year is set out in the table below.</w:t>
      </w:r>
    </w:p>
    <w:p w:rsidR="008707CB" w:rsidRPr="00874C7B" w:rsidRDefault="008707CB" w:rsidP="000D0078">
      <w:pPr>
        <w:ind w:left="709" w:right="-79" w:hanging="709"/>
        <w:rPr>
          <w:rFonts w:ascii="Arial" w:hAnsi="Arial" w:cs="Arial"/>
          <w:sz w:val="28"/>
          <w:szCs w:val="28"/>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244"/>
        <w:gridCol w:w="1591"/>
        <w:gridCol w:w="1559"/>
      </w:tblGrid>
      <w:tr w:rsidR="0009011A" w:rsidRPr="00502792" w:rsidTr="00C33C33">
        <w:trPr>
          <w:cantSplit/>
          <w:tblHeader/>
        </w:trPr>
        <w:tc>
          <w:tcPr>
            <w:tcW w:w="4395" w:type="dxa"/>
            <w:shd w:val="clear" w:color="auto" w:fill="auto"/>
          </w:tcPr>
          <w:p w:rsidR="0009011A" w:rsidRPr="00502792" w:rsidRDefault="0009011A" w:rsidP="00502792">
            <w:pPr>
              <w:jc w:val="both"/>
              <w:rPr>
                <w:rFonts w:ascii="Arial" w:hAnsi="Arial" w:cs="Arial"/>
                <w:b/>
                <w:sz w:val="28"/>
                <w:szCs w:val="28"/>
              </w:rPr>
            </w:pPr>
            <w:r w:rsidRPr="00502792">
              <w:rPr>
                <w:rFonts w:ascii="Arial" w:hAnsi="Arial" w:cs="Arial"/>
                <w:b/>
                <w:sz w:val="28"/>
                <w:szCs w:val="28"/>
              </w:rPr>
              <w:t>Performance Indicator</w:t>
            </w:r>
          </w:p>
        </w:tc>
        <w:tc>
          <w:tcPr>
            <w:tcW w:w="1244" w:type="dxa"/>
            <w:shd w:val="clear" w:color="auto" w:fill="auto"/>
          </w:tcPr>
          <w:p w:rsidR="0009011A" w:rsidRPr="00502792" w:rsidRDefault="000B4957" w:rsidP="00502792">
            <w:pPr>
              <w:jc w:val="center"/>
              <w:rPr>
                <w:rFonts w:ascii="Arial" w:hAnsi="Arial" w:cs="Arial"/>
                <w:b/>
                <w:sz w:val="28"/>
                <w:szCs w:val="28"/>
              </w:rPr>
            </w:pPr>
            <w:r w:rsidRPr="00502792">
              <w:rPr>
                <w:rFonts w:ascii="Arial" w:hAnsi="Arial" w:cs="Arial"/>
                <w:b/>
                <w:sz w:val="28"/>
                <w:szCs w:val="28"/>
              </w:rPr>
              <w:t xml:space="preserve">Annual </w:t>
            </w:r>
            <w:r w:rsidR="0009011A" w:rsidRPr="00502792">
              <w:rPr>
                <w:rFonts w:ascii="Arial" w:hAnsi="Arial" w:cs="Arial"/>
                <w:b/>
                <w:sz w:val="28"/>
                <w:szCs w:val="28"/>
              </w:rPr>
              <w:t>Target</w:t>
            </w:r>
          </w:p>
        </w:tc>
        <w:tc>
          <w:tcPr>
            <w:tcW w:w="1591" w:type="dxa"/>
            <w:tcBorders>
              <w:bottom w:val="single" w:sz="4" w:space="0" w:color="auto"/>
            </w:tcBorders>
            <w:shd w:val="clear" w:color="auto" w:fill="auto"/>
          </w:tcPr>
          <w:p w:rsidR="0009011A" w:rsidRPr="00502792" w:rsidRDefault="0009011A" w:rsidP="009312A3">
            <w:pPr>
              <w:jc w:val="center"/>
              <w:rPr>
                <w:rFonts w:ascii="Arial" w:hAnsi="Arial" w:cs="Arial"/>
                <w:b/>
                <w:sz w:val="28"/>
                <w:szCs w:val="28"/>
              </w:rPr>
            </w:pPr>
            <w:r w:rsidRPr="00020CE3">
              <w:rPr>
                <w:rFonts w:ascii="Arial" w:hAnsi="Arial" w:cs="Arial"/>
                <w:b/>
                <w:sz w:val="28"/>
                <w:szCs w:val="28"/>
              </w:rPr>
              <w:t>Profiled Target</w:t>
            </w:r>
            <w:r w:rsidR="00F367D6" w:rsidRPr="00020CE3">
              <w:rPr>
                <w:rFonts w:ascii="Arial" w:hAnsi="Arial" w:cs="Arial"/>
                <w:b/>
                <w:sz w:val="28"/>
                <w:szCs w:val="28"/>
              </w:rPr>
              <w:t xml:space="preserve"> to </w:t>
            </w:r>
            <w:r w:rsidR="009312A3">
              <w:rPr>
                <w:rFonts w:ascii="Arial" w:hAnsi="Arial" w:cs="Arial"/>
                <w:b/>
                <w:sz w:val="28"/>
                <w:szCs w:val="28"/>
              </w:rPr>
              <w:t xml:space="preserve">10 June </w:t>
            </w:r>
            <w:r w:rsidR="00A325A3">
              <w:rPr>
                <w:rFonts w:ascii="Arial" w:hAnsi="Arial" w:cs="Arial"/>
                <w:b/>
                <w:sz w:val="28"/>
                <w:szCs w:val="28"/>
              </w:rPr>
              <w:t>2016</w:t>
            </w:r>
          </w:p>
        </w:tc>
        <w:tc>
          <w:tcPr>
            <w:tcW w:w="1559" w:type="dxa"/>
            <w:shd w:val="clear" w:color="auto" w:fill="auto"/>
          </w:tcPr>
          <w:p w:rsidR="0009011A" w:rsidRPr="00502792" w:rsidRDefault="0009011A" w:rsidP="009312A3">
            <w:pPr>
              <w:jc w:val="center"/>
              <w:rPr>
                <w:rFonts w:ascii="Arial" w:hAnsi="Arial" w:cs="Arial"/>
                <w:b/>
                <w:sz w:val="28"/>
                <w:szCs w:val="28"/>
              </w:rPr>
            </w:pPr>
            <w:r w:rsidRPr="00020CE3">
              <w:rPr>
                <w:rFonts w:ascii="Arial" w:hAnsi="Arial" w:cs="Arial"/>
                <w:b/>
                <w:sz w:val="28"/>
                <w:szCs w:val="28"/>
              </w:rPr>
              <w:t xml:space="preserve">Actual to </w:t>
            </w:r>
            <w:r w:rsidR="009312A3">
              <w:rPr>
                <w:rFonts w:ascii="Arial" w:hAnsi="Arial" w:cs="Arial"/>
                <w:b/>
                <w:sz w:val="28"/>
                <w:szCs w:val="28"/>
              </w:rPr>
              <w:t xml:space="preserve">10 June </w:t>
            </w:r>
            <w:r w:rsidR="00A325A3">
              <w:rPr>
                <w:rFonts w:ascii="Arial" w:hAnsi="Arial" w:cs="Arial"/>
                <w:b/>
                <w:sz w:val="28"/>
                <w:szCs w:val="28"/>
              </w:rPr>
              <w:t>2016</w:t>
            </w:r>
          </w:p>
        </w:tc>
      </w:tr>
      <w:tr w:rsidR="0009011A" w:rsidRPr="00502792" w:rsidTr="00C33C33">
        <w:tc>
          <w:tcPr>
            <w:tcW w:w="4395" w:type="dxa"/>
            <w:shd w:val="clear" w:color="auto" w:fill="auto"/>
          </w:tcPr>
          <w:p w:rsidR="0004798A" w:rsidRPr="00502792" w:rsidRDefault="0009011A" w:rsidP="00FB3E5F">
            <w:pPr>
              <w:spacing w:before="60" w:after="60"/>
              <w:rPr>
                <w:rFonts w:ascii="Arial" w:hAnsi="Arial" w:cs="Arial"/>
                <w:sz w:val="28"/>
                <w:szCs w:val="28"/>
              </w:rPr>
            </w:pPr>
            <w:r w:rsidRPr="00502792">
              <w:rPr>
                <w:rFonts w:ascii="Arial" w:hAnsi="Arial" w:cs="Arial"/>
                <w:b/>
                <w:bCs/>
                <w:sz w:val="28"/>
                <w:szCs w:val="28"/>
              </w:rPr>
              <w:t xml:space="preserve">1. Planned Days </w:t>
            </w:r>
            <w:r w:rsidRPr="00502792">
              <w:rPr>
                <w:rFonts w:ascii="Arial" w:hAnsi="Arial" w:cs="Arial"/>
                <w:sz w:val="28"/>
                <w:szCs w:val="28"/>
              </w:rPr>
              <w:t xml:space="preserve">– percentage of actual billable days against </w:t>
            </w:r>
            <w:r w:rsidRPr="00502792">
              <w:rPr>
                <w:rFonts w:ascii="Arial" w:hAnsi="Arial" w:cs="Arial"/>
                <w:sz w:val="28"/>
                <w:szCs w:val="28"/>
              </w:rPr>
              <w:lastRenderedPageBreak/>
              <w:t>planned chargeable days completed (excluding unused contingency)</w:t>
            </w:r>
          </w:p>
        </w:tc>
        <w:tc>
          <w:tcPr>
            <w:tcW w:w="1244" w:type="dxa"/>
            <w:shd w:val="clear" w:color="auto" w:fill="auto"/>
          </w:tcPr>
          <w:p w:rsidR="0009011A" w:rsidRPr="00502792" w:rsidRDefault="0009011A" w:rsidP="00A45B62">
            <w:pPr>
              <w:spacing w:before="60" w:after="60"/>
              <w:jc w:val="center"/>
              <w:rPr>
                <w:rFonts w:ascii="Arial" w:hAnsi="Arial" w:cs="Arial"/>
                <w:sz w:val="28"/>
                <w:szCs w:val="28"/>
                <w:highlight w:val="red"/>
              </w:rPr>
            </w:pPr>
            <w:r w:rsidRPr="00502792">
              <w:rPr>
                <w:rFonts w:ascii="Arial" w:hAnsi="Arial" w:cs="Arial"/>
                <w:sz w:val="28"/>
                <w:szCs w:val="28"/>
              </w:rPr>
              <w:lastRenderedPageBreak/>
              <w:t>95%</w:t>
            </w:r>
          </w:p>
        </w:tc>
        <w:tc>
          <w:tcPr>
            <w:tcW w:w="1591" w:type="dxa"/>
            <w:shd w:val="clear" w:color="auto" w:fill="auto"/>
          </w:tcPr>
          <w:p w:rsidR="00CD64E2" w:rsidRPr="009D58FB" w:rsidRDefault="00BE5E11" w:rsidP="00796E90">
            <w:pPr>
              <w:spacing w:before="60" w:after="60"/>
              <w:jc w:val="center"/>
              <w:rPr>
                <w:rFonts w:ascii="Arial" w:hAnsi="Arial" w:cs="Arial"/>
                <w:sz w:val="28"/>
                <w:szCs w:val="28"/>
              </w:rPr>
            </w:pPr>
            <w:r>
              <w:rPr>
                <w:rFonts w:ascii="Arial" w:hAnsi="Arial" w:cs="Arial"/>
                <w:sz w:val="28"/>
                <w:szCs w:val="28"/>
              </w:rPr>
              <w:t>1</w:t>
            </w:r>
            <w:r w:rsidR="00796E90">
              <w:rPr>
                <w:rFonts w:ascii="Arial" w:hAnsi="Arial" w:cs="Arial"/>
                <w:sz w:val="28"/>
                <w:szCs w:val="28"/>
              </w:rPr>
              <w:t>5</w:t>
            </w:r>
            <w:r w:rsidR="004F674D" w:rsidRPr="00BE5E11">
              <w:rPr>
                <w:rFonts w:ascii="Arial" w:hAnsi="Arial" w:cs="Arial"/>
                <w:sz w:val="28"/>
                <w:szCs w:val="28"/>
              </w:rPr>
              <w:t>%</w:t>
            </w:r>
          </w:p>
        </w:tc>
        <w:tc>
          <w:tcPr>
            <w:tcW w:w="1559" w:type="dxa"/>
            <w:shd w:val="clear" w:color="auto" w:fill="auto"/>
          </w:tcPr>
          <w:p w:rsidR="0009011A" w:rsidRPr="009D58FB" w:rsidRDefault="00AD17AF" w:rsidP="000F27D8">
            <w:pPr>
              <w:spacing w:before="60" w:after="60"/>
              <w:jc w:val="center"/>
              <w:rPr>
                <w:rFonts w:ascii="Arial" w:hAnsi="Arial" w:cs="Arial"/>
                <w:sz w:val="28"/>
                <w:szCs w:val="28"/>
              </w:rPr>
            </w:pPr>
            <w:r w:rsidRPr="00AD17AF">
              <w:rPr>
                <w:rFonts w:ascii="Arial" w:hAnsi="Arial" w:cs="Arial"/>
                <w:sz w:val="28"/>
                <w:szCs w:val="28"/>
              </w:rPr>
              <w:t>1</w:t>
            </w:r>
            <w:r w:rsidR="000F27D8">
              <w:rPr>
                <w:rFonts w:ascii="Arial" w:hAnsi="Arial" w:cs="Arial"/>
                <w:sz w:val="28"/>
                <w:szCs w:val="28"/>
              </w:rPr>
              <w:t>3</w:t>
            </w:r>
            <w:r w:rsidR="00353858" w:rsidRPr="00AD17AF">
              <w:rPr>
                <w:rFonts w:ascii="Arial" w:hAnsi="Arial" w:cs="Arial"/>
                <w:sz w:val="28"/>
                <w:szCs w:val="28"/>
              </w:rPr>
              <w:t>%</w:t>
            </w:r>
          </w:p>
        </w:tc>
      </w:tr>
      <w:tr w:rsidR="0009011A" w:rsidRPr="00502792" w:rsidTr="00C33C33">
        <w:tc>
          <w:tcPr>
            <w:tcW w:w="4395" w:type="dxa"/>
            <w:shd w:val="clear" w:color="auto" w:fill="auto"/>
            <w:vAlign w:val="center"/>
          </w:tcPr>
          <w:p w:rsidR="002A3B4A" w:rsidRPr="002A3B4A" w:rsidRDefault="0009011A" w:rsidP="00196EC9">
            <w:pPr>
              <w:spacing w:before="60" w:after="60"/>
              <w:rPr>
                <w:rFonts w:ascii="Arial" w:hAnsi="Arial" w:cs="Arial"/>
                <w:sz w:val="28"/>
                <w:szCs w:val="28"/>
              </w:rPr>
            </w:pPr>
            <w:r w:rsidRPr="00502792">
              <w:rPr>
                <w:rFonts w:ascii="Arial" w:hAnsi="Arial" w:cs="Arial"/>
                <w:b/>
                <w:bCs/>
                <w:sz w:val="28"/>
                <w:szCs w:val="28"/>
              </w:rPr>
              <w:lastRenderedPageBreak/>
              <w:t>2. Planned Projects</w:t>
            </w:r>
            <w:r w:rsidRPr="00502792">
              <w:rPr>
                <w:rFonts w:ascii="Arial" w:hAnsi="Arial" w:cs="Arial"/>
                <w:sz w:val="28"/>
                <w:szCs w:val="28"/>
              </w:rPr>
              <w:t xml:space="preserve"> – percentage of actual completed projects to draft report stage against planned completed projects</w:t>
            </w:r>
            <w:r w:rsidR="00BF321E">
              <w:rPr>
                <w:rFonts w:ascii="Arial" w:hAnsi="Arial" w:cs="Arial"/>
                <w:sz w:val="28"/>
                <w:szCs w:val="28"/>
              </w:rPr>
              <w:t xml:space="preserve"> </w:t>
            </w:r>
            <w:r w:rsidR="009D58FB">
              <w:rPr>
                <w:rFonts w:ascii="Arial" w:hAnsi="Arial" w:cs="Arial"/>
                <w:sz w:val="28"/>
                <w:szCs w:val="28"/>
              </w:rPr>
              <w:t xml:space="preserve">(excludes </w:t>
            </w:r>
            <w:r w:rsidR="00AB5E48">
              <w:rPr>
                <w:rFonts w:ascii="Arial" w:hAnsi="Arial" w:cs="Arial"/>
                <w:sz w:val="28"/>
                <w:szCs w:val="28"/>
              </w:rPr>
              <w:t>20</w:t>
            </w:r>
            <w:r w:rsidR="009D58FB">
              <w:rPr>
                <w:rFonts w:ascii="Arial" w:hAnsi="Arial" w:cs="Arial"/>
                <w:sz w:val="28"/>
                <w:szCs w:val="28"/>
              </w:rPr>
              <w:t>1</w:t>
            </w:r>
            <w:r w:rsidR="00196EC9">
              <w:rPr>
                <w:rFonts w:ascii="Arial" w:hAnsi="Arial" w:cs="Arial"/>
                <w:sz w:val="28"/>
                <w:szCs w:val="28"/>
              </w:rPr>
              <w:t>5</w:t>
            </w:r>
            <w:r w:rsidR="009D58FB">
              <w:rPr>
                <w:rFonts w:ascii="Arial" w:hAnsi="Arial" w:cs="Arial"/>
                <w:sz w:val="28"/>
                <w:szCs w:val="28"/>
              </w:rPr>
              <w:t>/1</w:t>
            </w:r>
            <w:r w:rsidR="00196EC9">
              <w:rPr>
                <w:rFonts w:ascii="Arial" w:hAnsi="Arial" w:cs="Arial"/>
                <w:sz w:val="28"/>
                <w:szCs w:val="28"/>
              </w:rPr>
              <w:t>6</w:t>
            </w:r>
            <w:r w:rsidR="009D58FB">
              <w:rPr>
                <w:rFonts w:ascii="Arial" w:hAnsi="Arial" w:cs="Arial"/>
                <w:sz w:val="28"/>
                <w:szCs w:val="28"/>
              </w:rPr>
              <w:t xml:space="preserve"> completion and </w:t>
            </w:r>
            <w:r w:rsidR="00BF321E">
              <w:rPr>
                <w:rFonts w:ascii="Arial" w:hAnsi="Arial" w:cs="Arial"/>
                <w:sz w:val="28"/>
                <w:szCs w:val="28"/>
              </w:rPr>
              <w:t>‘</w:t>
            </w:r>
            <w:r w:rsidR="009D58FB">
              <w:rPr>
                <w:rFonts w:ascii="Arial" w:hAnsi="Arial" w:cs="Arial"/>
                <w:sz w:val="28"/>
                <w:szCs w:val="28"/>
              </w:rPr>
              <w:t>ongoing</w:t>
            </w:r>
            <w:r w:rsidR="00BF321E">
              <w:rPr>
                <w:rFonts w:ascii="Arial" w:hAnsi="Arial" w:cs="Arial"/>
                <w:sz w:val="28"/>
                <w:szCs w:val="28"/>
              </w:rPr>
              <w:t>’</w:t>
            </w:r>
            <w:r w:rsidR="009D58FB">
              <w:rPr>
                <w:rFonts w:ascii="Arial" w:hAnsi="Arial" w:cs="Arial"/>
                <w:sz w:val="28"/>
                <w:szCs w:val="28"/>
              </w:rPr>
              <w:t xml:space="preserve"> pieces)</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896F96" w:rsidRPr="0068442C" w:rsidRDefault="00434DA2" w:rsidP="00D666B8">
            <w:pPr>
              <w:spacing w:before="60" w:after="60"/>
              <w:jc w:val="center"/>
              <w:rPr>
                <w:rFonts w:ascii="Arial" w:hAnsi="Arial" w:cs="Arial"/>
                <w:sz w:val="28"/>
                <w:szCs w:val="28"/>
              </w:rPr>
            </w:pPr>
            <w:r>
              <w:rPr>
                <w:rFonts w:ascii="Arial" w:hAnsi="Arial" w:cs="Arial"/>
                <w:sz w:val="28"/>
                <w:szCs w:val="28"/>
              </w:rPr>
              <w:t>9</w:t>
            </w:r>
            <w:r w:rsidR="009D58FB" w:rsidRPr="0068442C">
              <w:rPr>
                <w:rFonts w:ascii="Arial" w:hAnsi="Arial" w:cs="Arial"/>
                <w:sz w:val="28"/>
                <w:szCs w:val="28"/>
              </w:rPr>
              <w:t>%</w:t>
            </w:r>
            <w:r w:rsidR="00896F96" w:rsidRPr="0068442C">
              <w:rPr>
                <w:rFonts w:ascii="Arial" w:hAnsi="Arial" w:cs="Arial"/>
                <w:sz w:val="28"/>
                <w:szCs w:val="28"/>
              </w:rPr>
              <w:t xml:space="preserve"> </w:t>
            </w:r>
          </w:p>
          <w:p w:rsidR="0009011A" w:rsidRPr="009D58FB" w:rsidRDefault="00B93ED7" w:rsidP="00434DA2">
            <w:pPr>
              <w:spacing w:before="60" w:after="60"/>
              <w:jc w:val="center"/>
              <w:rPr>
                <w:rFonts w:ascii="Arial" w:hAnsi="Arial" w:cs="Arial"/>
                <w:sz w:val="28"/>
                <w:szCs w:val="28"/>
              </w:rPr>
            </w:pPr>
            <w:r w:rsidRPr="0068442C">
              <w:rPr>
                <w:rFonts w:ascii="Arial" w:hAnsi="Arial" w:cs="Arial"/>
                <w:sz w:val="28"/>
                <w:szCs w:val="28"/>
              </w:rPr>
              <w:t>(</w:t>
            </w:r>
            <w:r w:rsidR="006E396E">
              <w:rPr>
                <w:rFonts w:ascii="Arial" w:hAnsi="Arial" w:cs="Arial"/>
                <w:sz w:val="28"/>
                <w:szCs w:val="28"/>
              </w:rPr>
              <w:t>2</w:t>
            </w:r>
            <w:r w:rsidR="00DC5EE4" w:rsidRPr="0068442C">
              <w:rPr>
                <w:rFonts w:ascii="Arial" w:hAnsi="Arial" w:cs="Arial"/>
                <w:sz w:val="28"/>
                <w:szCs w:val="28"/>
              </w:rPr>
              <w:t xml:space="preserve"> </w:t>
            </w:r>
            <w:r w:rsidR="000204C4" w:rsidRPr="0068442C">
              <w:rPr>
                <w:rFonts w:ascii="Arial" w:hAnsi="Arial" w:cs="Arial"/>
                <w:sz w:val="28"/>
                <w:szCs w:val="28"/>
              </w:rPr>
              <w:t xml:space="preserve">out of </w:t>
            </w:r>
            <w:r w:rsidR="00DC5EE4" w:rsidRPr="0068442C">
              <w:rPr>
                <w:rFonts w:ascii="Arial" w:hAnsi="Arial" w:cs="Arial"/>
                <w:sz w:val="28"/>
                <w:szCs w:val="28"/>
              </w:rPr>
              <w:t>2</w:t>
            </w:r>
            <w:r w:rsidR="00434DA2">
              <w:rPr>
                <w:rFonts w:ascii="Arial" w:hAnsi="Arial" w:cs="Arial"/>
                <w:sz w:val="28"/>
                <w:szCs w:val="28"/>
              </w:rPr>
              <w:t>2</w:t>
            </w:r>
            <w:r w:rsidR="00DC5EE4" w:rsidRPr="0068442C">
              <w:rPr>
                <w:rFonts w:ascii="Arial" w:hAnsi="Arial" w:cs="Arial"/>
                <w:sz w:val="28"/>
                <w:szCs w:val="28"/>
              </w:rPr>
              <w:t xml:space="preserve"> </w:t>
            </w:r>
            <w:r w:rsidR="000204C4" w:rsidRPr="0068442C">
              <w:rPr>
                <w:rFonts w:ascii="Arial" w:hAnsi="Arial" w:cs="Arial"/>
                <w:sz w:val="28"/>
                <w:szCs w:val="28"/>
              </w:rPr>
              <w:t>projects t</w:t>
            </w:r>
            <w:r w:rsidRPr="0068442C">
              <w:rPr>
                <w:rFonts w:ascii="Arial" w:hAnsi="Arial" w:cs="Arial"/>
                <w:sz w:val="28"/>
                <w:szCs w:val="28"/>
              </w:rPr>
              <w:t>o draft</w:t>
            </w:r>
            <w:r w:rsidR="00896F96" w:rsidRPr="0068442C">
              <w:rPr>
                <w:rFonts w:ascii="Arial" w:hAnsi="Arial" w:cs="Arial"/>
                <w:sz w:val="28"/>
                <w:szCs w:val="28"/>
              </w:rPr>
              <w:t>)</w:t>
            </w:r>
          </w:p>
        </w:tc>
        <w:tc>
          <w:tcPr>
            <w:tcW w:w="1559" w:type="dxa"/>
            <w:shd w:val="clear" w:color="auto" w:fill="auto"/>
          </w:tcPr>
          <w:p w:rsidR="00A35425" w:rsidRPr="00CC466C" w:rsidRDefault="00434DA2" w:rsidP="00D666B8">
            <w:pPr>
              <w:spacing w:before="60" w:after="60"/>
              <w:jc w:val="center"/>
              <w:rPr>
                <w:rFonts w:ascii="Arial" w:hAnsi="Arial" w:cs="Arial"/>
                <w:sz w:val="28"/>
                <w:szCs w:val="28"/>
              </w:rPr>
            </w:pPr>
            <w:r>
              <w:rPr>
                <w:rFonts w:ascii="Arial" w:hAnsi="Arial" w:cs="Arial"/>
                <w:sz w:val="28"/>
                <w:szCs w:val="28"/>
              </w:rPr>
              <w:t>5</w:t>
            </w:r>
            <w:r w:rsidR="002B1F7F" w:rsidRPr="00CC466C">
              <w:rPr>
                <w:rFonts w:ascii="Arial" w:hAnsi="Arial" w:cs="Arial"/>
                <w:sz w:val="28"/>
                <w:szCs w:val="28"/>
              </w:rPr>
              <w:t>%</w:t>
            </w:r>
          </w:p>
          <w:p w:rsidR="00896F96" w:rsidRDefault="00896F96" w:rsidP="00B93ED7">
            <w:pPr>
              <w:spacing w:before="60" w:after="60"/>
              <w:jc w:val="center"/>
              <w:rPr>
                <w:rFonts w:ascii="Arial" w:hAnsi="Arial" w:cs="Arial"/>
                <w:sz w:val="28"/>
                <w:szCs w:val="28"/>
              </w:rPr>
            </w:pPr>
            <w:r w:rsidRPr="00CC466C">
              <w:rPr>
                <w:rFonts w:ascii="Arial" w:hAnsi="Arial" w:cs="Arial"/>
                <w:sz w:val="28"/>
                <w:szCs w:val="28"/>
              </w:rPr>
              <w:t>(</w:t>
            </w:r>
            <w:r w:rsidR="006E396E">
              <w:rPr>
                <w:rFonts w:ascii="Arial" w:hAnsi="Arial" w:cs="Arial"/>
                <w:sz w:val="28"/>
                <w:szCs w:val="28"/>
              </w:rPr>
              <w:t>1</w:t>
            </w:r>
            <w:r w:rsidR="007952ED" w:rsidRPr="00CC466C">
              <w:rPr>
                <w:rFonts w:ascii="Arial" w:hAnsi="Arial" w:cs="Arial"/>
                <w:sz w:val="28"/>
                <w:szCs w:val="28"/>
              </w:rPr>
              <w:t xml:space="preserve"> </w:t>
            </w:r>
            <w:r w:rsidR="00B93ED7" w:rsidRPr="00CC466C">
              <w:rPr>
                <w:rFonts w:ascii="Arial" w:hAnsi="Arial" w:cs="Arial"/>
                <w:sz w:val="28"/>
                <w:szCs w:val="28"/>
              </w:rPr>
              <w:t xml:space="preserve">out of </w:t>
            </w:r>
            <w:r w:rsidR="00DC5EE4" w:rsidRPr="00CC466C">
              <w:rPr>
                <w:rFonts w:ascii="Arial" w:hAnsi="Arial" w:cs="Arial"/>
                <w:sz w:val="28"/>
                <w:szCs w:val="28"/>
              </w:rPr>
              <w:t>2</w:t>
            </w:r>
            <w:r w:rsidR="00434DA2">
              <w:rPr>
                <w:rFonts w:ascii="Arial" w:hAnsi="Arial" w:cs="Arial"/>
                <w:sz w:val="28"/>
                <w:szCs w:val="28"/>
              </w:rPr>
              <w:t>2</w:t>
            </w:r>
            <w:r w:rsidR="00C33C33">
              <w:rPr>
                <w:rFonts w:ascii="Arial" w:hAnsi="Arial" w:cs="Arial"/>
                <w:sz w:val="28"/>
                <w:szCs w:val="28"/>
              </w:rPr>
              <w:t xml:space="preserve"> </w:t>
            </w:r>
            <w:r w:rsidR="00B93ED7" w:rsidRPr="00CC466C">
              <w:rPr>
                <w:rFonts w:ascii="Arial" w:hAnsi="Arial" w:cs="Arial"/>
                <w:sz w:val="28"/>
                <w:szCs w:val="28"/>
              </w:rPr>
              <w:t>projects</w:t>
            </w:r>
            <w:r w:rsidR="00FF3A36" w:rsidRPr="00CC466C">
              <w:rPr>
                <w:rFonts w:ascii="Arial" w:hAnsi="Arial" w:cs="Arial"/>
                <w:sz w:val="28"/>
                <w:szCs w:val="28"/>
              </w:rPr>
              <w:t xml:space="preserve"> to draft</w:t>
            </w:r>
            <w:r w:rsidR="00B93ED7" w:rsidRPr="00CC466C">
              <w:rPr>
                <w:rFonts w:ascii="Arial" w:hAnsi="Arial" w:cs="Arial"/>
                <w:sz w:val="28"/>
                <w:szCs w:val="28"/>
              </w:rPr>
              <w:t>)</w:t>
            </w:r>
          </w:p>
          <w:p w:rsidR="00B93ED7" w:rsidRPr="009D58FB" w:rsidRDefault="00B93ED7" w:rsidP="00B93ED7">
            <w:pPr>
              <w:spacing w:before="60" w:after="60"/>
              <w:jc w:val="center"/>
              <w:rPr>
                <w:rFonts w:ascii="Arial" w:hAnsi="Arial" w:cs="Arial"/>
                <w:sz w:val="28"/>
                <w:szCs w:val="28"/>
              </w:rPr>
            </w:pP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t>3. Client Satisfaction</w:t>
            </w:r>
            <w:r w:rsidRPr="00502792">
              <w:rPr>
                <w:rFonts w:ascii="Arial" w:hAnsi="Arial" w:cs="Arial"/>
                <w:sz w:val="28"/>
                <w:szCs w:val="28"/>
              </w:rPr>
              <w:t xml:space="preserve"> – percentage of client satisfaction questionnaires returned at ‘satisfactory’ level </w:t>
            </w:r>
          </w:p>
        </w:tc>
        <w:tc>
          <w:tcPr>
            <w:tcW w:w="1244" w:type="dxa"/>
            <w:shd w:val="clear" w:color="auto" w:fill="auto"/>
          </w:tcPr>
          <w:p w:rsidR="0009011A" w:rsidRPr="00502792" w:rsidRDefault="0009011A" w:rsidP="00A8665C">
            <w:pPr>
              <w:spacing w:before="60" w:after="60"/>
              <w:jc w:val="center"/>
              <w:rPr>
                <w:rFonts w:ascii="Arial" w:hAnsi="Arial" w:cs="Arial"/>
                <w:sz w:val="28"/>
                <w:szCs w:val="28"/>
              </w:rPr>
            </w:pPr>
            <w:r w:rsidRPr="00502792">
              <w:rPr>
                <w:rFonts w:ascii="Arial" w:hAnsi="Arial" w:cs="Arial"/>
                <w:sz w:val="28"/>
                <w:szCs w:val="28"/>
              </w:rPr>
              <w:t>100%</w:t>
            </w:r>
          </w:p>
        </w:tc>
        <w:tc>
          <w:tcPr>
            <w:tcW w:w="1591" w:type="dxa"/>
            <w:shd w:val="clear" w:color="auto" w:fill="auto"/>
          </w:tcPr>
          <w:p w:rsidR="0009011A" w:rsidRPr="009D58FB" w:rsidRDefault="00D75906" w:rsidP="00A45B62">
            <w:pPr>
              <w:spacing w:before="60" w:after="60"/>
              <w:jc w:val="center"/>
              <w:rPr>
                <w:rFonts w:ascii="Arial" w:hAnsi="Arial" w:cs="Arial"/>
                <w:sz w:val="28"/>
                <w:szCs w:val="28"/>
              </w:rPr>
            </w:pPr>
            <w:r w:rsidRPr="008F6DA4">
              <w:rPr>
                <w:rFonts w:ascii="Arial" w:hAnsi="Arial" w:cs="Arial"/>
                <w:sz w:val="28"/>
                <w:szCs w:val="28"/>
              </w:rPr>
              <w:t>100%</w:t>
            </w:r>
          </w:p>
        </w:tc>
        <w:tc>
          <w:tcPr>
            <w:tcW w:w="1559" w:type="dxa"/>
            <w:shd w:val="clear" w:color="auto" w:fill="auto"/>
          </w:tcPr>
          <w:p w:rsidR="0009011A" w:rsidRDefault="00323BC2" w:rsidP="00D75906">
            <w:pPr>
              <w:spacing w:before="60"/>
              <w:jc w:val="center"/>
              <w:rPr>
                <w:rFonts w:ascii="Arial" w:hAnsi="Arial" w:cs="Arial"/>
                <w:sz w:val="28"/>
                <w:szCs w:val="28"/>
              </w:rPr>
            </w:pPr>
            <w:r>
              <w:rPr>
                <w:rFonts w:ascii="Arial" w:hAnsi="Arial" w:cs="Arial"/>
                <w:sz w:val="28"/>
                <w:szCs w:val="28"/>
              </w:rPr>
              <w:t>N/A</w:t>
            </w:r>
          </w:p>
          <w:p w:rsidR="00323BC2" w:rsidRPr="009D58FB" w:rsidRDefault="00323BC2" w:rsidP="00FB3E5F">
            <w:pPr>
              <w:spacing w:before="60" w:after="60"/>
              <w:jc w:val="center"/>
              <w:rPr>
                <w:rFonts w:ascii="Arial" w:hAnsi="Arial" w:cs="Arial"/>
                <w:sz w:val="28"/>
                <w:szCs w:val="28"/>
              </w:rPr>
            </w:pPr>
            <w:r>
              <w:rPr>
                <w:rFonts w:ascii="Arial" w:hAnsi="Arial" w:cs="Arial"/>
                <w:sz w:val="28"/>
                <w:szCs w:val="28"/>
              </w:rPr>
              <w:t>(no reports yet finalised)</w:t>
            </w:r>
          </w:p>
        </w:tc>
      </w:tr>
      <w:tr w:rsidR="0009011A" w:rsidRPr="00502792" w:rsidTr="00C33C33">
        <w:tc>
          <w:tcPr>
            <w:tcW w:w="4395" w:type="dxa"/>
            <w:shd w:val="clear" w:color="auto" w:fill="auto"/>
          </w:tcPr>
          <w:p w:rsidR="0009011A" w:rsidRPr="00502792" w:rsidRDefault="0009011A" w:rsidP="00335D15">
            <w:pPr>
              <w:spacing w:before="60" w:after="60"/>
              <w:rPr>
                <w:rFonts w:ascii="Arial" w:hAnsi="Arial" w:cs="Arial"/>
                <w:b/>
                <w:bCs/>
                <w:sz w:val="28"/>
                <w:szCs w:val="28"/>
              </w:rPr>
            </w:pPr>
            <w:r w:rsidRPr="00502792">
              <w:rPr>
                <w:rFonts w:ascii="Arial" w:hAnsi="Arial" w:cs="Arial"/>
                <w:b/>
                <w:bCs/>
                <w:sz w:val="28"/>
                <w:szCs w:val="28"/>
              </w:rPr>
              <w:t>4. Number of High Priority Audit Recommendations agreed</w:t>
            </w:r>
          </w:p>
        </w:tc>
        <w:tc>
          <w:tcPr>
            <w:tcW w:w="1244" w:type="dxa"/>
            <w:shd w:val="clear" w:color="auto" w:fill="auto"/>
          </w:tcPr>
          <w:p w:rsidR="0009011A" w:rsidRPr="00502792" w:rsidRDefault="0009011A" w:rsidP="00A45B62">
            <w:pPr>
              <w:spacing w:before="60" w:after="60"/>
              <w:jc w:val="center"/>
              <w:rPr>
                <w:rFonts w:ascii="Arial" w:hAnsi="Arial" w:cs="Arial"/>
                <w:sz w:val="28"/>
                <w:szCs w:val="28"/>
              </w:rPr>
            </w:pPr>
            <w:r w:rsidRPr="00502792">
              <w:rPr>
                <w:rFonts w:ascii="Arial" w:hAnsi="Arial" w:cs="Arial"/>
                <w:sz w:val="28"/>
                <w:szCs w:val="28"/>
              </w:rPr>
              <w:t>95%</w:t>
            </w:r>
          </w:p>
        </w:tc>
        <w:tc>
          <w:tcPr>
            <w:tcW w:w="1591" w:type="dxa"/>
            <w:shd w:val="clear" w:color="auto" w:fill="auto"/>
          </w:tcPr>
          <w:p w:rsidR="0009011A" w:rsidRPr="009D58FB" w:rsidRDefault="00D75906" w:rsidP="008F6DA4">
            <w:pPr>
              <w:spacing w:before="60" w:after="60"/>
              <w:jc w:val="center"/>
              <w:rPr>
                <w:rFonts w:ascii="Arial" w:hAnsi="Arial" w:cs="Arial"/>
                <w:sz w:val="28"/>
                <w:szCs w:val="28"/>
              </w:rPr>
            </w:pPr>
            <w:r w:rsidRPr="008F6DA4">
              <w:rPr>
                <w:rFonts w:ascii="Arial" w:hAnsi="Arial" w:cs="Arial"/>
                <w:sz w:val="28"/>
                <w:szCs w:val="28"/>
              </w:rPr>
              <w:t>95%</w:t>
            </w:r>
          </w:p>
        </w:tc>
        <w:tc>
          <w:tcPr>
            <w:tcW w:w="1559" w:type="dxa"/>
            <w:shd w:val="clear" w:color="auto" w:fill="auto"/>
          </w:tcPr>
          <w:p w:rsidR="00196EC9" w:rsidRDefault="00196EC9" w:rsidP="008F6DA4">
            <w:pPr>
              <w:spacing w:before="60"/>
              <w:jc w:val="center"/>
              <w:rPr>
                <w:rFonts w:ascii="Arial" w:hAnsi="Arial" w:cs="Arial"/>
                <w:sz w:val="28"/>
                <w:szCs w:val="28"/>
              </w:rPr>
            </w:pPr>
            <w:r>
              <w:rPr>
                <w:rFonts w:ascii="Arial" w:hAnsi="Arial" w:cs="Arial"/>
                <w:sz w:val="28"/>
                <w:szCs w:val="28"/>
              </w:rPr>
              <w:t xml:space="preserve">N/A </w:t>
            </w:r>
          </w:p>
          <w:p w:rsidR="0009011A" w:rsidRPr="009D58FB" w:rsidRDefault="00196EC9" w:rsidP="00FB3E5F">
            <w:pPr>
              <w:spacing w:before="60" w:after="60"/>
              <w:jc w:val="center"/>
              <w:rPr>
                <w:rFonts w:ascii="Arial" w:hAnsi="Arial" w:cs="Arial"/>
                <w:sz w:val="28"/>
                <w:szCs w:val="28"/>
              </w:rPr>
            </w:pPr>
            <w:r>
              <w:rPr>
                <w:rFonts w:ascii="Arial" w:hAnsi="Arial" w:cs="Arial"/>
                <w:sz w:val="28"/>
                <w:szCs w:val="28"/>
              </w:rPr>
              <w:t xml:space="preserve">(none </w:t>
            </w:r>
            <w:r w:rsidR="00323BC2">
              <w:rPr>
                <w:rFonts w:ascii="Arial" w:hAnsi="Arial" w:cs="Arial"/>
                <w:sz w:val="28"/>
                <w:szCs w:val="28"/>
              </w:rPr>
              <w:t xml:space="preserve">yet </w:t>
            </w:r>
            <w:r>
              <w:rPr>
                <w:rFonts w:ascii="Arial" w:hAnsi="Arial" w:cs="Arial"/>
                <w:sz w:val="28"/>
                <w:szCs w:val="28"/>
              </w:rPr>
              <w:t>made)</w:t>
            </w:r>
          </w:p>
        </w:tc>
      </w:tr>
    </w:tbl>
    <w:p w:rsidR="00DF42F9" w:rsidRDefault="00DF42F9" w:rsidP="003F21FD">
      <w:pPr>
        <w:pStyle w:val="eGBSStandardText"/>
        <w:tabs>
          <w:tab w:val="clear" w:pos="360"/>
          <w:tab w:val="clear" w:pos="540"/>
        </w:tabs>
        <w:spacing w:after="0" w:line="240" w:lineRule="auto"/>
        <w:ind w:left="720" w:hanging="720"/>
        <w:rPr>
          <w:rFonts w:eastAsia="Times New Roman"/>
          <w:sz w:val="28"/>
          <w:szCs w:val="28"/>
        </w:rPr>
      </w:pPr>
    </w:p>
    <w:p w:rsidR="00A70C12" w:rsidRDefault="00A70C12" w:rsidP="000D0078">
      <w:pPr>
        <w:tabs>
          <w:tab w:val="num" w:pos="720"/>
        </w:tabs>
        <w:ind w:left="709" w:right="-79" w:hanging="709"/>
        <w:rPr>
          <w:sz w:val="28"/>
          <w:szCs w:val="28"/>
        </w:rPr>
      </w:pPr>
      <w:r w:rsidRPr="004C2762">
        <w:rPr>
          <w:rFonts w:ascii="Arial" w:hAnsi="Arial" w:cs="Arial"/>
          <w:sz w:val="28"/>
          <w:szCs w:val="28"/>
        </w:rPr>
        <w:t>2.</w:t>
      </w:r>
      <w:r w:rsidR="00364FE3">
        <w:rPr>
          <w:rFonts w:ascii="Arial" w:hAnsi="Arial" w:cs="Arial"/>
          <w:sz w:val="28"/>
          <w:szCs w:val="28"/>
        </w:rPr>
        <w:t>9</w:t>
      </w:r>
      <w:r w:rsidRPr="00FE5D35">
        <w:rPr>
          <w:sz w:val="28"/>
          <w:szCs w:val="28"/>
        </w:rPr>
        <w:tab/>
      </w:r>
      <w:r w:rsidR="004C2762" w:rsidRPr="00013D1E">
        <w:rPr>
          <w:rFonts w:ascii="Arial" w:hAnsi="Arial" w:cs="Arial"/>
          <w:sz w:val="28"/>
          <w:szCs w:val="28"/>
        </w:rPr>
        <w:t>I</w:t>
      </w:r>
      <w:r w:rsidR="0041434B" w:rsidRPr="00013D1E">
        <w:rPr>
          <w:rFonts w:ascii="Arial" w:hAnsi="Arial" w:cs="Arial"/>
          <w:sz w:val="28"/>
          <w:szCs w:val="28"/>
        </w:rPr>
        <w:t>n addition, t</w:t>
      </w:r>
      <w:r w:rsidRPr="00013D1E">
        <w:rPr>
          <w:rFonts w:ascii="Arial" w:hAnsi="Arial" w:cs="Arial"/>
          <w:sz w:val="28"/>
          <w:szCs w:val="28"/>
        </w:rPr>
        <w:t xml:space="preserve">he </w:t>
      </w:r>
      <w:r w:rsidR="00554AA8" w:rsidRPr="00013D1E">
        <w:rPr>
          <w:rFonts w:ascii="Arial" w:hAnsi="Arial" w:cs="Arial"/>
          <w:sz w:val="28"/>
          <w:szCs w:val="28"/>
        </w:rPr>
        <w:t>performance</w:t>
      </w:r>
      <w:r w:rsidRPr="00013D1E">
        <w:rPr>
          <w:rFonts w:ascii="Arial" w:hAnsi="Arial" w:cs="Arial"/>
          <w:sz w:val="28"/>
          <w:szCs w:val="28"/>
        </w:rPr>
        <w:t xml:space="preserve"> targets</w:t>
      </w:r>
      <w:r w:rsidR="00554AA8" w:rsidRPr="00013D1E">
        <w:rPr>
          <w:rFonts w:ascii="Arial" w:hAnsi="Arial" w:cs="Arial"/>
          <w:sz w:val="28"/>
          <w:szCs w:val="28"/>
        </w:rPr>
        <w:t xml:space="preserve"> listed below </w:t>
      </w:r>
      <w:r w:rsidR="00D06CB2" w:rsidRPr="00013D1E">
        <w:rPr>
          <w:rFonts w:ascii="Arial" w:hAnsi="Arial" w:cs="Arial"/>
          <w:sz w:val="28"/>
          <w:szCs w:val="28"/>
        </w:rPr>
        <w:t>are annual in nature.  P</w:t>
      </w:r>
      <w:r w:rsidR="00FE3D13" w:rsidRPr="00013D1E">
        <w:rPr>
          <w:rFonts w:ascii="Arial" w:hAnsi="Arial" w:cs="Arial"/>
          <w:sz w:val="28"/>
          <w:szCs w:val="28"/>
        </w:rPr>
        <w:t xml:space="preserve">erformance against these targets </w:t>
      </w:r>
      <w:r w:rsidR="00D06CB2" w:rsidRPr="00013D1E">
        <w:rPr>
          <w:rFonts w:ascii="Arial" w:hAnsi="Arial" w:cs="Arial"/>
          <w:sz w:val="28"/>
          <w:szCs w:val="28"/>
        </w:rPr>
        <w:t>will be reported in the 201</w:t>
      </w:r>
      <w:r w:rsidR="00A72F4C">
        <w:rPr>
          <w:rFonts w:ascii="Arial" w:hAnsi="Arial" w:cs="Arial"/>
          <w:sz w:val="28"/>
          <w:szCs w:val="28"/>
        </w:rPr>
        <w:t>6</w:t>
      </w:r>
      <w:r w:rsidR="00335D15" w:rsidRPr="00013D1E">
        <w:rPr>
          <w:rFonts w:ascii="Arial" w:hAnsi="Arial" w:cs="Arial"/>
          <w:sz w:val="28"/>
          <w:szCs w:val="28"/>
        </w:rPr>
        <w:t>/</w:t>
      </w:r>
      <w:r w:rsidR="00D06CB2" w:rsidRPr="00013D1E">
        <w:rPr>
          <w:rFonts w:ascii="Arial" w:hAnsi="Arial" w:cs="Arial"/>
          <w:sz w:val="28"/>
          <w:szCs w:val="28"/>
        </w:rPr>
        <w:t>1</w:t>
      </w:r>
      <w:r w:rsidR="00A72F4C">
        <w:rPr>
          <w:rFonts w:ascii="Arial" w:hAnsi="Arial" w:cs="Arial"/>
          <w:sz w:val="28"/>
          <w:szCs w:val="28"/>
        </w:rPr>
        <w:t>7</w:t>
      </w:r>
      <w:r w:rsidR="00507D96" w:rsidRPr="00013D1E">
        <w:rPr>
          <w:rFonts w:ascii="Arial" w:hAnsi="Arial" w:cs="Arial"/>
          <w:sz w:val="28"/>
          <w:szCs w:val="28"/>
        </w:rPr>
        <w:t xml:space="preserve"> </w:t>
      </w:r>
      <w:r w:rsidR="00FE3D13" w:rsidRPr="00013D1E">
        <w:rPr>
          <w:rFonts w:ascii="Arial" w:hAnsi="Arial" w:cs="Arial"/>
          <w:sz w:val="28"/>
          <w:szCs w:val="28"/>
        </w:rPr>
        <w:t>Head of Assurance’s Annua</w:t>
      </w:r>
      <w:r w:rsidR="000C0AFE" w:rsidRPr="00013D1E">
        <w:rPr>
          <w:rFonts w:ascii="Arial" w:hAnsi="Arial" w:cs="Arial"/>
          <w:sz w:val="28"/>
          <w:szCs w:val="28"/>
        </w:rPr>
        <w:t>l Report:</w:t>
      </w:r>
    </w:p>
    <w:p w:rsidR="004C2762" w:rsidRPr="00FE5D35" w:rsidRDefault="004C2762" w:rsidP="004C2762">
      <w:pPr>
        <w:pStyle w:val="eGBSStandardText"/>
        <w:tabs>
          <w:tab w:val="clear" w:pos="360"/>
          <w:tab w:val="clear" w:pos="540"/>
        </w:tabs>
        <w:spacing w:after="0"/>
        <w:ind w:left="720" w:hanging="720"/>
        <w:rPr>
          <w:rFonts w:eastAsia="Times New Roman"/>
          <w:sz w:val="28"/>
          <w:szCs w:val="28"/>
        </w:rPr>
      </w:pP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5</w:t>
      </w:r>
      <w:r w:rsidR="00554AA8" w:rsidRPr="00335D15">
        <w:rPr>
          <w:b/>
          <w:bCs/>
          <w:sz w:val="28"/>
          <w:szCs w:val="28"/>
        </w:rPr>
        <w:t>.</w:t>
      </w:r>
      <w:r w:rsidRPr="00335D15">
        <w:rPr>
          <w:b/>
          <w:bCs/>
          <w:sz w:val="28"/>
          <w:szCs w:val="28"/>
        </w:rPr>
        <w:t xml:space="preserve"> </w:t>
      </w:r>
      <w:r w:rsidR="00A70C12" w:rsidRPr="00335D15">
        <w:rPr>
          <w:b/>
          <w:bCs/>
          <w:sz w:val="28"/>
          <w:szCs w:val="28"/>
        </w:rPr>
        <w:t>External Auditors’ Satisfaction</w:t>
      </w:r>
      <w:r w:rsidR="00A70C12" w:rsidRPr="00335D15">
        <w:rPr>
          <w:sz w:val="28"/>
          <w:szCs w:val="28"/>
        </w:rPr>
        <w:t xml:space="preserve"> – the Annual Audit Letter should formally record whether or not the External Auditors are able to rely upon the range and the quality of SIAS’ work</w:t>
      </w:r>
      <w:r w:rsidR="0071740D" w:rsidRPr="00335D15">
        <w:rPr>
          <w:sz w:val="28"/>
          <w:szCs w:val="28"/>
        </w:rPr>
        <w:t>.</w:t>
      </w:r>
    </w:p>
    <w:p w:rsidR="00A70C12" w:rsidRPr="00335D1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6</w:t>
      </w:r>
      <w:r w:rsidR="00554AA8" w:rsidRPr="00335D15">
        <w:rPr>
          <w:b/>
          <w:bCs/>
          <w:sz w:val="28"/>
          <w:szCs w:val="28"/>
        </w:rPr>
        <w:t>.</w:t>
      </w:r>
      <w:r w:rsidRPr="00335D15">
        <w:rPr>
          <w:b/>
          <w:bCs/>
          <w:sz w:val="28"/>
          <w:szCs w:val="28"/>
        </w:rPr>
        <w:t xml:space="preserve"> </w:t>
      </w:r>
      <w:r w:rsidR="00A70C12" w:rsidRPr="00335D15">
        <w:rPr>
          <w:b/>
          <w:bCs/>
          <w:sz w:val="28"/>
          <w:szCs w:val="28"/>
        </w:rPr>
        <w:t>Annual Plan</w:t>
      </w:r>
      <w:r w:rsidR="00A70C12" w:rsidRPr="00335D15">
        <w:rPr>
          <w:sz w:val="28"/>
          <w:szCs w:val="28"/>
        </w:rPr>
        <w:t xml:space="preserve"> – prepared in time to present to the </w:t>
      </w:r>
      <w:r w:rsidR="00A70C12" w:rsidRPr="00335D15">
        <w:rPr>
          <w:iCs/>
          <w:sz w:val="28"/>
          <w:szCs w:val="28"/>
        </w:rPr>
        <w:t xml:space="preserve">March meeting of each Audit Committee.  If there is no March meeting then the plan should be prepared for the first meeting of the </w:t>
      </w:r>
      <w:r w:rsidR="0049503E" w:rsidRPr="00335D15">
        <w:rPr>
          <w:iCs/>
          <w:sz w:val="28"/>
          <w:szCs w:val="28"/>
        </w:rPr>
        <w:t xml:space="preserve">civic </w:t>
      </w:r>
      <w:r w:rsidR="00A70C12" w:rsidRPr="00335D15">
        <w:rPr>
          <w:iCs/>
          <w:sz w:val="28"/>
          <w:szCs w:val="28"/>
        </w:rPr>
        <w:t>year</w:t>
      </w:r>
      <w:r w:rsidR="0071740D" w:rsidRPr="00335D15">
        <w:rPr>
          <w:iCs/>
          <w:sz w:val="28"/>
          <w:szCs w:val="28"/>
        </w:rPr>
        <w:t>.</w:t>
      </w:r>
    </w:p>
    <w:p w:rsidR="00A70C12" w:rsidRPr="00FE5D35" w:rsidRDefault="00FE3D13" w:rsidP="00335D15">
      <w:pPr>
        <w:pStyle w:val="eGBSStandardText"/>
        <w:numPr>
          <w:ilvl w:val="0"/>
          <w:numId w:val="4"/>
        </w:numPr>
        <w:tabs>
          <w:tab w:val="clear" w:pos="360"/>
          <w:tab w:val="clear" w:pos="540"/>
          <w:tab w:val="clear" w:pos="720"/>
          <w:tab w:val="num" w:pos="1080"/>
        </w:tabs>
        <w:ind w:left="1080"/>
        <w:jc w:val="left"/>
        <w:rPr>
          <w:rFonts w:eastAsia="Times New Roman"/>
          <w:sz w:val="28"/>
          <w:szCs w:val="28"/>
        </w:rPr>
      </w:pPr>
      <w:r w:rsidRPr="00335D15">
        <w:rPr>
          <w:b/>
          <w:bCs/>
          <w:sz w:val="28"/>
          <w:szCs w:val="28"/>
        </w:rPr>
        <w:t>7</w:t>
      </w:r>
      <w:r w:rsidR="00554AA8" w:rsidRPr="00335D15">
        <w:rPr>
          <w:b/>
          <w:bCs/>
          <w:sz w:val="28"/>
          <w:szCs w:val="28"/>
        </w:rPr>
        <w:t>.</w:t>
      </w:r>
      <w:r w:rsidRPr="00335D15">
        <w:rPr>
          <w:b/>
          <w:bCs/>
          <w:sz w:val="28"/>
          <w:szCs w:val="28"/>
        </w:rPr>
        <w:t xml:space="preserve"> </w:t>
      </w:r>
      <w:r w:rsidR="00A70C12" w:rsidRPr="00335D15">
        <w:rPr>
          <w:b/>
          <w:bCs/>
          <w:sz w:val="28"/>
          <w:szCs w:val="28"/>
        </w:rPr>
        <w:t xml:space="preserve">Head of Assurance’s Annual Report </w:t>
      </w:r>
      <w:r w:rsidR="00A70C12" w:rsidRPr="00335D15">
        <w:rPr>
          <w:sz w:val="28"/>
          <w:szCs w:val="28"/>
        </w:rPr>
        <w:t xml:space="preserve">– </w:t>
      </w:r>
      <w:r w:rsidR="004F605E" w:rsidRPr="00335D15">
        <w:rPr>
          <w:sz w:val="28"/>
          <w:szCs w:val="28"/>
        </w:rPr>
        <w:t xml:space="preserve">presented at </w:t>
      </w:r>
      <w:r w:rsidR="00D06CB2" w:rsidRPr="00335D15">
        <w:rPr>
          <w:sz w:val="28"/>
          <w:szCs w:val="28"/>
        </w:rPr>
        <w:t>the Audit Committee’s first meeting of the civic year</w:t>
      </w:r>
      <w:r w:rsidR="004F605E" w:rsidRPr="00335D15">
        <w:rPr>
          <w:iCs/>
          <w:sz w:val="28"/>
          <w:szCs w:val="28"/>
        </w:rPr>
        <w:t>.</w:t>
      </w:r>
      <w:r w:rsidR="004F605E" w:rsidRPr="00FE5D35">
        <w:rPr>
          <w:iCs/>
          <w:sz w:val="28"/>
          <w:szCs w:val="28"/>
        </w:rPr>
        <w:t xml:space="preserve"> </w:t>
      </w:r>
    </w:p>
    <w:p w:rsidR="00D06CB2" w:rsidRPr="00E65B48" w:rsidRDefault="00D06CB2" w:rsidP="00427622">
      <w:pPr>
        <w:spacing w:line="240" w:lineRule="atLeast"/>
        <w:ind w:left="720"/>
        <w:jc w:val="both"/>
        <w:rPr>
          <w:rFonts w:ascii="Arial" w:hAnsi="Arial"/>
          <w:sz w:val="22"/>
          <w:szCs w:val="22"/>
        </w:rPr>
        <w:sectPr w:rsidR="00D06CB2" w:rsidRPr="00E65B48" w:rsidSect="00E2283F">
          <w:footerReference w:type="default" r:id="rId12"/>
          <w:pgSz w:w="11906" w:h="16838"/>
          <w:pgMar w:top="1440" w:right="1800" w:bottom="1440" w:left="1800" w:header="708" w:footer="708" w:gutter="0"/>
          <w:pgNumType w:start="1"/>
          <w:cols w:space="708"/>
          <w:docGrid w:linePitch="360"/>
        </w:sectPr>
      </w:pPr>
    </w:p>
    <w:p w:rsidR="00F903E7" w:rsidRPr="00334470" w:rsidRDefault="006818DB" w:rsidP="00ED155B">
      <w:pPr>
        <w:pStyle w:val="NormalIndent"/>
        <w:spacing w:after="120"/>
        <w:ind w:left="0"/>
        <w:outlineLvl w:val="0"/>
        <w:rPr>
          <w:rFonts w:ascii="Arial" w:hAnsi="Arial" w:cs="Arial"/>
          <w:b/>
          <w:sz w:val="28"/>
          <w:szCs w:val="28"/>
        </w:rPr>
      </w:pPr>
      <w:r>
        <w:rPr>
          <w:rFonts w:ascii="Arial" w:hAnsi="Arial" w:cs="Arial"/>
          <w:b/>
          <w:sz w:val="28"/>
          <w:szCs w:val="28"/>
        </w:rPr>
        <w:lastRenderedPageBreak/>
        <w:t>2016</w:t>
      </w:r>
      <w:r w:rsidR="009A5045">
        <w:rPr>
          <w:rFonts w:ascii="Arial" w:hAnsi="Arial" w:cs="Arial"/>
          <w:b/>
          <w:sz w:val="28"/>
          <w:szCs w:val="28"/>
        </w:rPr>
        <w:t>/</w:t>
      </w:r>
      <w:r w:rsidR="00F903E7" w:rsidRPr="00334470">
        <w:rPr>
          <w:rFonts w:ascii="Arial" w:hAnsi="Arial" w:cs="Arial"/>
          <w:b/>
          <w:sz w:val="28"/>
          <w:szCs w:val="28"/>
        </w:rPr>
        <w:t>1</w:t>
      </w:r>
      <w:r>
        <w:rPr>
          <w:rFonts w:ascii="Arial" w:hAnsi="Arial" w:cs="Arial"/>
          <w:b/>
          <w:sz w:val="28"/>
          <w:szCs w:val="28"/>
        </w:rPr>
        <w:t>7</w:t>
      </w:r>
      <w:r w:rsidR="00F903E7" w:rsidRPr="00334470">
        <w:rPr>
          <w:rFonts w:ascii="Arial" w:hAnsi="Arial" w:cs="Arial"/>
          <w:b/>
          <w:sz w:val="28"/>
          <w:szCs w:val="28"/>
        </w:rPr>
        <w:t xml:space="preserve"> SIAS Audit Plan</w:t>
      </w:r>
    </w:p>
    <w:tbl>
      <w:tblPr>
        <w:tblW w:w="31649" w:type="dxa"/>
        <w:tblInd w:w="30" w:type="dxa"/>
        <w:tblLayout w:type="fixed"/>
        <w:tblCellMar>
          <w:left w:w="30" w:type="dxa"/>
          <w:right w:w="30" w:type="dxa"/>
        </w:tblCellMar>
        <w:tblLook w:val="0000" w:firstRow="0" w:lastRow="0" w:firstColumn="0" w:lastColumn="0" w:noHBand="0" w:noVBand="0"/>
      </w:tblPr>
      <w:tblGrid>
        <w:gridCol w:w="3960"/>
        <w:gridCol w:w="2002"/>
        <w:gridCol w:w="516"/>
        <w:gridCol w:w="516"/>
        <w:gridCol w:w="516"/>
        <w:gridCol w:w="854"/>
        <w:gridCol w:w="60"/>
        <w:gridCol w:w="36"/>
        <w:gridCol w:w="45"/>
        <w:gridCol w:w="1575"/>
        <w:gridCol w:w="1980"/>
        <w:gridCol w:w="2880"/>
        <w:gridCol w:w="2387"/>
        <w:gridCol w:w="2387"/>
        <w:gridCol w:w="2387"/>
        <w:gridCol w:w="2387"/>
        <w:gridCol w:w="2387"/>
        <w:gridCol w:w="2387"/>
        <w:gridCol w:w="2387"/>
      </w:tblGrid>
      <w:tr w:rsidR="00CE0B10" w:rsidRPr="00F82131" w:rsidTr="00680070">
        <w:trPr>
          <w:gridAfter w:val="7"/>
          <w:wAfter w:w="16709" w:type="dxa"/>
          <w:trHeight w:val="510"/>
          <w:tblHeader/>
        </w:trPr>
        <w:tc>
          <w:tcPr>
            <w:tcW w:w="396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AUDITABLE AREA</w:t>
            </w:r>
          </w:p>
        </w:tc>
        <w:tc>
          <w:tcPr>
            <w:tcW w:w="2002"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LEVEL OF ASSURANCE</w:t>
            </w:r>
          </w:p>
        </w:tc>
        <w:tc>
          <w:tcPr>
            <w:tcW w:w="1548" w:type="dxa"/>
            <w:gridSpan w:val="3"/>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RECS</w:t>
            </w:r>
          </w:p>
        </w:tc>
        <w:tc>
          <w:tcPr>
            <w:tcW w:w="950" w:type="dxa"/>
            <w:gridSpan w:val="3"/>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 PLAN</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DAYS</w:t>
            </w:r>
          </w:p>
        </w:tc>
        <w:tc>
          <w:tcPr>
            <w:tcW w:w="1620" w:type="dxa"/>
            <w:gridSpan w:val="2"/>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LEAD</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AUDITOR</w:t>
            </w:r>
          </w:p>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ASSIGNED</w:t>
            </w:r>
          </w:p>
        </w:tc>
        <w:tc>
          <w:tcPr>
            <w:tcW w:w="19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BILLABLE DAYS COMPLETED</w:t>
            </w:r>
          </w:p>
        </w:tc>
        <w:tc>
          <w:tcPr>
            <w:tcW w:w="2880" w:type="dxa"/>
            <w:vMerge w:val="restart"/>
            <w:tcBorders>
              <w:top w:val="single" w:sz="6" w:space="0" w:color="auto"/>
              <w:left w:val="single" w:sz="6" w:space="0" w:color="auto"/>
              <w:right w:val="single" w:sz="6" w:space="0" w:color="auto"/>
            </w:tcBorders>
            <w:shd w:val="pct25" w:color="auto" w:fill="auto"/>
            <w:vAlign w:val="center"/>
          </w:tcPr>
          <w:p w:rsidR="00CE0B10" w:rsidRPr="00334470" w:rsidRDefault="00CE0B10" w:rsidP="00342F37">
            <w:pPr>
              <w:jc w:val="center"/>
              <w:rPr>
                <w:rFonts w:ascii="Arial" w:hAnsi="Arial" w:cs="Arial"/>
                <w:b/>
                <w:snapToGrid w:val="0"/>
                <w:color w:val="000000"/>
                <w:sz w:val="28"/>
                <w:szCs w:val="28"/>
                <w:lang w:eastAsia="en-US"/>
              </w:rPr>
            </w:pPr>
            <w:r w:rsidRPr="00334470">
              <w:rPr>
                <w:rFonts w:ascii="Arial" w:hAnsi="Arial" w:cs="Arial"/>
                <w:b/>
                <w:snapToGrid w:val="0"/>
                <w:color w:val="000000"/>
                <w:sz w:val="28"/>
                <w:szCs w:val="28"/>
                <w:lang w:eastAsia="en-US"/>
              </w:rPr>
              <w:t>STATUS/COMMENT</w:t>
            </w:r>
          </w:p>
        </w:tc>
      </w:tr>
      <w:tr w:rsidR="00CE0B10" w:rsidRPr="00F82131" w:rsidTr="00680070">
        <w:trPr>
          <w:gridAfter w:val="7"/>
          <w:wAfter w:w="16709" w:type="dxa"/>
          <w:trHeight w:val="510"/>
          <w:tblHeader/>
        </w:trPr>
        <w:tc>
          <w:tcPr>
            <w:tcW w:w="3960" w:type="dxa"/>
            <w:vMerge/>
            <w:tcBorders>
              <w:left w:val="single" w:sz="6" w:space="0" w:color="auto"/>
              <w:right w:val="single" w:sz="6" w:space="0" w:color="auto"/>
            </w:tcBorders>
            <w:shd w:val="pct25" w:color="auto" w:fill="auto"/>
            <w:vAlign w:val="center"/>
          </w:tcPr>
          <w:p w:rsidR="00CE0B10" w:rsidRPr="00F82131" w:rsidRDefault="00CE0B10" w:rsidP="00342F37">
            <w:pPr>
              <w:rPr>
                <w:rFonts w:ascii="Arial" w:hAnsi="Arial" w:cs="Arial"/>
                <w:b/>
                <w:snapToGrid w:val="0"/>
                <w:color w:val="000000"/>
                <w:lang w:eastAsia="en-US"/>
              </w:rPr>
            </w:pPr>
          </w:p>
        </w:tc>
        <w:tc>
          <w:tcPr>
            <w:tcW w:w="2002"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H</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r w:rsidRPr="00F82131">
              <w:rPr>
                <w:rFonts w:ascii="Arial" w:hAnsi="Arial" w:cs="Arial"/>
                <w:b/>
                <w:snapToGrid w:val="0"/>
                <w:color w:val="000000"/>
                <w:lang w:eastAsia="en-US"/>
              </w:rPr>
              <w:t>M</w:t>
            </w:r>
          </w:p>
        </w:tc>
        <w:tc>
          <w:tcPr>
            <w:tcW w:w="516" w:type="dxa"/>
            <w:tcBorders>
              <w:top w:val="single" w:sz="6" w:space="0" w:color="auto"/>
              <w:left w:val="single" w:sz="6" w:space="0" w:color="auto"/>
              <w:right w:val="single" w:sz="6" w:space="0" w:color="auto"/>
            </w:tcBorders>
            <w:shd w:val="pct25" w:color="auto" w:fill="auto"/>
            <w:vAlign w:val="center"/>
          </w:tcPr>
          <w:p w:rsidR="00CE0B10" w:rsidRPr="00F82131" w:rsidRDefault="00FC7F4E" w:rsidP="00342F37">
            <w:pPr>
              <w:jc w:val="center"/>
              <w:rPr>
                <w:rFonts w:ascii="Arial" w:hAnsi="Arial" w:cs="Arial"/>
                <w:b/>
                <w:snapToGrid w:val="0"/>
                <w:color w:val="000000"/>
                <w:lang w:eastAsia="en-US"/>
              </w:rPr>
            </w:pPr>
            <w:r>
              <w:rPr>
                <w:rFonts w:ascii="Arial" w:hAnsi="Arial" w:cs="Arial"/>
                <w:b/>
                <w:snapToGrid w:val="0"/>
                <w:color w:val="000000"/>
                <w:lang w:eastAsia="en-US"/>
              </w:rPr>
              <w:t>MA</w:t>
            </w:r>
          </w:p>
        </w:tc>
        <w:tc>
          <w:tcPr>
            <w:tcW w:w="950" w:type="dxa"/>
            <w:gridSpan w:val="3"/>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620" w:type="dxa"/>
            <w:gridSpan w:val="2"/>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c>
          <w:tcPr>
            <w:tcW w:w="1980" w:type="dxa"/>
            <w:vMerge/>
            <w:tcBorders>
              <w:left w:val="single" w:sz="6" w:space="0" w:color="auto"/>
              <w:right w:val="single" w:sz="6" w:space="0" w:color="auto"/>
            </w:tcBorders>
            <w:shd w:val="pct25" w:color="auto" w:fill="auto"/>
          </w:tcPr>
          <w:p w:rsidR="00CE0B10" w:rsidRPr="00F82131" w:rsidRDefault="00CE0B10" w:rsidP="00342F37">
            <w:pPr>
              <w:jc w:val="center"/>
              <w:rPr>
                <w:rFonts w:ascii="Arial" w:hAnsi="Arial" w:cs="Arial"/>
                <w:b/>
                <w:snapToGrid w:val="0"/>
                <w:color w:val="000000"/>
                <w:lang w:eastAsia="en-US"/>
              </w:rPr>
            </w:pPr>
          </w:p>
        </w:tc>
        <w:tc>
          <w:tcPr>
            <w:tcW w:w="2880" w:type="dxa"/>
            <w:vMerge/>
            <w:tcBorders>
              <w:left w:val="single" w:sz="6" w:space="0" w:color="auto"/>
              <w:right w:val="single" w:sz="6" w:space="0" w:color="auto"/>
            </w:tcBorders>
            <w:shd w:val="pct25" w:color="auto" w:fill="auto"/>
            <w:vAlign w:val="center"/>
          </w:tcPr>
          <w:p w:rsidR="00CE0B10" w:rsidRPr="00F82131" w:rsidRDefault="00CE0B10" w:rsidP="00342F37">
            <w:pPr>
              <w:jc w:val="center"/>
              <w:rPr>
                <w:rFonts w:ascii="Arial" w:hAnsi="Arial" w:cs="Arial"/>
                <w:b/>
                <w:snapToGrid w:val="0"/>
                <w:color w:val="000000"/>
                <w:lang w:eastAsia="en-US"/>
              </w:rPr>
            </w:pPr>
          </w:p>
        </w:tc>
      </w:tr>
      <w:tr w:rsidR="000B6946" w:rsidRPr="00F82131"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3F18DF" w:rsidRPr="003F18DF" w:rsidRDefault="000B6946" w:rsidP="000D3322">
            <w:pPr>
              <w:spacing w:before="120" w:after="120"/>
              <w:rPr>
                <w:rFonts w:ascii="Arial" w:hAnsi="Arial" w:cs="Arial"/>
                <w:b/>
                <w:sz w:val="28"/>
                <w:szCs w:val="28"/>
              </w:rPr>
            </w:pPr>
            <w:r w:rsidRPr="00B30794">
              <w:rPr>
                <w:rFonts w:ascii="Arial" w:hAnsi="Arial" w:cs="Arial"/>
                <w:b/>
                <w:sz w:val="28"/>
                <w:szCs w:val="28"/>
              </w:rPr>
              <w:t>Key Financial Systems</w:t>
            </w:r>
          </w:p>
        </w:tc>
      </w:tr>
      <w:tr w:rsidR="004C440D" w:rsidRPr="00F82131"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4C440D" w:rsidRPr="004B31A4" w:rsidRDefault="004C440D" w:rsidP="00D3342C">
            <w:pPr>
              <w:rPr>
                <w:rFonts w:ascii="Arial" w:hAnsi="Arial" w:cs="Arial"/>
                <w:sz w:val="28"/>
                <w:szCs w:val="28"/>
              </w:rPr>
            </w:pPr>
            <w:r w:rsidRPr="004B31A4">
              <w:rPr>
                <w:rFonts w:ascii="Arial" w:hAnsi="Arial" w:cs="Arial"/>
                <w:sz w:val="28"/>
                <w:szCs w:val="28"/>
              </w:rPr>
              <w:t>Benefits</w:t>
            </w:r>
            <w:r>
              <w:rPr>
                <w:rFonts w:ascii="Arial" w:hAnsi="Arial" w:cs="Arial"/>
                <w:sz w:val="28"/>
                <w:szCs w:val="28"/>
              </w:rPr>
              <w:t xml:space="preserve"> (shared</w:t>
            </w:r>
            <w:r w:rsidR="008C014D">
              <w:rPr>
                <w:rFonts w:ascii="Arial" w:hAnsi="Arial" w:cs="Arial"/>
                <w:sz w:val="28"/>
                <w:szCs w:val="28"/>
              </w:rPr>
              <w:t xml:space="preserve"> plan</w:t>
            </w:r>
            <w:r>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4C440D" w:rsidRPr="00B30794" w:rsidRDefault="004C440D"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4C440D" w:rsidRPr="00B30794" w:rsidRDefault="004C440D" w:rsidP="00342F37">
            <w:pPr>
              <w:jc w:val="center"/>
              <w:rPr>
                <w:rFonts w:ascii="Arial" w:hAnsi="Arial" w:cs="Arial"/>
                <w:sz w:val="28"/>
                <w:szCs w:val="28"/>
              </w:rPr>
            </w:pPr>
            <w:r>
              <w:rPr>
                <w:rFonts w:ascii="Arial" w:hAnsi="Arial" w:cs="Arial"/>
                <w:sz w:val="28"/>
                <w:szCs w:val="28"/>
              </w:rPr>
              <w:t>1</w:t>
            </w:r>
            <w:r w:rsidR="00A37923">
              <w:rPr>
                <w:rFonts w:ascii="Arial" w:hAnsi="Arial" w:cs="Arial"/>
                <w:sz w:val="28"/>
                <w:szCs w:val="28"/>
              </w:rPr>
              <w:t>4</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4C440D" w:rsidRPr="00B30794" w:rsidRDefault="002871FF" w:rsidP="004B468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4C440D" w:rsidRPr="00B30794" w:rsidRDefault="00AF38B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B044BF" w:rsidRPr="00B044BF" w:rsidRDefault="002871FF" w:rsidP="00A61943">
            <w:pPr>
              <w:rPr>
                <w:rFonts w:ascii="Arial" w:hAnsi="Arial" w:cs="Arial"/>
                <w:sz w:val="28"/>
                <w:szCs w:val="28"/>
              </w:rPr>
            </w:pPr>
            <w:r>
              <w:rPr>
                <w:rFonts w:ascii="Arial" w:hAnsi="Arial" w:cs="Arial"/>
                <w:sz w:val="28"/>
                <w:szCs w:val="28"/>
              </w:rPr>
              <w:t xml:space="preserve">Parameter testing complete – remainder </w:t>
            </w:r>
            <w:r w:rsidR="00416911">
              <w:rPr>
                <w:rFonts w:ascii="Arial" w:hAnsi="Arial" w:cs="Arial"/>
                <w:sz w:val="28"/>
                <w:szCs w:val="28"/>
              </w:rPr>
              <w:t xml:space="preserve">of audit </w:t>
            </w:r>
            <w:r>
              <w:rPr>
                <w:rFonts w:ascii="Arial" w:hAnsi="Arial" w:cs="Arial"/>
                <w:sz w:val="28"/>
                <w:szCs w:val="28"/>
              </w:rPr>
              <w:t>due Q3</w:t>
            </w:r>
          </w:p>
        </w:tc>
      </w:tr>
      <w:tr w:rsidR="009C2205" w:rsidRPr="00F82131" w:rsidTr="00875468">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C2205" w:rsidRPr="004B31A4" w:rsidRDefault="009C2205" w:rsidP="00D3342C">
            <w:pPr>
              <w:rPr>
                <w:rFonts w:ascii="Arial" w:hAnsi="Arial" w:cs="Arial"/>
                <w:sz w:val="28"/>
                <w:szCs w:val="28"/>
              </w:rPr>
            </w:pPr>
            <w:r w:rsidRPr="004B31A4">
              <w:rPr>
                <w:rFonts w:ascii="Arial" w:hAnsi="Arial" w:cs="Arial"/>
                <w:sz w:val="28"/>
                <w:szCs w:val="28"/>
              </w:rPr>
              <w:t>Council Tax</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C2205" w:rsidRPr="00B30794" w:rsidRDefault="009C2205"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9C2205" w:rsidRPr="00B30794" w:rsidRDefault="009C2205" w:rsidP="00342F3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9C2205" w:rsidRPr="002871FF" w:rsidRDefault="0063730D" w:rsidP="00875468">
            <w:pPr>
              <w:jc w:val="center"/>
              <w:rPr>
                <w:rFonts w:ascii="Arial" w:hAnsi="Arial" w:cs="Arial"/>
                <w:sz w:val="28"/>
                <w:szCs w:val="28"/>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9C2205"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9C2205" w:rsidRPr="00B044BF" w:rsidRDefault="009C2205"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FF1A09">
            <w:pPr>
              <w:rPr>
                <w:rFonts w:ascii="Arial" w:hAnsi="Arial" w:cs="Arial"/>
                <w:sz w:val="28"/>
                <w:szCs w:val="28"/>
              </w:rPr>
            </w:pPr>
            <w:r w:rsidRPr="004B31A4">
              <w:rPr>
                <w:rFonts w:ascii="Arial" w:hAnsi="Arial" w:cs="Arial"/>
                <w:sz w:val="28"/>
                <w:szCs w:val="28"/>
              </w:rPr>
              <w:t>Creditors</w:t>
            </w:r>
            <w:r>
              <w:rPr>
                <w:rFonts w:ascii="Arial" w:hAnsi="Arial" w:cs="Arial"/>
                <w:sz w:val="28"/>
                <w:szCs w:val="28"/>
              </w:rPr>
              <w:t xml:space="preserve"> (shared plan) </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9</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sidRPr="004B31A4">
              <w:rPr>
                <w:rFonts w:ascii="Arial" w:hAnsi="Arial" w:cs="Arial"/>
                <w:sz w:val="28"/>
                <w:szCs w:val="28"/>
              </w:rPr>
              <w:t>Debtors</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Main Accounting</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6C4E4B">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D3342C">
            <w:pPr>
              <w:rPr>
                <w:rFonts w:ascii="Arial" w:hAnsi="Arial" w:cs="Arial"/>
                <w:sz w:val="28"/>
                <w:szCs w:val="28"/>
              </w:rPr>
            </w:pPr>
            <w:r>
              <w:rPr>
                <w:rFonts w:ascii="Arial" w:hAnsi="Arial" w:cs="Arial"/>
                <w:sz w:val="28"/>
                <w:szCs w:val="28"/>
              </w:rPr>
              <w:t>N</w:t>
            </w:r>
            <w:r w:rsidRPr="004B31A4">
              <w:rPr>
                <w:rFonts w:ascii="Arial" w:hAnsi="Arial" w:cs="Arial"/>
                <w:sz w:val="28"/>
                <w:szCs w:val="28"/>
              </w:rPr>
              <w:t>DR</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tcPr>
          <w:p w:rsidR="00DD1C7D" w:rsidRDefault="00DD1C7D" w:rsidP="002871FF">
            <w:pPr>
              <w:jc w:val="center"/>
              <w:rPr>
                <w:rFonts w:ascii="Arial" w:hAnsi="Arial" w:cs="Arial"/>
                <w:sz w:val="28"/>
                <w:szCs w:val="28"/>
              </w:rPr>
            </w:pPr>
          </w:p>
          <w:p w:rsidR="002871FF" w:rsidRDefault="00DD1C7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AF38B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DD1C7D" w:rsidP="00A61943">
            <w:pPr>
              <w:rPr>
                <w:rFonts w:ascii="Arial" w:hAnsi="Arial" w:cs="Arial"/>
                <w:sz w:val="28"/>
                <w:szCs w:val="28"/>
              </w:rPr>
            </w:pPr>
            <w:r>
              <w:rPr>
                <w:rFonts w:ascii="Arial" w:hAnsi="Arial" w:cs="Arial"/>
                <w:sz w:val="28"/>
                <w:szCs w:val="28"/>
              </w:rPr>
              <w:t xml:space="preserve">Parameter testing complete – remainder </w:t>
            </w:r>
            <w:r w:rsidR="00416911">
              <w:rPr>
                <w:rFonts w:ascii="Arial" w:hAnsi="Arial" w:cs="Arial"/>
                <w:sz w:val="28"/>
                <w:szCs w:val="28"/>
              </w:rPr>
              <w:t xml:space="preserve">of audit </w:t>
            </w:r>
            <w:r>
              <w:rPr>
                <w:rFonts w:ascii="Arial" w:hAnsi="Arial" w:cs="Arial"/>
                <w:sz w:val="28"/>
                <w:szCs w:val="28"/>
              </w:rPr>
              <w:t>due Q3</w:t>
            </w: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4B31A4" w:rsidRDefault="002871FF" w:rsidP="00B80C02">
            <w:pPr>
              <w:rPr>
                <w:rFonts w:ascii="Arial" w:hAnsi="Arial" w:cs="Arial"/>
                <w:sz w:val="28"/>
                <w:szCs w:val="28"/>
              </w:rPr>
            </w:pPr>
            <w:r w:rsidRPr="004B31A4">
              <w:rPr>
                <w:rFonts w:ascii="Arial" w:hAnsi="Arial" w:cs="Arial"/>
                <w:sz w:val="28"/>
                <w:szCs w:val="28"/>
              </w:rPr>
              <w:t>Payroll</w:t>
            </w:r>
            <w:r>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4B468E">
            <w:pP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D3342C">
            <w:pPr>
              <w:rPr>
                <w:rFonts w:ascii="Arial" w:hAnsi="Arial" w:cs="Arial"/>
                <w:sz w:val="28"/>
                <w:szCs w:val="28"/>
              </w:rPr>
            </w:pPr>
            <w:r w:rsidRPr="00B30794">
              <w:rPr>
                <w:rFonts w:ascii="Arial" w:hAnsi="Arial" w:cs="Arial"/>
                <w:sz w:val="28"/>
                <w:szCs w:val="28"/>
              </w:rPr>
              <w:t>Treasury</w:t>
            </w:r>
            <w:r>
              <w:rPr>
                <w:rFonts w:ascii="Arial" w:hAnsi="Arial" w:cs="Arial"/>
                <w:sz w:val="28"/>
                <w:szCs w:val="28"/>
              </w:rPr>
              <w:t xml:space="preserve"> Management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6728FF">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A61943">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2871FF" w:rsidRPr="00F82131" w:rsidTr="00177DCE">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2871FF" w:rsidRPr="00B30794" w:rsidRDefault="002871FF" w:rsidP="003F04C0">
            <w:pPr>
              <w:rPr>
                <w:rFonts w:ascii="Arial" w:hAnsi="Arial" w:cs="Arial"/>
                <w:sz w:val="28"/>
                <w:szCs w:val="28"/>
              </w:rPr>
            </w:pPr>
            <w:r>
              <w:rPr>
                <w:rFonts w:ascii="Arial" w:hAnsi="Arial" w:cs="Arial"/>
                <w:sz w:val="28"/>
                <w:szCs w:val="28"/>
              </w:rPr>
              <w:t>Budget Monitoring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Pr="00B30794" w:rsidRDefault="002871FF"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tcPr>
          <w:p w:rsidR="002871FF" w:rsidRDefault="0063730D" w:rsidP="002871FF">
            <w:pPr>
              <w:jc w:val="cente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Pr="00B30794" w:rsidRDefault="004121CE" w:rsidP="000E6B8F">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Pr="00B044BF" w:rsidRDefault="002871FF" w:rsidP="00A61943">
            <w:pPr>
              <w:rPr>
                <w:rFonts w:ascii="Arial" w:hAnsi="Arial" w:cs="Arial"/>
                <w:sz w:val="28"/>
                <w:szCs w:val="28"/>
              </w:rPr>
            </w:pPr>
          </w:p>
        </w:tc>
      </w:tr>
      <w:tr w:rsidR="000B6946" w:rsidRPr="00F82131"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t>Operational Audits</w:t>
            </w:r>
          </w:p>
        </w:tc>
      </w:tr>
      <w:tr w:rsidR="003F18DF"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3F18DF" w:rsidRPr="00B30794" w:rsidRDefault="000756E3" w:rsidP="009623AE">
            <w:pPr>
              <w:rPr>
                <w:rFonts w:ascii="Arial" w:hAnsi="Arial" w:cs="Arial"/>
                <w:sz w:val="28"/>
                <w:szCs w:val="28"/>
              </w:rPr>
            </w:pPr>
            <w:r>
              <w:rPr>
                <w:rFonts w:ascii="Arial" w:hAnsi="Arial" w:cs="Arial"/>
                <w:sz w:val="28"/>
                <w:szCs w:val="28"/>
              </w:rPr>
              <w:t>Green Waste Charging</w:t>
            </w:r>
          </w:p>
        </w:tc>
        <w:tc>
          <w:tcPr>
            <w:tcW w:w="2002" w:type="dxa"/>
            <w:tcBorders>
              <w:top w:val="single" w:sz="6" w:space="0" w:color="auto"/>
              <w:left w:val="single" w:sz="6" w:space="0" w:color="auto"/>
              <w:bottom w:val="single" w:sz="6" w:space="0" w:color="auto"/>
              <w:right w:val="single" w:sz="4" w:space="0" w:color="auto"/>
            </w:tcBorders>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3F18DF" w:rsidRPr="00B30794" w:rsidRDefault="003F18DF"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3F18DF" w:rsidRPr="00B30794" w:rsidRDefault="000756E3" w:rsidP="00623D25">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3F18DF"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3F18DF"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3F18DF" w:rsidRPr="00B30794" w:rsidRDefault="003F18DF"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9623AE">
            <w:pPr>
              <w:rPr>
                <w:rFonts w:ascii="Arial" w:hAnsi="Arial" w:cs="Arial"/>
                <w:sz w:val="28"/>
                <w:szCs w:val="28"/>
              </w:rPr>
            </w:pPr>
            <w:r>
              <w:rPr>
                <w:rFonts w:ascii="Arial" w:hAnsi="Arial" w:cs="Arial"/>
                <w:sz w:val="28"/>
                <w:szCs w:val="28"/>
              </w:rPr>
              <w:t xml:space="preserve">HR Starters &amp; Leavers (shared </w:t>
            </w:r>
            <w:r>
              <w:rPr>
                <w:rFonts w:ascii="Arial" w:hAnsi="Arial" w:cs="Arial"/>
                <w:sz w:val="28"/>
                <w:szCs w:val="28"/>
              </w:rPr>
              <w:lastRenderedPageBreak/>
              <w:t>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623D2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623D25">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lastRenderedPageBreak/>
              <w:t>Land Charges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Office Services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75292E" w:rsidRDefault="000756E3" w:rsidP="00A31D07">
            <w:pPr>
              <w:rPr>
                <w:rFonts w:ascii="Arial" w:hAnsi="Arial" w:cs="Arial"/>
                <w:sz w:val="28"/>
                <w:szCs w:val="28"/>
              </w:rPr>
            </w:pPr>
            <w:r>
              <w:rPr>
                <w:rFonts w:ascii="Arial" w:hAnsi="Arial" w:cs="Arial"/>
                <w:sz w:val="28"/>
                <w:szCs w:val="28"/>
              </w:rPr>
              <w:t>Officer Expenses</w:t>
            </w:r>
            <w:r w:rsidR="00416911">
              <w:rPr>
                <w:rFonts w:ascii="Arial" w:hAnsi="Arial" w:cs="Arial"/>
                <w:sz w:val="28"/>
                <w:szCs w:val="28"/>
              </w:rPr>
              <w:t xml:space="preserve">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75292E"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75292E" w:rsidRDefault="000756E3" w:rsidP="00416911">
            <w:pPr>
              <w:jc w:val="center"/>
              <w:rPr>
                <w:rFonts w:ascii="Arial" w:hAnsi="Arial" w:cs="Arial"/>
                <w:sz w:val="28"/>
                <w:szCs w:val="28"/>
              </w:rPr>
            </w:pPr>
            <w:r>
              <w:rPr>
                <w:rFonts w:ascii="Arial" w:hAnsi="Arial" w:cs="Arial"/>
                <w:sz w:val="28"/>
                <w:szCs w:val="28"/>
              </w:rPr>
              <w:t>1</w:t>
            </w:r>
            <w:r w:rsidR="00416911">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6911"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2871FF" w:rsidP="00D94A97">
            <w:pPr>
              <w:rPr>
                <w:rFonts w:ascii="Arial" w:hAnsi="Arial" w:cs="Arial"/>
                <w:sz w:val="28"/>
                <w:szCs w:val="28"/>
              </w:rPr>
            </w:pPr>
            <w:r>
              <w:rPr>
                <w:rFonts w:ascii="Arial" w:hAnsi="Arial" w:cs="Arial"/>
                <w:sz w:val="28"/>
                <w:szCs w:val="28"/>
              </w:rPr>
              <w:t xml:space="preserve">In </w:t>
            </w:r>
            <w:r w:rsidR="00D94A97">
              <w:rPr>
                <w:rFonts w:ascii="Arial" w:hAnsi="Arial" w:cs="Arial"/>
                <w:sz w:val="28"/>
                <w:szCs w:val="28"/>
              </w:rPr>
              <w:t>fieldwork</w:t>
            </w: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A31D07">
            <w:pPr>
              <w:rPr>
                <w:rFonts w:ascii="Arial" w:hAnsi="Arial" w:cs="Arial"/>
                <w:sz w:val="28"/>
                <w:szCs w:val="28"/>
              </w:rPr>
            </w:pPr>
            <w:r>
              <w:rPr>
                <w:rFonts w:ascii="Arial" w:hAnsi="Arial" w:cs="Arial"/>
                <w:sz w:val="28"/>
                <w:szCs w:val="28"/>
              </w:rPr>
              <w:t>Procurement / Credit Cards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A31D07">
            <w:pPr>
              <w:rPr>
                <w:rFonts w:ascii="Arial" w:hAnsi="Arial" w:cs="Arial"/>
                <w:sz w:val="28"/>
                <w:szCs w:val="28"/>
              </w:rPr>
            </w:pPr>
            <w:r>
              <w:rPr>
                <w:rFonts w:ascii="Arial" w:hAnsi="Arial" w:cs="Arial"/>
                <w:sz w:val="28"/>
                <w:szCs w:val="28"/>
              </w:rPr>
              <w:t>Revenues &amp; Benefits Service – Bailiff Contract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63730D" w:rsidP="00623D2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21CE"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0756E3" w:rsidP="000D0078">
            <w:pPr>
              <w:rPr>
                <w:rFonts w:ascii="Arial" w:hAnsi="Arial" w:cs="Arial"/>
                <w:sz w:val="28"/>
                <w:szCs w:val="28"/>
              </w:rPr>
            </w:pPr>
          </w:p>
        </w:tc>
      </w:tr>
      <w:tr w:rsidR="000756E3"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0756E3" w:rsidRDefault="000756E3" w:rsidP="00A31D07">
            <w:pPr>
              <w:rPr>
                <w:rFonts w:ascii="Arial" w:hAnsi="Arial" w:cs="Arial"/>
                <w:sz w:val="28"/>
                <w:szCs w:val="28"/>
              </w:rPr>
            </w:pPr>
            <w:r>
              <w:rPr>
                <w:rFonts w:ascii="Arial" w:hAnsi="Arial" w:cs="Arial"/>
                <w:sz w:val="28"/>
                <w:szCs w:val="28"/>
              </w:rPr>
              <w:t>Section 106 Agreements</w:t>
            </w:r>
          </w:p>
        </w:tc>
        <w:tc>
          <w:tcPr>
            <w:tcW w:w="2002" w:type="dxa"/>
            <w:tcBorders>
              <w:top w:val="single" w:sz="6" w:space="0" w:color="auto"/>
              <w:left w:val="single" w:sz="6" w:space="0" w:color="auto"/>
              <w:bottom w:val="single" w:sz="6" w:space="0" w:color="auto"/>
              <w:right w:val="single" w:sz="4" w:space="0" w:color="auto"/>
            </w:tcBorders>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0756E3" w:rsidRPr="00B30794" w:rsidRDefault="000756E3"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0756E3" w:rsidRDefault="000756E3" w:rsidP="00A31D07">
            <w:pPr>
              <w:jc w:val="center"/>
              <w:rPr>
                <w:rFonts w:ascii="Arial" w:hAnsi="Arial" w:cs="Arial"/>
                <w:sz w:val="28"/>
                <w:szCs w:val="28"/>
              </w:rPr>
            </w:pPr>
            <w:r>
              <w:rPr>
                <w:rFonts w:ascii="Arial" w:hAnsi="Arial" w:cs="Arial"/>
                <w:sz w:val="28"/>
                <w:szCs w:val="28"/>
              </w:rPr>
              <w:t>11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0756E3" w:rsidRPr="00B30794"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0756E3" w:rsidRPr="00B30794" w:rsidRDefault="00416911"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7</w:t>
            </w:r>
          </w:p>
        </w:tc>
        <w:tc>
          <w:tcPr>
            <w:tcW w:w="2880" w:type="dxa"/>
            <w:tcBorders>
              <w:top w:val="single" w:sz="6" w:space="0" w:color="auto"/>
              <w:left w:val="single" w:sz="6" w:space="0" w:color="auto"/>
              <w:bottom w:val="single" w:sz="6" w:space="0" w:color="auto"/>
              <w:right w:val="single" w:sz="6" w:space="0" w:color="auto"/>
            </w:tcBorders>
            <w:vAlign w:val="center"/>
          </w:tcPr>
          <w:p w:rsidR="000756E3" w:rsidRPr="00B30794" w:rsidRDefault="002871FF" w:rsidP="000D0078">
            <w:pPr>
              <w:rPr>
                <w:rFonts w:ascii="Arial" w:hAnsi="Arial" w:cs="Arial"/>
                <w:sz w:val="28"/>
                <w:szCs w:val="28"/>
              </w:rPr>
            </w:pPr>
            <w:r>
              <w:rPr>
                <w:rFonts w:ascii="Arial" w:hAnsi="Arial" w:cs="Arial"/>
                <w:sz w:val="28"/>
                <w:szCs w:val="28"/>
              </w:rPr>
              <w:t>In fieldwork</w:t>
            </w:r>
          </w:p>
        </w:tc>
      </w:tr>
      <w:tr w:rsidR="002871FF" w:rsidRPr="00F82131" w:rsidTr="00CD1CDD">
        <w:trPr>
          <w:gridAfter w:val="7"/>
          <w:wAfter w:w="16709" w:type="dxa"/>
          <w:trHeight w:val="403"/>
        </w:trPr>
        <w:tc>
          <w:tcPr>
            <w:tcW w:w="3960" w:type="dxa"/>
            <w:tcBorders>
              <w:top w:val="single" w:sz="6" w:space="0" w:color="auto"/>
              <w:left w:val="single" w:sz="6" w:space="0" w:color="auto"/>
              <w:bottom w:val="single" w:sz="6" w:space="0" w:color="auto"/>
              <w:right w:val="single" w:sz="6" w:space="0" w:color="auto"/>
            </w:tcBorders>
            <w:vAlign w:val="center"/>
          </w:tcPr>
          <w:p w:rsidR="002871FF" w:rsidRDefault="002871FF" w:rsidP="00A31D07">
            <w:pPr>
              <w:rPr>
                <w:rFonts w:ascii="Arial" w:hAnsi="Arial" w:cs="Arial"/>
                <w:sz w:val="28"/>
                <w:szCs w:val="28"/>
              </w:rPr>
            </w:pPr>
            <w:r>
              <w:rPr>
                <w:rFonts w:ascii="Arial" w:hAnsi="Arial" w:cs="Arial"/>
                <w:sz w:val="28"/>
                <w:szCs w:val="28"/>
              </w:rPr>
              <w:t>Beat the Killer Cold</w:t>
            </w:r>
          </w:p>
        </w:tc>
        <w:tc>
          <w:tcPr>
            <w:tcW w:w="2002" w:type="dxa"/>
            <w:tcBorders>
              <w:top w:val="single" w:sz="6" w:space="0" w:color="auto"/>
              <w:left w:val="single" w:sz="6" w:space="0" w:color="auto"/>
              <w:bottom w:val="single" w:sz="6" w:space="0" w:color="auto"/>
              <w:right w:val="single" w:sz="4" w:space="0" w:color="auto"/>
            </w:tcBorders>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2871FF" w:rsidRPr="00B30794" w:rsidRDefault="002871FF" w:rsidP="00A31D0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2871FF" w:rsidRDefault="002871FF" w:rsidP="00A31D07">
            <w:pPr>
              <w:jc w:val="center"/>
              <w:rPr>
                <w:rFonts w:ascii="Arial" w:hAnsi="Arial" w:cs="Arial"/>
                <w:sz w:val="28"/>
                <w:szCs w:val="28"/>
              </w:rPr>
            </w:pPr>
            <w:r>
              <w:rPr>
                <w:rFonts w:ascii="Arial" w:hAnsi="Arial" w:cs="Arial"/>
                <w:sz w:val="28"/>
                <w:szCs w:val="28"/>
              </w:rPr>
              <w:t>6</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2871FF" w:rsidRDefault="002871FF" w:rsidP="00623D2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Yes</w:t>
            </w:r>
          </w:p>
        </w:tc>
        <w:tc>
          <w:tcPr>
            <w:tcW w:w="1980" w:type="dxa"/>
            <w:tcBorders>
              <w:top w:val="single" w:sz="6" w:space="0" w:color="auto"/>
              <w:left w:val="single" w:sz="6" w:space="0" w:color="auto"/>
              <w:bottom w:val="single" w:sz="6" w:space="0" w:color="auto"/>
              <w:right w:val="single" w:sz="6" w:space="0" w:color="auto"/>
            </w:tcBorders>
            <w:vAlign w:val="center"/>
          </w:tcPr>
          <w:p w:rsidR="002871FF" w:rsidRDefault="00416911" w:rsidP="00B6740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2871FF" w:rsidRDefault="002871FF" w:rsidP="00D94A97">
            <w:pPr>
              <w:rPr>
                <w:rFonts w:ascii="Arial" w:hAnsi="Arial" w:cs="Arial"/>
                <w:sz w:val="28"/>
                <w:szCs w:val="28"/>
              </w:rPr>
            </w:pPr>
            <w:r>
              <w:rPr>
                <w:rFonts w:ascii="Arial" w:hAnsi="Arial" w:cs="Arial"/>
                <w:sz w:val="28"/>
                <w:szCs w:val="28"/>
              </w:rPr>
              <w:t xml:space="preserve">In </w:t>
            </w:r>
            <w:r w:rsidR="00D94A97">
              <w:rPr>
                <w:rFonts w:ascii="Arial" w:hAnsi="Arial" w:cs="Arial"/>
                <w:sz w:val="28"/>
                <w:szCs w:val="28"/>
              </w:rPr>
              <w:t>fieldwork</w:t>
            </w:r>
          </w:p>
        </w:tc>
      </w:tr>
      <w:tr w:rsidR="000B6946"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B30794" w:rsidRDefault="000B6946" w:rsidP="000D3322">
            <w:pPr>
              <w:spacing w:before="120" w:after="120"/>
              <w:rPr>
                <w:rFonts w:ascii="Arial" w:hAnsi="Arial" w:cs="Arial"/>
                <w:sz w:val="28"/>
                <w:szCs w:val="28"/>
              </w:rPr>
            </w:pPr>
            <w:r w:rsidRPr="00B30794">
              <w:rPr>
                <w:rFonts w:ascii="Arial" w:hAnsi="Arial" w:cs="Arial"/>
                <w:b/>
                <w:sz w:val="28"/>
                <w:szCs w:val="28"/>
              </w:rPr>
              <w:t>Procurement</w:t>
            </w:r>
          </w:p>
        </w:tc>
      </w:tr>
      <w:tr w:rsidR="00CE0B10"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E0B10" w:rsidRPr="00B30794" w:rsidRDefault="00B3225E" w:rsidP="00D3342C">
            <w:pPr>
              <w:rPr>
                <w:rFonts w:ascii="Arial" w:hAnsi="Arial" w:cs="Arial"/>
                <w:sz w:val="28"/>
                <w:szCs w:val="28"/>
              </w:rPr>
            </w:pPr>
            <w:r>
              <w:rPr>
                <w:rFonts w:ascii="Arial" w:hAnsi="Arial" w:cs="Arial"/>
                <w:sz w:val="28"/>
                <w:szCs w:val="28"/>
              </w:rPr>
              <w:t>Fleet Management / Vehicle Maintenance Contract</w:t>
            </w:r>
          </w:p>
        </w:tc>
        <w:tc>
          <w:tcPr>
            <w:tcW w:w="2002" w:type="dxa"/>
            <w:tcBorders>
              <w:top w:val="single" w:sz="6" w:space="0" w:color="auto"/>
              <w:left w:val="single" w:sz="6" w:space="0" w:color="auto"/>
              <w:bottom w:val="single" w:sz="6" w:space="0" w:color="auto"/>
              <w:right w:val="single" w:sz="4" w:space="0" w:color="auto"/>
            </w:tcBorders>
            <w:vAlign w:val="center"/>
          </w:tcPr>
          <w:p w:rsidR="00CE0B10" w:rsidRPr="00B30794" w:rsidRDefault="00CE0B10" w:rsidP="00F126CD">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E0B10" w:rsidRPr="00B30794" w:rsidRDefault="00CE0B10" w:rsidP="00342F37">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E0B10" w:rsidRPr="00B30794" w:rsidRDefault="00B3225E" w:rsidP="00342F37">
            <w:pPr>
              <w:jc w:val="center"/>
              <w:rPr>
                <w:rFonts w:ascii="Arial" w:hAnsi="Arial" w:cs="Arial"/>
                <w:sz w:val="28"/>
                <w:szCs w:val="28"/>
              </w:rPr>
            </w:pPr>
            <w:r>
              <w:rPr>
                <w:rFonts w:ascii="Arial" w:hAnsi="Arial" w:cs="Arial"/>
                <w:sz w:val="28"/>
                <w:szCs w:val="28"/>
              </w:rPr>
              <w:t>12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E0B10" w:rsidRPr="00B30794"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E0B10" w:rsidRPr="00B30794"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474AC3">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CE0B10" w:rsidRPr="00B30794" w:rsidRDefault="00474AC3" w:rsidP="00170055">
            <w:pPr>
              <w:rPr>
                <w:rFonts w:ascii="Arial" w:hAnsi="Arial" w:cs="Arial"/>
                <w:sz w:val="28"/>
                <w:szCs w:val="28"/>
              </w:rPr>
            </w:pPr>
            <w:r>
              <w:rPr>
                <w:rFonts w:ascii="Arial" w:hAnsi="Arial" w:cs="Arial"/>
                <w:sz w:val="28"/>
                <w:szCs w:val="28"/>
              </w:rPr>
              <w:t xml:space="preserve">In planning – </w:t>
            </w:r>
            <w:r w:rsidR="00416911">
              <w:rPr>
                <w:rFonts w:ascii="Arial" w:hAnsi="Arial" w:cs="Arial"/>
                <w:sz w:val="28"/>
                <w:szCs w:val="28"/>
              </w:rPr>
              <w:t xml:space="preserve">audit </w:t>
            </w:r>
            <w:r>
              <w:rPr>
                <w:rFonts w:ascii="Arial" w:hAnsi="Arial" w:cs="Arial"/>
                <w:sz w:val="28"/>
                <w:szCs w:val="28"/>
              </w:rPr>
              <w:t>deferred to Q3</w:t>
            </w:r>
          </w:p>
        </w:tc>
      </w:tr>
      <w:tr w:rsidR="007345C8"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7345C8" w:rsidRPr="00411868" w:rsidRDefault="00B3225E" w:rsidP="00D3342C">
            <w:pPr>
              <w:rPr>
                <w:rFonts w:ascii="Arial" w:hAnsi="Arial" w:cs="Arial"/>
                <w:sz w:val="28"/>
                <w:szCs w:val="28"/>
              </w:rPr>
            </w:pPr>
            <w:r>
              <w:rPr>
                <w:rFonts w:ascii="Arial" w:hAnsi="Arial" w:cs="Arial"/>
                <w:sz w:val="28"/>
                <w:szCs w:val="28"/>
              </w:rPr>
              <w:t>Contract Management</w:t>
            </w:r>
          </w:p>
        </w:tc>
        <w:tc>
          <w:tcPr>
            <w:tcW w:w="2002" w:type="dxa"/>
            <w:tcBorders>
              <w:top w:val="single" w:sz="6" w:space="0" w:color="auto"/>
              <w:left w:val="single" w:sz="6" w:space="0" w:color="auto"/>
              <w:bottom w:val="single" w:sz="6" w:space="0" w:color="auto"/>
              <w:right w:val="single" w:sz="4" w:space="0" w:color="auto"/>
            </w:tcBorders>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7345C8" w:rsidRPr="00411868" w:rsidRDefault="007345C8"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7345C8" w:rsidRPr="00411868" w:rsidRDefault="00B3225E" w:rsidP="00411868">
            <w:pPr>
              <w:jc w:val="center"/>
              <w:rPr>
                <w:rFonts w:ascii="Arial" w:hAnsi="Arial" w:cs="Arial"/>
                <w:sz w:val="28"/>
                <w:szCs w:val="28"/>
              </w:rPr>
            </w:pPr>
            <w:r>
              <w:rPr>
                <w:rFonts w:ascii="Arial" w:hAnsi="Arial" w:cs="Arial"/>
                <w:sz w:val="28"/>
                <w:szCs w:val="28"/>
              </w:rPr>
              <w:t>10</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7345C8" w:rsidRPr="00411868" w:rsidRDefault="0063730D" w:rsidP="00342F37">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7345C8" w:rsidRPr="00411868" w:rsidRDefault="004121CE"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7345C8" w:rsidRPr="00411868" w:rsidRDefault="007345C8" w:rsidP="004F2B1D">
            <w:pPr>
              <w:rPr>
                <w:rFonts w:ascii="Arial" w:hAnsi="Arial" w:cs="Arial"/>
                <w:sz w:val="28"/>
                <w:szCs w:val="28"/>
              </w:rPr>
            </w:pPr>
          </w:p>
        </w:tc>
      </w:tr>
      <w:tr w:rsidR="000B6946"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3A0857" w:rsidRDefault="003A0857" w:rsidP="003A0857">
            <w:pPr>
              <w:spacing w:before="120" w:after="120"/>
              <w:rPr>
                <w:rFonts w:ascii="Arial" w:hAnsi="Arial" w:cs="Arial"/>
                <w:b/>
                <w:sz w:val="28"/>
                <w:szCs w:val="28"/>
              </w:rPr>
            </w:pPr>
            <w:r>
              <w:rPr>
                <w:rFonts w:ascii="Arial" w:hAnsi="Arial" w:cs="Arial"/>
                <w:b/>
                <w:sz w:val="28"/>
                <w:szCs w:val="28"/>
              </w:rPr>
              <w:t>Joint Reviews / Shared Learning</w:t>
            </w:r>
          </w:p>
        </w:tc>
      </w:tr>
      <w:tr w:rsidR="00CB03AA"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CB03AA" w:rsidRPr="00246F49" w:rsidRDefault="009623AE" w:rsidP="009623AE">
            <w:pPr>
              <w:rPr>
                <w:rFonts w:ascii="Arial" w:hAnsi="Arial" w:cs="Arial"/>
                <w:b/>
                <w:sz w:val="28"/>
                <w:szCs w:val="28"/>
              </w:rPr>
            </w:pPr>
            <w:r>
              <w:rPr>
                <w:rFonts w:ascii="Arial" w:hAnsi="Arial" w:cs="Arial"/>
                <w:sz w:val="28"/>
                <w:szCs w:val="28"/>
              </w:rPr>
              <w:t>Shared Learning Newsletters and Summary Themed Reports</w:t>
            </w:r>
          </w:p>
        </w:tc>
        <w:tc>
          <w:tcPr>
            <w:tcW w:w="2002" w:type="dxa"/>
            <w:tcBorders>
              <w:top w:val="single" w:sz="6" w:space="0" w:color="auto"/>
              <w:left w:val="single" w:sz="6" w:space="0" w:color="auto"/>
              <w:bottom w:val="single" w:sz="6" w:space="0" w:color="auto"/>
              <w:right w:val="single" w:sz="4" w:space="0" w:color="auto"/>
            </w:tcBorders>
            <w:vAlign w:val="center"/>
          </w:tcPr>
          <w:p w:rsidR="00CB03AA" w:rsidRPr="00636F6C" w:rsidRDefault="00CB03AA" w:rsidP="00CB03AA">
            <w:pPr>
              <w:ind w:right="111"/>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B03AA" w:rsidRPr="00636F6C" w:rsidRDefault="00CB03AA" w:rsidP="00582750">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CB03AA" w:rsidRDefault="00B3225E" w:rsidP="00582750">
            <w:pPr>
              <w:jc w:val="center"/>
              <w:rPr>
                <w:rFonts w:ascii="Arial" w:hAnsi="Arial" w:cs="Arial"/>
                <w:sz w:val="28"/>
                <w:szCs w:val="28"/>
              </w:rPr>
            </w:pPr>
            <w:r>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CB03AA" w:rsidRPr="00B30794"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CB03AA" w:rsidRPr="00B30794"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416911">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CB03AA" w:rsidRPr="00B30794" w:rsidRDefault="009E6838" w:rsidP="00B42479">
            <w:pPr>
              <w:rPr>
                <w:rFonts w:ascii="Arial" w:hAnsi="Arial" w:cs="Arial"/>
                <w:sz w:val="28"/>
                <w:szCs w:val="28"/>
              </w:rPr>
            </w:pPr>
            <w:r>
              <w:rPr>
                <w:rFonts w:ascii="Arial" w:hAnsi="Arial" w:cs="Arial"/>
                <w:sz w:val="28"/>
                <w:szCs w:val="28"/>
              </w:rPr>
              <w:t>Ongoing</w:t>
            </w:r>
          </w:p>
        </w:tc>
      </w:tr>
      <w:tr w:rsidR="00680070"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680070" w:rsidRDefault="009623AE" w:rsidP="009623AE">
            <w:pPr>
              <w:rPr>
                <w:rFonts w:ascii="Arial" w:hAnsi="Arial" w:cs="Arial"/>
                <w:sz w:val="28"/>
                <w:szCs w:val="28"/>
              </w:rPr>
            </w:pPr>
            <w:r>
              <w:rPr>
                <w:rFonts w:ascii="Arial" w:hAnsi="Arial" w:cs="Arial"/>
                <w:sz w:val="28"/>
                <w:szCs w:val="28"/>
              </w:rPr>
              <w:t>Audit Committee Workshop</w:t>
            </w:r>
          </w:p>
        </w:tc>
        <w:tc>
          <w:tcPr>
            <w:tcW w:w="2002" w:type="dxa"/>
            <w:tcBorders>
              <w:top w:val="single" w:sz="6" w:space="0" w:color="auto"/>
              <w:left w:val="single" w:sz="6" w:space="0" w:color="auto"/>
              <w:bottom w:val="single" w:sz="6" w:space="0" w:color="auto"/>
              <w:right w:val="single" w:sz="4" w:space="0" w:color="auto"/>
            </w:tcBorders>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680070" w:rsidRPr="00636F6C" w:rsidRDefault="00680070"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680070" w:rsidRDefault="00B3225E" w:rsidP="00D605B5">
            <w:pPr>
              <w:jc w:val="center"/>
              <w:rPr>
                <w:rFonts w:ascii="Arial" w:hAnsi="Arial" w:cs="Arial"/>
                <w:sz w:val="28"/>
                <w:szCs w:val="28"/>
              </w:rPr>
            </w:pPr>
            <w:r>
              <w:rPr>
                <w:rFonts w:ascii="Arial" w:hAnsi="Arial" w:cs="Arial"/>
                <w:sz w:val="28"/>
                <w:szCs w:val="28"/>
              </w:rPr>
              <w:t>1</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680070"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680070" w:rsidRPr="00636F6C" w:rsidRDefault="004121CE"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680070" w:rsidRPr="00636F6C" w:rsidRDefault="00680070" w:rsidP="00B42479">
            <w:pPr>
              <w:ind w:right="111"/>
              <w:rPr>
                <w:rFonts w:ascii="Arial" w:hAnsi="Arial" w:cs="Arial"/>
                <w:sz w:val="28"/>
                <w:szCs w:val="28"/>
              </w:rPr>
            </w:pPr>
          </w:p>
        </w:tc>
      </w:tr>
      <w:tr w:rsidR="009623AE"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9623AE" w:rsidRDefault="00B3225E" w:rsidP="00B3225E">
            <w:pPr>
              <w:rPr>
                <w:rFonts w:ascii="Arial" w:hAnsi="Arial" w:cs="Arial"/>
                <w:sz w:val="28"/>
                <w:szCs w:val="28"/>
              </w:rPr>
            </w:pPr>
            <w:r>
              <w:rPr>
                <w:rFonts w:ascii="Arial" w:hAnsi="Arial" w:cs="Arial"/>
                <w:sz w:val="28"/>
                <w:szCs w:val="28"/>
              </w:rPr>
              <w:t xml:space="preserve">Joint Review - </w:t>
            </w:r>
            <w:r w:rsidR="009623AE">
              <w:rPr>
                <w:rFonts w:ascii="Arial" w:hAnsi="Arial" w:cs="Arial"/>
                <w:sz w:val="28"/>
                <w:szCs w:val="28"/>
              </w:rPr>
              <w:t xml:space="preserve">Benchmarking </w:t>
            </w:r>
            <w:r w:rsidR="009623AE">
              <w:rPr>
                <w:rFonts w:ascii="Arial" w:hAnsi="Arial" w:cs="Arial"/>
                <w:sz w:val="28"/>
                <w:szCs w:val="28"/>
              </w:rPr>
              <w:lastRenderedPageBreak/>
              <w:t>Workshop</w:t>
            </w:r>
          </w:p>
        </w:tc>
        <w:tc>
          <w:tcPr>
            <w:tcW w:w="2002" w:type="dxa"/>
            <w:tcBorders>
              <w:top w:val="single" w:sz="6" w:space="0" w:color="auto"/>
              <w:left w:val="single" w:sz="6" w:space="0" w:color="auto"/>
              <w:bottom w:val="single" w:sz="6" w:space="0" w:color="auto"/>
              <w:right w:val="single" w:sz="4" w:space="0" w:color="auto"/>
            </w:tcBorders>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9623AE" w:rsidRPr="00636F6C" w:rsidRDefault="009623A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9623AE" w:rsidRDefault="00B3225E" w:rsidP="00D605B5">
            <w:pPr>
              <w:jc w:val="center"/>
              <w:rPr>
                <w:rFonts w:ascii="Arial" w:hAnsi="Arial" w:cs="Arial"/>
                <w:sz w:val="28"/>
                <w:szCs w:val="28"/>
              </w:rPr>
            </w:pPr>
            <w:r>
              <w:rPr>
                <w:rFonts w:ascii="Arial" w:hAnsi="Arial" w:cs="Arial"/>
                <w:sz w:val="28"/>
                <w:szCs w:val="28"/>
              </w:rPr>
              <w:t>2</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9623AE"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No</w:t>
            </w:r>
          </w:p>
        </w:tc>
        <w:tc>
          <w:tcPr>
            <w:tcW w:w="1980" w:type="dxa"/>
            <w:tcBorders>
              <w:top w:val="single" w:sz="6" w:space="0" w:color="auto"/>
              <w:left w:val="single" w:sz="6" w:space="0" w:color="auto"/>
              <w:bottom w:val="single" w:sz="6" w:space="0" w:color="auto"/>
              <w:right w:val="single" w:sz="6" w:space="0" w:color="auto"/>
            </w:tcBorders>
            <w:vAlign w:val="center"/>
          </w:tcPr>
          <w:p w:rsidR="009623AE" w:rsidRPr="00636F6C"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9623AE" w:rsidRPr="00636F6C" w:rsidRDefault="009623AE" w:rsidP="00561A16">
            <w:pPr>
              <w:ind w:right="111"/>
              <w:rPr>
                <w:rFonts w:ascii="Arial" w:hAnsi="Arial" w:cs="Arial"/>
                <w:sz w:val="28"/>
                <w:szCs w:val="28"/>
              </w:rPr>
            </w:pPr>
          </w:p>
        </w:tc>
      </w:tr>
      <w:tr w:rsidR="00B3225E" w:rsidRPr="008A7CBB" w:rsidTr="008129E4">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3225E" w:rsidRDefault="00B3225E" w:rsidP="00B3225E">
            <w:pPr>
              <w:rPr>
                <w:rFonts w:ascii="Arial" w:hAnsi="Arial" w:cs="Arial"/>
                <w:sz w:val="28"/>
                <w:szCs w:val="28"/>
              </w:rPr>
            </w:pPr>
            <w:r>
              <w:rPr>
                <w:rFonts w:ascii="Arial" w:hAnsi="Arial" w:cs="Arial"/>
                <w:sz w:val="28"/>
                <w:szCs w:val="28"/>
              </w:rPr>
              <w:lastRenderedPageBreak/>
              <w:t>Joint Reviews</w:t>
            </w:r>
          </w:p>
        </w:tc>
        <w:tc>
          <w:tcPr>
            <w:tcW w:w="2002" w:type="dxa"/>
            <w:tcBorders>
              <w:top w:val="single" w:sz="6" w:space="0" w:color="auto"/>
              <w:left w:val="single" w:sz="6" w:space="0" w:color="auto"/>
              <w:bottom w:val="single" w:sz="6" w:space="0" w:color="auto"/>
              <w:right w:val="single" w:sz="4" w:space="0" w:color="auto"/>
            </w:tcBorders>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B3225E" w:rsidRPr="00636F6C" w:rsidRDefault="00B3225E" w:rsidP="00D605B5">
            <w:pPr>
              <w:jc w:val="center"/>
              <w:rPr>
                <w:rFonts w:ascii="Arial" w:hAnsi="Arial" w:cs="Arial"/>
                <w:sz w:val="28"/>
                <w:szCs w:val="28"/>
              </w:rPr>
            </w:pPr>
          </w:p>
        </w:tc>
        <w:tc>
          <w:tcPr>
            <w:tcW w:w="854" w:type="dxa"/>
            <w:tcBorders>
              <w:top w:val="single" w:sz="6" w:space="0" w:color="auto"/>
              <w:left w:val="single" w:sz="4" w:space="0" w:color="auto"/>
              <w:bottom w:val="single" w:sz="6" w:space="0" w:color="auto"/>
              <w:right w:val="single" w:sz="4" w:space="0" w:color="auto"/>
            </w:tcBorders>
            <w:vAlign w:val="center"/>
          </w:tcPr>
          <w:p w:rsidR="00B3225E" w:rsidRDefault="00B3225E" w:rsidP="00D605B5">
            <w:pPr>
              <w:jc w:val="center"/>
              <w:rPr>
                <w:rFonts w:ascii="Arial" w:hAnsi="Arial" w:cs="Arial"/>
                <w:sz w:val="28"/>
                <w:szCs w:val="28"/>
              </w:rPr>
            </w:pPr>
            <w:r>
              <w:rPr>
                <w:rFonts w:ascii="Arial" w:hAnsi="Arial" w:cs="Arial"/>
                <w:sz w:val="28"/>
                <w:szCs w:val="28"/>
              </w:rPr>
              <w:t>5</w:t>
            </w:r>
          </w:p>
        </w:tc>
        <w:tc>
          <w:tcPr>
            <w:tcW w:w="1716" w:type="dxa"/>
            <w:gridSpan w:val="4"/>
            <w:tcBorders>
              <w:top w:val="single" w:sz="6" w:space="0" w:color="auto"/>
              <w:left w:val="single" w:sz="4" w:space="0" w:color="auto"/>
              <w:bottom w:val="single" w:sz="6" w:space="0" w:color="auto"/>
              <w:right w:val="single" w:sz="6" w:space="0" w:color="auto"/>
            </w:tcBorders>
            <w:vAlign w:val="center"/>
          </w:tcPr>
          <w:p w:rsidR="00B3225E" w:rsidRPr="00636F6C" w:rsidRDefault="00C86C93"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B3225E" w:rsidRPr="00636F6C" w:rsidRDefault="004121CE" w:rsidP="0068045E">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B3225E" w:rsidRPr="00636F6C" w:rsidRDefault="00B3225E" w:rsidP="00561A16">
            <w:pPr>
              <w:ind w:right="111"/>
              <w:rPr>
                <w:rFonts w:ascii="Arial" w:hAnsi="Arial" w:cs="Arial"/>
                <w:sz w:val="28"/>
                <w:szCs w:val="28"/>
              </w:rPr>
            </w:pPr>
          </w:p>
        </w:tc>
      </w:tr>
      <w:tr w:rsidR="000B6946"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ind w:right="113"/>
              <w:rPr>
                <w:rFonts w:ascii="Arial" w:hAnsi="Arial" w:cs="Arial"/>
                <w:sz w:val="28"/>
                <w:szCs w:val="28"/>
              </w:rPr>
            </w:pPr>
            <w:r w:rsidRPr="00C316AB">
              <w:rPr>
                <w:rFonts w:ascii="Arial" w:hAnsi="Arial" w:cs="Arial"/>
                <w:b/>
                <w:sz w:val="28"/>
                <w:szCs w:val="28"/>
              </w:rPr>
              <w:t>Counter Fraud</w:t>
            </w:r>
          </w:p>
        </w:tc>
      </w:tr>
      <w:tr w:rsidR="00C316AB"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B27D59" w:rsidRPr="0018131D" w:rsidRDefault="00C316AB" w:rsidP="00D3342C">
            <w:pPr>
              <w:rPr>
                <w:rFonts w:ascii="Arial" w:hAnsi="Arial" w:cs="Arial"/>
                <w:sz w:val="28"/>
                <w:szCs w:val="28"/>
              </w:rPr>
            </w:pPr>
            <w:r w:rsidRPr="0018131D">
              <w:rPr>
                <w:rFonts w:ascii="Arial" w:hAnsi="Arial" w:cs="Arial"/>
                <w:sz w:val="28"/>
                <w:szCs w:val="28"/>
              </w:rPr>
              <w:t>Review of Counter-Fraud Arrangements</w:t>
            </w:r>
            <w:r w:rsidR="00D8450B" w:rsidRPr="0018131D">
              <w:rPr>
                <w:rFonts w:ascii="Arial" w:hAnsi="Arial" w:cs="Arial"/>
                <w:sz w:val="28"/>
                <w:szCs w:val="28"/>
              </w:rPr>
              <w:t xml:space="preserve"> (shared</w:t>
            </w:r>
            <w:r w:rsidR="003F04C0" w:rsidRPr="0018131D">
              <w:rPr>
                <w:rFonts w:ascii="Arial" w:hAnsi="Arial" w:cs="Arial"/>
                <w:sz w:val="28"/>
                <w:szCs w:val="28"/>
              </w:rPr>
              <w:t xml:space="preserve"> plan</w:t>
            </w:r>
            <w:r w:rsidR="00D8450B" w:rsidRPr="0018131D">
              <w:rPr>
                <w:rFonts w:ascii="Arial" w:hAnsi="Arial" w:cs="Arial"/>
                <w:sz w:val="28"/>
                <w:szCs w:val="28"/>
              </w:rPr>
              <w:t>)</w:t>
            </w:r>
          </w:p>
        </w:tc>
        <w:tc>
          <w:tcPr>
            <w:tcW w:w="2002" w:type="dxa"/>
            <w:tcBorders>
              <w:top w:val="single" w:sz="6" w:space="0" w:color="auto"/>
              <w:left w:val="single" w:sz="6" w:space="0" w:color="auto"/>
              <w:bottom w:val="single" w:sz="6" w:space="0" w:color="auto"/>
              <w:right w:val="single" w:sz="4" w:space="0" w:color="auto"/>
            </w:tcBorders>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C316AB" w:rsidRPr="0018131D" w:rsidRDefault="00C316AB"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C316AB" w:rsidRPr="0018131D" w:rsidRDefault="00B3225E" w:rsidP="004E5303">
            <w:pPr>
              <w:jc w:val="center"/>
              <w:rPr>
                <w:rFonts w:ascii="Arial" w:hAnsi="Arial" w:cs="Arial"/>
                <w:sz w:val="28"/>
                <w:szCs w:val="28"/>
              </w:rPr>
            </w:pPr>
            <w:r>
              <w:rPr>
                <w:rFonts w:ascii="Arial" w:hAnsi="Arial" w:cs="Arial"/>
                <w:sz w:val="28"/>
                <w:szCs w:val="28"/>
              </w:rPr>
              <w:t>5</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C316AB" w:rsidRPr="0018131D" w:rsidRDefault="0063730D" w:rsidP="00D605B5">
            <w:pPr>
              <w:jc w:val="center"/>
              <w:rPr>
                <w:rFonts w:ascii="Arial" w:hAnsi="Arial" w:cs="Arial"/>
                <w:snapToGrid w:val="0"/>
                <w:color w:val="000000"/>
                <w:sz w:val="28"/>
                <w:szCs w:val="28"/>
                <w:lang w:eastAsia="en-US"/>
              </w:rPr>
            </w:pPr>
            <w:r>
              <w:rPr>
                <w:rFonts w:ascii="Arial" w:hAnsi="Arial" w:cs="Arial"/>
                <w:sz w:val="28"/>
                <w:szCs w:val="28"/>
              </w:rPr>
              <w:t>Yes</w:t>
            </w:r>
          </w:p>
        </w:tc>
        <w:tc>
          <w:tcPr>
            <w:tcW w:w="1980" w:type="dxa"/>
            <w:tcBorders>
              <w:top w:val="single" w:sz="6" w:space="0" w:color="auto"/>
              <w:left w:val="single" w:sz="6" w:space="0" w:color="auto"/>
              <w:bottom w:val="single" w:sz="6" w:space="0" w:color="auto"/>
              <w:right w:val="single" w:sz="6" w:space="0" w:color="auto"/>
            </w:tcBorders>
            <w:vAlign w:val="center"/>
          </w:tcPr>
          <w:p w:rsidR="00C316AB" w:rsidRPr="0018131D" w:rsidRDefault="004121CE" w:rsidP="00D605B5">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C316AB" w:rsidRPr="0018131D" w:rsidRDefault="00C316AB" w:rsidP="004F2B1D">
            <w:pPr>
              <w:ind w:right="111"/>
              <w:rPr>
                <w:rFonts w:ascii="Arial" w:hAnsi="Arial" w:cs="Arial"/>
                <w:sz w:val="28"/>
                <w:szCs w:val="28"/>
              </w:rPr>
            </w:pPr>
          </w:p>
        </w:tc>
      </w:tr>
      <w:tr w:rsidR="000B6946" w:rsidRPr="008A7CBB" w:rsidTr="00D605B5">
        <w:trPr>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0B6946" w:rsidRPr="00636F6C" w:rsidRDefault="000B6946" w:rsidP="000D3322">
            <w:pPr>
              <w:spacing w:before="120" w:after="120"/>
              <w:rPr>
                <w:rFonts w:ascii="Arial" w:hAnsi="Arial" w:cs="Arial"/>
                <w:sz w:val="28"/>
                <w:szCs w:val="28"/>
              </w:rPr>
            </w:pPr>
            <w:r w:rsidRPr="00680070">
              <w:rPr>
                <w:rFonts w:ascii="Arial" w:hAnsi="Arial" w:cs="Arial"/>
                <w:b/>
                <w:sz w:val="28"/>
                <w:szCs w:val="28"/>
              </w:rPr>
              <w:t>Risk Management and Governance</w:t>
            </w: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z w:val="28"/>
                <w:szCs w:val="28"/>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jc w:val="center"/>
              <w:rPr>
                <w:rFonts w:ascii="Arial" w:hAnsi="Arial" w:cs="Arial"/>
                <w:snapToGrid w:val="0"/>
                <w:sz w:val="28"/>
                <w:szCs w:val="28"/>
                <w:lang w:eastAsia="en-US"/>
              </w:rPr>
            </w:pPr>
          </w:p>
        </w:tc>
        <w:tc>
          <w:tcPr>
            <w:tcW w:w="2387" w:type="dxa"/>
            <w:vAlign w:val="center"/>
          </w:tcPr>
          <w:p w:rsidR="000B6946" w:rsidRPr="00636F6C" w:rsidRDefault="000B6946" w:rsidP="00D605B5">
            <w:pPr>
              <w:rPr>
                <w:rFonts w:ascii="Arial" w:hAnsi="Arial" w:cs="Arial"/>
                <w:sz w:val="28"/>
                <w:szCs w:val="28"/>
              </w:rPr>
            </w:pP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111A" w:rsidRDefault="00CB53D5" w:rsidP="00D3342C">
            <w:pPr>
              <w:rPr>
                <w:rFonts w:ascii="Arial" w:hAnsi="Arial" w:cs="Arial"/>
                <w:sz w:val="28"/>
                <w:szCs w:val="28"/>
              </w:rPr>
            </w:pPr>
            <w:r>
              <w:rPr>
                <w:rFonts w:ascii="Arial" w:hAnsi="Arial" w:cs="Arial"/>
                <w:sz w:val="28"/>
                <w:szCs w:val="28"/>
              </w:rPr>
              <w:t>N/A</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Default="00820D59" w:rsidP="0007018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CB53D5" w:rsidP="00411868">
            <w:pPr>
              <w:jc w:val="center"/>
              <w:rPr>
                <w:rFonts w:ascii="Arial" w:hAnsi="Arial" w:cs="Arial"/>
                <w:sz w:val="28"/>
                <w:szCs w:val="28"/>
              </w:rPr>
            </w:pPr>
            <w:r>
              <w:rPr>
                <w:rFonts w:ascii="Arial" w:hAnsi="Arial" w:cs="Arial"/>
                <w:sz w:val="28"/>
                <w:szCs w:val="28"/>
              </w:rPr>
              <w:t>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3E126D" w:rsidRDefault="004121CE" w:rsidP="00411868">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ind w:right="111"/>
              <w:rPr>
                <w:rFonts w:ascii="Arial" w:hAnsi="Arial" w:cs="Arial"/>
                <w:sz w:val="28"/>
                <w:szCs w:val="28"/>
              </w:rPr>
            </w:pP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680070">
              <w:rPr>
                <w:rFonts w:ascii="Arial" w:hAnsi="Arial" w:cs="Arial"/>
                <w:b/>
                <w:sz w:val="28"/>
                <w:szCs w:val="28"/>
              </w:rPr>
              <w:t>Ad Hoc Advice</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Ad Hoc Advice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D605B5">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D605B5">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D605B5">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74AC3" w:rsidP="004E5303">
            <w:pPr>
              <w:jc w:val="center"/>
              <w:rPr>
                <w:rFonts w:ascii="Arial" w:hAnsi="Arial" w:cs="Arial"/>
                <w:snapToGrid w:val="0"/>
                <w:sz w:val="28"/>
                <w:szCs w:val="28"/>
                <w:lang w:eastAsia="en-US"/>
              </w:rPr>
            </w:pPr>
            <w:r>
              <w:rPr>
                <w:rFonts w:ascii="Arial" w:hAnsi="Arial" w:cs="Arial"/>
                <w:snapToGrid w:val="0"/>
                <w:sz w:val="28"/>
                <w:szCs w:val="28"/>
                <w:lang w:eastAsia="en-US"/>
              </w:rPr>
              <w:t>1</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9E6838" w:rsidP="00D605B5">
            <w:pPr>
              <w:rPr>
                <w:rFonts w:ascii="Arial" w:hAnsi="Arial" w:cs="Arial"/>
                <w:sz w:val="28"/>
                <w:szCs w:val="28"/>
              </w:rPr>
            </w:pPr>
            <w:r>
              <w:rPr>
                <w:rFonts w:ascii="Arial" w:hAnsi="Arial" w:cs="Arial"/>
                <w:sz w:val="28"/>
                <w:szCs w:val="28"/>
              </w:rPr>
              <w:t>Ongoing</w:t>
            </w: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ind w:right="113"/>
              <w:rPr>
                <w:rFonts w:ascii="Arial" w:hAnsi="Arial" w:cs="Arial"/>
                <w:sz w:val="28"/>
                <w:szCs w:val="28"/>
              </w:rPr>
            </w:pPr>
            <w:r w:rsidRPr="00D810DB">
              <w:rPr>
                <w:rFonts w:ascii="Arial" w:hAnsi="Arial" w:cs="Arial"/>
                <w:b/>
                <w:sz w:val="28"/>
                <w:szCs w:val="28"/>
              </w:rPr>
              <w:t>IT Audits</w:t>
            </w:r>
            <w:r>
              <w:rPr>
                <w:rFonts w:ascii="Arial" w:hAnsi="Arial" w:cs="Arial"/>
                <w:b/>
                <w:sz w:val="28"/>
                <w:szCs w:val="28"/>
              </w:rPr>
              <w:t xml:space="preserve"> </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245D92" w:rsidP="00B3225E">
            <w:pPr>
              <w:rPr>
                <w:rFonts w:ascii="Arial" w:hAnsi="Arial" w:cs="Arial"/>
                <w:sz w:val="28"/>
                <w:szCs w:val="28"/>
              </w:rPr>
            </w:pPr>
            <w:r>
              <w:rPr>
                <w:rFonts w:ascii="Arial" w:hAnsi="Arial" w:cs="Arial"/>
                <w:sz w:val="28"/>
                <w:szCs w:val="28"/>
              </w:rPr>
              <w:t>IT Audits – detail to be determined (shared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B3225E" w:rsidP="00342F37">
            <w:pPr>
              <w:jc w:val="center"/>
              <w:rPr>
                <w:rFonts w:ascii="Arial" w:hAnsi="Arial" w:cs="Arial"/>
                <w:sz w:val="28"/>
                <w:szCs w:val="28"/>
              </w:rPr>
            </w:pPr>
            <w:r>
              <w:rPr>
                <w:rFonts w:ascii="Arial" w:hAnsi="Arial" w:cs="Arial"/>
                <w:sz w:val="28"/>
                <w:szCs w:val="28"/>
              </w:rPr>
              <w:t>20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C86C93"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No</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21CE"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0078">
            <w:pPr>
              <w:ind w:right="111"/>
              <w:rPr>
                <w:rFonts w:ascii="Arial" w:hAnsi="Arial" w:cs="Arial"/>
                <w:sz w:val="28"/>
                <w:szCs w:val="28"/>
              </w:rPr>
            </w:pP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t>Contingency</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D3342C">
            <w:pPr>
              <w:rPr>
                <w:rFonts w:ascii="Arial" w:hAnsi="Arial" w:cs="Arial"/>
                <w:sz w:val="28"/>
                <w:szCs w:val="28"/>
              </w:rPr>
            </w:pPr>
            <w:r w:rsidRPr="0018131D">
              <w:rPr>
                <w:rFonts w:ascii="Arial" w:hAnsi="Arial" w:cs="Arial"/>
                <w:sz w:val="28"/>
                <w:szCs w:val="28"/>
              </w:rPr>
              <w:t xml:space="preserve">Unused Contingency </w:t>
            </w:r>
          </w:p>
          <w:p w:rsidR="00820D59" w:rsidRPr="0018131D" w:rsidRDefault="00820D59" w:rsidP="008D547E">
            <w:pPr>
              <w:rPr>
                <w:rFonts w:ascii="Arial" w:hAnsi="Arial" w:cs="Arial"/>
                <w:sz w:val="28"/>
                <w:szCs w:val="28"/>
              </w:rPr>
            </w:pPr>
            <w:r w:rsidRPr="0018131D">
              <w:rPr>
                <w:rFonts w:ascii="Arial" w:hAnsi="Arial" w:cs="Arial"/>
                <w:sz w:val="28"/>
                <w:szCs w:val="28"/>
              </w:rPr>
              <w:t>(shared plan)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18131D" w:rsidRDefault="005A362D" w:rsidP="005A362D">
            <w:pPr>
              <w:jc w:val="center"/>
              <w:rPr>
                <w:rFonts w:ascii="Arial" w:hAnsi="Arial" w:cs="Arial"/>
                <w:sz w:val="28"/>
                <w:szCs w:val="28"/>
              </w:rPr>
            </w:pPr>
            <w:r>
              <w:rPr>
                <w:rFonts w:ascii="Arial" w:hAnsi="Arial" w:cs="Arial"/>
                <w:sz w:val="28"/>
                <w:szCs w:val="28"/>
              </w:rPr>
              <w:t>1</w:t>
            </w:r>
            <w:r w:rsidR="00977BAB">
              <w:rPr>
                <w:rFonts w:ascii="Arial" w:hAnsi="Arial" w:cs="Arial"/>
                <w:sz w:val="28"/>
                <w:szCs w:val="28"/>
              </w:rPr>
              <w:t>7</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18131D" w:rsidRDefault="00C86C93" w:rsidP="00342F37">
            <w:pPr>
              <w:jc w:val="center"/>
              <w:rPr>
                <w:rFonts w:ascii="Arial" w:hAnsi="Arial" w:cs="Arial"/>
                <w:snapToGrid w:val="0"/>
                <w:sz w:val="28"/>
                <w:szCs w:val="28"/>
                <w:lang w:eastAsia="en-US"/>
              </w:rPr>
            </w:pPr>
            <w:r>
              <w:rPr>
                <w:rFonts w:ascii="Arial" w:hAnsi="Arial" w:cs="Arial"/>
                <w:snapToGrid w:val="0"/>
                <w:sz w:val="28"/>
                <w:szCs w:val="28"/>
                <w:lang w:eastAsia="en-US"/>
              </w:rPr>
              <w:t>-</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18131D" w:rsidRDefault="004121CE" w:rsidP="002D6597">
            <w:pPr>
              <w:jc w:val="center"/>
              <w:rPr>
                <w:rFonts w:ascii="Arial" w:hAnsi="Arial" w:cs="Arial"/>
                <w:snapToGrid w:val="0"/>
                <w:sz w:val="28"/>
                <w:szCs w:val="28"/>
                <w:lang w:eastAsia="en-US"/>
              </w:rPr>
            </w:pPr>
            <w:r>
              <w:rPr>
                <w:rFonts w:ascii="Arial" w:hAnsi="Arial" w:cs="Arial"/>
                <w:snapToGrid w:val="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555A41">
            <w:pPr>
              <w:rPr>
                <w:rFonts w:ascii="Arial" w:hAnsi="Arial" w:cs="Arial"/>
                <w:sz w:val="28"/>
                <w:szCs w:val="28"/>
              </w:rPr>
            </w:pP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80070">
              <w:rPr>
                <w:rFonts w:ascii="Arial" w:hAnsi="Arial" w:cs="Arial"/>
                <w:b/>
                <w:sz w:val="28"/>
                <w:szCs w:val="28"/>
              </w:rPr>
              <w:t>Follow-Up Audits</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Default="00820D59" w:rsidP="00D3342C">
            <w:pPr>
              <w:rPr>
                <w:rFonts w:ascii="Arial" w:hAnsi="Arial" w:cs="Arial"/>
                <w:sz w:val="28"/>
                <w:szCs w:val="28"/>
              </w:rPr>
            </w:pPr>
            <w:r>
              <w:rPr>
                <w:rFonts w:ascii="Arial" w:hAnsi="Arial" w:cs="Arial"/>
                <w:sz w:val="28"/>
                <w:szCs w:val="28"/>
              </w:rPr>
              <w:t>Follow-up of outstanding audit recommendations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803D61">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Default="00820D59"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6911" w:rsidP="009C2205">
            <w:pPr>
              <w:jc w:val="center"/>
              <w:rPr>
                <w:rFonts w:ascii="Arial" w:hAnsi="Arial" w:cs="Arial"/>
                <w:snapToGrid w:val="0"/>
                <w:sz w:val="28"/>
                <w:szCs w:val="28"/>
                <w:lang w:eastAsia="en-US"/>
              </w:rPr>
            </w:pPr>
            <w:r>
              <w:rPr>
                <w:rFonts w:ascii="Arial" w:hAnsi="Arial" w:cs="Arial"/>
                <w:snapToGrid w:val="0"/>
                <w:sz w:val="28"/>
                <w:szCs w:val="28"/>
                <w:lang w:eastAsia="en-US"/>
              </w:rPr>
              <w:t>2.5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337DEA">
            <w:pPr>
              <w:rPr>
                <w:rFonts w:ascii="Arial" w:hAnsi="Arial" w:cs="Arial"/>
                <w:sz w:val="28"/>
                <w:szCs w:val="28"/>
              </w:rPr>
            </w:pPr>
            <w:r>
              <w:rPr>
                <w:rFonts w:ascii="Arial" w:hAnsi="Arial" w:cs="Arial"/>
                <w:sz w:val="28"/>
                <w:szCs w:val="28"/>
              </w:rPr>
              <w:t>Ongoing</w:t>
            </w: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0D3322">
            <w:pPr>
              <w:spacing w:before="120" w:after="120"/>
              <w:rPr>
                <w:rFonts w:ascii="Arial" w:hAnsi="Arial" w:cs="Arial"/>
                <w:sz w:val="28"/>
                <w:szCs w:val="28"/>
              </w:rPr>
            </w:pPr>
            <w:r w:rsidRPr="00636F6C">
              <w:rPr>
                <w:rFonts w:ascii="Arial" w:hAnsi="Arial" w:cs="Arial"/>
                <w:b/>
                <w:sz w:val="28"/>
                <w:szCs w:val="28"/>
              </w:rPr>
              <w:lastRenderedPageBreak/>
              <w:t>Strategic Support</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Head of Internal Audit Opinion 201</w:t>
            </w:r>
            <w:r w:rsidR="00B3225E">
              <w:rPr>
                <w:rFonts w:ascii="Arial" w:hAnsi="Arial" w:cs="Arial"/>
                <w:sz w:val="28"/>
                <w:szCs w:val="28"/>
              </w:rPr>
              <w:t>5</w:t>
            </w:r>
            <w:r>
              <w:rPr>
                <w:rFonts w:ascii="Arial" w:hAnsi="Arial" w:cs="Arial"/>
                <w:sz w:val="28"/>
                <w:szCs w:val="28"/>
              </w:rPr>
              <w:t>/1</w:t>
            </w:r>
            <w:r w:rsidR="00B3225E">
              <w:rPr>
                <w:rFonts w:ascii="Arial" w:hAnsi="Arial" w:cs="Arial"/>
                <w:sz w:val="28"/>
                <w:szCs w:val="28"/>
              </w:rPr>
              <w:t>6</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416911" w:rsidP="00DF4491">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7F73F9">
            <w:pPr>
              <w:rPr>
                <w:rFonts w:ascii="Arial" w:hAnsi="Arial" w:cs="Arial"/>
                <w:sz w:val="28"/>
                <w:szCs w:val="28"/>
              </w:rPr>
            </w:pPr>
            <w:r>
              <w:rPr>
                <w:rFonts w:ascii="Arial" w:hAnsi="Arial" w:cs="Arial"/>
                <w:sz w:val="28"/>
                <w:szCs w:val="28"/>
              </w:rPr>
              <w:t>Complete</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External Audit Liaison</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6A01ED">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r w:rsidR="00537C94">
              <w:rPr>
                <w:rFonts w:ascii="Arial" w:hAnsi="Arial" w:cs="Arial"/>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rPr>
                <w:rFonts w:ascii="Arial" w:hAnsi="Arial" w:cs="Arial"/>
                <w:sz w:val="28"/>
                <w:szCs w:val="28"/>
              </w:rPr>
            </w:pPr>
          </w:p>
        </w:tc>
      </w:tr>
      <w:tr w:rsidR="00820D59" w:rsidRPr="008A7CBB" w:rsidTr="00131C4A">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Audit Committee</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10</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0F27D8" w:rsidP="00131C4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2.5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342F37">
            <w:pPr>
              <w:rPr>
                <w:rFonts w:ascii="Arial" w:hAnsi="Arial" w:cs="Arial"/>
                <w:sz w:val="28"/>
                <w:szCs w:val="28"/>
              </w:rPr>
            </w:pPr>
            <w:r>
              <w:rPr>
                <w:rFonts w:ascii="Arial" w:hAnsi="Arial" w:cs="Arial"/>
                <w:sz w:val="28"/>
                <w:szCs w:val="28"/>
              </w:rPr>
              <w:t>Ongoing</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Monitoring and Client Meetings</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12</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E43DD0" w:rsidP="00337DE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D10BA6">
            <w:pPr>
              <w:rPr>
                <w:rFonts w:ascii="Arial" w:hAnsi="Arial" w:cs="Arial"/>
                <w:sz w:val="28"/>
                <w:szCs w:val="28"/>
              </w:rPr>
            </w:pPr>
            <w:r>
              <w:rPr>
                <w:rFonts w:ascii="Arial" w:hAnsi="Arial" w:cs="Arial"/>
                <w:sz w:val="28"/>
                <w:szCs w:val="28"/>
              </w:rPr>
              <w:t>Ongoing</w:t>
            </w: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rPr>
                <w:rFonts w:ascii="Arial" w:hAnsi="Arial" w:cs="Arial"/>
                <w:sz w:val="28"/>
                <w:szCs w:val="28"/>
              </w:rPr>
            </w:pPr>
            <w:r>
              <w:rPr>
                <w:rFonts w:ascii="Arial" w:hAnsi="Arial" w:cs="Arial"/>
                <w:sz w:val="28"/>
                <w:szCs w:val="28"/>
              </w:rPr>
              <w:t>201</w:t>
            </w:r>
            <w:r w:rsidR="00B3225E">
              <w:rPr>
                <w:rFonts w:ascii="Arial" w:hAnsi="Arial" w:cs="Arial"/>
                <w:sz w:val="28"/>
                <w:szCs w:val="28"/>
              </w:rPr>
              <w:t>7</w:t>
            </w:r>
            <w:r>
              <w:rPr>
                <w:rFonts w:ascii="Arial" w:hAnsi="Arial" w:cs="Arial"/>
                <w:sz w:val="28"/>
                <w:szCs w:val="28"/>
              </w:rPr>
              <w:t>/1</w:t>
            </w:r>
            <w:r w:rsidR="00B3225E">
              <w:rPr>
                <w:rFonts w:ascii="Arial" w:hAnsi="Arial" w:cs="Arial"/>
                <w:sz w:val="28"/>
                <w:szCs w:val="28"/>
              </w:rPr>
              <w:t>8</w:t>
            </w:r>
            <w:r>
              <w:rPr>
                <w:rFonts w:ascii="Arial" w:hAnsi="Arial" w:cs="Arial"/>
                <w:sz w:val="28"/>
                <w:szCs w:val="28"/>
              </w:rPr>
              <w:t xml:space="preserve"> Audit Planning</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8</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352B8D" w:rsidP="00337DEA">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337DEA">
            <w:pPr>
              <w:rPr>
                <w:rFonts w:ascii="Arial" w:hAnsi="Arial" w:cs="Arial"/>
                <w:sz w:val="28"/>
                <w:szCs w:val="28"/>
              </w:rPr>
            </w:pP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636F6C" w:rsidRDefault="00820D59" w:rsidP="00D3342C">
            <w:pPr>
              <w:rPr>
                <w:rFonts w:ascii="Arial" w:hAnsi="Arial" w:cs="Arial"/>
                <w:sz w:val="28"/>
                <w:szCs w:val="28"/>
              </w:rPr>
            </w:pPr>
            <w:r>
              <w:rPr>
                <w:rFonts w:ascii="Arial" w:hAnsi="Arial" w:cs="Arial"/>
                <w:sz w:val="28"/>
                <w:szCs w:val="28"/>
              </w:rPr>
              <w:t>SIAS Development</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342F37">
            <w:pPr>
              <w:jc w:val="center"/>
              <w:rPr>
                <w:rFonts w:ascii="Arial" w:hAnsi="Arial" w:cs="Arial"/>
                <w:sz w:val="28"/>
                <w:szCs w:val="28"/>
              </w:rPr>
            </w:pPr>
          </w:p>
        </w:tc>
        <w:tc>
          <w:tcPr>
            <w:tcW w:w="914" w:type="dxa"/>
            <w:gridSpan w:val="2"/>
            <w:tcBorders>
              <w:top w:val="single" w:sz="6" w:space="0" w:color="auto"/>
              <w:left w:val="single" w:sz="4" w:space="0" w:color="auto"/>
              <w:bottom w:val="single" w:sz="6" w:space="0" w:color="auto"/>
              <w:right w:val="single" w:sz="4" w:space="0" w:color="auto"/>
            </w:tcBorders>
            <w:vAlign w:val="center"/>
          </w:tcPr>
          <w:p w:rsidR="00820D59" w:rsidRPr="00636F6C" w:rsidRDefault="00820D59" w:rsidP="00342F37">
            <w:pPr>
              <w:jc w:val="center"/>
              <w:rPr>
                <w:rFonts w:ascii="Arial" w:hAnsi="Arial" w:cs="Arial"/>
                <w:sz w:val="28"/>
                <w:szCs w:val="28"/>
              </w:rPr>
            </w:pPr>
            <w:r>
              <w:rPr>
                <w:rFonts w:ascii="Arial" w:hAnsi="Arial" w:cs="Arial"/>
                <w:sz w:val="28"/>
                <w:szCs w:val="28"/>
              </w:rPr>
              <w:t>3</w:t>
            </w:r>
          </w:p>
        </w:tc>
        <w:tc>
          <w:tcPr>
            <w:tcW w:w="1656" w:type="dxa"/>
            <w:gridSpan w:val="3"/>
            <w:tcBorders>
              <w:top w:val="single" w:sz="6" w:space="0" w:color="auto"/>
              <w:left w:val="single" w:sz="4" w:space="0" w:color="auto"/>
              <w:bottom w:val="single" w:sz="6" w:space="0" w:color="auto"/>
              <w:right w:val="single" w:sz="6" w:space="0" w:color="auto"/>
            </w:tcBorders>
            <w:vAlign w:val="center"/>
          </w:tcPr>
          <w:p w:rsidR="00820D59" w:rsidRPr="00636F6C" w:rsidRDefault="00820D59" w:rsidP="00342F37">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636F6C" w:rsidRDefault="00C86C93" w:rsidP="006F6D8C">
            <w:pPr>
              <w:jc w:val="center"/>
              <w:rPr>
                <w:rFonts w:ascii="Arial" w:hAnsi="Arial" w:cs="Arial"/>
                <w:snapToGrid w:val="0"/>
                <w:color w:val="000000"/>
                <w:sz w:val="28"/>
                <w:szCs w:val="28"/>
                <w:lang w:eastAsia="en-US"/>
              </w:rPr>
            </w:pPr>
            <w:r>
              <w:rPr>
                <w:rFonts w:ascii="Arial" w:hAnsi="Arial" w:cs="Arial"/>
                <w:snapToGrid w:val="0"/>
                <w:color w:val="000000"/>
                <w:sz w:val="28"/>
                <w:szCs w:val="28"/>
                <w:lang w:eastAsia="en-US"/>
              </w:rPr>
              <w:t>3</w:t>
            </w:r>
          </w:p>
        </w:tc>
        <w:tc>
          <w:tcPr>
            <w:tcW w:w="2880" w:type="dxa"/>
            <w:tcBorders>
              <w:top w:val="single" w:sz="6" w:space="0" w:color="auto"/>
              <w:left w:val="single" w:sz="6" w:space="0" w:color="auto"/>
              <w:bottom w:val="single" w:sz="6" w:space="0" w:color="auto"/>
              <w:right w:val="single" w:sz="6" w:space="0" w:color="auto"/>
            </w:tcBorders>
          </w:tcPr>
          <w:p w:rsidR="00820D59" w:rsidRPr="001D3B1C" w:rsidRDefault="00C86C93" w:rsidP="00C87F98">
            <w:pPr>
              <w:rPr>
                <w:rFonts w:ascii="Arial" w:hAnsi="Arial" w:cs="Arial"/>
                <w:sz w:val="28"/>
                <w:szCs w:val="28"/>
              </w:rPr>
            </w:pPr>
            <w:r>
              <w:rPr>
                <w:rFonts w:ascii="Arial" w:hAnsi="Arial" w:cs="Arial"/>
                <w:sz w:val="28"/>
                <w:szCs w:val="28"/>
              </w:rPr>
              <w:t>Complete</w:t>
            </w: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B3225E">
            <w:pPr>
              <w:spacing w:before="120" w:after="120"/>
              <w:rPr>
                <w:rFonts w:ascii="Arial" w:hAnsi="Arial" w:cs="Arial"/>
                <w:sz w:val="28"/>
                <w:szCs w:val="28"/>
              </w:rPr>
            </w:pPr>
            <w:r>
              <w:rPr>
                <w:rFonts w:ascii="Arial" w:hAnsi="Arial" w:cs="Arial"/>
                <w:b/>
                <w:sz w:val="28"/>
                <w:szCs w:val="28"/>
              </w:rPr>
              <w:t>201</w:t>
            </w:r>
            <w:r w:rsidR="00B3225E">
              <w:rPr>
                <w:rFonts w:ascii="Arial" w:hAnsi="Arial" w:cs="Arial"/>
                <w:b/>
                <w:sz w:val="28"/>
                <w:szCs w:val="28"/>
              </w:rPr>
              <w:t>5</w:t>
            </w:r>
            <w:r>
              <w:rPr>
                <w:rFonts w:ascii="Arial" w:hAnsi="Arial" w:cs="Arial"/>
                <w:b/>
                <w:sz w:val="28"/>
                <w:szCs w:val="28"/>
              </w:rPr>
              <w:t>/1</w:t>
            </w:r>
            <w:r w:rsidR="00B3225E">
              <w:rPr>
                <w:rFonts w:ascii="Arial" w:hAnsi="Arial" w:cs="Arial"/>
                <w:b/>
                <w:sz w:val="28"/>
                <w:szCs w:val="28"/>
              </w:rPr>
              <w:t>6</w:t>
            </w:r>
            <w:r>
              <w:rPr>
                <w:rFonts w:ascii="Arial" w:hAnsi="Arial" w:cs="Arial"/>
                <w:b/>
                <w:sz w:val="28"/>
                <w:szCs w:val="28"/>
              </w:rPr>
              <w:t xml:space="preserve"> Projects Requiring Completion</w:t>
            </w:r>
          </w:p>
        </w:tc>
      </w:tr>
      <w:tr w:rsidR="00820D59" w:rsidRPr="008A7CBB" w:rsidTr="00680070">
        <w:trPr>
          <w:gridAfter w:val="7"/>
          <w:wAfter w:w="16709" w:type="dxa"/>
          <w:trHeight w:val="419"/>
        </w:trPr>
        <w:tc>
          <w:tcPr>
            <w:tcW w:w="3960" w:type="dxa"/>
            <w:tcBorders>
              <w:top w:val="single" w:sz="6" w:space="0" w:color="auto"/>
              <w:left w:val="single" w:sz="6" w:space="0" w:color="auto"/>
              <w:bottom w:val="single" w:sz="6" w:space="0" w:color="auto"/>
              <w:right w:val="single" w:sz="6" w:space="0" w:color="auto"/>
            </w:tcBorders>
            <w:vAlign w:val="center"/>
          </w:tcPr>
          <w:p w:rsidR="00820D59" w:rsidRPr="00227AD7" w:rsidRDefault="00B3225E" w:rsidP="00B3225E">
            <w:pPr>
              <w:rPr>
                <w:rFonts w:ascii="Arial" w:hAnsi="Arial" w:cs="Arial"/>
                <w:sz w:val="28"/>
                <w:szCs w:val="28"/>
              </w:rPr>
            </w:pPr>
            <w:r>
              <w:rPr>
                <w:rFonts w:ascii="Arial" w:hAnsi="Arial" w:cs="Arial"/>
                <w:sz w:val="28"/>
                <w:szCs w:val="28"/>
              </w:rPr>
              <w:t>2015/16</w:t>
            </w:r>
            <w:r w:rsidR="00820D59">
              <w:rPr>
                <w:rFonts w:ascii="Arial" w:hAnsi="Arial" w:cs="Arial"/>
                <w:sz w:val="28"/>
                <w:szCs w:val="28"/>
              </w:rPr>
              <w:t xml:space="preserve"> Projects Requiring C</w:t>
            </w:r>
            <w:r>
              <w:rPr>
                <w:rFonts w:ascii="Arial" w:hAnsi="Arial" w:cs="Arial"/>
                <w:sz w:val="28"/>
                <w:szCs w:val="28"/>
              </w:rPr>
              <w:t>ompletion (5 days shared plan; 5</w:t>
            </w:r>
            <w:r w:rsidR="00820D59">
              <w:rPr>
                <w:rFonts w:ascii="Arial" w:hAnsi="Arial" w:cs="Arial"/>
                <w:sz w:val="28"/>
                <w:szCs w:val="28"/>
              </w:rPr>
              <w:t xml:space="preserve"> days TRDC)</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636F6C" w:rsidRDefault="00820D59" w:rsidP="00497E73">
            <w:pPr>
              <w:jc w:val="center"/>
              <w:rPr>
                <w:rFonts w:ascii="Arial" w:hAnsi="Arial" w:cs="Arial"/>
                <w:sz w:val="28"/>
                <w:szCs w:val="28"/>
              </w:rPr>
            </w:pPr>
            <w:r>
              <w:rPr>
                <w:rFonts w:ascii="Arial" w:hAnsi="Arial" w:cs="Arial"/>
                <w:sz w:val="28"/>
                <w:szCs w:val="28"/>
              </w:rPr>
              <w:t>Various</w:t>
            </w: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636F6C" w:rsidRDefault="00820D59" w:rsidP="00497E73">
            <w:pPr>
              <w:jc w:val="center"/>
              <w:rPr>
                <w:rFonts w:ascii="Arial" w:hAnsi="Arial" w:cs="Arial"/>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636F6C" w:rsidRDefault="00B3225E" w:rsidP="00497E73">
            <w:pPr>
              <w:jc w:val="center"/>
              <w:rPr>
                <w:rFonts w:ascii="Arial" w:hAnsi="Arial" w:cs="Arial"/>
                <w:sz w:val="28"/>
                <w:szCs w:val="28"/>
              </w:rPr>
            </w:pPr>
            <w:r>
              <w:rPr>
                <w:rFonts w:ascii="Arial" w:hAnsi="Arial" w:cs="Arial"/>
                <w:sz w:val="28"/>
                <w:szCs w:val="28"/>
              </w:rPr>
              <w:t>10</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636F6C" w:rsidRDefault="00820D59" w:rsidP="00497E73">
            <w:pPr>
              <w:jc w:val="center"/>
              <w:rPr>
                <w:rFonts w:ascii="Arial" w:hAnsi="Arial" w:cs="Arial"/>
                <w:snapToGrid w:val="0"/>
                <w:sz w:val="28"/>
                <w:szCs w:val="28"/>
                <w:lang w:eastAsia="en-US"/>
              </w:rPr>
            </w:pPr>
            <w:r>
              <w:rPr>
                <w:rFonts w:ascii="Arial" w:hAnsi="Arial" w:cs="Arial"/>
                <w:snapToGrid w:val="0"/>
                <w:sz w:val="28"/>
                <w:szCs w:val="28"/>
                <w:lang w:eastAsia="en-US"/>
              </w:rPr>
              <w:t>N/A</w:t>
            </w: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3D78B7">
            <w:pPr>
              <w:jc w:val="center"/>
              <w:rPr>
                <w:rFonts w:ascii="Arial" w:hAnsi="Arial" w:cs="Arial"/>
                <w:snapToGrid w:val="0"/>
                <w:sz w:val="28"/>
                <w:szCs w:val="28"/>
                <w:highlight w:val="yellow"/>
                <w:lang w:eastAsia="en-US"/>
              </w:rPr>
            </w:pPr>
            <w:r w:rsidRPr="00C86C93">
              <w:rPr>
                <w:rFonts w:ascii="Arial" w:hAnsi="Arial" w:cs="Arial"/>
                <w:snapToGrid w:val="0"/>
                <w:sz w:val="28"/>
                <w:szCs w:val="28"/>
                <w:lang w:eastAsia="en-US"/>
              </w:rPr>
              <w:t>10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035A5A" w:rsidRDefault="00C86C93" w:rsidP="0068045E">
            <w:pPr>
              <w:rPr>
                <w:rFonts w:ascii="Arial" w:hAnsi="Arial" w:cs="Arial"/>
                <w:sz w:val="28"/>
                <w:szCs w:val="28"/>
                <w:highlight w:val="yellow"/>
              </w:rPr>
            </w:pPr>
            <w:r w:rsidRPr="00C86C93">
              <w:rPr>
                <w:rFonts w:ascii="Arial" w:hAnsi="Arial" w:cs="Arial"/>
                <w:sz w:val="28"/>
                <w:szCs w:val="28"/>
              </w:rPr>
              <w:t>Complete</w:t>
            </w:r>
          </w:p>
        </w:tc>
      </w:tr>
      <w:tr w:rsidR="00820D59" w:rsidRPr="008A7CBB" w:rsidTr="00D605B5">
        <w:trPr>
          <w:gridAfter w:val="7"/>
          <w:wAfter w:w="16709" w:type="dxa"/>
          <w:trHeight w:val="302"/>
        </w:trPr>
        <w:tc>
          <w:tcPr>
            <w:tcW w:w="14940" w:type="dxa"/>
            <w:gridSpan w:val="12"/>
            <w:tcBorders>
              <w:top w:val="single" w:sz="6" w:space="0" w:color="auto"/>
              <w:left w:val="single" w:sz="6" w:space="0" w:color="auto"/>
              <w:bottom w:val="single" w:sz="6" w:space="0" w:color="auto"/>
              <w:right w:val="single" w:sz="6" w:space="0" w:color="auto"/>
            </w:tcBorders>
            <w:vAlign w:val="center"/>
          </w:tcPr>
          <w:p w:rsidR="00820D59" w:rsidRPr="00636F6C" w:rsidRDefault="00820D59" w:rsidP="00497E73">
            <w:pPr>
              <w:rPr>
                <w:rFonts w:ascii="Arial" w:hAnsi="Arial" w:cs="Arial"/>
                <w:sz w:val="28"/>
                <w:szCs w:val="28"/>
              </w:rPr>
            </w:pP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D8450B">
            <w:pPr>
              <w:spacing w:before="60" w:after="60"/>
              <w:rPr>
                <w:rFonts w:ascii="Arial" w:hAnsi="Arial" w:cs="Arial"/>
                <w:b/>
                <w:sz w:val="28"/>
                <w:szCs w:val="28"/>
                <w:highlight w:val="yellow"/>
              </w:rPr>
            </w:pPr>
            <w:r w:rsidRPr="002501C5">
              <w:rPr>
                <w:rFonts w:ascii="Arial" w:hAnsi="Arial" w:cs="Arial"/>
                <w:b/>
                <w:sz w:val="28"/>
                <w:szCs w:val="28"/>
              </w:rPr>
              <w:t>TRDC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7A717B">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820D59" w:rsidP="00C62459">
            <w:pPr>
              <w:jc w:val="center"/>
              <w:rPr>
                <w:rFonts w:ascii="Arial" w:hAnsi="Arial" w:cs="Arial"/>
                <w:b/>
                <w:sz w:val="28"/>
                <w:szCs w:val="28"/>
                <w:highlight w:val="yellow"/>
              </w:rPr>
            </w:pPr>
            <w:r w:rsidRPr="002501C5">
              <w:rPr>
                <w:rFonts w:ascii="Arial" w:hAnsi="Arial" w:cs="Arial"/>
                <w:b/>
                <w:sz w:val="28"/>
                <w:szCs w:val="28"/>
              </w:rPr>
              <w:t>1</w:t>
            </w:r>
            <w:r w:rsidR="00416911">
              <w:rPr>
                <w:rFonts w:ascii="Arial" w:hAnsi="Arial" w:cs="Arial"/>
                <w:b/>
                <w:sz w:val="28"/>
                <w:szCs w:val="28"/>
              </w:rPr>
              <w:t>3</w:t>
            </w:r>
            <w:r w:rsidR="00C62459">
              <w:rPr>
                <w:rFonts w:ascii="Arial" w:hAnsi="Arial" w:cs="Arial"/>
                <w:b/>
                <w:sz w:val="28"/>
                <w:szCs w:val="28"/>
              </w:rPr>
              <w:t>7</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505DFF" w:rsidRDefault="00827147" w:rsidP="00E43DD0">
            <w:pPr>
              <w:jc w:val="center"/>
              <w:rPr>
                <w:rFonts w:ascii="Arial" w:hAnsi="Arial" w:cs="Arial"/>
                <w:b/>
                <w:snapToGrid w:val="0"/>
                <w:color w:val="000000"/>
                <w:sz w:val="28"/>
                <w:szCs w:val="28"/>
                <w:highlight w:val="yellow"/>
                <w:lang w:eastAsia="en-US"/>
              </w:rPr>
            </w:pPr>
            <w:r w:rsidRPr="00AD17AF">
              <w:rPr>
                <w:rFonts w:ascii="Arial" w:hAnsi="Arial" w:cs="Arial"/>
                <w:b/>
                <w:snapToGrid w:val="0"/>
                <w:color w:val="000000"/>
                <w:sz w:val="28"/>
                <w:szCs w:val="28"/>
                <w:lang w:eastAsia="en-US"/>
              </w:rPr>
              <w:t>2</w:t>
            </w:r>
            <w:r w:rsidR="00E43DD0">
              <w:rPr>
                <w:rFonts w:ascii="Arial" w:hAnsi="Arial" w:cs="Arial"/>
                <w:b/>
                <w:snapToGrid w:val="0"/>
                <w:color w:val="000000"/>
                <w:sz w:val="28"/>
                <w:szCs w:val="28"/>
                <w:lang w:eastAsia="en-US"/>
              </w:rPr>
              <w:t>8</w:t>
            </w:r>
            <w:r w:rsidR="00AD17AF" w:rsidRPr="00AD17AF">
              <w:rPr>
                <w:rFonts w:ascii="Arial" w:hAnsi="Arial" w:cs="Arial"/>
                <w:b/>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18131D" w:rsidRDefault="00820D59" w:rsidP="006656F0">
            <w:pPr>
              <w:spacing w:before="60" w:after="60"/>
              <w:rPr>
                <w:rFonts w:ascii="Arial" w:hAnsi="Arial" w:cs="Arial"/>
                <w:b/>
                <w:sz w:val="28"/>
                <w:szCs w:val="28"/>
              </w:rPr>
            </w:pPr>
            <w:r w:rsidRPr="0018131D">
              <w:rPr>
                <w:rFonts w:ascii="Arial" w:hAnsi="Arial" w:cs="Arial"/>
                <w:b/>
                <w:sz w:val="28"/>
                <w:szCs w:val="28"/>
              </w:rPr>
              <w:t>SHARED SERVICES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18131D" w:rsidRDefault="00820D59" w:rsidP="00342F37">
            <w:pPr>
              <w:jc w:val="center"/>
              <w:rPr>
                <w:rFonts w:ascii="Arial" w:hAnsi="Arial" w:cs="Arial"/>
                <w:b/>
                <w:sz w:val="28"/>
                <w:szCs w:val="28"/>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18131D" w:rsidRDefault="00B3225E" w:rsidP="005A362D">
            <w:pPr>
              <w:jc w:val="center"/>
              <w:rPr>
                <w:rFonts w:ascii="Arial" w:hAnsi="Arial" w:cs="Arial"/>
                <w:b/>
                <w:sz w:val="28"/>
                <w:szCs w:val="28"/>
              </w:rPr>
            </w:pPr>
            <w:r>
              <w:rPr>
                <w:rFonts w:ascii="Arial" w:hAnsi="Arial" w:cs="Arial"/>
                <w:b/>
                <w:sz w:val="28"/>
                <w:szCs w:val="28"/>
              </w:rPr>
              <w:t>1</w:t>
            </w:r>
            <w:r w:rsidR="005A362D">
              <w:rPr>
                <w:rFonts w:ascii="Arial" w:hAnsi="Arial" w:cs="Arial"/>
                <w:b/>
                <w:sz w:val="28"/>
                <w:szCs w:val="28"/>
              </w:rPr>
              <w:t>7</w:t>
            </w:r>
            <w:r w:rsidR="00977BAB">
              <w:rPr>
                <w:rFonts w:ascii="Arial" w:hAnsi="Arial" w:cs="Arial"/>
                <w:b/>
                <w:sz w:val="28"/>
                <w:szCs w:val="28"/>
              </w:rPr>
              <w:t>5</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505DFF" w:rsidRDefault="00AD17AF" w:rsidP="005867B2">
            <w:pPr>
              <w:jc w:val="center"/>
              <w:rPr>
                <w:rFonts w:ascii="Arial" w:hAnsi="Arial" w:cs="Arial"/>
                <w:b/>
                <w:snapToGrid w:val="0"/>
                <w:color w:val="000000"/>
                <w:sz w:val="28"/>
                <w:szCs w:val="28"/>
                <w:highlight w:val="yellow"/>
                <w:lang w:eastAsia="en-US"/>
              </w:rPr>
            </w:pPr>
            <w:r w:rsidRPr="00AD17AF">
              <w:rPr>
                <w:rFonts w:ascii="Arial" w:hAnsi="Arial" w:cs="Arial"/>
                <w:b/>
                <w:snapToGrid w:val="0"/>
                <w:color w:val="000000"/>
                <w:sz w:val="28"/>
                <w:szCs w:val="28"/>
                <w:lang w:eastAsia="en-US"/>
              </w:rPr>
              <w:t>10</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r w:rsidR="00820D59" w:rsidRPr="008A7CBB" w:rsidTr="00680070">
        <w:trPr>
          <w:gridAfter w:val="7"/>
          <w:wAfter w:w="16709" w:type="dxa"/>
          <w:trHeight w:val="302"/>
        </w:trPr>
        <w:tc>
          <w:tcPr>
            <w:tcW w:w="396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6656F0">
            <w:pPr>
              <w:spacing w:before="60" w:after="60"/>
              <w:rPr>
                <w:rFonts w:ascii="Arial" w:hAnsi="Arial" w:cs="Arial"/>
                <w:b/>
                <w:sz w:val="28"/>
                <w:szCs w:val="28"/>
                <w:highlight w:val="yellow"/>
              </w:rPr>
            </w:pPr>
            <w:r w:rsidRPr="002501C5">
              <w:rPr>
                <w:rFonts w:ascii="Arial" w:hAnsi="Arial" w:cs="Arial"/>
                <w:b/>
                <w:sz w:val="28"/>
                <w:szCs w:val="28"/>
              </w:rPr>
              <w:t>COMBINED TOTAL</w:t>
            </w:r>
          </w:p>
        </w:tc>
        <w:tc>
          <w:tcPr>
            <w:tcW w:w="2002" w:type="dxa"/>
            <w:tcBorders>
              <w:top w:val="single" w:sz="6" w:space="0" w:color="auto"/>
              <w:left w:val="single" w:sz="6" w:space="0" w:color="auto"/>
              <w:bottom w:val="single" w:sz="6" w:space="0" w:color="auto"/>
              <w:right w:val="single" w:sz="4" w:space="0" w:color="auto"/>
            </w:tcBorders>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342F37">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555784">
            <w:pPr>
              <w:jc w:val="center"/>
              <w:rPr>
                <w:rFonts w:ascii="Arial" w:hAnsi="Arial" w:cs="Arial"/>
                <w:b/>
                <w:sz w:val="28"/>
                <w:szCs w:val="28"/>
                <w:highlight w:val="yellow"/>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820D59" w:rsidRPr="00505DFF" w:rsidRDefault="00820D59" w:rsidP="00F9215C">
            <w:pPr>
              <w:jc w:val="center"/>
              <w:rPr>
                <w:rFonts w:ascii="Arial" w:hAnsi="Arial" w:cs="Arial"/>
                <w:b/>
                <w:sz w:val="28"/>
                <w:szCs w:val="28"/>
                <w:highlight w:val="yellow"/>
              </w:rPr>
            </w:pPr>
          </w:p>
        </w:tc>
        <w:tc>
          <w:tcPr>
            <w:tcW w:w="995" w:type="dxa"/>
            <w:gridSpan w:val="4"/>
            <w:tcBorders>
              <w:top w:val="single" w:sz="6" w:space="0" w:color="auto"/>
              <w:left w:val="single" w:sz="4" w:space="0" w:color="auto"/>
              <w:bottom w:val="single" w:sz="6" w:space="0" w:color="auto"/>
              <w:right w:val="single" w:sz="4" w:space="0" w:color="auto"/>
            </w:tcBorders>
            <w:vAlign w:val="center"/>
          </w:tcPr>
          <w:p w:rsidR="00820D59" w:rsidRPr="00505DFF" w:rsidRDefault="005A362D" w:rsidP="005A362D">
            <w:pPr>
              <w:jc w:val="center"/>
              <w:rPr>
                <w:rFonts w:ascii="Arial" w:hAnsi="Arial" w:cs="Arial"/>
                <w:b/>
                <w:sz w:val="28"/>
                <w:szCs w:val="28"/>
                <w:highlight w:val="yellow"/>
              </w:rPr>
            </w:pPr>
            <w:r>
              <w:rPr>
                <w:rFonts w:ascii="Arial" w:hAnsi="Arial" w:cs="Arial"/>
                <w:b/>
                <w:sz w:val="28"/>
                <w:szCs w:val="28"/>
              </w:rPr>
              <w:t>31</w:t>
            </w:r>
            <w:r w:rsidR="00977BAB">
              <w:rPr>
                <w:rFonts w:ascii="Arial" w:hAnsi="Arial" w:cs="Arial"/>
                <w:b/>
                <w:sz w:val="28"/>
                <w:szCs w:val="28"/>
              </w:rPr>
              <w:t>2</w:t>
            </w:r>
          </w:p>
        </w:tc>
        <w:tc>
          <w:tcPr>
            <w:tcW w:w="1575" w:type="dxa"/>
            <w:tcBorders>
              <w:top w:val="single" w:sz="6" w:space="0" w:color="auto"/>
              <w:left w:val="single" w:sz="4" w:space="0" w:color="auto"/>
              <w:bottom w:val="single" w:sz="6" w:space="0" w:color="auto"/>
              <w:right w:val="single" w:sz="6" w:space="0" w:color="auto"/>
            </w:tcBorders>
            <w:vAlign w:val="center"/>
          </w:tcPr>
          <w:p w:rsidR="00820D59" w:rsidRPr="00505DFF" w:rsidRDefault="00820D59" w:rsidP="00342F37">
            <w:pPr>
              <w:jc w:val="center"/>
              <w:rPr>
                <w:rFonts w:ascii="Arial" w:hAnsi="Arial" w:cs="Arial"/>
                <w:b/>
                <w:snapToGrid w:val="0"/>
                <w:color w:val="000000"/>
                <w:sz w:val="28"/>
                <w:szCs w:val="28"/>
                <w:highlight w:val="yellow"/>
                <w:lang w:eastAsia="en-US"/>
              </w:rPr>
            </w:pPr>
          </w:p>
        </w:tc>
        <w:tc>
          <w:tcPr>
            <w:tcW w:w="1980" w:type="dxa"/>
            <w:tcBorders>
              <w:top w:val="single" w:sz="6" w:space="0" w:color="auto"/>
              <w:left w:val="single" w:sz="6" w:space="0" w:color="auto"/>
              <w:bottom w:val="single" w:sz="6" w:space="0" w:color="auto"/>
              <w:right w:val="single" w:sz="6" w:space="0" w:color="auto"/>
            </w:tcBorders>
            <w:vAlign w:val="center"/>
          </w:tcPr>
          <w:p w:rsidR="00820D59" w:rsidRPr="00505DFF" w:rsidRDefault="00AD17AF" w:rsidP="00E43DD0">
            <w:pPr>
              <w:jc w:val="center"/>
              <w:rPr>
                <w:rFonts w:ascii="Arial" w:hAnsi="Arial" w:cs="Arial"/>
                <w:b/>
                <w:snapToGrid w:val="0"/>
                <w:color w:val="000000"/>
                <w:sz w:val="28"/>
                <w:szCs w:val="28"/>
                <w:highlight w:val="yellow"/>
                <w:lang w:eastAsia="en-US"/>
              </w:rPr>
            </w:pPr>
            <w:r w:rsidRPr="00AD17AF">
              <w:rPr>
                <w:rFonts w:ascii="Arial" w:hAnsi="Arial" w:cs="Arial"/>
                <w:b/>
                <w:snapToGrid w:val="0"/>
                <w:color w:val="000000"/>
                <w:sz w:val="28"/>
                <w:szCs w:val="28"/>
                <w:lang w:eastAsia="en-US"/>
              </w:rPr>
              <w:t>3</w:t>
            </w:r>
            <w:r w:rsidR="00E43DD0">
              <w:rPr>
                <w:rFonts w:ascii="Arial" w:hAnsi="Arial" w:cs="Arial"/>
                <w:b/>
                <w:snapToGrid w:val="0"/>
                <w:color w:val="000000"/>
                <w:sz w:val="28"/>
                <w:szCs w:val="28"/>
                <w:lang w:eastAsia="en-US"/>
              </w:rPr>
              <w:t>8</w:t>
            </w:r>
            <w:r w:rsidRPr="00AD17AF">
              <w:rPr>
                <w:rFonts w:ascii="Arial" w:hAnsi="Arial" w:cs="Arial"/>
                <w:b/>
                <w:snapToGrid w:val="0"/>
                <w:color w:val="000000"/>
                <w:sz w:val="28"/>
                <w:szCs w:val="28"/>
                <w:lang w:eastAsia="en-US"/>
              </w:rPr>
              <w:t>.5</w:t>
            </w:r>
          </w:p>
        </w:tc>
        <w:tc>
          <w:tcPr>
            <w:tcW w:w="2880" w:type="dxa"/>
            <w:tcBorders>
              <w:top w:val="single" w:sz="6" w:space="0" w:color="auto"/>
              <w:left w:val="single" w:sz="6" w:space="0" w:color="auto"/>
              <w:bottom w:val="single" w:sz="6" w:space="0" w:color="auto"/>
              <w:right w:val="single" w:sz="6" w:space="0" w:color="auto"/>
            </w:tcBorders>
            <w:vAlign w:val="center"/>
          </w:tcPr>
          <w:p w:rsidR="00820D59" w:rsidRPr="00505DFF" w:rsidRDefault="00820D59" w:rsidP="00342F37">
            <w:pPr>
              <w:ind w:left="112" w:right="111"/>
              <w:rPr>
                <w:rFonts w:ascii="Arial" w:hAnsi="Arial" w:cs="Arial"/>
                <w:sz w:val="28"/>
                <w:szCs w:val="28"/>
                <w:highlight w:val="yellow"/>
              </w:rPr>
            </w:pPr>
          </w:p>
        </w:tc>
      </w:tr>
    </w:tbl>
    <w:p w:rsidR="00764D7F" w:rsidRDefault="00764D7F" w:rsidP="00DB7446">
      <w:pPr>
        <w:rPr>
          <w:rFonts w:ascii="Arial" w:hAnsi="Arial" w:cs="Arial"/>
          <w:sz w:val="22"/>
          <w:szCs w:val="22"/>
        </w:rPr>
      </w:pPr>
    </w:p>
    <w:p w:rsidR="00DB7446" w:rsidRPr="00764D7F" w:rsidRDefault="00DB7446" w:rsidP="00DB7446">
      <w:pPr>
        <w:rPr>
          <w:rFonts w:ascii="Arial" w:hAnsi="Arial" w:cs="Arial"/>
          <w:sz w:val="22"/>
          <w:szCs w:val="22"/>
          <w:u w:val="single"/>
        </w:rPr>
      </w:pPr>
      <w:r w:rsidRPr="00764D7F">
        <w:rPr>
          <w:rFonts w:ascii="Arial" w:hAnsi="Arial" w:cs="Arial"/>
          <w:sz w:val="22"/>
          <w:szCs w:val="22"/>
        </w:rPr>
        <w:t>Key</w:t>
      </w:r>
      <w:r w:rsidRPr="00764D7F">
        <w:rPr>
          <w:rFonts w:ascii="Arial" w:hAnsi="Arial" w:cs="Arial"/>
          <w:sz w:val="22"/>
          <w:szCs w:val="22"/>
          <w:u w:val="single"/>
        </w:rPr>
        <w:t xml:space="preserve"> to recommendation priority levels:</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H = High </w:t>
      </w:r>
    </w:p>
    <w:p w:rsidR="00DB7446" w:rsidRPr="00764D7F" w:rsidRDefault="00DB7446" w:rsidP="00DB7446">
      <w:pPr>
        <w:rPr>
          <w:rFonts w:ascii="Arial" w:hAnsi="Arial" w:cs="Arial"/>
          <w:sz w:val="22"/>
          <w:szCs w:val="22"/>
        </w:rPr>
      </w:pPr>
      <w:r w:rsidRPr="00764D7F">
        <w:rPr>
          <w:rFonts w:ascii="Arial" w:hAnsi="Arial" w:cs="Arial"/>
          <w:sz w:val="22"/>
          <w:szCs w:val="22"/>
        </w:rPr>
        <w:t xml:space="preserve">M = Medium </w:t>
      </w:r>
    </w:p>
    <w:p w:rsidR="00F95105" w:rsidRDefault="00764D7F" w:rsidP="00764D7F">
      <w:pPr>
        <w:rPr>
          <w:rFonts w:ascii="Arial" w:hAnsi="Arial" w:cs="Arial"/>
        </w:rPr>
        <w:sectPr w:rsidR="00F95105" w:rsidSect="007F2BA5">
          <w:headerReference w:type="default" r:id="rId13"/>
          <w:pgSz w:w="16838" w:h="11906" w:orient="landscape"/>
          <w:pgMar w:top="1555" w:right="567" w:bottom="1797" w:left="567" w:header="709" w:footer="709" w:gutter="0"/>
          <w:cols w:space="708"/>
          <w:docGrid w:linePitch="360"/>
        </w:sectPr>
      </w:pPr>
      <w:r>
        <w:rPr>
          <w:rFonts w:ascii="Arial" w:hAnsi="Arial" w:cs="Arial"/>
          <w:sz w:val="22"/>
          <w:szCs w:val="22"/>
        </w:rPr>
        <w:t>MA = Merits attention</w:t>
      </w:r>
      <w:r w:rsidR="00F95105">
        <w:rPr>
          <w:rFonts w:ascii="Arial" w:hAnsi="Arial" w:cs="Arial"/>
        </w:rPr>
        <w:tab/>
      </w:r>
    </w:p>
    <w:tbl>
      <w:tblPr>
        <w:tblpPr w:leftFromText="180" w:rightFromText="180" w:vertAnchor="text" w:horzAnchor="margin" w:tblpY="-145"/>
        <w:tblW w:w="16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413"/>
        <w:gridCol w:w="915"/>
        <w:gridCol w:w="1590"/>
        <w:gridCol w:w="1617"/>
        <w:gridCol w:w="1318"/>
        <w:gridCol w:w="1200"/>
        <w:gridCol w:w="1179"/>
        <w:gridCol w:w="1724"/>
        <w:gridCol w:w="1617"/>
        <w:gridCol w:w="1485"/>
        <w:gridCol w:w="714"/>
      </w:tblGrid>
      <w:tr w:rsidR="00E1695D" w:rsidRPr="008059F1" w:rsidTr="00203141">
        <w:trPr>
          <w:trHeight w:val="1385"/>
        </w:trPr>
        <w:tc>
          <w:tcPr>
            <w:tcW w:w="137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Apr</w:t>
            </w:r>
          </w:p>
          <w:p w:rsidR="00F95105" w:rsidRPr="008059F1" w:rsidRDefault="00F95105" w:rsidP="008F0C8F">
            <w:pPr>
              <w:jc w:val="center"/>
              <w:rPr>
                <w:rFonts w:ascii="Arial" w:hAnsi="Arial" w:cs="Arial"/>
                <w:b/>
                <w:sz w:val="28"/>
                <w:szCs w:val="28"/>
              </w:rPr>
            </w:pPr>
          </w:p>
        </w:tc>
        <w:tc>
          <w:tcPr>
            <w:tcW w:w="1644"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May</w:t>
            </w:r>
          </w:p>
        </w:tc>
        <w:tc>
          <w:tcPr>
            <w:tcW w:w="1238" w:type="dxa"/>
            <w:tcBorders>
              <w:bottom w:val="single" w:sz="4" w:space="0" w:color="auto"/>
            </w:tcBorders>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Jun</w:t>
            </w:r>
          </w:p>
        </w:tc>
        <w:tc>
          <w:tcPr>
            <w:tcW w:w="901"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July</w:t>
            </w:r>
          </w:p>
        </w:tc>
        <w:tc>
          <w:tcPr>
            <w:tcW w:w="1617"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Aug</w:t>
            </w:r>
          </w:p>
        </w:tc>
        <w:tc>
          <w:tcPr>
            <w:tcW w:w="15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Sept</w:t>
            </w:r>
          </w:p>
        </w:tc>
        <w:tc>
          <w:tcPr>
            <w:tcW w:w="1430"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Oct</w:t>
            </w:r>
          </w:p>
        </w:tc>
        <w:tc>
          <w:tcPr>
            <w:tcW w:w="1332"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Nov</w:t>
            </w:r>
          </w:p>
        </w:tc>
        <w:tc>
          <w:tcPr>
            <w:tcW w:w="1383"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Dec</w:t>
            </w:r>
          </w:p>
        </w:tc>
        <w:tc>
          <w:tcPr>
            <w:tcW w:w="140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Jan</w:t>
            </w:r>
          </w:p>
        </w:tc>
        <w:tc>
          <w:tcPr>
            <w:tcW w:w="172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Feb</w:t>
            </w:r>
          </w:p>
        </w:tc>
        <w:tc>
          <w:tcPr>
            <w:tcW w:w="714" w:type="dxa"/>
            <w:shd w:val="pct15" w:color="auto" w:fill="auto"/>
          </w:tcPr>
          <w:p w:rsidR="00F95105" w:rsidRPr="008059F1" w:rsidRDefault="00F95105" w:rsidP="008F0C8F">
            <w:pPr>
              <w:jc w:val="center"/>
              <w:rPr>
                <w:rFonts w:ascii="Arial" w:hAnsi="Arial" w:cs="Arial"/>
                <w:b/>
                <w:sz w:val="28"/>
                <w:szCs w:val="28"/>
              </w:rPr>
            </w:pPr>
          </w:p>
          <w:p w:rsidR="00F95105" w:rsidRPr="008059F1" w:rsidRDefault="00F95105" w:rsidP="008F0C8F">
            <w:pPr>
              <w:jc w:val="center"/>
              <w:rPr>
                <w:rFonts w:ascii="Arial" w:hAnsi="Arial" w:cs="Arial"/>
                <w:b/>
                <w:sz w:val="28"/>
                <w:szCs w:val="28"/>
              </w:rPr>
            </w:pPr>
            <w:r w:rsidRPr="008059F1">
              <w:rPr>
                <w:rFonts w:ascii="Arial" w:hAnsi="Arial" w:cs="Arial"/>
                <w:b/>
                <w:sz w:val="28"/>
                <w:szCs w:val="28"/>
              </w:rPr>
              <w:t>Mar</w:t>
            </w:r>
          </w:p>
        </w:tc>
      </w:tr>
      <w:tr w:rsidR="00E1695D" w:rsidRPr="0094015C" w:rsidTr="00590F73">
        <w:trPr>
          <w:trHeight w:val="1143"/>
        </w:trPr>
        <w:tc>
          <w:tcPr>
            <w:tcW w:w="1371" w:type="dxa"/>
            <w:shd w:val="clear" w:color="auto" w:fill="auto"/>
          </w:tcPr>
          <w:p w:rsidR="00590F73" w:rsidRDefault="00590F73" w:rsidP="00590F73">
            <w:pPr>
              <w:jc w:val="center"/>
              <w:rPr>
                <w:rFonts w:ascii="Arial" w:hAnsi="Arial" w:cs="Arial"/>
              </w:rPr>
            </w:pPr>
          </w:p>
          <w:p w:rsidR="008E606F" w:rsidRDefault="008E606F" w:rsidP="008E606F">
            <w:pPr>
              <w:jc w:val="center"/>
              <w:rPr>
                <w:rFonts w:ascii="Arial" w:hAnsi="Arial" w:cs="Arial"/>
                <w:b/>
                <w:sz w:val="28"/>
                <w:szCs w:val="28"/>
              </w:rPr>
            </w:pPr>
            <w:r w:rsidRPr="008059F1">
              <w:rPr>
                <w:rFonts w:ascii="Arial" w:hAnsi="Arial" w:cs="Arial"/>
              </w:rPr>
              <w:t>Revenues &amp; Benefits Parameter Testing (shared plan)</w:t>
            </w:r>
            <w:r w:rsidRPr="002C59F5">
              <w:rPr>
                <w:rFonts w:ascii="Arial" w:hAnsi="Arial" w:cs="Arial"/>
                <w:b/>
                <w:sz w:val="28"/>
                <w:szCs w:val="28"/>
              </w:rPr>
              <w:t>*</w:t>
            </w:r>
          </w:p>
          <w:p w:rsidR="00591B8B" w:rsidRDefault="00591B8B" w:rsidP="008E606F">
            <w:pPr>
              <w:jc w:val="center"/>
              <w:rPr>
                <w:rFonts w:ascii="Arial" w:hAnsi="Arial" w:cs="Arial"/>
                <w:b/>
                <w:sz w:val="28"/>
                <w:szCs w:val="28"/>
              </w:rPr>
            </w:pPr>
          </w:p>
          <w:p w:rsidR="00591B8B" w:rsidRPr="00591B8B" w:rsidRDefault="00591B8B" w:rsidP="008E606F">
            <w:pPr>
              <w:jc w:val="center"/>
              <w:rPr>
                <w:rFonts w:ascii="Arial" w:hAnsi="Arial" w:cs="Arial"/>
                <w:b/>
                <w:sz w:val="22"/>
                <w:szCs w:val="22"/>
              </w:rPr>
            </w:pPr>
            <w:r w:rsidRPr="00591B8B">
              <w:rPr>
                <w:rFonts w:ascii="Arial" w:hAnsi="Arial" w:cs="Arial"/>
                <w:b/>
                <w:sz w:val="22"/>
                <w:szCs w:val="22"/>
              </w:rPr>
              <w:t>Complete</w:t>
            </w:r>
          </w:p>
          <w:p w:rsidR="00F21A51" w:rsidRPr="008E606F" w:rsidRDefault="00F21A51" w:rsidP="008E606F">
            <w:pPr>
              <w:rPr>
                <w:rFonts w:ascii="Arial" w:hAnsi="Arial" w:cs="Arial"/>
                <w:b/>
                <w:sz w:val="22"/>
                <w:szCs w:val="22"/>
              </w:rPr>
            </w:pPr>
          </w:p>
        </w:tc>
        <w:tc>
          <w:tcPr>
            <w:tcW w:w="1644" w:type="dxa"/>
            <w:shd w:val="clear" w:color="auto" w:fill="auto"/>
          </w:tcPr>
          <w:p w:rsidR="00590F73" w:rsidRDefault="00590F73" w:rsidP="00590F73">
            <w:pPr>
              <w:jc w:val="center"/>
              <w:rPr>
                <w:rFonts w:ascii="Arial" w:hAnsi="Arial" w:cs="Arial"/>
              </w:rPr>
            </w:pPr>
          </w:p>
          <w:p w:rsidR="00F95105" w:rsidRDefault="008E606F" w:rsidP="00590F73">
            <w:pPr>
              <w:jc w:val="center"/>
              <w:rPr>
                <w:rFonts w:ascii="Arial" w:hAnsi="Arial" w:cs="Arial"/>
              </w:rPr>
            </w:pPr>
            <w:r>
              <w:rPr>
                <w:rFonts w:ascii="Arial" w:hAnsi="Arial" w:cs="Arial"/>
              </w:rPr>
              <w:t>Officer Expenses</w:t>
            </w:r>
          </w:p>
          <w:p w:rsidR="00433DA7" w:rsidRDefault="00433DA7" w:rsidP="00590F73">
            <w:pPr>
              <w:jc w:val="center"/>
              <w:rPr>
                <w:rFonts w:ascii="Arial" w:hAnsi="Arial" w:cs="Arial"/>
              </w:rPr>
            </w:pPr>
            <w:r>
              <w:rPr>
                <w:rFonts w:ascii="Arial" w:hAnsi="Arial" w:cs="Arial"/>
              </w:rPr>
              <w:t>(shared plan)</w:t>
            </w:r>
          </w:p>
          <w:p w:rsidR="00591B8B" w:rsidRDefault="00591B8B" w:rsidP="00590F73">
            <w:pPr>
              <w:jc w:val="center"/>
              <w:rPr>
                <w:rFonts w:ascii="Arial" w:hAnsi="Arial" w:cs="Arial"/>
              </w:rPr>
            </w:pPr>
          </w:p>
          <w:p w:rsidR="00591B8B" w:rsidRPr="00591B8B" w:rsidRDefault="00591B8B" w:rsidP="00D94A97">
            <w:pPr>
              <w:jc w:val="center"/>
              <w:rPr>
                <w:rFonts w:ascii="Arial" w:hAnsi="Arial" w:cs="Arial"/>
                <w:b/>
                <w:sz w:val="22"/>
                <w:szCs w:val="22"/>
              </w:rPr>
            </w:pPr>
            <w:r>
              <w:rPr>
                <w:rFonts w:ascii="Arial" w:hAnsi="Arial" w:cs="Arial"/>
                <w:b/>
                <w:sz w:val="22"/>
                <w:szCs w:val="22"/>
              </w:rPr>
              <w:t xml:space="preserve">In </w:t>
            </w:r>
            <w:r w:rsidR="00D94A97">
              <w:rPr>
                <w:rFonts w:ascii="Arial" w:hAnsi="Arial" w:cs="Arial"/>
                <w:b/>
                <w:sz w:val="22"/>
                <w:szCs w:val="22"/>
              </w:rPr>
              <w:t>fieldwork</w:t>
            </w:r>
          </w:p>
        </w:tc>
        <w:tc>
          <w:tcPr>
            <w:tcW w:w="1238" w:type="dxa"/>
            <w:shd w:val="clear" w:color="auto" w:fill="auto"/>
          </w:tcPr>
          <w:p w:rsidR="00F21A51" w:rsidRPr="00F21A51" w:rsidRDefault="00F21A51" w:rsidP="0083098F">
            <w:pPr>
              <w:jc w:val="center"/>
              <w:rPr>
                <w:rFonts w:ascii="Arial" w:hAnsi="Arial" w:cs="Arial"/>
                <w:b/>
                <w:sz w:val="22"/>
                <w:szCs w:val="22"/>
              </w:rPr>
            </w:pPr>
          </w:p>
        </w:tc>
        <w:tc>
          <w:tcPr>
            <w:tcW w:w="901" w:type="dxa"/>
            <w:shd w:val="clear" w:color="auto" w:fill="auto"/>
          </w:tcPr>
          <w:p w:rsidR="008E606F" w:rsidRDefault="008E606F" w:rsidP="00590F73">
            <w:pPr>
              <w:jc w:val="center"/>
              <w:rPr>
                <w:rFonts w:ascii="Arial" w:hAnsi="Arial" w:cs="Arial"/>
              </w:rPr>
            </w:pPr>
          </w:p>
          <w:p w:rsidR="00F95105" w:rsidRPr="008059F1" w:rsidRDefault="008E606F" w:rsidP="00590F73">
            <w:pPr>
              <w:jc w:val="center"/>
              <w:rPr>
                <w:rFonts w:ascii="Arial" w:hAnsi="Arial" w:cs="Arial"/>
              </w:rPr>
            </w:pPr>
            <w:r>
              <w:rPr>
                <w:rFonts w:ascii="Arial" w:hAnsi="Arial" w:cs="Arial"/>
              </w:rPr>
              <w:t>Revenues &amp; Benefits Bailiff Contract (shared plan)</w:t>
            </w:r>
          </w:p>
        </w:tc>
        <w:tc>
          <w:tcPr>
            <w:tcW w:w="1617" w:type="dxa"/>
            <w:shd w:val="clear" w:color="auto" w:fill="auto"/>
          </w:tcPr>
          <w:p w:rsidR="00590F73" w:rsidRDefault="00590F73" w:rsidP="00590F73">
            <w:pPr>
              <w:jc w:val="center"/>
              <w:rPr>
                <w:rFonts w:ascii="Arial" w:hAnsi="Arial" w:cs="Arial"/>
              </w:rPr>
            </w:pPr>
          </w:p>
          <w:p w:rsidR="00307E59" w:rsidRDefault="00F95105" w:rsidP="00590F73">
            <w:pPr>
              <w:jc w:val="center"/>
              <w:rPr>
                <w:rFonts w:ascii="Arial" w:hAnsi="Arial" w:cs="Arial"/>
              </w:rPr>
            </w:pPr>
            <w:r w:rsidRPr="008059F1">
              <w:rPr>
                <w:rFonts w:ascii="Arial" w:hAnsi="Arial" w:cs="Arial"/>
              </w:rPr>
              <w:t>Contract M</w:t>
            </w:r>
            <w:r w:rsidR="00704BD7">
              <w:rPr>
                <w:rFonts w:ascii="Arial" w:hAnsi="Arial" w:cs="Arial"/>
              </w:rPr>
              <w:t>anagement</w:t>
            </w:r>
          </w:p>
          <w:p w:rsidR="00307E59" w:rsidRDefault="00307E59" w:rsidP="00590F73">
            <w:pPr>
              <w:jc w:val="center"/>
              <w:rPr>
                <w:rFonts w:ascii="Arial" w:hAnsi="Arial" w:cs="Arial"/>
                <w:b/>
                <w:sz w:val="22"/>
                <w:szCs w:val="22"/>
              </w:rPr>
            </w:pPr>
          </w:p>
          <w:p w:rsidR="00F95105" w:rsidRPr="008059F1" w:rsidRDefault="00F95105" w:rsidP="00590F73">
            <w:pPr>
              <w:jc w:val="center"/>
              <w:rPr>
                <w:rFonts w:ascii="Arial" w:hAnsi="Arial" w:cs="Arial"/>
              </w:rPr>
            </w:pPr>
          </w:p>
        </w:tc>
        <w:tc>
          <w:tcPr>
            <w:tcW w:w="1524" w:type="dxa"/>
            <w:shd w:val="clear" w:color="auto" w:fill="auto"/>
          </w:tcPr>
          <w:p w:rsidR="00590F73" w:rsidRDefault="00590F73" w:rsidP="00590F73">
            <w:pPr>
              <w:jc w:val="center"/>
              <w:rPr>
                <w:rFonts w:ascii="Arial" w:hAnsi="Arial" w:cs="Arial"/>
              </w:rPr>
            </w:pPr>
          </w:p>
          <w:p w:rsidR="00F95105" w:rsidRPr="005F71F7" w:rsidRDefault="008E606F" w:rsidP="008E606F">
            <w:pPr>
              <w:jc w:val="center"/>
              <w:rPr>
                <w:rFonts w:ascii="Arial" w:hAnsi="Arial" w:cs="Arial"/>
                <w:b/>
                <w:sz w:val="22"/>
                <w:szCs w:val="22"/>
              </w:rPr>
            </w:pPr>
            <w:r>
              <w:rPr>
                <w:rFonts w:ascii="Arial" w:hAnsi="Arial" w:cs="Arial"/>
              </w:rPr>
              <w:t xml:space="preserve">Green Waste Charging </w:t>
            </w:r>
          </w:p>
        </w:tc>
        <w:tc>
          <w:tcPr>
            <w:tcW w:w="1430" w:type="dxa"/>
            <w:shd w:val="clear" w:color="auto" w:fill="auto"/>
          </w:tcPr>
          <w:p w:rsidR="008E606F" w:rsidRDefault="008E606F" w:rsidP="008E606F">
            <w:pPr>
              <w:jc w:val="center"/>
              <w:rPr>
                <w:rFonts w:ascii="Arial" w:hAnsi="Arial" w:cs="Arial"/>
              </w:rPr>
            </w:pPr>
          </w:p>
          <w:p w:rsidR="008E606F" w:rsidRDefault="008E606F" w:rsidP="008E606F">
            <w:pPr>
              <w:jc w:val="center"/>
              <w:rPr>
                <w:rFonts w:ascii="Arial" w:hAnsi="Arial" w:cs="Arial"/>
              </w:rPr>
            </w:pPr>
            <w:r w:rsidRPr="008059F1">
              <w:rPr>
                <w:rFonts w:ascii="Arial" w:hAnsi="Arial" w:cs="Arial"/>
              </w:rPr>
              <w:t>Council Tax (shared plan)</w:t>
            </w:r>
          </w:p>
          <w:p w:rsidR="008E606F" w:rsidRPr="00307E59" w:rsidRDefault="008E606F" w:rsidP="008E606F">
            <w:pPr>
              <w:jc w:val="center"/>
              <w:rPr>
                <w:rFonts w:ascii="Arial" w:hAnsi="Arial" w:cs="Arial"/>
                <w:sz w:val="22"/>
                <w:szCs w:val="22"/>
              </w:rPr>
            </w:pPr>
          </w:p>
          <w:p w:rsidR="00D13BD0" w:rsidRPr="00002CCC" w:rsidRDefault="00D13BD0" w:rsidP="008E606F">
            <w:pPr>
              <w:rPr>
                <w:rFonts w:ascii="Arial" w:hAnsi="Arial" w:cs="Arial"/>
                <w:b/>
                <w:sz w:val="22"/>
                <w:szCs w:val="22"/>
              </w:rPr>
            </w:pPr>
          </w:p>
        </w:tc>
        <w:tc>
          <w:tcPr>
            <w:tcW w:w="1332" w:type="dxa"/>
            <w:shd w:val="clear" w:color="auto" w:fill="auto"/>
          </w:tcPr>
          <w:p w:rsidR="00203141" w:rsidRDefault="00203141" w:rsidP="00590F73">
            <w:pPr>
              <w:jc w:val="center"/>
              <w:rPr>
                <w:rFonts w:ascii="Arial" w:hAnsi="Arial" w:cs="Arial"/>
              </w:rPr>
            </w:pPr>
          </w:p>
          <w:p w:rsidR="00203141" w:rsidRDefault="008E606F" w:rsidP="00590F73">
            <w:pPr>
              <w:jc w:val="center"/>
              <w:rPr>
                <w:rFonts w:ascii="Arial" w:hAnsi="Arial" w:cs="Arial"/>
              </w:rPr>
            </w:pPr>
            <w:r>
              <w:rPr>
                <w:rFonts w:ascii="Arial" w:hAnsi="Arial" w:cs="Arial"/>
              </w:rPr>
              <w:t xml:space="preserve">NDR </w:t>
            </w:r>
            <w:r w:rsidR="00203141" w:rsidRPr="008059F1">
              <w:rPr>
                <w:rFonts w:ascii="Arial" w:hAnsi="Arial" w:cs="Arial"/>
              </w:rPr>
              <w:t>(shared plan)</w:t>
            </w:r>
          </w:p>
          <w:p w:rsidR="00203141" w:rsidRPr="00307E59" w:rsidRDefault="00203141" w:rsidP="00590F73">
            <w:pPr>
              <w:jc w:val="center"/>
              <w:rPr>
                <w:rFonts w:ascii="Arial" w:hAnsi="Arial" w:cs="Arial"/>
                <w:sz w:val="22"/>
                <w:szCs w:val="22"/>
              </w:rPr>
            </w:pPr>
          </w:p>
          <w:p w:rsidR="00203141" w:rsidRDefault="00203141" w:rsidP="00590F73">
            <w:pPr>
              <w:jc w:val="center"/>
              <w:rPr>
                <w:rFonts w:ascii="Arial" w:hAnsi="Arial" w:cs="Arial"/>
                <w:sz w:val="22"/>
                <w:szCs w:val="22"/>
              </w:rPr>
            </w:pPr>
          </w:p>
          <w:p w:rsidR="00F95105" w:rsidRPr="008059F1" w:rsidRDefault="00F95105" w:rsidP="00590F73">
            <w:pPr>
              <w:spacing w:after="120"/>
              <w:jc w:val="center"/>
              <w:rPr>
                <w:rFonts w:ascii="Arial" w:hAnsi="Arial" w:cs="Arial"/>
              </w:rPr>
            </w:pPr>
          </w:p>
        </w:tc>
        <w:tc>
          <w:tcPr>
            <w:tcW w:w="1383" w:type="dxa"/>
            <w:shd w:val="clear" w:color="auto" w:fill="auto"/>
          </w:tcPr>
          <w:p w:rsidR="00590F73" w:rsidRDefault="00590F73" w:rsidP="00590F73">
            <w:pPr>
              <w:jc w:val="center"/>
              <w:rPr>
                <w:rFonts w:ascii="Arial" w:hAnsi="Arial" w:cs="Arial"/>
              </w:rPr>
            </w:pPr>
          </w:p>
          <w:p w:rsidR="00602E72" w:rsidRDefault="008E606F" w:rsidP="00590F73">
            <w:pPr>
              <w:jc w:val="center"/>
              <w:rPr>
                <w:rFonts w:ascii="Arial" w:hAnsi="Arial" w:cs="Arial"/>
              </w:rPr>
            </w:pPr>
            <w:r>
              <w:rPr>
                <w:rFonts w:ascii="Arial" w:hAnsi="Arial" w:cs="Arial"/>
              </w:rPr>
              <w:t>Treasury M</w:t>
            </w:r>
            <w:r w:rsidR="00602E72">
              <w:rPr>
                <w:rFonts w:ascii="Arial" w:hAnsi="Arial" w:cs="Arial"/>
              </w:rPr>
              <w:t>anagement</w:t>
            </w:r>
          </w:p>
          <w:p w:rsidR="0020394B" w:rsidRDefault="00F95105" w:rsidP="00590F73">
            <w:pPr>
              <w:jc w:val="center"/>
              <w:rPr>
                <w:rFonts w:ascii="Arial" w:hAnsi="Arial" w:cs="Arial"/>
              </w:rPr>
            </w:pPr>
            <w:r w:rsidRPr="008059F1">
              <w:rPr>
                <w:rFonts w:ascii="Arial" w:hAnsi="Arial" w:cs="Arial"/>
              </w:rPr>
              <w:t>(</w:t>
            </w:r>
            <w:r w:rsidR="008E606F">
              <w:rPr>
                <w:rFonts w:ascii="Arial" w:hAnsi="Arial" w:cs="Arial"/>
              </w:rPr>
              <w:t>shared plan</w:t>
            </w:r>
            <w:r w:rsidRPr="008059F1">
              <w:rPr>
                <w:rFonts w:ascii="Arial" w:hAnsi="Arial" w:cs="Arial"/>
              </w:rPr>
              <w:t>)</w:t>
            </w:r>
          </w:p>
          <w:p w:rsidR="0020394B" w:rsidRPr="00307E59" w:rsidRDefault="0020394B" w:rsidP="00590F73">
            <w:pPr>
              <w:jc w:val="center"/>
              <w:rPr>
                <w:rFonts w:ascii="Arial" w:hAnsi="Arial" w:cs="Arial"/>
                <w:sz w:val="22"/>
                <w:szCs w:val="22"/>
              </w:rPr>
            </w:pPr>
          </w:p>
          <w:p w:rsidR="00F95105" w:rsidRPr="0020394B" w:rsidRDefault="00F95105" w:rsidP="008E606F">
            <w:pPr>
              <w:rPr>
                <w:rFonts w:ascii="Arial" w:hAnsi="Arial" w:cs="Arial"/>
                <w:b/>
              </w:rPr>
            </w:pPr>
          </w:p>
        </w:tc>
        <w:tc>
          <w:tcPr>
            <w:tcW w:w="1404" w:type="dxa"/>
            <w:shd w:val="clear" w:color="auto" w:fill="auto"/>
          </w:tcPr>
          <w:p w:rsidR="00590F73" w:rsidRDefault="00590F73" w:rsidP="00590F73">
            <w:pPr>
              <w:jc w:val="center"/>
              <w:rPr>
                <w:rFonts w:ascii="Arial" w:hAnsi="Arial" w:cs="Arial"/>
              </w:rPr>
            </w:pPr>
          </w:p>
          <w:p w:rsidR="00A8230D" w:rsidRDefault="00F95105" w:rsidP="00590F73">
            <w:pPr>
              <w:jc w:val="center"/>
              <w:rPr>
                <w:rFonts w:ascii="Arial" w:hAnsi="Arial" w:cs="Arial"/>
              </w:rPr>
            </w:pPr>
            <w:r w:rsidRPr="008059F1">
              <w:rPr>
                <w:rFonts w:ascii="Arial" w:hAnsi="Arial" w:cs="Arial"/>
              </w:rPr>
              <w:t>Creditors (shared plan)</w:t>
            </w:r>
          </w:p>
          <w:p w:rsidR="00A8230D" w:rsidRPr="00307E59" w:rsidRDefault="00A8230D" w:rsidP="00590F73">
            <w:pPr>
              <w:jc w:val="center"/>
              <w:rPr>
                <w:rFonts w:ascii="Arial" w:hAnsi="Arial" w:cs="Arial"/>
                <w:sz w:val="22"/>
                <w:szCs w:val="22"/>
              </w:rPr>
            </w:pPr>
          </w:p>
          <w:p w:rsidR="00F95105" w:rsidRPr="00A8230D" w:rsidRDefault="00F95105" w:rsidP="00590F73">
            <w:pPr>
              <w:jc w:val="center"/>
              <w:rPr>
                <w:rFonts w:ascii="Arial" w:hAnsi="Arial" w:cs="Arial"/>
                <w:b/>
                <w:sz w:val="22"/>
                <w:szCs w:val="22"/>
              </w:rPr>
            </w:pPr>
          </w:p>
        </w:tc>
        <w:tc>
          <w:tcPr>
            <w:tcW w:w="1724" w:type="dxa"/>
            <w:shd w:val="clear" w:color="auto" w:fill="auto"/>
          </w:tcPr>
          <w:p w:rsidR="00590F73" w:rsidRDefault="00590F73" w:rsidP="00590F73">
            <w:pPr>
              <w:jc w:val="center"/>
              <w:rPr>
                <w:rFonts w:ascii="Arial" w:hAnsi="Arial" w:cs="Arial"/>
              </w:rPr>
            </w:pPr>
          </w:p>
          <w:p w:rsidR="00A8230D" w:rsidRDefault="009319CB" w:rsidP="00590F73">
            <w:pPr>
              <w:jc w:val="center"/>
              <w:rPr>
                <w:rFonts w:ascii="Arial" w:hAnsi="Arial" w:cs="Arial"/>
              </w:rPr>
            </w:pPr>
            <w:r w:rsidRPr="008059F1">
              <w:rPr>
                <w:rFonts w:ascii="Arial" w:hAnsi="Arial" w:cs="Arial"/>
              </w:rPr>
              <w:t>Budget Monitoring (shared plan)</w:t>
            </w:r>
          </w:p>
          <w:p w:rsidR="00A8230D" w:rsidRPr="00307E59" w:rsidRDefault="00A8230D" w:rsidP="00590F73">
            <w:pPr>
              <w:jc w:val="center"/>
              <w:rPr>
                <w:rFonts w:ascii="Arial" w:hAnsi="Arial" w:cs="Arial"/>
                <w:sz w:val="22"/>
                <w:szCs w:val="22"/>
              </w:rPr>
            </w:pPr>
          </w:p>
          <w:p w:rsidR="00F95105" w:rsidRPr="00A8230D" w:rsidRDefault="00F95105" w:rsidP="008E606F">
            <w:pPr>
              <w:rPr>
                <w:rFonts w:ascii="Arial" w:hAnsi="Arial" w:cs="Arial"/>
                <w:b/>
              </w:rPr>
            </w:pPr>
          </w:p>
        </w:tc>
        <w:tc>
          <w:tcPr>
            <w:tcW w:w="714" w:type="dxa"/>
            <w:shd w:val="clear" w:color="auto" w:fill="auto"/>
            <w:vAlign w:val="center"/>
          </w:tcPr>
          <w:p w:rsidR="00F95105" w:rsidRPr="0094015C" w:rsidRDefault="00F95105" w:rsidP="008F0C8F">
            <w:pPr>
              <w:jc w:val="center"/>
              <w:rPr>
                <w:rFonts w:ascii="Arial" w:hAnsi="Arial" w:cs="Arial"/>
                <w:sz w:val="22"/>
                <w:szCs w:val="22"/>
              </w:rPr>
            </w:pPr>
          </w:p>
        </w:tc>
      </w:tr>
      <w:tr w:rsidR="00E1695D" w:rsidRPr="0094015C" w:rsidTr="00590F73">
        <w:trPr>
          <w:trHeight w:val="1018"/>
        </w:trPr>
        <w:tc>
          <w:tcPr>
            <w:tcW w:w="1371" w:type="dxa"/>
            <w:shd w:val="clear" w:color="auto" w:fill="auto"/>
          </w:tcPr>
          <w:p w:rsidR="00F21A51" w:rsidRPr="00E1695D" w:rsidRDefault="00F21A51" w:rsidP="00590F73">
            <w:pPr>
              <w:jc w:val="center"/>
              <w:rPr>
                <w:rFonts w:ascii="Arial" w:hAnsi="Arial" w:cs="Arial"/>
              </w:rPr>
            </w:pPr>
          </w:p>
          <w:p w:rsidR="00F21A51" w:rsidRDefault="008E606F" w:rsidP="008E606F">
            <w:pPr>
              <w:jc w:val="center"/>
              <w:rPr>
                <w:rFonts w:ascii="Arial" w:hAnsi="Arial" w:cs="Arial"/>
              </w:rPr>
            </w:pPr>
            <w:r w:rsidRPr="00E1695D">
              <w:rPr>
                <w:rFonts w:ascii="Arial" w:hAnsi="Arial" w:cs="Arial"/>
              </w:rPr>
              <w:t>Section 106 Agreements</w:t>
            </w:r>
          </w:p>
          <w:p w:rsidR="00591B8B" w:rsidRDefault="00591B8B" w:rsidP="008E606F">
            <w:pPr>
              <w:jc w:val="center"/>
              <w:rPr>
                <w:rFonts w:ascii="Arial" w:hAnsi="Arial" w:cs="Arial"/>
              </w:rPr>
            </w:pPr>
          </w:p>
          <w:p w:rsidR="00591B8B" w:rsidRPr="00591B8B" w:rsidRDefault="00591B8B" w:rsidP="008E606F">
            <w:pPr>
              <w:jc w:val="center"/>
              <w:rPr>
                <w:rFonts w:ascii="Arial" w:hAnsi="Arial" w:cs="Arial"/>
                <w:b/>
                <w:sz w:val="22"/>
                <w:szCs w:val="22"/>
              </w:rPr>
            </w:pPr>
            <w:r w:rsidRPr="00591B8B">
              <w:rPr>
                <w:rFonts w:ascii="Arial" w:hAnsi="Arial" w:cs="Arial"/>
                <w:b/>
                <w:sz w:val="22"/>
                <w:szCs w:val="22"/>
              </w:rPr>
              <w:t>In fieldwork</w:t>
            </w:r>
          </w:p>
          <w:p w:rsidR="00591B8B" w:rsidRPr="00591B8B" w:rsidRDefault="00591B8B" w:rsidP="008E606F">
            <w:pPr>
              <w:jc w:val="center"/>
              <w:rPr>
                <w:rFonts w:ascii="Arial" w:hAnsi="Arial" w:cs="Arial"/>
                <w:b/>
                <w:sz w:val="22"/>
                <w:szCs w:val="22"/>
              </w:rPr>
            </w:pPr>
          </w:p>
        </w:tc>
        <w:tc>
          <w:tcPr>
            <w:tcW w:w="1644" w:type="dxa"/>
            <w:tcBorders>
              <w:bottom w:val="single" w:sz="4" w:space="0" w:color="auto"/>
            </w:tcBorders>
            <w:shd w:val="clear" w:color="auto" w:fill="FFFFFF"/>
          </w:tcPr>
          <w:p w:rsidR="00F21A51" w:rsidRPr="00924FFD" w:rsidRDefault="00F21A51" w:rsidP="003175E7">
            <w:pPr>
              <w:jc w:val="center"/>
              <w:rPr>
                <w:rFonts w:ascii="Arial" w:hAnsi="Arial" w:cs="Arial"/>
              </w:rPr>
            </w:pPr>
          </w:p>
          <w:p w:rsidR="00924FFD" w:rsidRDefault="00924FFD" w:rsidP="003175E7">
            <w:pPr>
              <w:jc w:val="center"/>
              <w:rPr>
                <w:rFonts w:ascii="Arial" w:hAnsi="Arial" w:cs="Arial"/>
              </w:rPr>
            </w:pPr>
            <w:r w:rsidRPr="00924FFD">
              <w:rPr>
                <w:rFonts w:ascii="Arial" w:hAnsi="Arial" w:cs="Arial"/>
              </w:rPr>
              <w:t>Beat the Killer Cold</w:t>
            </w:r>
          </w:p>
          <w:p w:rsidR="00591B8B" w:rsidRDefault="00591B8B" w:rsidP="003175E7">
            <w:pPr>
              <w:jc w:val="center"/>
              <w:rPr>
                <w:rFonts w:ascii="Arial" w:hAnsi="Arial" w:cs="Arial"/>
              </w:rPr>
            </w:pPr>
          </w:p>
          <w:p w:rsidR="00591B8B" w:rsidRDefault="00EB7692" w:rsidP="003175E7">
            <w:pPr>
              <w:jc w:val="center"/>
              <w:rPr>
                <w:rFonts w:ascii="Arial" w:hAnsi="Arial" w:cs="Arial"/>
                <w:b/>
                <w:sz w:val="22"/>
                <w:szCs w:val="22"/>
              </w:rPr>
            </w:pPr>
            <w:r>
              <w:rPr>
                <w:rFonts w:ascii="Arial" w:hAnsi="Arial" w:cs="Arial"/>
                <w:b/>
                <w:sz w:val="22"/>
                <w:szCs w:val="22"/>
              </w:rPr>
              <w:t xml:space="preserve">In </w:t>
            </w:r>
            <w:r w:rsidR="00D94A97">
              <w:rPr>
                <w:rFonts w:ascii="Arial" w:hAnsi="Arial" w:cs="Arial"/>
                <w:b/>
                <w:sz w:val="22"/>
                <w:szCs w:val="22"/>
              </w:rPr>
              <w:t>fieldwork</w:t>
            </w:r>
          </w:p>
          <w:p w:rsidR="00591B8B" w:rsidRPr="00591B8B" w:rsidRDefault="00591B8B" w:rsidP="003175E7">
            <w:pPr>
              <w:jc w:val="center"/>
              <w:rPr>
                <w:rFonts w:ascii="Arial" w:hAnsi="Arial" w:cs="Arial"/>
                <w:b/>
                <w:sz w:val="22"/>
                <w:szCs w:val="22"/>
              </w:rPr>
            </w:pPr>
          </w:p>
        </w:tc>
        <w:tc>
          <w:tcPr>
            <w:tcW w:w="1238" w:type="dxa"/>
            <w:shd w:val="clear" w:color="auto" w:fill="auto"/>
          </w:tcPr>
          <w:p w:rsidR="009319CB" w:rsidRPr="0094015C" w:rsidRDefault="009319CB" w:rsidP="00590F73">
            <w:pPr>
              <w:jc w:val="center"/>
              <w:rPr>
                <w:rFonts w:ascii="Arial" w:hAnsi="Arial" w:cs="Arial"/>
                <w:sz w:val="22"/>
                <w:szCs w:val="22"/>
              </w:rPr>
            </w:pPr>
          </w:p>
        </w:tc>
        <w:tc>
          <w:tcPr>
            <w:tcW w:w="901" w:type="dxa"/>
            <w:shd w:val="clear" w:color="auto" w:fill="auto"/>
          </w:tcPr>
          <w:p w:rsidR="00E1695D" w:rsidRDefault="00E1695D" w:rsidP="00590F73">
            <w:pPr>
              <w:jc w:val="center"/>
              <w:rPr>
                <w:rFonts w:ascii="Arial" w:hAnsi="Arial" w:cs="Arial"/>
              </w:rPr>
            </w:pPr>
          </w:p>
          <w:p w:rsidR="009319CB" w:rsidRPr="008059F1" w:rsidRDefault="008E606F" w:rsidP="00590F73">
            <w:pPr>
              <w:jc w:val="center"/>
              <w:rPr>
                <w:rFonts w:ascii="Arial" w:hAnsi="Arial" w:cs="Arial"/>
              </w:rPr>
            </w:pPr>
            <w:r>
              <w:rPr>
                <w:rFonts w:ascii="Arial" w:hAnsi="Arial" w:cs="Arial"/>
              </w:rPr>
              <w:t>Office Services</w:t>
            </w:r>
          </w:p>
        </w:tc>
        <w:tc>
          <w:tcPr>
            <w:tcW w:w="1617" w:type="dxa"/>
            <w:shd w:val="clear" w:color="auto" w:fill="auto"/>
          </w:tcPr>
          <w:p w:rsidR="009319CB" w:rsidRPr="0094015C" w:rsidRDefault="009319CB" w:rsidP="00590F73">
            <w:pPr>
              <w:jc w:val="center"/>
              <w:rPr>
                <w:rFonts w:ascii="Arial" w:hAnsi="Arial" w:cs="Arial"/>
                <w:sz w:val="22"/>
                <w:szCs w:val="22"/>
              </w:rPr>
            </w:pPr>
          </w:p>
          <w:p w:rsidR="009319CB" w:rsidRPr="0031035A" w:rsidRDefault="008E606F" w:rsidP="008E606F">
            <w:pPr>
              <w:jc w:val="center"/>
              <w:rPr>
                <w:rFonts w:ascii="Arial" w:hAnsi="Arial" w:cs="Arial"/>
                <w:sz w:val="22"/>
                <w:szCs w:val="22"/>
              </w:rPr>
            </w:pPr>
            <w:r>
              <w:rPr>
                <w:rFonts w:ascii="Arial" w:hAnsi="Arial" w:cs="Arial"/>
              </w:rPr>
              <w:t xml:space="preserve">HR Starters &amp; Leavers </w:t>
            </w:r>
            <w:r w:rsidR="009319CB">
              <w:rPr>
                <w:rFonts w:ascii="Arial" w:hAnsi="Arial" w:cs="Arial"/>
              </w:rPr>
              <w:t>(shared plan)</w:t>
            </w:r>
          </w:p>
        </w:tc>
        <w:tc>
          <w:tcPr>
            <w:tcW w:w="1524" w:type="dxa"/>
            <w:shd w:val="clear" w:color="auto" w:fill="auto"/>
          </w:tcPr>
          <w:p w:rsidR="009319CB" w:rsidRPr="0094015C" w:rsidRDefault="009319CB" w:rsidP="00590F73">
            <w:pPr>
              <w:jc w:val="center"/>
              <w:rPr>
                <w:rFonts w:ascii="Arial" w:hAnsi="Arial" w:cs="Arial"/>
                <w:sz w:val="22"/>
                <w:szCs w:val="22"/>
              </w:rPr>
            </w:pPr>
          </w:p>
        </w:tc>
        <w:tc>
          <w:tcPr>
            <w:tcW w:w="1430" w:type="dxa"/>
            <w:shd w:val="clear" w:color="auto" w:fill="auto"/>
          </w:tcPr>
          <w:p w:rsidR="008E606F" w:rsidRDefault="008E606F" w:rsidP="008E606F">
            <w:pPr>
              <w:jc w:val="center"/>
              <w:rPr>
                <w:rFonts w:ascii="Arial" w:hAnsi="Arial" w:cs="Arial"/>
              </w:rPr>
            </w:pPr>
          </w:p>
          <w:p w:rsidR="008E606F" w:rsidRDefault="008E606F" w:rsidP="008E606F">
            <w:pPr>
              <w:jc w:val="center"/>
              <w:rPr>
                <w:rFonts w:ascii="Arial" w:hAnsi="Arial" w:cs="Arial"/>
              </w:rPr>
            </w:pPr>
            <w:r w:rsidRPr="008059F1">
              <w:rPr>
                <w:rFonts w:ascii="Arial" w:hAnsi="Arial" w:cs="Arial"/>
              </w:rPr>
              <w:t>Debtors (shared plan)</w:t>
            </w:r>
          </w:p>
          <w:p w:rsidR="008E606F" w:rsidRPr="00307E59" w:rsidRDefault="008E606F" w:rsidP="008E606F">
            <w:pPr>
              <w:jc w:val="center"/>
              <w:rPr>
                <w:rFonts w:ascii="Arial" w:hAnsi="Arial" w:cs="Arial"/>
                <w:sz w:val="22"/>
                <w:szCs w:val="22"/>
              </w:rPr>
            </w:pPr>
          </w:p>
          <w:p w:rsidR="009319CB" w:rsidRPr="0072164F" w:rsidRDefault="009319CB" w:rsidP="00E1695D">
            <w:pPr>
              <w:rPr>
                <w:rFonts w:ascii="Arial" w:hAnsi="Arial" w:cs="Arial"/>
                <w:b/>
                <w:sz w:val="22"/>
                <w:szCs w:val="22"/>
              </w:rPr>
            </w:pPr>
          </w:p>
        </w:tc>
        <w:tc>
          <w:tcPr>
            <w:tcW w:w="1332" w:type="dxa"/>
            <w:shd w:val="clear" w:color="auto" w:fill="auto"/>
          </w:tcPr>
          <w:p w:rsidR="00203141" w:rsidRDefault="00203141" w:rsidP="00590F73">
            <w:pPr>
              <w:jc w:val="center"/>
              <w:rPr>
                <w:rFonts w:ascii="Arial" w:hAnsi="Arial" w:cs="Arial"/>
              </w:rPr>
            </w:pPr>
          </w:p>
          <w:p w:rsidR="00203141" w:rsidRDefault="008E606F" w:rsidP="00590F73">
            <w:pPr>
              <w:jc w:val="center"/>
              <w:rPr>
                <w:rFonts w:ascii="Arial" w:hAnsi="Arial" w:cs="Arial"/>
              </w:rPr>
            </w:pPr>
            <w:r>
              <w:rPr>
                <w:rFonts w:ascii="Arial" w:hAnsi="Arial" w:cs="Arial"/>
              </w:rPr>
              <w:t xml:space="preserve">Benefits </w:t>
            </w:r>
            <w:r w:rsidR="00203141" w:rsidRPr="008059F1">
              <w:rPr>
                <w:rFonts w:ascii="Arial" w:hAnsi="Arial" w:cs="Arial"/>
              </w:rPr>
              <w:t>(shared plan)</w:t>
            </w:r>
          </w:p>
          <w:p w:rsidR="00203141" w:rsidRPr="00307E59" w:rsidRDefault="00203141" w:rsidP="00590F73">
            <w:pPr>
              <w:jc w:val="center"/>
              <w:rPr>
                <w:rFonts w:ascii="Arial" w:hAnsi="Arial" w:cs="Arial"/>
                <w:sz w:val="22"/>
                <w:szCs w:val="22"/>
              </w:rPr>
            </w:pPr>
          </w:p>
          <w:p w:rsidR="0072164F" w:rsidRPr="0094015C" w:rsidRDefault="0072164F" w:rsidP="008E606F">
            <w:pPr>
              <w:jc w:val="center"/>
              <w:rPr>
                <w:rFonts w:ascii="Arial" w:hAnsi="Arial" w:cs="Arial"/>
                <w:sz w:val="22"/>
                <w:szCs w:val="22"/>
              </w:rPr>
            </w:pPr>
          </w:p>
        </w:tc>
        <w:tc>
          <w:tcPr>
            <w:tcW w:w="1383" w:type="dxa"/>
            <w:shd w:val="clear" w:color="auto" w:fill="auto"/>
          </w:tcPr>
          <w:p w:rsidR="00590F73" w:rsidRDefault="00590F73" w:rsidP="00590F73">
            <w:pPr>
              <w:jc w:val="center"/>
              <w:rPr>
                <w:rFonts w:ascii="Arial" w:hAnsi="Arial" w:cs="Arial"/>
              </w:rPr>
            </w:pPr>
          </w:p>
          <w:p w:rsidR="0072164F" w:rsidRDefault="008E606F" w:rsidP="00590F73">
            <w:pPr>
              <w:jc w:val="center"/>
              <w:rPr>
                <w:rFonts w:ascii="Arial" w:hAnsi="Arial" w:cs="Arial"/>
                <w:sz w:val="22"/>
                <w:szCs w:val="22"/>
              </w:rPr>
            </w:pPr>
            <w:r>
              <w:rPr>
                <w:rFonts w:ascii="Arial" w:hAnsi="Arial" w:cs="Arial"/>
              </w:rPr>
              <w:t xml:space="preserve">IT Audits </w:t>
            </w:r>
            <w:r w:rsidR="009319CB" w:rsidRPr="008059F1">
              <w:rPr>
                <w:rFonts w:ascii="Arial" w:hAnsi="Arial" w:cs="Arial"/>
              </w:rPr>
              <w:t>(shared plan)</w:t>
            </w:r>
          </w:p>
          <w:p w:rsidR="0072164F" w:rsidRDefault="0072164F" w:rsidP="00590F73">
            <w:pPr>
              <w:jc w:val="center"/>
              <w:rPr>
                <w:rFonts w:ascii="Arial" w:hAnsi="Arial" w:cs="Arial"/>
                <w:sz w:val="22"/>
                <w:szCs w:val="22"/>
              </w:rPr>
            </w:pPr>
          </w:p>
          <w:p w:rsidR="009319CB" w:rsidRPr="00002CCC" w:rsidRDefault="009319CB" w:rsidP="00590F73">
            <w:pPr>
              <w:jc w:val="center"/>
              <w:rPr>
                <w:rFonts w:ascii="Arial" w:hAnsi="Arial" w:cs="Arial"/>
                <w:b/>
                <w:sz w:val="22"/>
                <w:szCs w:val="22"/>
              </w:rPr>
            </w:pPr>
          </w:p>
        </w:tc>
        <w:tc>
          <w:tcPr>
            <w:tcW w:w="1404" w:type="dxa"/>
            <w:shd w:val="clear" w:color="auto" w:fill="auto"/>
          </w:tcPr>
          <w:p w:rsidR="00590F73" w:rsidRDefault="00590F73" w:rsidP="00590F73">
            <w:pPr>
              <w:jc w:val="center"/>
              <w:rPr>
                <w:rFonts w:ascii="Arial" w:hAnsi="Arial" w:cs="Arial"/>
              </w:rPr>
            </w:pPr>
          </w:p>
          <w:p w:rsidR="00DA594B" w:rsidRPr="008059F1" w:rsidRDefault="009319CB" w:rsidP="00E1695D">
            <w:pPr>
              <w:jc w:val="center"/>
              <w:rPr>
                <w:rFonts w:ascii="Arial" w:hAnsi="Arial" w:cs="Arial"/>
              </w:rPr>
            </w:pPr>
            <w:r w:rsidRPr="008059F1">
              <w:rPr>
                <w:rFonts w:ascii="Arial" w:hAnsi="Arial" w:cs="Arial"/>
              </w:rPr>
              <w:t>Main Accounting (shared plan)</w:t>
            </w:r>
          </w:p>
        </w:tc>
        <w:tc>
          <w:tcPr>
            <w:tcW w:w="1724" w:type="dxa"/>
            <w:shd w:val="clear" w:color="auto" w:fill="auto"/>
          </w:tcPr>
          <w:p w:rsidR="00590F73" w:rsidRDefault="00590F73" w:rsidP="00590F73">
            <w:pPr>
              <w:jc w:val="center"/>
              <w:rPr>
                <w:rFonts w:ascii="Arial" w:hAnsi="Arial" w:cs="Arial"/>
              </w:rPr>
            </w:pPr>
          </w:p>
          <w:p w:rsidR="009319CB" w:rsidRDefault="008E606F" w:rsidP="00590F73">
            <w:pPr>
              <w:jc w:val="center"/>
              <w:rPr>
                <w:rFonts w:ascii="Arial" w:hAnsi="Arial" w:cs="Arial"/>
              </w:rPr>
            </w:pPr>
            <w:r>
              <w:rPr>
                <w:rFonts w:ascii="Arial" w:hAnsi="Arial" w:cs="Arial"/>
              </w:rPr>
              <w:t>Land Charges</w:t>
            </w:r>
          </w:p>
          <w:p w:rsidR="00E073ED" w:rsidRPr="00307E59" w:rsidRDefault="00E073ED" w:rsidP="00590F73">
            <w:pPr>
              <w:jc w:val="center"/>
              <w:rPr>
                <w:rFonts w:ascii="Arial" w:hAnsi="Arial" w:cs="Arial"/>
                <w:sz w:val="22"/>
                <w:szCs w:val="22"/>
              </w:rPr>
            </w:pPr>
          </w:p>
          <w:p w:rsidR="00E073ED" w:rsidRPr="00E073ED" w:rsidRDefault="00E073ED" w:rsidP="00402782">
            <w:pPr>
              <w:jc w:val="center"/>
              <w:rPr>
                <w:rFonts w:ascii="Arial" w:hAnsi="Arial" w:cs="Arial"/>
                <w:b/>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r w:rsidR="00E1695D" w:rsidRPr="0094015C" w:rsidTr="00590F73">
        <w:trPr>
          <w:trHeight w:val="699"/>
        </w:trPr>
        <w:tc>
          <w:tcPr>
            <w:tcW w:w="1371" w:type="dxa"/>
            <w:shd w:val="clear" w:color="auto" w:fill="auto"/>
          </w:tcPr>
          <w:p w:rsidR="009319CB" w:rsidRPr="008059F1" w:rsidRDefault="009319CB" w:rsidP="00590F73">
            <w:pPr>
              <w:jc w:val="center"/>
              <w:rPr>
                <w:rFonts w:ascii="Arial" w:hAnsi="Arial" w:cs="Arial"/>
              </w:rPr>
            </w:pPr>
          </w:p>
        </w:tc>
        <w:tc>
          <w:tcPr>
            <w:tcW w:w="1644" w:type="dxa"/>
            <w:shd w:val="clear" w:color="auto" w:fill="auto"/>
          </w:tcPr>
          <w:p w:rsidR="009319CB" w:rsidRPr="00F21A51" w:rsidRDefault="009319CB" w:rsidP="00590F73">
            <w:pPr>
              <w:jc w:val="center"/>
              <w:rPr>
                <w:rFonts w:ascii="Arial" w:hAnsi="Arial" w:cs="Arial"/>
                <w:b/>
                <w:sz w:val="22"/>
                <w:szCs w:val="22"/>
              </w:rPr>
            </w:pPr>
          </w:p>
        </w:tc>
        <w:tc>
          <w:tcPr>
            <w:tcW w:w="1238" w:type="dxa"/>
            <w:shd w:val="clear" w:color="auto" w:fill="auto"/>
          </w:tcPr>
          <w:p w:rsidR="009319CB" w:rsidRPr="0094015C" w:rsidRDefault="009319CB" w:rsidP="00590F73">
            <w:pPr>
              <w:jc w:val="center"/>
              <w:rPr>
                <w:rFonts w:ascii="Arial" w:hAnsi="Arial" w:cs="Arial"/>
                <w:sz w:val="22"/>
                <w:szCs w:val="22"/>
              </w:rPr>
            </w:pPr>
          </w:p>
        </w:tc>
        <w:tc>
          <w:tcPr>
            <w:tcW w:w="901" w:type="dxa"/>
            <w:shd w:val="clear" w:color="auto" w:fill="auto"/>
          </w:tcPr>
          <w:p w:rsidR="00E1695D" w:rsidRPr="00E1695D" w:rsidRDefault="00E1695D" w:rsidP="00590F73">
            <w:pPr>
              <w:jc w:val="center"/>
              <w:rPr>
                <w:rFonts w:ascii="Arial" w:hAnsi="Arial" w:cs="Arial"/>
              </w:rPr>
            </w:pPr>
          </w:p>
          <w:p w:rsidR="009319CB" w:rsidRPr="0094015C" w:rsidRDefault="008E606F" w:rsidP="00590F73">
            <w:pPr>
              <w:jc w:val="center"/>
              <w:rPr>
                <w:rFonts w:ascii="Arial" w:hAnsi="Arial" w:cs="Arial"/>
                <w:sz w:val="22"/>
                <w:szCs w:val="22"/>
              </w:rPr>
            </w:pPr>
            <w:r w:rsidRPr="00E1695D">
              <w:rPr>
                <w:rFonts w:ascii="Arial" w:hAnsi="Arial" w:cs="Arial"/>
              </w:rPr>
              <w:t>Procurement / Credit Cards</w:t>
            </w:r>
          </w:p>
        </w:tc>
        <w:tc>
          <w:tcPr>
            <w:tcW w:w="1617" w:type="dxa"/>
            <w:shd w:val="clear" w:color="auto" w:fill="auto"/>
          </w:tcPr>
          <w:p w:rsidR="009319CB" w:rsidRPr="0094015C" w:rsidRDefault="009319CB" w:rsidP="00590F73">
            <w:pPr>
              <w:jc w:val="center"/>
              <w:rPr>
                <w:rFonts w:ascii="Arial" w:hAnsi="Arial" w:cs="Arial"/>
                <w:sz w:val="22"/>
                <w:szCs w:val="22"/>
              </w:rPr>
            </w:pPr>
          </w:p>
          <w:p w:rsidR="009319CB" w:rsidRPr="0031035A" w:rsidRDefault="009319CB" w:rsidP="00590F73">
            <w:pPr>
              <w:jc w:val="center"/>
              <w:rPr>
                <w:rFonts w:ascii="Arial" w:hAnsi="Arial" w:cs="Arial"/>
                <w:b/>
                <w:sz w:val="22"/>
                <w:szCs w:val="22"/>
              </w:rPr>
            </w:pPr>
          </w:p>
        </w:tc>
        <w:tc>
          <w:tcPr>
            <w:tcW w:w="1524" w:type="dxa"/>
            <w:shd w:val="clear" w:color="auto" w:fill="auto"/>
          </w:tcPr>
          <w:p w:rsidR="009319CB" w:rsidRPr="0094015C" w:rsidRDefault="009319CB" w:rsidP="00590F73">
            <w:pPr>
              <w:jc w:val="center"/>
              <w:rPr>
                <w:rFonts w:ascii="Arial" w:hAnsi="Arial" w:cs="Arial"/>
                <w:sz w:val="22"/>
                <w:szCs w:val="22"/>
              </w:rPr>
            </w:pPr>
          </w:p>
        </w:tc>
        <w:tc>
          <w:tcPr>
            <w:tcW w:w="1430" w:type="dxa"/>
            <w:shd w:val="clear" w:color="auto" w:fill="auto"/>
          </w:tcPr>
          <w:p w:rsidR="009319CB" w:rsidRPr="008059F1" w:rsidRDefault="009319CB" w:rsidP="008E606F">
            <w:pPr>
              <w:jc w:val="center"/>
              <w:rPr>
                <w:rFonts w:ascii="Arial" w:hAnsi="Arial" w:cs="Arial"/>
              </w:rPr>
            </w:pPr>
          </w:p>
        </w:tc>
        <w:tc>
          <w:tcPr>
            <w:tcW w:w="1332" w:type="dxa"/>
            <w:shd w:val="clear" w:color="auto" w:fill="auto"/>
          </w:tcPr>
          <w:p w:rsidR="00203141" w:rsidRDefault="00203141" w:rsidP="00590F73">
            <w:pPr>
              <w:jc w:val="center"/>
              <w:rPr>
                <w:rFonts w:ascii="Arial" w:hAnsi="Arial" w:cs="Arial"/>
              </w:rPr>
            </w:pPr>
          </w:p>
          <w:p w:rsidR="00307E59" w:rsidRDefault="008E606F" w:rsidP="008E606F">
            <w:pPr>
              <w:jc w:val="center"/>
              <w:rPr>
                <w:rFonts w:ascii="Arial" w:hAnsi="Arial" w:cs="Arial"/>
              </w:rPr>
            </w:pPr>
            <w:r>
              <w:rPr>
                <w:rFonts w:ascii="Arial" w:hAnsi="Arial" w:cs="Arial"/>
              </w:rPr>
              <w:t xml:space="preserve">Payroll </w:t>
            </w:r>
            <w:r w:rsidR="00203141" w:rsidRPr="008059F1">
              <w:rPr>
                <w:rFonts w:ascii="Arial" w:hAnsi="Arial" w:cs="Arial"/>
              </w:rPr>
              <w:t>(shared plan)</w:t>
            </w:r>
          </w:p>
          <w:p w:rsidR="00203141" w:rsidRPr="00590F73" w:rsidRDefault="00203141" w:rsidP="00590F73">
            <w:pPr>
              <w:jc w:val="center"/>
              <w:rPr>
                <w:rFonts w:ascii="Arial" w:hAnsi="Arial" w:cs="Arial"/>
                <w:sz w:val="22"/>
                <w:szCs w:val="22"/>
              </w:rPr>
            </w:pPr>
          </w:p>
          <w:p w:rsidR="00D13BD0" w:rsidRPr="00002CCC" w:rsidRDefault="00D13BD0" w:rsidP="008E606F">
            <w:pPr>
              <w:jc w:val="center"/>
              <w:rPr>
                <w:rFonts w:ascii="Arial" w:hAnsi="Arial" w:cs="Arial"/>
                <w:b/>
                <w:sz w:val="22"/>
                <w:szCs w:val="22"/>
              </w:rPr>
            </w:pPr>
          </w:p>
        </w:tc>
        <w:tc>
          <w:tcPr>
            <w:tcW w:w="1383" w:type="dxa"/>
            <w:shd w:val="clear" w:color="auto" w:fill="auto"/>
          </w:tcPr>
          <w:p w:rsidR="00E1695D" w:rsidRDefault="00E1695D" w:rsidP="00590F73">
            <w:pPr>
              <w:jc w:val="center"/>
              <w:rPr>
                <w:rFonts w:ascii="Arial" w:hAnsi="Arial" w:cs="Arial"/>
              </w:rPr>
            </w:pPr>
          </w:p>
          <w:p w:rsidR="009319CB" w:rsidRDefault="008E606F" w:rsidP="00590F73">
            <w:pPr>
              <w:jc w:val="center"/>
              <w:rPr>
                <w:rFonts w:ascii="Arial" w:hAnsi="Arial" w:cs="Arial"/>
              </w:rPr>
            </w:pPr>
            <w:r>
              <w:rPr>
                <w:rFonts w:ascii="Arial" w:hAnsi="Arial" w:cs="Arial"/>
              </w:rPr>
              <w:t>Review of Counter-Fraud Arrangements (shared plan)</w:t>
            </w:r>
          </w:p>
          <w:p w:rsidR="00E1695D" w:rsidRPr="008059F1" w:rsidRDefault="00E1695D" w:rsidP="00590F73">
            <w:pPr>
              <w:jc w:val="center"/>
              <w:rPr>
                <w:rFonts w:ascii="Arial" w:hAnsi="Arial" w:cs="Arial"/>
              </w:rPr>
            </w:pPr>
          </w:p>
        </w:tc>
        <w:tc>
          <w:tcPr>
            <w:tcW w:w="1404" w:type="dxa"/>
            <w:shd w:val="clear" w:color="auto" w:fill="auto"/>
          </w:tcPr>
          <w:p w:rsidR="0083098F" w:rsidRDefault="0083098F" w:rsidP="0083098F">
            <w:pPr>
              <w:jc w:val="center"/>
              <w:rPr>
                <w:rFonts w:ascii="Arial" w:hAnsi="Arial" w:cs="Arial"/>
              </w:rPr>
            </w:pPr>
          </w:p>
          <w:p w:rsidR="0083098F" w:rsidRDefault="0083098F" w:rsidP="0083098F">
            <w:pPr>
              <w:jc w:val="center"/>
              <w:rPr>
                <w:rFonts w:ascii="Arial" w:hAnsi="Arial" w:cs="Arial"/>
              </w:rPr>
            </w:pPr>
            <w:r>
              <w:rPr>
                <w:rFonts w:ascii="Arial" w:hAnsi="Arial" w:cs="Arial"/>
              </w:rPr>
              <w:t>Fleet Management  / Vehicle Maintenance Contract</w:t>
            </w:r>
          </w:p>
          <w:p w:rsidR="0083098F" w:rsidRDefault="0083098F" w:rsidP="0083098F">
            <w:pPr>
              <w:jc w:val="center"/>
              <w:rPr>
                <w:rFonts w:ascii="Arial" w:hAnsi="Arial" w:cs="Arial"/>
              </w:rPr>
            </w:pPr>
          </w:p>
          <w:p w:rsidR="00541884" w:rsidRPr="00F6586D" w:rsidRDefault="00356C8C" w:rsidP="00F6586D">
            <w:pPr>
              <w:jc w:val="center"/>
              <w:rPr>
                <w:rFonts w:ascii="Arial" w:hAnsi="Arial" w:cs="Arial"/>
                <w:b/>
                <w:sz w:val="22"/>
                <w:szCs w:val="22"/>
              </w:rPr>
            </w:pPr>
            <w:r>
              <w:rPr>
                <w:rFonts w:ascii="Arial" w:hAnsi="Arial" w:cs="Arial"/>
                <w:b/>
                <w:sz w:val="22"/>
                <w:szCs w:val="22"/>
              </w:rPr>
              <w:t>D</w:t>
            </w:r>
            <w:r w:rsidR="0083098F">
              <w:rPr>
                <w:rFonts w:ascii="Arial" w:hAnsi="Arial" w:cs="Arial"/>
                <w:b/>
                <w:sz w:val="22"/>
                <w:szCs w:val="22"/>
              </w:rPr>
              <w:t>eferred from May*</w:t>
            </w:r>
          </w:p>
        </w:tc>
        <w:tc>
          <w:tcPr>
            <w:tcW w:w="1724" w:type="dxa"/>
            <w:shd w:val="clear" w:color="auto" w:fill="auto"/>
          </w:tcPr>
          <w:p w:rsidR="009319CB" w:rsidRPr="0094015C" w:rsidRDefault="009319CB" w:rsidP="00590F73">
            <w:pPr>
              <w:jc w:val="center"/>
              <w:rPr>
                <w:rFonts w:ascii="Arial" w:hAnsi="Arial" w:cs="Arial"/>
                <w:sz w:val="22"/>
                <w:szCs w:val="22"/>
              </w:rPr>
            </w:pPr>
          </w:p>
        </w:tc>
        <w:tc>
          <w:tcPr>
            <w:tcW w:w="714" w:type="dxa"/>
            <w:shd w:val="clear" w:color="auto" w:fill="auto"/>
            <w:vAlign w:val="center"/>
          </w:tcPr>
          <w:p w:rsidR="009319CB" w:rsidRPr="0094015C" w:rsidRDefault="009319CB" w:rsidP="009319CB">
            <w:pPr>
              <w:jc w:val="center"/>
              <w:rPr>
                <w:rFonts w:ascii="Arial" w:hAnsi="Arial" w:cs="Arial"/>
                <w:sz w:val="22"/>
                <w:szCs w:val="22"/>
              </w:rPr>
            </w:pPr>
          </w:p>
        </w:tc>
      </w:tr>
    </w:tbl>
    <w:p w:rsidR="008E606F" w:rsidRPr="004F603F" w:rsidRDefault="008E606F" w:rsidP="008E606F">
      <w:pPr>
        <w:rPr>
          <w:rFonts w:ascii="Arial" w:hAnsi="Arial" w:cs="Arial"/>
          <w:b/>
          <w:sz w:val="22"/>
          <w:szCs w:val="22"/>
          <w:u w:val="single"/>
        </w:rPr>
      </w:pPr>
      <w:r w:rsidRPr="004F603F">
        <w:rPr>
          <w:rFonts w:ascii="Arial" w:hAnsi="Arial" w:cs="Arial"/>
          <w:b/>
          <w:sz w:val="22"/>
          <w:szCs w:val="22"/>
          <w:u w:val="single"/>
        </w:rPr>
        <w:lastRenderedPageBreak/>
        <w:t>*Notes:</w:t>
      </w:r>
    </w:p>
    <w:p w:rsidR="008E606F" w:rsidRDefault="008E606F" w:rsidP="008E606F">
      <w:pPr>
        <w:numPr>
          <w:ilvl w:val="0"/>
          <w:numId w:val="36"/>
        </w:numPr>
        <w:rPr>
          <w:rFonts w:ascii="Arial" w:hAnsi="Arial" w:cs="Arial"/>
          <w:sz w:val="22"/>
          <w:szCs w:val="22"/>
        </w:rPr>
      </w:pPr>
      <w:r w:rsidRPr="004F603F">
        <w:rPr>
          <w:rFonts w:ascii="Arial" w:hAnsi="Arial" w:cs="Arial"/>
          <w:sz w:val="22"/>
          <w:szCs w:val="22"/>
        </w:rPr>
        <w:t xml:space="preserve">Revenues &amp; Benefits System Parameter Testing </w:t>
      </w:r>
      <w:r w:rsidR="00FA463E">
        <w:rPr>
          <w:rFonts w:ascii="Arial" w:hAnsi="Arial" w:cs="Arial"/>
          <w:sz w:val="22"/>
          <w:szCs w:val="22"/>
        </w:rPr>
        <w:t xml:space="preserve">for 2016/17 </w:t>
      </w:r>
      <w:r>
        <w:rPr>
          <w:rFonts w:ascii="Arial" w:hAnsi="Arial" w:cs="Arial"/>
          <w:sz w:val="22"/>
          <w:szCs w:val="22"/>
        </w:rPr>
        <w:t xml:space="preserve">scheduled for April - </w:t>
      </w:r>
      <w:r w:rsidRPr="004F603F">
        <w:rPr>
          <w:rFonts w:ascii="Arial" w:hAnsi="Arial" w:cs="Arial"/>
          <w:sz w:val="22"/>
          <w:szCs w:val="22"/>
        </w:rPr>
        <w:t xml:space="preserve">remainder of </w:t>
      </w:r>
      <w:r>
        <w:rPr>
          <w:rFonts w:ascii="Arial" w:hAnsi="Arial" w:cs="Arial"/>
          <w:sz w:val="22"/>
          <w:szCs w:val="22"/>
        </w:rPr>
        <w:t xml:space="preserve">work </w:t>
      </w:r>
      <w:r w:rsidR="00D81856">
        <w:rPr>
          <w:rFonts w:ascii="Arial" w:hAnsi="Arial" w:cs="Arial"/>
          <w:sz w:val="22"/>
          <w:szCs w:val="22"/>
        </w:rPr>
        <w:t xml:space="preserve">expected in </w:t>
      </w:r>
      <w:r>
        <w:rPr>
          <w:rFonts w:ascii="Arial" w:hAnsi="Arial" w:cs="Arial"/>
          <w:sz w:val="22"/>
          <w:szCs w:val="22"/>
        </w:rPr>
        <w:t>Q3</w:t>
      </w:r>
    </w:p>
    <w:p w:rsidR="0083098F" w:rsidRPr="004F603F" w:rsidRDefault="0083098F" w:rsidP="008E606F">
      <w:pPr>
        <w:numPr>
          <w:ilvl w:val="0"/>
          <w:numId w:val="36"/>
        </w:numPr>
        <w:rPr>
          <w:rFonts w:ascii="Arial" w:hAnsi="Arial" w:cs="Arial"/>
          <w:sz w:val="22"/>
          <w:szCs w:val="22"/>
        </w:rPr>
      </w:pPr>
      <w:r>
        <w:rPr>
          <w:rFonts w:ascii="Arial" w:hAnsi="Arial" w:cs="Arial"/>
          <w:sz w:val="22"/>
          <w:szCs w:val="22"/>
        </w:rPr>
        <w:t xml:space="preserve">Fleet Management / Vehicle Maintenance Contract audit deferred from May at Management’s request in view of staff changes / absence and </w:t>
      </w:r>
      <w:r w:rsidR="005D4EBE">
        <w:rPr>
          <w:rFonts w:ascii="Arial" w:hAnsi="Arial" w:cs="Arial"/>
          <w:sz w:val="22"/>
          <w:szCs w:val="22"/>
        </w:rPr>
        <w:t xml:space="preserve">priority given to the </w:t>
      </w:r>
      <w:r w:rsidR="0035109B">
        <w:rPr>
          <w:rFonts w:ascii="Arial" w:hAnsi="Arial" w:cs="Arial"/>
          <w:sz w:val="22"/>
          <w:szCs w:val="22"/>
        </w:rPr>
        <w:t>introduction of charging for g</w:t>
      </w:r>
      <w:r>
        <w:rPr>
          <w:rFonts w:ascii="Arial" w:hAnsi="Arial" w:cs="Arial"/>
          <w:sz w:val="22"/>
          <w:szCs w:val="22"/>
        </w:rPr>
        <w:t xml:space="preserve">reen </w:t>
      </w:r>
      <w:r w:rsidR="0035109B">
        <w:rPr>
          <w:rFonts w:ascii="Arial" w:hAnsi="Arial" w:cs="Arial"/>
          <w:sz w:val="22"/>
          <w:szCs w:val="22"/>
        </w:rPr>
        <w:t>w</w:t>
      </w:r>
      <w:r>
        <w:rPr>
          <w:rFonts w:ascii="Arial" w:hAnsi="Arial" w:cs="Arial"/>
          <w:sz w:val="22"/>
          <w:szCs w:val="22"/>
        </w:rPr>
        <w:t xml:space="preserve">aste </w:t>
      </w:r>
      <w:r w:rsidR="0035109B">
        <w:rPr>
          <w:rFonts w:ascii="Arial" w:hAnsi="Arial" w:cs="Arial"/>
          <w:sz w:val="22"/>
          <w:szCs w:val="22"/>
        </w:rPr>
        <w:t>collection.</w:t>
      </w:r>
    </w:p>
    <w:p w:rsidR="00607797" w:rsidRPr="002C59F5" w:rsidRDefault="00607797" w:rsidP="00607797">
      <w:pPr>
        <w:ind w:left="720"/>
        <w:rPr>
          <w:rFonts w:ascii="Arial" w:hAnsi="Arial" w:cs="Arial"/>
        </w:rPr>
      </w:pPr>
      <w:bookmarkStart w:id="0" w:name="_GoBack"/>
      <w:bookmarkEnd w:id="0"/>
    </w:p>
    <w:sectPr w:rsidR="00607797" w:rsidRPr="002C59F5" w:rsidSect="007F2BA5">
      <w:headerReference w:type="default" r:id="rId14"/>
      <w:pgSz w:w="16838" w:h="11906" w:orient="landscape"/>
      <w:pgMar w:top="1555" w:right="567" w:bottom="17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DE" w:rsidRDefault="003B69DE">
      <w:r>
        <w:separator/>
      </w:r>
    </w:p>
  </w:endnote>
  <w:endnote w:type="continuationSeparator" w:id="0">
    <w:p w:rsidR="003B69DE" w:rsidRDefault="003B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C10B4A" w:rsidRDefault="00C44942" w:rsidP="00E2283F">
    <w:pPr>
      <w:pStyle w:val="Footer"/>
      <w:pBdr>
        <w:top w:val="single" w:sz="4" w:space="1" w:color="auto"/>
      </w:pBd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DE" w:rsidRDefault="003B69DE">
      <w:r>
        <w:separator/>
      </w:r>
    </w:p>
  </w:footnote>
  <w:footnote w:type="continuationSeparator" w:id="0">
    <w:p w:rsidR="003B69DE" w:rsidRDefault="003B6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942" w:rsidRPr="00507D96" w:rsidRDefault="00C44942">
    <w:pPr>
      <w:pStyle w:val="Header"/>
      <w:rPr>
        <w:rFonts w:ascii="Arial" w:hAnsi="Arial" w:cs="Arial"/>
        <w:b/>
      </w:rPr>
    </w:pPr>
    <w:r>
      <w:rPr>
        <w:rFonts w:ascii="Arial" w:hAnsi="Arial" w:cs="Arial"/>
        <w:b/>
      </w:rPr>
      <w:t>APPENDIX C    AUDIT REPORTS ISSUED IN THE PERIOD WITH ‘LIMITED’ OR ‘NO’ ASSURANCE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587" w:rsidRPr="002F3CF9" w:rsidRDefault="000B3587" w:rsidP="00335D15">
    <w:pPr>
      <w:pStyle w:val="Header"/>
      <w:pBdr>
        <w:bottom w:val="single" w:sz="4" w:space="1" w:color="auto"/>
      </w:pBdr>
      <w:rPr>
        <w:szCs w:val="28"/>
      </w:rPr>
    </w:pPr>
    <w:r>
      <w:rPr>
        <w:rFonts w:ascii="Arial" w:hAnsi="Arial" w:cs="Arial"/>
        <w:b/>
        <w:sz w:val="28"/>
        <w:szCs w:val="28"/>
      </w:rPr>
      <w:t xml:space="preserve">APPENDIX </w:t>
    </w:r>
    <w:r w:rsidR="00F95105">
      <w:rPr>
        <w:rFonts w:ascii="Arial" w:hAnsi="Arial" w:cs="Arial"/>
        <w:b/>
        <w:sz w:val="28"/>
        <w:szCs w:val="28"/>
      </w:rPr>
      <w:tab/>
      <w:t>1</w:t>
    </w:r>
    <w:r w:rsidRPr="00D51704">
      <w:rPr>
        <w:rFonts w:ascii="Arial" w:hAnsi="Arial" w:cs="Arial"/>
        <w:b/>
        <w:sz w:val="28"/>
        <w:szCs w:val="28"/>
      </w:rPr>
      <w:t xml:space="preserve"> </w:t>
    </w:r>
    <w:r w:rsidR="00F95105">
      <w:rPr>
        <w:rFonts w:ascii="Arial" w:hAnsi="Arial" w:cs="Arial"/>
        <w:b/>
        <w:sz w:val="28"/>
        <w:szCs w:val="28"/>
      </w:rPr>
      <w:t xml:space="preserve">  INTERNAL AUDIT PLAN 201</w:t>
    </w:r>
    <w:r w:rsidR="006818DB">
      <w:rPr>
        <w:rFonts w:ascii="Arial" w:hAnsi="Arial" w:cs="Arial"/>
        <w:b/>
        <w:sz w:val="28"/>
        <w:szCs w:val="28"/>
      </w:rPr>
      <w:t>6</w:t>
    </w:r>
    <w:r w:rsidR="00F95105">
      <w:rPr>
        <w:rFonts w:ascii="Arial" w:hAnsi="Arial" w:cs="Arial"/>
        <w:b/>
        <w:sz w:val="28"/>
        <w:szCs w:val="28"/>
      </w:rPr>
      <w:t>/1</w:t>
    </w:r>
    <w:r w:rsidR="006818DB">
      <w:rPr>
        <w:rFonts w:ascii="Arial" w:hAnsi="Arial" w:cs="Arial"/>
        <w:b/>
        <w:sz w:val="28"/>
        <w:szCs w:val="28"/>
      </w:rPr>
      <w:t>7</w:t>
    </w:r>
    <w:r w:rsidR="00F95105">
      <w:rPr>
        <w:rFonts w:ascii="Arial" w:hAnsi="Arial" w:cs="Arial"/>
        <w:b/>
        <w:sz w:val="28"/>
        <w:szCs w:val="28"/>
      </w:rPr>
      <w:t xml:space="preserve"> – UPDATE ON POSITION AS AT </w:t>
    </w:r>
    <w:r w:rsidR="006818DB">
      <w:rPr>
        <w:rFonts w:ascii="Arial" w:hAnsi="Arial" w:cs="Arial"/>
        <w:b/>
        <w:sz w:val="28"/>
        <w:szCs w:val="28"/>
      </w:rPr>
      <w:t xml:space="preserve">10 JUNE </w:t>
    </w:r>
    <w:r w:rsidR="00F95105">
      <w:rPr>
        <w:rFonts w:ascii="Arial" w:hAnsi="Arial" w:cs="Arial"/>
        <w:b/>
        <w:sz w:val="28"/>
        <w:szCs w:val="28"/>
      </w:rPr>
      <w:t>201</w:t>
    </w:r>
    <w:r w:rsidR="00A325A3">
      <w:rPr>
        <w:rFonts w:ascii="Arial" w:hAnsi="Arial" w:cs="Arial"/>
        <w:b/>
        <w:sz w:val="28"/>
        <w:szCs w:val="2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5105" w:rsidRPr="002F3CF9" w:rsidRDefault="00F95105" w:rsidP="00335D15">
    <w:pPr>
      <w:pStyle w:val="Header"/>
      <w:pBdr>
        <w:bottom w:val="single" w:sz="4" w:space="1" w:color="auto"/>
      </w:pBdr>
      <w:rPr>
        <w:szCs w:val="28"/>
      </w:rPr>
    </w:pPr>
    <w:r>
      <w:rPr>
        <w:rFonts w:ascii="Arial" w:hAnsi="Arial" w:cs="Arial"/>
        <w:b/>
        <w:sz w:val="28"/>
        <w:szCs w:val="28"/>
      </w:rPr>
      <w:t>APPENDIX 2</w:t>
    </w:r>
    <w:r w:rsidRPr="00D51704">
      <w:rPr>
        <w:rFonts w:ascii="Arial" w:hAnsi="Arial" w:cs="Arial"/>
        <w:b/>
        <w:sz w:val="28"/>
        <w:szCs w:val="28"/>
      </w:rPr>
      <w:t xml:space="preserve"> </w:t>
    </w:r>
    <w:r>
      <w:rPr>
        <w:rFonts w:ascii="Arial" w:hAnsi="Arial" w:cs="Arial"/>
        <w:b/>
        <w:sz w:val="28"/>
        <w:szCs w:val="28"/>
      </w:rPr>
      <w:t xml:space="preserve">  201</w:t>
    </w:r>
    <w:r w:rsidR="00FF4E93">
      <w:rPr>
        <w:rFonts w:ascii="Arial" w:hAnsi="Arial" w:cs="Arial"/>
        <w:b/>
        <w:sz w:val="28"/>
        <w:szCs w:val="28"/>
      </w:rPr>
      <w:t>6</w:t>
    </w:r>
    <w:r>
      <w:rPr>
        <w:rFonts w:ascii="Arial" w:hAnsi="Arial" w:cs="Arial"/>
        <w:b/>
        <w:sz w:val="28"/>
        <w:szCs w:val="28"/>
      </w:rPr>
      <w:t>/1</w:t>
    </w:r>
    <w:r w:rsidR="00FF4E93">
      <w:rPr>
        <w:rFonts w:ascii="Arial" w:hAnsi="Arial" w:cs="Arial"/>
        <w:b/>
        <w:sz w:val="28"/>
        <w:szCs w:val="28"/>
      </w:rPr>
      <w:t>7</w:t>
    </w:r>
    <w:r>
      <w:rPr>
        <w:rFonts w:ascii="Arial" w:hAnsi="Arial" w:cs="Arial"/>
        <w:b/>
        <w:sz w:val="28"/>
        <w:szCs w:val="28"/>
      </w:rPr>
      <w:t xml:space="preserve"> AUDIT PLAN PROJECTED START DATES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486"/>
    <w:multiLevelType w:val="multilevel"/>
    <w:tmpl w:val="7E1200F2"/>
    <w:lvl w:ilvl="0">
      <w:start w:val="2"/>
      <w:numFmt w:val="decimal"/>
      <w:lvlText w:val="%1"/>
      <w:lvlJc w:val="left"/>
      <w:pPr>
        <w:ind w:left="405" w:hanging="405"/>
      </w:pPr>
      <w:rPr>
        <w:rFonts w:hint="default"/>
      </w:rPr>
    </w:lvl>
    <w:lvl w:ilvl="1">
      <w:start w:val="6"/>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BD0FCD"/>
    <w:multiLevelType w:val="multilevel"/>
    <w:tmpl w:val="A3FA37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D31BFA"/>
    <w:multiLevelType w:val="multilevel"/>
    <w:tmpl w:val="DD3CDD96"/>
    <w:lvl w:ilvl="0">
      <w:start w:val="2"/>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4B46508"/>
    <w:multiLevelType w:val="hybridMultilevel"/>
    <w:tmpl w:val="4482969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nsid w:val="15D537FE"/>
    <w:multiLevelType w:val="hybridMultilevel"/>
    <w:tmpl w:val="B854DBE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5">
    <w:nsid w:val="180F2C30"/>
    <w:multiLevelType w:val="multilevel"/>
    <w:tmpl w:val="BE08DE8E"/>
    <w:lvl w:ilvl="0">
      <w:start w:val="2"/>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AF550BC"/>
    <w:multiLevelType w:val="multilevel"/>
    <w:tmpl w:val="EFCE735A"/>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E4D2B24"/>
    <w:multiLevelType w:val="hybridMultilevel"/>
    <w:tmpl w:val="60C6F76C"/>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726CF8"/>
    <w:multiLevelType w:val="hybridMultilevel"/>
    <w:tmpl w:val="4A52B0D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
    <w:nsid w:val="26315105"/>
    <w:multiLevelType w:val="multilevel"/>
    <w:tmpl w:val="5E544C66"/>
    <w:lvl w:ilvl="0">
      <w:start w:val="2"/>
      <w:numFmt w:val="decimal"/>
      <w:lvlText w:val="%1"/>
      <w:lvlJc w:val="left"/>
      <w:pPr>
        <w:ind w:left="405" w:hanging="405"/>
      </w:pPr>
      <w:rPr>
        <w:rFonts w:hint="default"/>
      </w:rPr>
    </w:lvl>
    <w:lvl w:ilvl="1">
      <w:start w:val="4"/>
      <w:numFmt w:val="decimal"/>
      <w:lvlText w:val="%1.%2"/>
      <w:lvlJc w:val="left"/>
      <w:pPr>
        <w:ind w:left="1287" w:hanging="720"/>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6A96D7B"/>
    <w:multiLevelType w:val="multilevel"/>
    <w:tmpl w:val="AA82B05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5A4E73"/>
    <w:multiLevelType w:val="hybridMultilevel"/>
    <w:tmpl w:val="9266B62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nsid w:val="2AE42374"/>
    <w:multiLevelType w:val="multilevel"/>
    <w:tmpl w:val="F48A0F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6D796D"/>
    <w:multiLevelType w:val="hybridMultilevel"/>
    <w:tmpl w:val="E766F064"/>
    <w:lvl w:ilvl="0" w:tplc="3E663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1A001F0"/>
    <w:multiLevelType w:val="multilevel"/>
    <w:tmpl w:val="9392DB8C"/>
    <w:lvl w:ilvl="0">
      <w:start w:val="1"/>
      <w:numFmt w:val="decimal"/>
      <w:lvlText w:val="%1"/>
      <w:lvlJc w:val="left"/>
      <w:pPr>
        <w:ind w:left="405" w:hanging="405"/>
      </w:pPr>
      <w:rPr>
        <w:rFonts w:hint="default"/>
      </w:rPr>
    </w:lvl>
    <w:lvl w:ilvl="1">
      <w:start w:val="4"/>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nsid w:val="38055C3B"/>
    <w:multiLevelType w:val="hybridMultilevel"/>
    <w:tmpl w:val="27E4E3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8C654E5"/>
    <w:multiLevelType w:val="hybridMultilevel"/>
    <w:tmpl w:val="90849BA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AF04507"/>
    <w:multiLevelType w:val="hybridMultilevel"/>
    <w:tmpl w:val="C68C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1290215"/>
    <w:multiLevelType w:val="hybridMultilevel"/>
    <w:tmpl w:val="03B0CA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1C4327D"/>
    <w:multiLevelType w:val="hybridMultilevel"/>
    <w:tmpl w:val="64DA63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C50121"/>
    <w:multiLevelType w:val="hybridMultilevel"/>
    <w:tmpl w:val="19EE2B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54C41A3"/>
    <w:multiLevelType w:val="multilevel"/>
    <w:tmpl w:val="767E2EA2"/>
    <w:lvl w:ilvl="0">
      <w:start w:val="2"/>
      <w:numFmt w:val="decimal"/>
      <w:lvlText w:val="%1"/>
      <w:lvlJc w:val="left"/>
      <w:pPr>
        <w:ind w:left="570" w:hanging="57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DB5563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07C7C8C"/>
    <w:multiLevelType w:val="hybridMultilevel"/>
    <w:tmpl w:val="AAC2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267C3F"/>
    <w:multiLevelType w:val="hybridMultilevel"/>
    <w:tmpl w:val="9CA4C1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AF24D26"/>
    <w:multiLevelType w:val="hybridMultilevel"/>
    <w:tmpl w:val="DADEF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CA729C5"/>
    <w:multiLevelType w:val="hybridMultilevel"/>
    <w:tmpl w:val="6E3EB1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E62326C"/>
    <w:multiLevelType w:val="multilevel"/>
    <w:tmpl w:val="A67A1CE6"/>
    <w:lvl w:ilvl="0">
      <w:start w:val="2"/>
      <w:numFmt w:val="decimal"/>
      <w:lvlText w:val="%1"/>
      <w:lvlJc w:val="left"/>
      <w:pPr>
        <w:tabs>
          <w:tab w:val="num" w:pos="1260"/>
        </w:tabs>
        <w:ind w:left="1260" w:hanging="1260"/>
      </w:pPr>
      <w:rPr>
        <w:b w:val="0"/>
        <w:i w:val="0"/>
      </w:rPr>
    </w:lvl>
    <w:lvl w:ilvl="1">
      <w:start w:val="1"/>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423617E"/>
    <w:multiLevelType w:val="hybridMultilevel"/>
    <w:tmpl w:val="C82A89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9F074B0"/>
    <w:multiLevelType w:val="multilevel"/>
    <w:tmpl w:val="06B827D2"/>
    <w:lvl w:ilvl="0">
      <w:start w:val="1"/>
      <w:numFmt w:val="decimal"/>
      <w:lvlText w:val="%1"/>
      <w:lvlJc w:val="left"/>
      <w:pPr>
        <w:ind w:left="1035" w:hanging="675"/>
      </w:pPr>
      <w:rPr>
        <w:rFonts w:hint="default"/>
        <w:sz w:val="40"/>
      </w:rPr>
    </w:lvl>
    <w:lvl w:ilvl="1">
      <w:start w:val="5"/>
      <w:numFmt w:val="decimal"/>
      <w:isLgl/>
      <w:lvlText w:val="%1.%2"/>
      <w:lvlJc w:val="left"/>
      <w:pPr>
        <w:ind w:left="720" w:hanging="360"/>
      </w:pPr>
      <w:rPr>
        <w:rFonts w:hint="default"/>
      </w:rPr>
    </w:lvl>
    <w:lvl w:ilvl="2">
      <w:start w:val="2"/>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9F11F1C"/>
    <w:multiLevelType w:val="multilevel"/>
    <w:tmpl w:val="E0D87482"/>
    <w:lvl w:ilvl="0">
      <w:start w:val="8"/>
      <w:numFmt w:val="decimal"/>
      <w:lvlText w:val="%1"/>
      <w:lvlJc w:val="left"/>
      <w:pPr>
        <w:tabs>
          <w:tab w:val="num" w:pos="1260"/>
        </w:tabs>
        <w:ind w:left="1260" w:hanging="1260"/>
      </w:pPr>
      <w:rPr>
        <w:rFonts w:hint="default"/>
      </w:rPr>
    </w:lvl>
    <w:lvl w:ilvl="1">
      <w:start w:val="2"/>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F7C280D"/>
    <w:multiLevelType w:val="multilevel"/>
    <w:tmpl w:val="8A96FE60"/>
    <w:lvl w:ilvl="0">
      <w:start w:val="2"/>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0472B27"/>
    <w:multiLevelType w:val="multilevel"/>
    <w:tmpl w:val="2910C458"/>
    <w:lvl w:ilvl="0">
      <w:start w:val="2"/>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0536F31"/>
    <w:multiLevelType w:val="hybridMultilevel"/>
    <w:tmpl w:val="0088E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1B21B58"/>
    <w:multiLevelType w:val="hybridMultilevel"/>
    <w:tmpl w:val="6BF879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4D27603"/>
    <w:multiLevelType w:val="hybridMultilevel"/>
    <w:tmpl w:val="B7140D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75033A70"/>
    <w:multiLevelType w:val="hybridMultilevel"/>
    <w:tmpl w:val="EF3C810A"/>
    <w:lvl w:ilvl="0" w:tplc="ADA4EB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93B3056"/>
    <w:multiLevelType w:val="hybridMultilevel"/>
    <w:tmpl w:val="389870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9947968"/>
    <w:multiLevelType w:val="multilevel"/>
    <w:tmpl w:val="3E14DB4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ABF31C6"/>
    <w:multiLevelType w:val="multilevel"/>
    <w:tmpl w:val="64BCFDF2"/>
    <w:lvl w:ilvl="0">
      <w:start w:val="2"/>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40">
    <w:nsid w:val="7B774E9A"/>
    <w:multiLevelType w:val="hybridMultilevel"/>
    <w:tmpl w:val="B17698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E1428F4"/>
    <w:multiLevelType w:val="hybridMultilevel"/>
    <w:tmpl w:val="B7A6E5A4"/>
    <w:lvl w:ilvl="0" w:tplc="08090001">
      <w:start w:val="1"/>
      <w:numFmt w:val="bullet"/>
      <w:lvlText w:val=""/>
      <w:lvlJc w:val="left"/>
      <w:pPr>
        <w:tabs>
          <w:tab w:val="num" w:pos="720"/>
        </w:tabs>
        <w:ind w:left="720" w:hanging="360"/>
      </w:pPr>
      <w:rPr>
        <w:rFonts w:ascii="Symbol" w:hAnsi="Symbol" w:hint="default"/>
      </w:rPr>
    </w:lvl>
    <w:lvl w:ilvl="1" w:tplc="7A04902A">
      <w:start w:val="1"/>
      <w:numFmt w:val="lowerLetter"/>
      <w:lvlText w:val="%2)"/>
      <w:lvlJc w:val="left"/>
      <w:pPr>
        <w:tabs>
          <w:tab w:val="num" w:pos="1440"/>
        </w:tabs>
        <w:ind w:left="1440" w:hanging="360"/>
      </w:pPr>
      <w:rPr>
        <w:rFonts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8"/>
  </w:num>
  <w:num w:numId="2">
    <w:abstractNumId w:val="12"/>
  </w:num>
  <w:num w:numId="3">
    <w:abstractNumId w:val="22"/>
  </w:num>
  <w:num w:numId="4">
    <w:abstractNumId w:val="15"/>
  </w:num>
  <w:num w:numId="5">
    <w:abstractNumId w:val="26"/>
  </w:num>
  <w:num w:numId="6">
    <w:abstractNumId w:val="19"/>
  </w:num>
  <w:num w:numId="7">
    <w:abstractNumId w:val="41"/>
  </w:num>
  <w:num w:numId="8">
    <w:abstractNumId w:val="1"/>
  </w:num>
  <w:num w:numId="9">
    <w:abstractNumId w:val="18"/>
  </w:num>
  <w:num w:numId="10">
    <w:abstractNumId w:val="16"/>
  </w:num>
  <w:num w:numId="11">
    <w:abstractNumId w:val="39"/>
  </w:num>
  <w:num w:numId="12">
    <w:abstractNumId w:val="24"/>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7"/>
  </w:num>
  <w:num w:numId="16">
    <w:abstractNumId w:val="14"/>
  </w:num>
  <w:num w:numId="17">
    <w:abstractNumId w:val="5"/>
  </w:num>
  <w:num w:numId="18">
    <w:abstractNumId w:val="30"/>
  </w:num>
  <w:num w:numId="19">
    <w:abstractNumId w:val="13"/>
  </w:num>
  <w:num w:numId="20">
    <w:abstractNumId w:val="9"/>
  </w:num>
  <w:num w:numId="21">
    <w:abstractNumId w:val="31"/>
  </w:num>
  <w:num w:numId="22">
    <w:abstractNumId w:val="0"/>
  </w:num>
  <w:num w:numId="23">
    <w:abstractNumId w:val="7"/>
  </w:num>
  <w:num w:numId="24">
    <w:abstractNumId w:val="17"/>
  </w:num>
  <w:num w:numId="25">
    <w:abstractNumId w:val="40"/>
  </w:num>
  <w:num w:numId="26">
    <w:abstractNumId w:val="33"/>
  </w:num>
  <w:num w:numId="27">
    <w:abstractNumId w:val="23"/>
  </w:num>
  <w:num w:numId="28">
    <w:abstractNumId w:val="37"/>
  </w:num>
  <w:num w:numId="29">
    <w:abstractNumId w:val="21"/>
  </w:num>
  <w:num w:numId="30">
    <w:abstractNumId w:val="11"/>
  </w:num>
  <w:num w:numId="31">
    <w:abstractNumId w:val="3"/>
  </w:num>
  <w:num w:numId="32">
    <w:abstractNumId w:val="2"/>
  </w:num>
  <w:num w:numId="33">
    <w:abstractNumId w:val="32"/>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5"/>
  </w:num>
  <w:num w:numId="37">
    <w:abstractNumId w:val="29"/>
  </w:num>
  <w:num w:numId="38">
    <w:abstractNumId w:val="36"/>
  </w:num>
  <w:num w:numId="39">
    <w:abstractNumId w:val="10"/>
  </w:num>
  <w:num w:numId="40">
    <w:abstractNumId w:val="20"/>
  </w:num>
  <w:num w:numId="41">
    <w:abstractNumId w:val="8"/>
  </w:num>
  <w:num w:numId="42">
    <w:abstractNumId w:val="4"/>
  </w:num>
  <w:num w:numId="43">
    <w:abstractNumId w:val="2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1E"/>
    <w:rsid w:val="00000FB6"/>
    <w:rsid w:val="00001276"/>
    <w:rsid w:val="0000285F"/>
    <w:rsid w:val="00002CCC"/>
    <w:rsid w:val="00003FD2"/>
    <w:rsid w:val="00005099"/>
    <w:rsid w:val="000059C3"/>
    <w:rsid w:val="000102B8"/>
    <w:rsid w:val="000114CA"/>
    <w:rsid w:val="00012C96"/>
    <w:rsid w:val="00013D1E"/>
    <w:rsid w:val="00015C44"/>
    <w:rsid w:val="0001614F"/>
    <w:rsid w:val="00016536"/>
    <w:rsid w:val="000166A2"/>
    <w:rsid w:val="00016A85"/>
    <w:rsid w:val="00017849"/>
    <w:rsid w:val="00017EBF"/>
    <w:rsid w:val="000204C4"/>
    <w:rsid w:val="00020A2C"/>
    <w:rsid w:val="00020CE3"/>
    <w:rsid w:val="000217E7"/>
    <w:rsid w:val="000219BE"/>
    <w:rsid w:val="00021A5E"/>
    <w:rsid w:val="00026378"/>
    <w:rsid w:val="00027D49"/>
    <w:rsid w:val="00030798"/>
    <w:rsid w:val="000307FA"/>
    <w:rsid w:val="00030F2A"/>
    <w:rsid w:val="00031D89"/>
    <w:rsid w:val="000340BE"/>
    <w:rsid w:val="00035976"/>
    <w:rsid w:val="00035A5A"/>
    <w:rsid w:val="000370BF"/>
    <w:rsid w:val="000407A3"/>
    <w:rsid w:val="00041EC7"/>
    <w:rsid w:val="000428A9"/>
    <w:rsid w:val="0004540F"/>
    <w:rsid w:val="0004566D"/>
    <w:rsid w:val="00047759"/>
    <w:rsid w:val="0004798A"/>
    <w:rsid w:val="00050BC2"/>
    <w:rsid w:val="00051445"/>
    <w:rsid w:val="000544CA"/>
    <w:rsid w:val="00054D12"/>
    <w:rsid w:val="00055193"/>
    <w:rsid w:val="00056420"/>
    <w:rsid w:val="00056DB7"/>
    <w:rsid w:val="000573CA"/>
    <w:rsid w:val="0006076E"/>
    <w:rsid w:val="00062520"/>
    <w:rsid w:val="00062EE5"/>
    <w:rsid w:val="00063207"/>
    <w:rsid w:val="00063261"/>
    <w:rsid w:val="000632A5"/>
    <w:rsid w:val="00063B1B"/>
    <w:rsid w:val="000652F6"/>
    <w:rsid w:val="00066DC6"/>
    <w:rsid w:val="00070187"/>
    <w:rsid w:val="000711D2"/>
    <w:rsid w:val="000715E3"/>
    <w:rsid w:val="000722C1"/>
    <w:rsid w:val="00073DF8"/>
    <w:rsid w:val="0007476D"/>
    <w:rsid w:val="000756E3"/>
    <w:rsid w:val="00076C9C"/>
    <w:rsid w:val="000774F0"/>
    <w:rsid w:val="00077506"/>
    <w:rsid w:val="00077EF8"/>
    <w:rsid w:val="00077F30"/>
    <w:rsid w:val="00081A50"/>
    <w:rsid w:val="00082005"/>
    <w:rsid w:val="00083B16"/>
    <w:rsid w:val="0008468C"/>
    <w:rsid w:val="00084AC0"/>
    <w:rsid w:val="0009011A"/>
    <w:rsid w:val="00090DE8"/>
    <w:rsid w:val="00090ECE"/>
    <w:rsid w:val="00093A2C"/>
    <w:rsid w:val="0009797B"/>
    <w:rsid w:val="000A1DF9"/>
    <w:rsid w:val="000A2056"/>
    <w:rsid w:val="000A4448"/>
    <w:rsid w:val="000A5519"/>
    <w:rsid w:val="000A600F"/>
    <w:rsid w:val="000B2F4B"/>
    <w:rsid w:val="000B3587"/>
    <w:rsid w:val="000B4957"/>
    <w:rsid w:val="000B6946"/>
    <w:rsid w:val="000B701A"/>
    <w:rsid w:val="000C006D"/>
    <w:rsid w:val="000C0967"/>
    <w:rsid w:val="000C0AFE"/>
    <w:rsid w:val="000C0DED"/>
    <w:rsid w:val="000C22F7"/>
    <w:rsid w:val="000C4402"/>
    <w:rsid w:val="000C4FEC"/>
    <w:rsid w:val="000C7054"/>
    <w:rsid w:val="000C7BF7"/>
    <w:rsid w:val="000D0078"/>
    <w:rsid w:val="000D0254"/>
    <w:rsid w:val="000D04BE"/>
    <w:rsid w:val="000D3322"/>
    <w:rsid w:val="000D47E0"/>
    <w:rsid w:val="000D7180"/>
    <w:rsid w:val="000E18B1"/>
    <w:rsid w:val="000E327C"/>
    <w:rsid w:val="000E43A0"/>
    <w:rsid w:val="000E685F"/>
    <w:rsid w:val="000E6B8F"/>
    <w:rsid w:val="000F0BA3"/>
    <w:rsid w:val="000F2157"/>
    <w:rsid w:val="000F2513"/>
    <w:rsid w:val="000F27D8"/>
    <w:rsid w:val="000F3328"/>
    <w:rsid w:val="000F5E62"/>
    <w:rsid w:val="000F5FC7"/>
    <w:rsid w:val="000F75C1"/>
    <w:rsid w:val="000F76BE"/>
    <w:rsid w:val="001006B7"/>
    <w:rsid w:val="00100FE0"/>
    <w:rsid w:val="0010109E"/>
    <w:rsid w:val="001014BE"/>
    <w:rsid w:val="00101C0D"/>
    <w:rsid w:val="0010684D"/>
    <w:rsid w:val="00110097"/>
    <w:rsid w:val="001101C0"/>
    <w:rsid w:val="00111629"/>
    <w:rsid w:val="001117EF"/>
    <w:rsid w:val="001131E2"/>
    <w:rsid w:val="00113776"/>
    <w:rsid w:val="00113F7D"/>
    <w:rsid w:val="00115953"/>
    <w:rsid w:val="00115F25"/>
    <w:rsid w:val="00116A02"/>
    <w:rsid w:val="0011722D"/>
    <w:rsid w:val="00117601"/>
    <w:rsid w:val="001201E1"/>
    <w:rsid w:val="00120912"/>
    <w:rsid w:val="00130D8D"/>
    <w:rsid w:val="001315F9"/>
    <w:rsid w:val="00131C4A"/>
    <w:rsid w:val="00133BD4"/>
    <w:rsid w:val="00134248"/>
    <w:rsid w:val="001343FC"/>
    <w:rsid w:val="0013477F"/>
    <w:rsid w:val="00134A8B"/>
    <w:rsid w:val="0013500A"/>
    <w:rsid w:val="00137626"/>
    <w:rsid w:val="00140D31"/>
    <w:rsid w:val="00140FA5"/>
    <w:rsid w:val="00142AE5"/>
    <w:rsid w:val="00142FCC"/>
    <w:rsid w:val="001433CC"/>
    <w:rsid w:val="001441A7"/>
    <w:rsid w:val="0014539F"/>
    <w:rsid w:val="00146F74"/>
    <w:rsid w:val="00147423"/>
    <w:rsid w:val="00147C28"/>
    <w:rsid w:val="00147E4B"/>
    <w:rsid w:val="001503D5"/>
    <w:rsid w:val="0015107B"/>
    <w:rsid w:val="00151837"/>
    <w:rsid w:val="00152F0B"/>
    <w:rsid w:val="00156560"/>
    <w:rsid w:val="001578F8"/>
    <w:rsid w:val="00161092"/>
    <w:rsid w:val="001612D2"/>
    <w:rsid w:val="00161FFD"/>
    <w:rsid w:val="0016331B"/>
    <w:rsid w:val="00163418"/>
    <w:rsid w:val="00163AE7"/>
    <w:rsid w:val="00167AB4"/>
    <w:rsid w:val="00167ABB"/>
    <w:rsid w:val="00167FB3"/>
    <w:rsid w:val="00170055"/>
    <w:rsid w:val="00171C0F"/>
    <w:rsid w:val="00172BDA"/>
    <w:rsid w:val="00177224"/>
    <w:rsid w:val="00177DCE"/>
    <w:rsid w:val="00180A9B"/>
    <w:rsid w:val="0018131D"/>
    <w:rsid w:val="0018193B"/>
    <w:rsid w:val="001843E7"/>
    <w:rsid w:val="001847C9"/>
    <w:rsid w:val="001855D1"/>
    <w:rsid w:val="001861DD"/>
    <w:rsid w:val="00191A94"/>
    <w:rsid w:val="00192522"/>
    <w:rsid w:val="00192F70"/>
    <w:rsid w:val="00192FE6"/>
    <w:rsid w:val="00194647"/>
    <w:rsid w:val="001956C3"/>
    <w:rsid w:val="00196462"/>
    <w:rsid w:val="00196EC9"/>
    <w:rsid w:val="00197347"/>
    <w:rsid w:val="00197511"/>
    <w:rsid w:val="001A1290"/>
    <w:rsid w:val="001A15CB"/>
    <w:rsid w:val="001A24FC"/>
    <w:rsid w:val="001A26AF"/>
    <w:rsid w:val="001A2DED"/>
    <w:rsid w:val="001A4923"/>
    <w:rsid w:val="001A5741"/>
    <w:rsid w:val="001A65C1"/>
    <w:rsid w:val="001A69F2"/>
    <w:rsid w:val="001A6BEE"/>
    <w:rsid w:val="001A7FA8"/>
    <w:rsid w:val="001B0C4D"/>
    <w:rsid w:val="001B10D2"/>
    <w:rsid w:val="001B22C8"/>
    <w:rsid w:val="001B2C1F"/>
    <w:rsid w:val="001B33BD"/>
    <w:rsid w:val="001B351B"/>
    <w:rsid w:val="001B4086"/>
    <w:rsid w:val="001B5797"/>
    <w:rsid w:val="001B73DB"/>
    <w:rsid w:val="001B7B5C"/>
    <w:rsid w:val="001C10F4"/>
    <w:rsid w:val="001C17F2"/>
    <w:rsid w:val="001C2383"/>
    <w:rsid w:val="001C2723"/>
    <w:rsid w:val="001C4BCD"/>
    <w:rsid w:val="001C4EFF"/>
    <w:rsid w:val="001C639C"/>
    <w:rsid w:val="001C6CB9"/>
    <w:rsid w:val="001D0D04"/>
    <w:rsid w:val="001D2643"/>
    <w:rsid w:val="001D2C99"/>
    <w:rsid w:val="001D358F"/>
    <w:rsid w:val="001D3B1C"/>
    <w:rsid w:val="001D49AC"/>
    <w:rsid w:val="001D4F41"/>
    <w:rsid w:val="001E0635"/>
    <w:rsid w:val="001E1094"/>
    <w:rsid w:val="001E1F67"/>
    <w:rsid w:val="001E24BE"/>
    <w:rsid w:val="001E25F6"/>
    <w:rsid w:val="001E4434"/>
    <w:rsid w:val="001E47A9"/>
    <w:rsid w:val="001E49AA"/>
    <w:rsid w:val="001E54D4"/>
    <w:rsid w:val="001E75F9"/>
    <w:rsid w:val="001F0FE3"/>
    <w:rsid w:val="001F1265"/>
    <w:rsid w:val="001F1C52"/>
    <w:rsid w:val="001F362F"/>
    <w:rsid w:val="001F5977"/>
    <w:rsid w:val="001F62CF"/>
    <w:rsid w:val="001F686B"/>
    <w:rsid w:val="00203141"/>
    <w:rsid w:val="0020394B"/>
    <w:rsid w:val="00203FB8"/>
    <w:rsid w:val="0020671B"/>
    <w:rsid w:val="00206C39"/>
    <w:rsid w:val="00207F60"/>
    <w:rsid w:val="0021072D"/>
    <w:rsid w:val="00211529"/>
    <w:rsid w:val="00211C69"/>
    <w:rsid w:val="00212783"/>
    <w:rsid w:val="00213FA1"/>
    <w:rsid w:val="00216227"/>
    <w:rsid w:val="0021703A"/>
    <w:rsid w:val="00217FB5"/>
    <w:rsid w:val="00220D14"/>
    <w:rsid w:val="0022111A"/>
    <w:rsid w:val="00221A86"/>
    <w:rsid w:val="00222C85"/>
    <w:rsid w:val="00223302"/>
    <w:rsid w:val="00223658"/>
    <w:rsid w:val="0022534C"/>
    <w:rsid w:val="0022772A"/>
    <w:rsid w:val="00227AD7"/>
    <w:rsid w:val="00232370"/>
    <w:rsid w:val="00232556"/>
    <w:rsid w:val="00232650"/>
    <w:rsid w:val="0023269C"/>
    <w:rsid w:val="0023271F"/>
    <w:rsid w:val="00234ED9"/>
    <w:rsid w:val="00237B39"/>
    <w:rsid w:val="002403B4"/>
    <w:rsid w:val="00240573"/>
    <w:rsid w:val="00240636"/>
    <w:rsid w:val="002411D1"/>
    <w:rsid w:val="00241E32"/>
    <w:rsid w:val="0024371E"/>
    <w:rsid w:val="00243F2C"/>
    <w:rsid w:val="00245D92"/>
    <w:rsid w:val="00245DAB"/>
    <w:rsid w:val="002463F9"/>
    <w:rsid w:val="00246C7C"/>
    <w:rsid w:val="00246F49"/>
    <w:rsid w:val="00247F2E"/>
    <w:rsid w:val="002501C5"/>
    <w:rsid w:val="00251C39"/>
    <w:rsid w:val="002522C4"/>
    <w:rsid w:val="00254082"/>
    <w:rsid w:val="00254C0E"/>
    <w:rsid w:val="00256E34"/>
    <w:rsid w:val="0026131B"/>
    <w:rsid w:val="002613BD"/>
    <w:rsid w:val="00261570"/>
    <w:rsid w:val="0026283E"/>
    <w:rsid w:val="002631C7"/>
    <w:rsid w:val="00263FDC"/>
    <w:rsid w:val="002647CA"/>
    <w:rsid w:val="002652E9"/>
    <w:rsid w:val="00266351"/>
    <w:rsid w:val="002665DF"/>
    <w:rsid w:val="002667D4"/>
    <w:rsid w:val="002719B6"/>
    <w:rsid w:val="00271B7A"/>
    <w:rsid w:val="00274EC1"/>
    <w:rsid w:val="00275696"/>
    <w:rsid w:val="00275E25"/>
    <w:rsid w:val="00276D58"/>
    <w:rsid w:val="0027736A"/>
    <w:rsid w:val="00277805"/>
    <w:rsid w:val="00277CC4"/>
    <w:rsid w:val="00280F95"/>
    <w:rsid w:val="00281590"/>
    <w:rsid w:val="0028325F"/>
    <w:rsid w:val="00283281"/>
    <w:rsid w:val="002844B6"/>
    <w:rsid w:val="0028459A"/>
    <w:rsid w:val="002857C3"/>
    <w:rsid w:val="002862D3"/>
    <w:rsid w:val="002869C9"/>
    <w:rsid w:val="002871FF"/>
    <w:rsid w:val="00287442"/>
    <w:rsid w:val="00287DD6"/>
    <w:rsid w:val="00291FDA"/>
    <w:rsid w:val="00292F4F"/>
    <w:rsid w:val="0029495B"/>
    <w:rsid w:val="002950A1"/>
    <w:rsid w:val="00295E8B"/>
    <w:rsid w:val="002960FA"/>
    <w:rsid w:val="002963B9"/>
    <w:rsid w:val="002A0705"/>
    <w:rsid w:val="002A1F85"/>
    <w:rsid w:val="002A3814"/>
    <w:rsid w:val="002A3B4A"/>
    <w:rsid w:val="002A40C1"/>
    <w:rsid w:val="002A40C6"/>
    <w:rsid w:val="002A5119"/>
    <w:rsid w:val="002A5A3F"/>
    <w:rsid w:val="002A6BCE"/>
    <w:rsid w:val="002A7EBF"/>
    <w:rsid w:val="002B1E89"/>
    <w:rsid w:val="002B1F7F"/>
    <w:rsid w:val="002B2B06"/>
    <w:rsid w:val="002B391E"/>
    <w:rsid w:val="002B3A0D"/>
    <w:rsid w:val="002B4212"/>
    <w:rsid w:val="002B5D20"/>
    <w:rsid w:val="002C18BA"/>
    <w:rsid w:val="002C195C"/>
    <w:rsid w:val="002C25F8"/>
    <w:rsid w:val="002C4514"/>
    <w:rsid w:val="002C4C23"/>
    <w:rsid w:val="002C57EE"/>
    <w:rsid w:val="002C59F5"/>
    <w:rsid w:val="002C7C55"/>
    <w:rsid w:val="002D101C"/>
    <w:rsid w:val="002D13AD"/>
    <w:rsid w:val="002D140C"/>
    <w:rsid w:val="002D15EC"/>
    <w:rsid w:val="002D33E5"/>
    <w:rsid w:val="002D370A"/>
    <w:rsid w:val="002D6597"/>
    <w:rsid w:val="002D7271"/>
    <w:rsid w:val="002D77AB"/>
    <w:rsid w:val="002D7BCE"/>
    <w:rsid w:val="002E57B9"/>
    <w:rsid w:val="002E5EB6"/>
    <w:rsid w:val="002E7C13"/>
    <w:rsid w:val="002F008D"/>
    <w:rsid w:val="002F0500"/>
    <w:rsid w:val="002F0D9F"/>
    <w:rsid w:val="002F3046"/>
    <w:rsid w:val="002F3CF9"/>
    <w:rsid w:val="002F471A"/>
    <w:rsid w:val="002F4AC4"/>
    <w:rsid w:val="002F5347"/>
    <w:rsid w:val="002F5CAF"/>
    <w:rsid w:val="002F6129"/>
    <w:rsid w:val="002F6B7C"/>
    <w:rsid w:val="00301EAB"/>
    <w:rsid w:val="00302B5B"/>
    <w:rsid w:val="00302E66"/>
    <w:rsid w:val="00303639"/>
    <w:rsid w:val="003037A6"/>
    <w:rsid w:val="0030551B"/>
    <w:rsid w:val="00305A4E"/>
    <w:rsid w:val="0030698A"/>
    <w:rsid w:val="00307E59"/>
    <w:rsid w:val="0031035A"/>
    <w:rsid w:val="0031109D"/>
    <w:rsid w:val="003114DC"/>
    <w:rsid w:val="00312949"/>
    <w:rsid w:val="00312B6F"/>
    <w:rsid w:val="00313570"/>
    <w:rsid w:val="003144D0"/>
    <w:rsid w:val="0031676B"/>
    <w:rsid w:val="00316BB3"/>
    <w:rsid w:val="00316EE4"/>
    <w:rsid w:val="0031732A"/>
    <w:rsid w:val="003175E7"/>
    <w:rsid w:val="0031796E"/>
    <w:rsid w:val="00320F1C"/>
    <w:rsid w:val="00323BC2"/>
    <w:rsid w:val="0032457D"/>
    <w:rsid w:val="00325931"/>
    <w:rsid w:val="00326740"/>
    <w:rsid w:val="00326914"/>
    <w:rsid w:val="00326D1F"/>
    <w:rsid w:val="00326E08"/>
    <w:rsid w:val="0033442D"/>
    <w:rsid w:val="00334470"/>
    <w:rsid w:val="00334B99"/>
    <w:rsid w:val="00335D15"/>
    <w:rsid w:val="003366B8"/>
    <w:rsid w:val="003373E6"/>
    <w:rsid w:val="00337695"/>
    <w:rsid w:val="00337DEA"/>
    <w:rsid w:val="00342BA3"/>
    <w:rsid w:val="00342F37"/>
    <w:rsid w:val="0034396A"/>
    <w:rsid w:val="003439A5"/>
    <w:rsid w:val="00343AE7"/>
    <w:rsid w:val="00344CA4"/>
    <w:rsid w:val="00345B5F"/>
    <w:rsid w:val="003473DE"/>
    <w:rsid w:val="00347A05"/>
    <w:rsid w:val="00347BBF"/>
    <w:rsid w:val="00350386"/>
    <w:rsid w:val="00350775"/>
    <w:rsid w:val="00350E92"/>
    <w:rsid w:val="0035109B"/>
    <w:rsid w:val="0035220D"/>
    <w:rsid w:val="00352A50"/>
    <w:rsid w:val="00352B8D"/>
    <w:rsid w:val="00353858"/>
    <w:rsid w:val="003552BE"/>
    <w:rsid w:val="00356C8C"/>
    <w:rsid w:val="00357BB4"/>
    <w:rsid w:val="0036308E"/>
    <w:rsid w:val="003639DE"/>
    <w:rsid w:val="00364FE3"/>
    <w:rsid w:val="00366283"/>
    <w:rsid w:val="00370ADA"/>
    <w:rsid w:val="00370C17"/>
    <w:rsid w:val="00371C7C"/>
    <w:rsid w:val="00374112"/>
    <w:rsid w:val="003750C4"/>
    <w:rsid w:val="00375C5A"/>
    <w:rsid w:val="003764C0"/>
    <w:rsid w:val="0037716B"/>
    <w:rsid w:val="00377B6F"/>
    <w:rsid w:val="00377F8C"/>
    <w:rsid w:val="00380F13"/>
    <w:rsid w:val="003822F5"/>
    <w:rsid w:val="0038264A"/>
    <w:rsid w:val="0038371C"/>
    <w:rsid w:val="0038405E"/>
    <w:rsid w:val="00385212"/>
    <w:rsid w:val="00387051"/>
    <w:rsid w:val="00387887"/>
    <w:rsid w:val="00391C49"/>
    <w:rsid w:val="003926C8"/>
    <w:rsid w:val="0039363B"/>
    <w:rsid w:val="00393DC9"/>
    <w:rsid w:val="00395E25"/>
    <w:rsid w:val="003965CF"/>
    <w:rsid w:val="00396D27"/>
    <w:rsid w:val="00397348"/>
    <w:rsid w:val="00397AF2"/>
    <w:rsid w:val="003A0857"/>
    <w:rsid w:val="003A288F"/>
    <w:rsid w:val="003A7CE9"/>
    <w:rsid w:val="003B2019"/>
    <w:rsid w:val="003B3C1D"/>
    <w:rsid w:val="003B3E7B"/>
    <w:rsid w:val="003B42B1"/>
    <w:rsid w:val="003B42BA"/>
    <w:rsid w:val="003B69DE"/>
    <w:rsid w:val="003B7B2C"/>
    <w:rsid w:val="003C006D"/>
    <w:rsid w:val="003C1D8B"/>
    <w:rsid w:val="003C334E"/>
    <w:rsid w:val="003C4D26"/>
    <w:rsid w:val="003C6410"/>
    <w:rsid w:val="003C64A5"/>
    <w:rsid w:val="003D00CA"/>
    <w:rsid w:val="003D2C3A"/>
    <w:rsid w:val="003D5192"/>
    <w:rsid w:val="003D5275"/>
    <w:rsid w:val="003D57EE"/>
    <w:rsid w:val="003D78B7"/>
    <w:rsid w:val="003E024A"/>
    <w:rsid w:val="003E126D"/>
    <w:rsid w:val="003E2F1C"/>
    <w:rsid w:val="003E38DF"/>
    <w:rsid w:val="003E4112"/>
    <w:rsid w:val="003E4488"/>
    <w:rsid w:val="003E4E74"/>
    <w:rsid w:val="003E4F82"/>
    <w:rsid w:val="003E647A"/>
    <w:rsid w:val="003E6B3A"/>
    <w:rsid w:val="003E6FD6"/>
    <w:rsid w:val="003E7A84"/>
    <w:rsid w:val="003E7D7B"/>
    <w:rsid w:val="003E7F69"/>
    <w:rsid w:val="003F04C0"/>
    <w:rsid w:val="003F06D3"/>
    <w:rsid w:val="003F1266"/>
    <w:rsid w:val="003F13B3"/>
    <w:rsid w:val="003F18DF"/>
    <w:rsid w:val="003F2173"/>
    <w:rsid w:val="003F21FD"/>
    <w:rsid w:val="003F225D"/>
    <w:rsid w:val="004017B6"/>
    <w:rsid w:val="00402406"/>
    <w:rsid w:val="00402782"/>
    <w:rsid w:val="00402BAC"/>
    <w:rsid w:val="00404AFE"/>
    <w:rsid w:val="00404F91"/>
    <w:rsid w:val="00407ED5"/>
    <w:rsid w:val="004101FF"/>
    <w:rsid w:val="004112B1"/>
    <w:rsid w:val="00411868"/>
    <w:rsid w:val="004121CE"/>
    <w:rsid w:val="0041434B"/>
    <w:rsid w:val="0041549F"/>
    <w:rsid w:val="00415A4F"/>
    <w:rsid w:val="00415C2C"/>
    <w:rsid w:val="00416911"/>
    <w:rsid w:val="00417E32"/>
    <w:rsid w:val="00420DAC"/>
    <w:rsid w:val="004229E5"/>
    <w:rsid w:val="004229F9"/>
    <w:rsid w:val="00422D44"/>
    <w:rsid w:val="00423171"/>
    <w:rsid w:val="004231F4"/>
    <w:rsid w:val="00424720"/>
    <w:rsid w:val="00425AB3"/>
    <w:rsid w:val="00426F03"/>
    <w:rsid w:val="00427622"/>
    <w:rsid w:val="00427A6B"/>
    <w:rsid w:val="00431643"/>
    <w:rsid w:val="004338CC"/>
    <w:rsid w:val="00433D2E"/>
    <w:rsid w:val="00433DA7"/>
    <w:rsid w:val="00434B25"/>
    <w:rsid w:val="00434DA2"/>
    <w:rsid w:val="00434DB4"/>
    <w:rsid w:val="00435563"/>
    <w:rsid w:val="00436899"/>
    <w:rsid w:val="00436FA8"/>
    <w:rsid w:val="00440C46"/>
    <w:rsid w:val="00441A0A"/>
    <w:rsid w:val="00441DA0"/>
    <w:rsid w:val="00443E1C"/>
    <w:rsid w:val="00444680"/>
    <w:rsid w:val="00444859"/>
    <w:rsid w:val="00445C82"/>
    <w:rsid w:val="004462AD"/>
    <w:rsid w:val="00446D26"/>
    <w:rsid w:val="004474C3"/>
    <w:rsid w:val="00451982"/>
    <w:rsid w:val="00454E4D"/>
    <w:rsid w:val="0045584A"/>
    <w:rsid w:val="004570D0"/>
    <w:rsid w:val="00457D52"/>
    <w:rsid w:val="00461122"/>
    <w:rsid w:val="004615DA"/>
    <w:rsid w:val="0046307A"/>
    <w:rsid w:val="0046322E"/>
    <w:rsid w:val="0046351A"/>
    <w:rsid w:val="0046392F"/>
    <w:rsid w:val="004639D9"/>
    <w:rsid w:val="00465FC8"/>
    <w:rsid w:val="00466D07"/>
    <w:rsid w:val="00467415"/>
    <w:rsid w:val="00467813"/>
    <w:rsid w:val="00467E50"/>
    <w:rsid w:val="004701DF"/>
    <w:rsid w:val="00470356"/>
    <w:rsid w:val="00470ED9"/>
    <w:rsid w:val="004711A6"/>
    <w:rsid w:val="004716C7"/>
    <w:rsid w:val="00472883"/>
    <w:rsid w:val="00472A38"/>
    <w:rsid w:val="004736A7"/>
    <w:rsid w:val="00473B08"/>
    <w:rsid w:val="00474AC3"/>
    <w:rsid w:val="00475ACB"/>
    <w:rsid w:val="00476922"/>
    <w:rsid w:val="004772D4"/>
    <w:rsid w:val="00477E0F"/>
    <w:rsid w:val="00480451"/>
    <w:rsid w:val="004817BA"/>
    <w:rsid w:val="00481925"/>
    <w:rsid w:val="0048245A"/>
    <w:rsid w:val="004829CD"/>
    <w:rsid w:val="00482AD7"/>
    <w:rsid w:val="0048428F"/>
    <w:rsid w:val="00485745"/>
    <w:rsid w:val="00486370"/>
    <w:rsid w:val="00486EE0"/>
    <w:rsid w:val="0049002C"/>
    <w:rsid w:val="00491F0C"/>
    <w:rsid w:val="004935CF"/>
    <w:rsid w:val="00493AD0"/>
    <w:rsid w:val="00493D0C"/>
    <w:rsid w:val="004943BA"/>
    <w:rsid w:val="00494B81"/>
    <w:rsid w:val="00494E0C"/>
    <w:rsid w:val="0049503E"/>
    <w:rsid w:val="00495B28"/>
    <w:rsid w:val="00497825"/>
    <w:rsid w:val="00497E73"/>
    <w:rsid w:val="004A02C6"/>
    <w:rsid w:val="004A0944"/>
    <w:rsid w:val="004A115A"/>
    <w:rsid w:val="004A13AE"/>
    <w:rsid w:val="004A24C9"/>
    <w:rsid w:val="004A3083"/>
    <w:rsid w:val="004A381E"/>
    <w:rsid w:val="004A585B"/>
    <w:rsid w:val="004A5A62"/>
    <w:rsid w:val="004A6CD2"/>
    <w:rsid w:val="004A6DDF"/>
    <w:rsid w:val="004B1690"/>
    <w:rsid w:val="004B314F"/>
    <w:rsid w:val="004B31A4"/>
    <w:rsid w:val="004B365C"/>
    <w:rsid w:val="004B3A8E"/>
    <w:rsid w:val="004B468E"/>
    <w:rsid w:val="004B62CF"/>
    <w:rsid w:val="004C0B76"/>
    <w:rsid w:val="004C25B1"/>
    <w:rsid w:val="004C2762"/>
    <w:rsid w:val="004C2FBD"/>
    <w:rsid w:val="004C42C5"/>
    <w:rsid w:val="004C440D"/>
    <w:rsid w:val="004C5E3C"/>
    <w:rsid w:val="004C65D6"/>
    <w:rsid w:val="004D0603"/>
    <w:rsid w:val="004D0BCF"/>
    <w:rsid w:val="004D0C7F"/>
    <w:rsid w:val="004D130B"/>
    <w:rsid w:val="004D1764"/>
    <w:rsid w:val="004D237F"/>
    <w:rsid w:val="004D2416"/>
    <w:rsid w:val="004D2F0E"/>
    <w:rsid w:val="004D42F0"/>
    <w:rsid w:val="004D4C23"/>
    <w:rsid w:val="004D5215"/>
    <w:rsid w:val="004D7F0B"/>
    <w:rsid w:val="004E016A"/>
    <w:rsid w:val="004E2152"/>
    <w:rsid w:val="004E2BCE"/>
    <w:rsid w:val="004E2DCD"/>
    <w:rsid w:val="004E4E00"/>
    <w:rsid w:val="004E5303"/>
    <w:rsid w:val="004E5AC2"/>
    <w:rsid w:val="004E6206"/>
    <w:rsid w:val="004E7074"/>
    <w:rsid w:val="004E7FA8"/>
    <w:rsid w:val="004F127D"/>
    <w:rsid w:val="004F2B1D"/>
    <w:rsid w:val="004F48C6"/>
    <w:rsid w:val="004F5D94"/>
    <w:rsid w:val="004F605E"/>
    <w:rsid w:val="004F674D"/>
    <w:rsid w:val="004F775E"/>
    <w:rsid w:val="00501FC5"/>
    <w:rsid w:val="0050206B"/>
    <w:rsid w:val="00502792"/>
    <w:rsid w:val="00502E95"/>
    <w:rsid w:val="005045B2"/>
    <w:rsid w:val="005056DF"/>
    <w:rsid w:val="005057B3"/>
    <w:rsid w:val="00505DFF"/>
    <w:rsid w:val="00507D96"/>
    <w:rsid w:val="005106BF"/>
    <w:rsid w:val="00510A4E"/>
    <w:rsid w:val="00511EB7"/>
    <w:rsid w:val="00511F42"/>
    <w:rsid w:val="00511F4C"/>
    <w:rsid w:val="0051287B"/>
    <w:rsid w:val="0051339E"/>
    <w:rsid w:val="0051570E"/>
    <w:rsid w:val="005168CA"/>
    <w:rsid w:val="00516E51"/>
    <w:rsid w:val="00517219"/>
    <w:rsid w:val="00520F3F"/>
    <w:rsid w:val="00521E84"/>
    <w:rsid w:val="005222AA"/>
    <w:rsid w:val="005241DC"/>
    <w:rsid w:val="0052707F"/>
    <w:rsid w:val="00527277"/>
    <w:rsid w:val="0053029A"/>
    <w:rsid w:val="00530F3E"/>
    <w:rsid w:val="005323A6"/>
    <w:rsid w:val="00534704"/>
    <w:rsid w:val="005355AC"/>
    <w:rsid w:val="00535606"/>
    <w:rsid w:val="00536122"/>
    <w:rsid w:val="0053675A"/>
    <w:rsid w:val="00537A6E"/>
    <w:rsid w:val="00537BEF"/>
    <w:rsid w:val="00537C94"/>
    <w:rsid w:val="00541139"/>
    <w:rsid w:val="00541884"/>
    <w:rsid w:val="00541950"/>
    <w:rsid w:val="005421E0"/>
    <w:rsid w:val="005430F0"/>
    <w:rsid w:val="00543395"/>
    <w:rsid w:val="00543926"/>
    <w:rsid w:val="00544642"/>
    <w:rsid w:val="005454F4"/>
    <w:rsid w:val="005465E0"/>
    <w:rsid w:val="00550E4E"/>
    <w:rsid w:val="00553668"/>
    <w:rsid w:val="00553903"/>
    <w:rsid w:val="00554AA8"/>
    <w:rsid w:val="0055524A"/>
    <w:rsid w:val="00555784"/>
    <w:rsid w:val="005558D9"/>
    <w:rsid w:val="00555A41"/>
    <w:rsid w:val="005565F8"/>
    <w:rsid w:val="00556806"/>
    <w:rsid w:val="00561A16"/>
    <w:rsid w:val="00566717"/>
    <w:rsid w:val="005705A2"/>
    <w:rsid w:val="005718CA"/>
    <w:rsid w:val="00571DA5"/>
    <w:rsid w:val="00573C76"/>
    <w:rsid w:val="005750BB"/>
    <w:rsid w:val="00575DFC"/>
    <w:rsid w:val="005776FB"/>
    <w:rsid w:val="00580426"/>
    <w:rsid w:val="00580537"/>
    <w:rsid w:val="00582750"/>
    <w:rsid w:val="0058361D"/>
    <w:rsid w:val="005836AB"/>
    <w:rsid w:val="00584EA7"/>
    <w:rsid w:val="005850F1"/>
    <w:rsid w:val="00585DD4"/>
    <w:rsid w:val="005867B2"/>
    <w:rsid w:val="00586DA3"/>
    <w:rsid w:val="0059028B"/>
    <w:rsid w:val="00590F73"/>
    <w:rsid w:val="0059181F"/>
    <w:rsid w:val="00591AC2"/>
    <w:rsid w:val="00591B8B"/>
    <w:rsid w:val="00591C83"/>
    <w:rsid w:val="0059244D"/>
    <w:rsid w:val="00592B27"/>
    <w:rsid w:val="00593D5D"/>
    <w:rsid w:val="0059581B"/>
    <w:rsid w:val="0059735B"/>
    <w:rsid w:val="005A05A2"/>
    <w:rsid w:val="005A0682"/>
    <w:rsid w:val="005A09BF"/>
    <w:rsid w:val="005A2A98"/>
    <w:rsid w:val="005A362D"/>
    <w:rsid w:val="005A381D"/>
    <w:rsid w:val="005A3C64"/>
    <w:rsid w:val="005A459C"/>
    <w:rsid w:val="005A4E6F"/>
    <w:rsid w:val="005B03B1"/>
    <w:rsid w:val="005B0504"/>
    <w:rsid w:val="005B0A5F"/>
    <w:rsid w:val="005B0ECF"/>
    <w:rsid w:val="005B205A"/>
    <w:rsid w:val="005B4C0D"/>
    <w:rsid w:val="005B5652"/>
    <w:rsid w:val="005B5925"/>
    <w:rsid w:val="005B71DD"/>
    <w:rsid w:val="005C0E29"/>
    <w:rsid w:val="005C1860"/>
    <w:rsid w:val="005C190F"/>
    <w:rsid w:val="005C2751"/>
    <w:rsid w:val="005C2910"/>
    <w:rsid w:val="005C37C5"/>
    <w:rsid w:val="005C3B01"/>
    <w:rsid w:val="005C5353"/>
    <w:rsid w:val="005D0A08"/>
    <w:rsid w:val="005D0B0B"/>
    <w:rsid w:val="005D194C"/>
    <w:rsid w:val="005D34EA"/>
    <w:rsid w:val="005D3F1D"/>
    <w:rsid w:val="005D4EBE"/>
    <w:rsid w:val="005D7F24"/>
    <w:rsid w:val="005E0AA3"/>
    <w:rsid w:val="005E0B10"/>
    <w:rsid w:val="005E0F3D"/>
    <w:rsid w:val="005E15A3"/>
    <w:rsid w:val="005E3FA2"/>
    <w:rsid w:val="005E49FB"/>
    <w:rsid w:val="005E617B"/>
    <w:rsid w:val="005E6B28"/>
    <w:rsid w:val="005E72E0"/>
    <w:rsid w:val="005F0A4E"/>
    <w:rsid w:val="005F0EBE"/>
    <w:rsid w:val="005F1E24"/>
    <w:rsid w:val="005F1F17"/>
    <w:rsid w:val="005F2247"/>
    <w:rsid w:val="005F4039"/>
    <w:rsid w:val="005F45AC"/>
    <w:rsid w:val="005F4F82"/>
    <w:rsid w:val="005F620C"/>
    <w:rsid w:val="005F6E59"/>
    <w:rsid w:val="005F71F7"/>
    <w:rsid w:val="005F7761"/>
    <w:rsid w:val="00601640"/>
    <w:rsid w:val="00602E72"/>
    <w:rsid w:val="0060547D"/>
    <w:rsid w:val="006063E5"/>
    <w:rsid w:val="006070AC"/>
    <w:rsid w:val="00607797"/>
    <w:rsid w:val="0060791D"/>
    <w:rsid w:val="00610331"/>
    <w:rsid w:val="0061149B"/>
    <w:rsid w:val="00611D51"/>
    <w:rsid w:val="006122C5"/>
    <w:rsid w:val="00614DFC"/>
    <w:rsid w:val="006163FD"/>
    <w:rsid w:val="00617D26"/>
    <w:rsid w:val="00620300"/>
    <w:rsid w:val="00620907"/>
    <w:rsid w:val="006214C3"/>
    <w:rsid w:val="00621B69"/>
    <w:rsid w:val="00622D8A"/>
    <w:rsid w:val="00622DC4"/>
    <w:rsid w:val="006235E8"/>
    <w:rsid w:val="00623D25"/>
    <w:rsid w:val="006255A3"/>
    <w:rsid w:val="00625879"/>
    <w:rsid w:val="00625AB7"/>
    <w:rsid w:val="00626DAD"/>
    <w:rsid w:val="00627094"/>
    <w:rsid w:val="00630234"/>
    <w:rsid w:val="00631498"/>
    <w:rsid w:val="006338CF"/>
    <w:rsid w:val="00633E93"/>
    <w:rsid w:val="006341C4"/>
    <w:rsid w:val="006365BA"/>
    <w:rsid w:val="00636F6C"/>
    <w:rsid w:val="006371AE"/>
    <w:rsid w:val="0063730D"/>
    <w:rsid w:val="006451B2"/>
    <w:rsid w:val="00645E34"/>
    <w:rsid w:val="006472B2"/>
    <w:rsid w:val="0064767C"/>
    <w:rsid w:val="00652FAE"/>
    <w:rsid w:val="0065352C"/>
    <w:rsid w:val="00653F7F"/>
    <w:rsid w:val="006556A9"/>
    <w:rsid w:val="006558E0"/>
    <w:rsid w:val="00657014"/>
    <w:rsid w:val="00660BA2"/>
    <w:rsid w:val="00662BA6"/>
    <w:rsid w:val="00664336"/>
    <w:rsid w:val="006651EF"/>
    <w:rsid w:val="006656F0"/>
    <w:rsid w:val="006669BA"/>
    <w:rsid w:val="00667A52"/>
    <w:rsid w:val="006707B4"/>
    <w:rsid w:val="00672099"/>
    <w:rsid w:val="006728FF"/>
    <w:rsid w:val="00673029"/>
    <w:rsid w:val="00675B56"/>
    <w:rsid w:val="006769C7"/>
    <w:rsid w:val="0067716F"/>
    <w:rsid w:val="00680070"/>
    <w:rsid w:val="0068027F"/>
    <w:rsid w:val="0068045E"/>
    <w:rsid w:val="006814F1"/>
    <w:rsid w:val="006818DB"/>
    <w:rsid w:val="00683D97"/>
    <w:rsid w:val="0068442C"/>
    <w:rsid w:val="00684808"/>
    <w:rsid w:val="006848C2"/>
    <w:rsid w:val="00686206"/>
    <w:rsid w:val="0068783E"/>
    <w:rsid w:val="0068794D"/>
    <w:rsid w:val="00690729"/>
    <w:rsid w:val="006928F1"/>
    <w:rsid w:val="00692A89"/>
    <w:rsid w:val="00693540"/>
    <w:rsid w:val="00694D08"/>
    <w:rsid w:val="00694F27"/>
    <w:rsid w:val="0069676C"/>
    <w:rsid w:val="00696CE9"/>
    <w:rsid w:val="0069754A"/>
    <w:rsid w:val="006A01ED"/>
    <w:rsid w:val="006A1B74"/>
    <w:rsid w:val="006A2479"/>
    <w:rsid w:val="006A4FE3"/>
    <w:rsid w:val="006A643A"/>
    <w:rsid w:val="006A69EE"/>
    <w:rsid w:val="006A72EE"/>
    <w:rsid w:val="006B0833"/>
    <w:rsid w:val="006B134D"/>
    <w:rsid w:val="006B2567"/>
    <w:rsid w:val="006B31AC"/>
    <w:rsid w:val="006B32A6"/>
    <w:rsid w:val="006B3C82"/>
    <w:rsid w:val="006B3E74"/>
    <w:rsid w:val="006B4EED"/>
    <w:rsid w:val="006B5296"/>
    <w:rsid w:val="006B704D"/>
    <w:rsid w:val="006B7544"/>
    <w:rsid w:val="006B7A72"/>
    <w:rsid w:val="006B7AFA"/>
    <w:rsid w:val="006C0BA1"/>
    <w:rsid w:val="006C0EE1"/>
    <w:rsid w:val="006C3337"/>
    <w:rsid w:val="006C4E4B"/>
    <w:rsid w:val="006D0B31"/>
    <w:rsid w:val="006D4629"/>
    <w:rsid w:val="006E1AA4"/>
    <w:rsid w:val="006E2763"/>
    <w:rsid w:val="006E3810"/>
    <w:rsid w:val="006E396E"/>
    <w:rsid w:val="006E4F1F"/>
    <w:rsid w:val="006E5C68"/>
    <w:rsid w:val="006E6582"/>
    <w:rsid w:val="006F0DD7"/>
    <w:rsid w:val="006F0E7C"/>
    <w:rsid w:val="006F1584"/>
    <w:rsid w:val="006F158C"/>
    <w:rsid w:val="006F1F9B"/>
    <w:rsid w:val="006F34E6"/>
    <w:rsid w:val="006F57A7"/>
    <w:rsid w:val="006F5B9E"/>
    <w:rsid w:val="006F5C6F"/>
    <w:rsid w:val="006F6405"/>
    <w:rsid w:val="006F6D8C"/>
    <w:rsid w:val="00700253"/>
    <w:rsid w:val="0070062E"/>
    <w:rsid w:val="0070288A"/>
    <w:rsid w:val="00703CE8"/>
    <w:rsid w:val="00703E60"/>
    <w:rsid w:val="00704BD7"/>
    <w:rsid w:val="007057FE"/>
    <w:rsid w:val="00705DCB"/>
    <w:rsid w:val="0071091B"/>
    <w:rsid w:val="007109BA"/>
    <w:rsid w:val="007113DD"/>
    <w:rsid w:val="00712199"/>
    <w:rsid w:val="007124D1"/>
    <w:rsid w:val="00712B14"/>
    <w:rsid w:val="007134E2"/>
    <w:rsid w:val="0071395C"/>
    <w:rsid w:val="00713ECE"/>
    <w:rsid w:val="00715CE3"/>
    <w:rsid w:val="00716746"/>
    <w:rsid w:val="0071740D"/>
    <w:rsid w:val="00717E16"/>
    <w:rsid w:val="0072164F"/>
    <w:rsid w:val="007216EE"/>
    <w:rsid w:val="00723285"/>
    <w:rsid w:val="00724308"/>
    <w:rsid w:val="007247EB"/>
    <w:rsid w:val="00725BCC"/>
    <w:rsid w:val="00730D0C"/>
    <w:rsid w:val="007327F4"/>
    <w:rsid w:val="00732855"/>
    <w:rsid w:val="0073290B"/>
    <w:rsid w:val="007345C8"/>
    <w:rsid w:val="00734E22"/>
    <w:rsid w:val="00734F3F"/>
    <w:rsid w:val="007363A7"/>
    <w:rsid w:val="00737EF8"/>
    <w:rsid w:val="00741328"/>
    <w:rsid w:val="00741CF7"/>
    <w:rsid w:val="00741E5B"/>
    <w:rsid w:val="0074536D"/>
    <w:rsid w:val="00745706"/>
    <w:rsid w:val="0074700A"/>
    <w:rsid w:val="007477FF"/>
    <w:rsid w:val="007501D9"/>
    <w:rsid w:val="0075292E"/>
    <w:rsid w:val="00755595"/>
    <w:rsid w:val="007576A0"/>
    <w:rsid w:val="00761092"/>
    <w:rsid w:val="00761654"/>
    <w:rsid w:val="00762295"/>
    <w:rsid w:val="00762CBE"/>
    <w:rsid w:val="0076439E"/>
    <w:rsid w:val="007647EA"/>
    <w:rsid w:val="00764D7F"/>
    <w:rsid w:val="00764DE8"/>
    <w:rsid w:val="007654A8"/>
    <w:rsid w:val="00766C95"/>
    <w:rsid w:val="00767376"/>
    <w:rsid w:val="00770D14"/>
    <w:rsid w:val="00771779"/>
    <w:rsid w:val="00771E04"/>
    <w:rsid w:val="00771FDF"/>
    <w:rsid w:val="0077278D"/>
    <w:rsid w:val="00772E46"/>
    <w:rsid w:val="00773C75"/>
    <w:rsid w:val="00775BF4"/>
    <w:rsid w:val="007768C5"/>
    <w:rsid w:val="00776E77"/>
    <w:rsid w:val="0078017F"/>
    <w:rsid w:val="0078047E"/>
    <w:rsid w:val="00780E80"/>
    <w:rsid w:val="00784CF4"/>
    <w:rsid w:val="00784DA2"/>
    <w:rsid w:val="007867C5"/>
    <w:rsid w:val="0079011A"/>
    <w:rsid w:val="007906A5"/>
    <w:rsid w:val="0079099D"/>
    <w:rsid w:val="00791127"/>
    <w:rsid w:val="0079325C"/>
    <w:rsid w:val="007952ED"/>
    <w:rsid w:val="00795B03"/>
    <w:rsid w:val="00796E90"/>
    <w:rsid w:val="007A02A5"/>
    <w:rsid w:val="007A058F"/>
    <w:rsid w:val="007A05DA"/>
    <w:rsid w:val="007A20EA"/>
    <w:rsid w:val="007A3789"/>
    <w:rsid w:val="007A5669"/>
    <w:rsid w:val="007A68AA"/>
    <w:rsid w:val="007A6ED8"/>
    <w:rsid w:val="007A717B"/>
    <w:rsid w:val="007A75E2"/>
    <w:rsid w:val="007B21EE"/>
    <w:rsid w:val="007B465F"/>
    <w:rsid w:val="007B4C37"/>
    <w:rsid w:val="007B556E"/>
    <w:rsid w:val="007C117D"/>
    <w:rsid w:val="007C3E06"/>
    <w:rsid w:val="007C4CAD"/>
    <w:rsid w:val="007C5333"/>
    <w:rsid w:val="007C59F0"/>
    <w:rsid w:val="007C659F"/>
    <w:rsid w:val="007C799D"/>
    <w:rsid w:val="007C7DCF"/>
    <w:rsid w:val="007D0362"/>
    <w:rsid w:val="007D3103"/>
    <w:rsid w:val="007D386E"/>
    <w:rsid w:val="007D3E9F"/>
    <w:rsid w:val="007D4A80"/>
    <w:rsid w:val="007D5049"/>
    <w:rsid w:val="007D6417"/>
    <w:rsid w:val="007D6892"/>
    <w:rsid w:val="007D7797"/>
    <w:rsid w:val="007E02D0"/>
    <w:rsid w:val="007E39E0"/>
    <w:rsid w:val="007E53F1"/>
    <w:rsid w:val="007E58DB"/>
    <w:rsid w:val="007F19E7"/>
    <w:rsid w:val="007F2BA5"/>
    <w:rsid w:val="007F3826"/>
    <w:rsid w:val="007F3B2F"/>
    <w:rsid w:val="007F49DE"/>
    <w:rsid w:val="007F5205"/>
    <w:rsid w:val="007F69F5"/>
    <w:rsid w:val="007F6AA5"/>
    <w:rsid w:val="007F6FD9"/>
    <w:rsid w:val="007F6FE6"/>
    <w:rsid w:val="007F73F9"/>
    <w:rsid w:val="00801BD2"/>
    <w:rsid w:val="008028FA"/>
    <w:rsid w:val="00803B1A"/>
    <w:rsid w:val="00803D61"/>
    <w:rsid w:val="00804B8B"/>
    <w:rsid w:val="008059F1"/>
    <w:rsid w:val="00806E9F"/>
    <w:rsid w:val="00811E35"/>
    <w:rsid w:val="008129E4"/>
    <w:rsid w:val="00816D25"/>
    <w:rsid w:val="00817533"/>
    <w:rsid w:val="00817CFB"/>
    <w:rsid w:val="00820BCF"/>
    <w:rsid w:val="00820D59"/>
    <w:rsid w:val="00821926"/>
    <w:rsid w:val="00821AA8"/>
    <w:rsid w:val="008220DA"/>
    <w:rsid w:val="008237B2"/>
    <w:rsid w:val="00824A6F"/>
    <w:rsid w:val="0082584C"/>
    <w:rsid w:val="00826EEC"/>
    <w:rsid w:val="008270F5"/>
    <w:rsid w:val="00827147"/>
    <w:rsid w:val="00830134"/>
    <w:rsid w:val="0083098F"/>
    <w:rsid w:val="00830F56"/>
    <w:rsid w:val="00831500"/>
    <w:rsid w:val="00832092"/>
    <w:rsid w:val="00832916"/>
    <w:rsid w:val="00834FDC"/>
    <w:rsid w:val="00836B3D"/>
    <w:rsid w:val="00837FDE"/>
    <w:rsid w:val="0084037C"/>
    <w:rsid w:val="008417B3"/>
    <w:rsid w:val="00842F08"/>
    <w:rsid w:val="00844D7D"/>
    <w:rsid w:val="008461B8"/>
    <w:rsid w:val="0084682A"/>
    <w:rsid w:val="00850AEC"/>
    <w:rsid w:val="00850F3F"/>
    <w:rsid w:val="00852A29"/>
    <w:rsid w:val="00852D60"/>
    <w:rsid w:val="008550D8"/>
    <w:rsid w:val="00857C58"/>
    <w:rsid w:val="00860268"/>
    <w:rsid w:val="00861A3F"/>
    <w:rsid w:val="00863F78"/>
    <w:rsid w:val="00866200"/>
    <w:rsid w:val="00866C37"/>
    <w:rsid w:val="008675D6"/>
    <w:rsid w:val="008707CB"/>
    <w:rsid w:val="00870FE8"/>
    <w:rsid w:val="00871BBF"/>
    <w:rsid w:val="00874271"/>
    <w:rsid w:val="00874C7B"/>
    <w:rsid w:val="00875468"/>
    <w:rsid w:val="00876DEE"/>
    <w:rsid w:val="008776F4"/>
    <w:rsid w:val="00877C1B"/>
    <w:rsid w:val="00880ED9"/>
    <w:rsid w:val="00881725"/>
    <w:rsid w:val="00882712"/>
    <w:rsid w:val="00882EAC"/>
    <w:rsid w:val="008832F2"/>
    <w:rsid w:val="00883841"/>
    <w:rsid w:val="00884F05"/>
    <w:rsid w:val="0088512A"/>
    <w:rsid w:val="0088536B"/>
    <w:rsid w:val="00886895"/>
    <w:rsid w:val="008901DD"/>
    <w:rsid w:val="008944C7"/>
    <w:rsid w:val="00894821"/>
    <w:rsid w:val="00894B50"/>
    <w:rsid w:val="00896F96"/>
    <w:rsid w:val="00897F18"/>
    <w:rsid w:val="008A116D"/>
    <w:rsid w:val="008A11B2"/>
    <w:rsid w:val="008A2043"/>
    <w:rsid w:val="008A242F"/>
    <w:rsid w:val="008A5023"/>
    <w:rsid w:val="008A6CAA"/>
    <w:rsid w:val="008A7B1D"/>
    <w:rsid w:val="008A7CBB"/>
    <w:rsid w:val="008B1852"/>
    <w:rsid w:val="008B5A63"/>
    <w:rsid w:val="008C008A"/>
    <w:rsid w:val="008C014D"/>
    <w:rsid w:val="008C2246"/>
    <w:rsid w:val="008C3D72"/>
    <w:rsid w:val="008D3A25"/>
    <w:rsid w:val="008D4CEF"/>
    <w:rsid w:val="008D547E"/>
    <w:rsid w:val="008D66AA"/>
    <w:rsid w:val="008D6B2D"/>
    <w:rsid w:val="008D7CC5"/>
    <w:rsid w:val="008E0221"/>
    <w:rsid w:val="008E0D3E"/>
    <w:rsid w:val="008E3494"/>
    <w:rsid w:val="008E3EDF"/>
    <w:rsid w:val="008E606F"/>
    <w:rsid w:val="008E6749"/>
    <w:rsid w:val="008F0C8F"/>
    <w:rsid w:val="008F24E0"/>
    <w:rsid w:val="008F50A6"/>
    <w:rsid w:val="008F52BD"/>
    <w:rsid w:val="008F65AF"/>
    <w:rsid w:val="008F6DA4"/>
    <w:rsid w:val="00900DD9"/>
    <w:rsid w:val="009033EF"/>
    <w:rsid w:val="0090678E"/>
    <w:rsid w:val="00907F8E"/>
    <w:rsid w:val="00911147"/>
    <w:rsid w:val="00911793"/>
    <w:rsid w:val="00911C34"/>
    <w:rsid w:val="00912093"/>
    <w:rsid w:val="00912943"/>
    <w:rsid w:val="00912FD8"/>
    <w:rsid w:val="00915F52"/>
    <w:rsid w:val="00916810"/>
    <w:rsid w:val="00920E21"/>
    <w:rsid w:val="00924FFD"/>
    <w:rsid w:val="00925239"/>
    <w:rsid w:val="00926C72"/>
    <w:rsid w:val="00927A20"/>
    <w:rsid w:val="00930823"/>
    <w:rsid w:val="009312A3"/>
    <w:rsid w:val="009319CB"/>
    <w:rsid w:val="00932937"/>
    <w:rsid w:val="00936DD0"/>
    <w:rsid w:val="00937C0A"/>
    <w:rsid w:val="00941AB3"/>
    <w:rsid w:val="00943CDE"/>
    <w:rsid w:val="00945EC9"/>
    <w:rsid w:val="00946C57"/>
    <w:rsid w:val="00947BBD"/>
    <w:rsid w:val="00947BF1"/>
    <w:rsid w:val="009508C7"/>
    <w:rsid w:val="00950A14"/>
    <w:rsid w:val="00950CC9"/>
    <w:rsid w:val="00953D45"/>
    <w:rsid w:val="00953EC5"/>
    <w:rsid w:val="00955F59"/>
    <w:rsid w:val="00957F9F"/>
    <w:rsid w:val="00960EA7"/>
    <w:rsid w:val="00960FD4"/>
    <w:rsid w:val="009623AE"/>
    <w:rsid w:val="00963654"/>
    <w:rsid w:val="009652DF"/>
    <w:rsid w:val="00965945"/>
    <w:rsid w:val="009660B7"/>
    <w:rsid w:val="00966D22"/>
    <w:rsid w:val="00966FCA"/>
    <w:rsid w:val="00967E90"/>
    <w:rsid w:val="00971D71"/>
    <w:rsid w:val="00971E20"/>
    <w:rsid w:val="00972342"/>
    <w:rsid w:val="00972E19"/>
    <w:rsid w:val="00973679"/>
    <w:rsid w:val="009759D5"/>
    <w:rsid w:val="00977BAB"/>
    <w:rsid w:val="00981EE6"/>
    <w:rsid w:val="009828AD"/>
    <w:rsid w:val="00982922"/>
    <w:rsid w:val="00983ADC"/>
    <w:rsid w:val="00984392"/>
    <w:rsid w:val="00984872"/>
    <w:rsid w:val="00984C54"/>
    <w:rsid w:val="00984C9E"/>
    <w:rsid w:val="00984DAF"/>
    <w:rsid w:val="0098510F"/>
    <w:rsid w:val="00985158"/>
    <w:rsid w:val="00986FCB"/>
    <w:rsid w:val="00987A55"/>
    <w:rsid w:val="009902C6"/>
    <w:rsid w:val="00990DB4"/>
    <w:rsid w:val="00991EC7"/>
    <w:rsid w:val="00992341"/>
    <w:rsid w:val="009923E6"/>
    <w:rsid w:val="00992F71"/>
    <w:rsid w:val="00993DA7"/>
    <w:rsid w:val="00994DC9"/>
    <w:rsid w:val="00997225"/>
    <w:rsid w:val="00997DF9"/>
    <w:rsid w:val="009A025A"/>
    <w:rsid w:val="009A0373"/>
    <w:rsid w:val="009A0898"/>
    <w:rsid w:val="009A1BF7"/>
    <w:rsid w:val="009A5045"/>
    <w:rsid w:val="009A7AA9"/>
    <w:rsid w:val="009B0484"/>
    <w:rsid w:val="009B1C3D"/>
    <w:rsid w:val="009B4824"/>
    <w:rsid w:val="009B4F48"/>
    <w:rsid w:val="009B5BB7"/>
    <w:rsid w:val="009B6534"/>
    <w:rsid w:val="009C04B3"/>
    <w:rsid w:val="009C04E7"/>
    <w:rsid w:val="009C2205"/>
    <w:rsid w:val="009C230C"/>
    <w:rsid w:val="009C588F"/>
    <w:rsid w:val="009C73DD"/>
    <w:rsid w:val="009C76EF"/>
    <w:rsid w:val="009D0C5F"/>
    <w:rsid w:val="009D0CC5"/>
    <w:rsid w:val="009D152D"/>
    <w:rsid w:val="009D3DDD"/>
    <w:rsid w:val="009D58FB"/>
    <w:rsid w:val="009D6A90"/>
    <w:rsid w:val="009D6BCB"/>
    <w:rsid w:val="009E17AA"/>
    <w:rsid w:val="009E3A5D"/>
    <w:rsid w:val="009E496A"/>
    <w:rsid w:val="009E4BBF"/>
    <w:rsid w:val="009E6838"/>
    <w:rsid w:val="009E6925"/>
    <w:rsid w:val="009E7E27"/>
    <w:rsid w:val="009E7E66"/>
    <w:rsid w:val="009F000F"/>
    <w:rsid w:val="009F1662"/>
    <w:rsid w:val="009F2008"/>
    <w:rsid w:val="009F2850"/>
    <w:rsid w:val="009F3B80"/>
    <w:rsid w:val="009F4A0D"/>
    <w:rsid w:val="009F53DD"/>
    <w:rsid w:val="00A01145"/>
    <w:rsid w:val="00A0148B"/>
    <w:rsid w:val="00A022B8"/>
    <w:rsid w:val="00A0342B"/>
    <w:rsid w:val="00A04CC5"/>
    <w:rsid w:val="00A04E92"/>
    <w:rsid w:val="00A063C5"/>
    <w:rsid w:val="00A10DEE"/>
    <w:rsid w:val="00A1162C"/>
    <w:rsid w:val="00A11991"/>
    <w:rsid w:val="00A17EFD"/>
    <w:rsid w:val="00A20156"/>
    <w:rsid w:val="00A203D3"/>
    <w:rsid w:val="00A2074C"/>
    <w:rsid w:val="00A2203F"/>
    <w:rsid w:val="00A22994"/>
    <w:rsid w:val="00A22DA0"/>
    <w:rsid w:val="00A22E6B"/>
    <w:rsid w:val="00A23D11"/>
    <w:rsid w:val="00A24EA1"/>
    <w:rsid w:val="00A30819"/>
    <w:rsid w:val="00A31610"/>
    <w:rsid w:val="00A31D07"/>
    <w:rsid w:val="00A325A3"/>
    <w:rsid w:val="00A32F43"/>
    <w:rsid w:val="00A3344B"/>
    <w:rsid w:val="00A35425"/>
    <w:rsid w:val="00A3670A"/>
    <w:rsid w:val="00A36D4F"/>
    <w:rsid w:val="00A37632"/>
    <w:rsid w:val="00A37923"/>
    <w:rsid w:val="00A37E44"/>
    <w:rsid w:val="00A451F5"/>
    <w:rsid w:val="00A45578"/>
    <w:rsid w:val="00A459BC"/>
    <w:rsid w:val="00A45B62"/>
    <w:rsid w:val="00A501B1"/>
    <w:rsid w:val="00A50827"/>
    <w:rsid w:val="00A51A61"/>
    <w:rsid w:val="00A53E63"/>
    <w:rsid w:val="00A54D3C"/>
    <w:rsid w:val="00A55506"/>
    <w:rsid w:val="00A55B72"/>
    <w:rsid w:val="00A55C40"/>
    <w:rsid w:val="00A56F10"/>
    <w:rsid w:val="00A61943"/>
    <w:rsid w:val="00A653CC"/>
    <w:rsid w:val="00A661B0"/>
    <w:rsid w:val="00A66270"/>
    <w:rsid w:val="00A66DC2"/>
    <w:rsid w:val="00A67F1E"/>
    <w:rsid w:val="00A70C12"/>
    <w:rsid w:val="00A71699"/>
    <w:rsid w:val="00A71AC9"/>
    <w:rsid w:val="00A7249C"/>
    <w:rsid w:val="00A72F4C"/>
    <w:rsid w:val="00A735F4"/>
    <w:rsid w:val="00A73DF4"/>
    <w:rsid w:val="00A74244"/>
    <w:rsid w:val="00A74958"/>
    <w:rsid w:val="00A74EA6"/>
    <w:rsid w:val="00A75FE5"/>
    <w:rsid w:val="00A76364"/>
    <w:rsid w:val="00A76412"/>
    <w:rsid w:val="00A80715"/>
    <w:rsid w:val="00A80DD8"/>
    <w:rsid w:val="00A81057"/>
    <w:rsid w:val="00A8164B"/>
    <w:rsid w:val="00A819B4"/>
    <w:rsid w:val="00A8230D"/>
    <w:rsid w:val="00A82715"/>
    <w:rsid w:val="00A827A9"/>
    <w:rsid w:val="00A8665C"/>
    <w:rsid w:val="00A873E8"/>
    <w:rsid w:val="00A905B2"/>
    <w:rsid w:val="00A926E3"/>
    <w:rsid w:val="00A93869"/>
    <w:rsid w:val="00A94800"/>
    <w:rsid w:val="00A95030"/>
    <w:rsid w:val="00A95641"/>
    <w:rsid w:val="00A96F0D"/>
    <w:rsid w:val="00A9765E"/>
    <w:rsid w:val="00AA16FC"/>
    <w:rsid w:val="00AA28CF"/>
    <w:rsid w:val="00AA33D6"/>
    <w:rsid w:val="00AA454C"/>
    <w:rsid w:val="00AA4811"/>
    <w:rsid w:val="00AA4E2F"/>
    <w:rsid w:val="00AB0179"/>
    <w:rsid w:val="00AB0BC8"/>
    <w:rsid w:val="00AB1AD2"/>
    <w:rsid w:val="00AB1B65"/>
    <w:rsid w:val="00AB21C5"/>
    <w:rsid w:val="00AB36EE"/>
    <w:rsid w:val="00AB482D"/>
    <w:rsid w:val="00AB50A1"/>
    <w:rsid w:val="00AB5E48"/>
    <w:rsid w:val="00AB6D63"/>
    <w:rsid w:val="00AB7095"/>
    <w:rsid w:val="00AC03A3"/>
    <w:rsid w:val="00AC276F"/>
    <w:rsid w:val="00AC29AE"/>
    <w:rsid w:val="00AC2CBD"/>
    <w:rsid w:val="00AC3971"/>
    <w:rsid w:val="00AC42C6"/>
    <w:rsid w:val="00AC5280"/>
    <w:rsid w:val="00AC6719"/>
    <w:rsid w:val="00AC7A63"/>
    <w:rsid w:val="00AC7D38"/>
    <w:rsid w:val="00AD0288"/>
    <w:rsid w:val="00AD0828"/>
    <w:rsid w:val="00AD17AF"/>
    <w:rsid w:val="00AD41EB"/>
    <w:rsid w:val="00AD42A3"/>
    <w:rsid w:val="00AD468D"/>
    <w:rsid w:val="00AD4B07"/>
    <w:rsid w:val="00AD585B"/>
    <w:rsid w:val="00AD6EE7"/>
    <w:rsid w:val="00AD6FF0"/>
    <w:rsid w:val="00AE1716"/>
    <w:rsid w:val="00AE1A8C"/>
    <w:rsid w:val="00AE5878"/>
    <w:rsid w:val="00AE61F8"/>
    <w:rsid w:val="00AF1581"/>
    <w:rsid w:val="00AF36CC"/>
    <w:rsid w:val="00AF38BE"/>
    <w:rsid w:val="00AF41FC"/>
    <w:rsid w:val="00AF5336"/>
    <w:rsid w:val="00AF7B7A"/>
    <w:rsid w:val="00B017ED"/>
    <w:rsid w:val="00B018ED"/>
    <w:rsid w:val="00B044BF"/>
    <w:rsid w:val="00B053BD"/>
    <w:rsid w:val="00B059CF"/>
    <w:rsid w:val="00B06DC5"/>
    <w:rsid w:val="00B076C6"/>
    <w:rsid w:val="00B10B81"/>
    <w:rsid w:val="00B13563"/>
    <w:rsid w:val="00B1476D"/>
    <w:rsid w:val="00B14DD8"/>
    <w:rsid w:val="00B150E3"/>
    <w:rsid w:val="00B1521D"/>
    <w:rsid w:val="00B15DF4"/>
    <w:rsid w:val="00B17F1B"/>
    <w:rsid w:val="00B207DB"/>
    <w:rsid w:val="00B20880"/>
    <w:rsid w:val="00B21249"/>
    <w:rsid w:val="00B2294B"/>
    <w:rsid w:val="00B22DDF"/>
    <w:rsid w:val="00B24F52"/>
    <w:rsid w:val="00B27001"/>
    <w:rsid w:val="00B27D59"/>
    <w:rsid w:val="00B30794"/>
    <w:rsid w:val="00B30AA3"/>
    <w:rsid w:val="00B3225E"/>
    <w:rsid w:val="00B331F2"/>
    <w:rsid w:val="00B33215"/>
    <w:rsid w:val="00B359BA"/>
    <w:rsid w:val="00B36A85"/>
    <w:rsid w:val="00B37D79"/>
    <w:rsid w:val="00B4127E"/>
    <w:rsid w:val="00B42479"/>
    <w:rsid w:val="00B4266B"/>
    <w:rsid w:val="00B4298D"/>
    <w:rsid w:val="00B42DC0"/>
    <w:rsid w:val="00B42F0A"/>
    <w:rsid w:val="00B44CAC"/>
    <w:rsid w:val="00B45018"/>
    <w:rsid w:val="00B45F97"/>
    <w:rsid w:val="00B47574"/>
    <w:rsid w:val="00B51113"/>
    <w:rsid w:val="00B51BB9"/>
    <w:rsid w:val="00B53118"/>
    <w:rsid w:val="00B535C0"/>
    <w:rsid w:val="00B564C1"/>
    <w:rsid w:val="00B566CA"/>
    <w:rsid w:val="00B57000"/>
    <w:rsid w:val="00B57366"/>
    <w:rsid w:val="00B57433"/>
    <w:rsid w:val="00B60063"/>
    <w:rsid w:val="00B608DF"/>
    <w:rsid w:val="00B64445"/>
    <w:rsid w:val="00B64D54"/>
    <w:rsid w:val="00B6503D"/>
    <w:rsid w:val="00B65149"/>
    <w:rsid w:val="00B66783"/>
    <w:rsid w:val="00B6740A"/>
    <w:rsid w:val="00B70550"/>
    <w:rsid w:val="00B71DE9"/>
    <w:rsid w:val="00B72EEB"/>
    <w:rsid w:val="00B74151"/>
    <w:rsid w:val="00B75762"/>
    <w:rsid w:val="00B75DCD"/>
    <w:rsid w:val="00B76239"/>
    <w:rsid w:val="00B76891"/>
    <w:rsid w:val="00B77290"/>
    <w:rsid w:val="00B77EDA"/>
    <w:rsid w:val="00B8024D"/>
    <w:rsid w:val="00B80425"/>
    <w:rsid w:val="00B80C02"/>
    <w:rsid w:val="00B817F1"/>
    <w:rsid w:val="00B84408"/>
    <w:rsid w:val="00B84F4F"/>
    <w:rsid w:val="00B87861"/>
    <w:rsid w:val="00B91E7C"/>
    <w:rsid w:val="00B92DA2"/>
    <w:rsid w:val="00B93ED7"/>
    <w:rsid w:val="00B950A1"/>
    <w:rsid w:val="00B956C9"/>
    <w:rsid w:val="00B95A6F"/>
    <w:rsid w:val="00B95CD9"/>
    <w:rsid w:val="00BA1A52"/>
    <w:rsid w:val="00BA1A9A"/>
    <w:rsid w:val="00BA2A23"/>
    <w:rsid w:val="00BA2A53"/>
    <w:rsid w:val="00BA66B5"/>
    <w:rsid w:val="00BA68B7"/>
    <w:rsid w:val="00BB297F"/>
    <w:rsid w:val="00BB3AD1"/>
    <w:rsid w:val="00BB3FEB"/>
    <w:rsid w:val="00BB4F54"/>
    <w:rsid w:val="00BB547C"/>
    <w:rsid w:val="00BC0093"/>
    <w:rsid w:val="00BC16B5"/>
    <w:rsid w:val="00BC25B4"/>
    <w:rsid w:val="00BC44B5"/>
    <w:rsid w:val="00BC4C39"/>
    <w:rsid w:val="00BC6E60"/>
    <w:rsid w:val="00BD02A9"/>
    <w:rsid w:val="00BD63FF"/>
    <w:rsid w:val="00BE0233"/>
    <w:rsid w:val="00BE0CB4"/>
    <w:rsid w:val="00BE29C9"/>
    <w:rsid w:val="00BE397B"/>
    <w:rsid w:val="00BE3F49"/>
    <w:rsid w:val="00BE46EF"/>
    <w:rsid w:val="00BE537E"/>
    <w:rsid w:val="00BE5E11"/>
    <w:rsid w:val="00BE64A1"/>
    <w:rsid w:val="00BF1CB3"/>
    <w:rsid w:val="00BF321E"/>
    <w:rsid w:val="00BF78E8"/>
    <w:rsid w:val="00BF7E5C"/>
    <w:rsid w:val="00BF7FC5"/>
    <w:rsid w:val="00C00BC8"/>
    <w:rsid w:val="00C01271"/>
    <w:rsid w:val="00C04283"/>
    <w:rsid w:val="00C0504B"/>
    <w:rsid w:val="00C056E7"/>
    <w:rsid w:val="00C0667A"/>
    <w:rsid w:val="00C0711E"/>
    <w:rsid w:val="00C10B4A"/>
    <w:rsid w:val="00C11D2D"/>
    <w:rsid w:val="00C12162"/>
    <w:rsid w:val="00C13985"/>
    <w:rsid w:val="00C152F6"/>
    <w:rsid w:val="00C169A5"/>
    <w:rsid w:val="00C16C83"/>
    <w:rsid w:val="00C178CD"/>
    <w:rsid w:val="00C17EDB"/>
    <w:rsid w:val="00C2011E"/>
    <w:rsid w:val="00C208F6"/>
    <w:rsid w:val="00C21284"/>
    <w:rsid w:val="00C23904"/>
    <w:rsid w:val="00C240EF"/>
    <w:rsid w:val="00C242D5"/>
    <w:rsid w:val="00C25560"/>
    <w:rsid w:val="00C267B7"/>
    <w:rsid w:val="00C2693D"/>
    <w:rsid w:val="00C30843"/>
    <w:rsid w:val="00C316AB"/>
    <w:rsid w:val="00C317DE"/>
    <w:rsid w:val="00C31A91"/>
    <w:rsid w:val="00C31DBA"/>
    <w:rsid w:val="00C32EC9"/>
    <w:rsid w:val="00C3340A"/>
    <w:rsid w:val="00C33C33"/>
    <w:rsid w:val="00C363C6"/>
    <w:rsid w:val="00C366CB"/>
    <w:rsid w:val="00C3794D"/>
    <w:rsid w:val="00C40A57"/>
    <w:rsid w:val="00C4205F"/>
    <w:rsid w:val="00C42474"/>
    <w:rsid w:val="00C43118"/>
    <w:rsid w:val="00C43D31"/>
    <w:rsid w:val="00C44942"/>
    <w:rsid w:val="00C44E66"/>
    <w:rsid w:val="00C45401"/>
    <w:rsid w:val="00C45B6A"/>
    <w:rsid w:val="00C46DAE"/>
    <w:rsid w:val="00C5135A"/>
    <w:rsid w:val="00C51B3A"/>
    <w:rsid w:val="00C53025"/>
    <w:rsid w:val="00C53B8D"/>
    <w:rsid w:val="00C54093"/>
    <w:rsid w:val="00C55974"/>
    <w:rsid w:val="00C55F8E"/>
    <w:rsid w:val="00C56C69"/>
    <w:rsid w:val="00C57C8C"/>
    <w:rsid w:val="00C57DA9"/>
    <w:rsid w:val="00C60E1C"/>
    <w:rsid w:val="00C61620"/>
    <w:rsid w:val="00C62459"/>
    <w:rsid w:val="00C62C68"/>
    <w:rsid w:val="00C63249"/>
    <w:rsid w:val="00C633E2"/>
    <w:rsid w:val="00C64B2B"/>
    <w:rsid w:val="00C65C91"/>
    <w:rsid w:val="00C66A61"/>
    <w:rsid w:val="00C674C7"/>
    <w:rsid w:val="00C67A94"/>
    <w:rsid w:val="00C7016E"/>
    <w:rsid w:val="00C70344"/>
    <w:rsid w:val="00C70498"/>
    <w:rsid w:val="00C70EDE"/>
    <w:rsid w:val="00C73830"/>
    <w:rsid w:val="00C76FBC"/>
    <w:rsid w:val="00C774C1"/>
    <w:rsid w:val="00C80609"/>
    <w:rsid w:val="00C8087B"/>
    <w:rsid w:val="00C8169C"/>
    <w:rsid w:val="00C8273B"/>
    <w:rsid w:val="00C83A90"/>
    <w:rsid w:val="00C845B9"/>
    <w:rsid w:val="00C86C93"/>
    <w:rsid w:val="00C87DB7"/>
    <w:rsid w:val="00C87F98"/>
    <w:rsid w:val="00C91614"/>
    <w:rsid w:val="00C9176D"/>
    <w:rsid w:val="00C92AA0"/>
    <w:rsid w:val="00C92E5B"/>
    <w:rsid w:val="00C93F2C"/>
    <w:rsid w:val="00C9501F"/>
    <w:rsid w:val="00C96393"/>
    <w:rsid w:val="00C96783"/>
    <w:rsid w:val="00CA176F"/>
    <w:rsid w:val="00CA2218"/>
    <w:rsid w:val="00CA32C8"/>
    <w:rsid w:val="00CA509C"/>
    <w:rsid w:val="00CA6993"/>
    <w:rsid w:val="00CA77C2"/>
    <w:rsid w:val="00CA7E80"/>
    <w:rsid w:val="00CB03AA"/>
    <w:rsid w:val="00CB0F62"/>
    <w:rsid w:val="00CB301D"/>
    <w:rsid w:val="00CB3269"/>
    <w:rsid w:val="00CB37E4"/>
    <w:rsid w:val="00CB489E"/>
    <w:rsid w:val="00CB4A03"/>
    <w:rsid w:val="00CB53D5"/>
    <w:rsid w:val="00CB5902"/>
    <w:rsid w:val="00CB628B"/>
    <w:rsid w:val="00CB75D0"/>
    <w:rsid w:val="00CB7873"/>
    <w:rsid w:val="00CB7F5B"/>
    <w:rsid w:val="00CC18C2"/>
    <w:rsid w:val="00CC1CBF"/>
    <w:rsid w:val="00CC2257"/>
    <w:rsid w:val="00CC3948"/>
    <w:rsid w:val="00CC466C"/>
    <w:rsid w:val="00CC4758"/>
    <w:rsid w:val="00CC681D"/>
    <w:rsid w:val="00CC7A7E"/>
    <w:rsid w:val="00CD01AA"/>
    <w:rsid w:val="00CD0CB9"/>
    <w:rsid w:val="00CD1CDD"/>
    <w:rsid w:val="00CD2926"/>
    <w:rsid w:val="00CD3008"/>
    <w:rsid w:val="00CD399B"/>
    <w:rsid w:val="00CD45C0"/>
    <w:rsid w:val="00CD5EC8"/>
    <w:rsid w:val="00CD64E2"/>
    <w:rsid w:val="00CD7023"/>
    <w:rsid w:val="00CD795F"/>
    <w:rsid w:val="00CE0665"/>
    <w:rsid w:val="00CE0ADB"/>
    <w:rsid w:val="00CE0AFA"/>
    <w:rsid w:val="00CE0B10"/>
    <w:rsid w:val="00CE1D3C"/>
    <w:rsid w:val="00CE27CC"/>
    <w:rsid w:val="00CE31A5"/>
    <w:rsid w:val="00CE519B"/>
    <w:rsid w:val="00CF1E91"/>
    <w:rsid w:val="00CF2ED3"/>
    <w:rsid w:val="00CF3FFD"/>
    <w:rsid w:val="00D01378"/>
    <w:rsid w:val="00D042A6"/>
    <w:rsid w:val="00D06CB2"/>
    <w:rsid w:val="00D0742C"/>
    <w:rsid w:val="00D10769"/>
    <w:rsid w:val="00D10B4C"/>
    <w:rsid w:val="00D10BA6"/>
    <w:rsid w:val="00D10C2A"/>
    <w:rsid w:val="00D10C31"/>
    <w:rsid w:val="00D10F01"/>
    <w:rsid w:val="00D11570"/>
    <w:rsid w:val="00D13BD0"/>
    <w:rsid w:val="00D21929"/>
    <w:rsid w:val="00D222E9"/>
    <w:rsid w:val="00D23987"/>
    <w:rsid w:val="00D2416D"/>
    <w:rsid w:val="00D24510"/>
    <w:rsid w:val="00D268A2"/>
    <w:rsid w:val="00D27DB9"/>
    <w:rsid w:val="00D27EB5"/>
    <w:rsid w:val="00D27EBE"/>
    <w:rsid w:val="00D3056B"/>
    <w:rsid w:val="00D30B73"/>
    <w:rsid w:val="00D30D87"/>
    <w:rsid w:val="00D30EE2"/>
    <w:rsid w:val="00D321BA"/>
    <w:rsid w:val="00D32DC9"/>
    <w:rsid w:val="00D3342C"/>
    <w:rsid w:val="00D3351A"/>
    <w:rsid w:val="00D33611"/>
    <w:rsid w:val="00D33EFB"/>
    <w:rsid w:val="00D34AC9"/>
    <w:rsid w:val="00D3538B"/>
    <w:rsid w:val="00D35E81"/>
    <w:rsid w:val="00D36705"/>
    <w:rsid w:val="00D377B0"/>
    <w:rsid w:val="00D411B8"/>
    <w:rsid w:val="00D41947"/>
    <w:rsid w:val="00D437B4"/>
    <w:rsid w:val="00D46F0B"/>
    <w:rsid w:val="00D47137"/>
    <w:rsid w:val="00D475A2"/>
    <w:rsid w:val="00D51704"/>
    <w:rsid w:val="00D52485"/>
    <w:rsid w:val="00D52BE9"/>
    <w:rsid w:val="00D53951"/>
    <w:rsid w:val="00D544C6"/>
    <w:rsid w:val="00D5478B"/>
    <w:rsid w:val="00D56891"/>
    <w:rsid w:val="00D57842"/>
    <w:rsid w:val="00D605B5"/>
    <w:rsid w:val="00D6116E"/>
    <w:rsid w:val="00D61224"/>
    <w:rsid w:val="00D61C10"/>
    <w:rsid w:val="00D62121"/>
    <w:rsid w:val="00D63959"/>
    <w:rsid w:val="00D63976"/>
    <w:rsid w:val="00D647ED"/>
    <w:rsid w:val="00D64F71"/>
    <w:rsid w:val="00D666B8"/>
    <w:rsid w:val="00D668EA"/>
    <w:rsid w:val="00D66FB6"/>
    <w:rsid w:val="00D6739A"/>
    <w:rsid w:val="00D67D5E"/>
    <w:rsid w:val="00D70AD8"/>
    <w:rsid w:val="00D70D49"/>
    <w:rsid w:val="00D71731"/>
    <w:rsid w:val="00D724FC"/>
    <w:rsid w:val="00D738AF"/>
    <w:rsid w:val="00D7413A"/>
    <w:rsid w:val="00D75906"/>
    <w:rsid w:val="00D760F2"/>
    <w:rsid w:val="00D77170"/>
    <w:rsid w:val="00D773E3"/>
    <w:rsid w:val="00D807F8"/>
    <w:rsid w:val="00D810DB"/>
    <w:rsid w:val="00D81613"/>
    <w:rsid w:val="00D81856"/>
    <w:rsid w:val="00D81B2D"/>
    <w:rsid w:val="00D81D58"/>
    <w:rsid w:val="00D81E9E"/>
    <w:rsid w:val="00D82B63"/>
    <w:rsid w:val="00D82CF3"/>
    <w:rsid w:val="00D8450B"/>
    <w:rsid w:val="00D86A8D"/>
    <w:rsid w:val="00D86D0F"/>
    <w:rsid w:val="00D90CFC"/>
    <w:rsid w:val="00D910F7"/>
    <w:rsid w:val="00D9289A"/>
    <w:rsid w:val="00D92BEA"/>
    <w:rsid w:val="00D93945"/>
    <w:rsid w:val="00D941BA"/>
    <w:rsid w:val="00D94313"/>
    <w:rsid w:val="00D94A97"/>
    <w:rsid w:val="00D96B39"/>
    <w:rsid w:val="00D97E75"/>
    <w:rsid w:val="00DA1B4B"/>
    <w:rsid w:val="00DA1C0C"/>
    <w:rsid w:val="00DA1CC2"/>
    <w:rsid w:val="00DA24AD"/>
    <w:rsid w:val="00DA3887"/>
    <w:rsid w:val="00DA594B"/>
    <w:rsid w:val="00DA6E25"/>
    <w:rsid w:val="00DA6EEB"/>
    <w:rsid w:val="00DA7D3E"/>
    <w:rsid w:val="00DB0AF6"/>
    <w:rsid w:val="00DB1209"/>
    <w:rsid w:val="00DB7446"/>
    <w:rsid w:val="00DC3239"/>
    <w:rsid w:val="00DC3748"/>
    <w:rsid w:val="00DC3C6A"/>
    <w:rsid w:val="00DC41EC"/>
    <w:rsid w:val="00DC442E"/>
    <w:rsid w:val="00DC52F7"/>
    <w:rsid w:val="00DC5E9F"/>
    <w:rsid w:val="00DC5EE4"/>
    <w:rsid w:val="00DD047F"/>
    <w:rsid w:val="00DD0909"/>
    <w:rsid w:val="00DD107A"/>
    <w:rsid w:val="00DD1925"/>
    <w:rsid w:val="00DD1C7D"/>
    <w:rsid w:val="00DD3682"/>
    <w:rsid w:val="00DD4EB2"/>
    <w:rsid w:val="00DD50CC"/>
    <w:rsid w:val="00DE02DD"/>
    <w:rsid w:val="00DE1287"/>
    <w:rsid w:val="00DE1852"/>
    <w:rsid w:val="00DE22DF"/>
    <w:rsid w:val="00DE2B9A"/>
    <w:rsid w:val="00DE377E"/>
    <w:rsid w:val="00DE4574"/>
    <w:rsid w:val="00DE7F17"/>
    <w:rsid w:val="00DF002E"/>
    <w:rsid w:val="00DF11A7"/>
    <w:rsid w:val="00DF18B5"/>
    <w:rsid w:val="00DF1E1D"/>
    <w:rsid w:val="00DF3243"/>
    <w:rsid w:val="00DF3D0B"/>
    <w:rsid w:val="00DF42F9"/>
    <w:rsid w:val="00DF4491"/>
    <w:rsid w:val="00DF72AC"/>
    <w:rsid w:val="00E01065"/>
    <w:rsid w:val="00E02AC4"/>
    <w:rsid w:val="00E04AA5"/>
    <w:rsid w:val="00E04BFA"/>
    <w:rsid w:val="00E04CF5"/>
    <w:rsid w:val="00E06B90"/>
    <w:rsid w:val="00E073ED"/>
    <w:rsid w:val="00E10B61"/>
    <w:rsid w:val="00E11B51"/>
    <w:rsid w:val="00E11C22"/>
    <w:rsid w:val="00E11EAE"/>
    <w:rsid w:val="00E130C8"/>
    <w:rsid w:val="00E142AA"/>
    <w:rsid w:val="00E1695D"/>
    <w:rsid w:val="00E209C0"/>
    <w:rsid w:val="00E21C15"/>
    <w:rsid w:val="00E2283F"/>
    <w:rsid w:val="00E23071"/>
    <w:rsid w:val="00E23F3B"/>
    <w:rsid w:val="00E26F25"/>
    <w:rsid w:val="00E2766A"/>
    <w:rsid w:val="00E32065"/>
    <w:rsid w:val="00E321B4"/>
    <w:rsid w:val="00E32BA9"/>
    <w:rsid w:val="00E32F5D"/>
    <w:rsid w:val="00E36D8D"/>
    <w:rsid w:val="00E40967"/>
    <w:rsid w:val="00E4118E"/>
    <w:rsid w:val="00E411A2"/>
    <w:rsid w:val="00E41547"/>
    <w:rsid w:val="00E42C8C"/>
    <w:rsid w:val="00E42F87"/>
    <w:rsid w:val="00E43D75"/>
    <w:rsid w:val="00E43DD0"/>
    <w:rsid w:val="00E45C87"/>
    <w:rsid w:val="00E462B9"/>
    <w:rsid w:val="00E46921"/>
    <w:rsid w:val="00E477DB"/>
    <w:rsid w:val="00E47849"/>
    <w:rsid w:val="00E505EF"/>
    <w:rsid w:val="00E506AF"/>
    <w:rsid w:val="00E553EE"/>
    <w:rsid w:val="00E55C6B"/>
    <w:rsid w:val="00E56EA7"/>
    <w:rsid w:val="00E576C2"/>
    <w:rsid w:val="00E60C98"/>
    <w:rsid w:val="00E62E14"/>
    <w:rsid w:val="00E6455A"/>
    <w:rsid w:val="00E653E9"/>
    <w:rsid w:val="00E65B48"/>
    <w:rsid w:val="00E66AD5"/>
    <w:rsid w:val="00E70E78"/>
    <w:rsid w:val="00E71D8B"/>
    <w:rsid w:val="00E735CF"/>
    <w:rsid w:val="00E7360D"/>
    <w:rsid w:val="00E75CB7"/>
    <w:rsid w:val="00E76977"/>
    <w:rsid w:val="00E76B4A"/>
    <w:rsid w:val="00E76BD9"/>
    <w:rsid w:val="00E7762B"/>
    <w:rsid w:val="00E8045F"/>
    <w:rsid w:val="00E81086"/>
    <w:rsid w:val="00E83083"/>
    <w:rsid w:val="00E84674"/>
    <w:rsid w:val="00E84BFA"/>
    <w:rsid w:val="00E86B9C"/>
    <w:rsid w:val="00E90D35"/>
    <w:rsid w:val="00E9208B"/>
    <w:rsid w:val="00E93FB6"/>
    <w:rsid w:val="00E94119"/>
    <w:rsid w:val="00E94D99"/>
    <w:rsid w:val="00E94EF9"/>
    <w:rsid w:val="00E97177"/>
    <w:rsid w:val="00E97305"/>
    <w:rsid w:val="00EA0B7D"/>
    <w:rsid w:val="00EA4C0F"/>
    <w:rsid w:val="00EA5E2A"/>
    <w:rsid w:val="00EA684F"/>
    <w:rsid w:val="00EB163B"/>
    <w:rsid w:val="00EB2442"/>
    <w:rsid w:val="00EB254C"/>
    <w:rsid w:val="00EB392F"/>
    <w:rsid w:val="00EB4499"/>
    <w:rsid w:val="00EB5B0C"/>
    <w:rsid w:val="00EB7692"/>
    <w:rsid w:val="00EC19BC"/>
    <w:rsid w:val="00EC1E29"/>
    <w:rsid w:val="00EC2D52"/>
    <w:rsid w:val="00EC3CBF"/>
    <w:rsid w:val="00EC659E"/>
    <w:rsid w:val="00ED0959"/>
    <w:rsid w:val="00ED0A1B"/>
    <w:rsid w:val="00ED155B"/>
    <w:rsid w:val="00ED1707"/>
    <w:rsid w:val="00ED2A08"/>
    <w:rsid w:val="00ED3C2F"/>
    <w:rsid w:val="00ED4947"/>
    <w:rsid w:val="00ED5391"/>
    <w:rsid w:val="00ED555C"/>
    <w:rsid w:val="00EE03C9"/>
    <w:rsid w:val="00EE047B"/>
    <w:rsid w:val="00EE2D08"/>
    <w:rsid w:val="00EE691C"/>
    <w:rsid w:val="00EE6C4C"/>
    <w:rsid w:val="00EE7A6D"/>
    <w:rsid w:val="00EF07F2"/>
    <w:rsid w:val="00EF0F76"/>
    <w:rsid w:val="00EF1605"/>
    <w:rsid w:val="00EF1F5A"/>
    <w:rsid w:val="00EF32AD"/>
    <w:rsid w:val="00EF448B"/>
    <w:rsid w:val="00EF4825"/>
    <w:rsid w:val="00EF515D"/>
    <w:rsid w:val="00EF58EA"/>
    <w:rsid w:val="00EF722C"/>
    <w:rsid w:val="00F0011E"/>
    <w:rsid w:val="00F00E10"/>
    <w:rsid w:val="00F0449C"/>
    <w:rsid w:val="00F05E7A"/>
    <w:rsid w:val="00F07BA1"/>
    <w:rsid w:val="00F10429"/>
    <w:rsid w:val="00F10D5E"/>
    <w:rsid w:val="00F126CD"/>
    <w:rsid w:val="00F130EC"/>
    <w:rsid w:val="00F21A51"/>
    <w:rsid w:val="00F21C57"/>
    <w:rsid w:val="00F22260"/>
    <w:rsid w:val="00F22638"/>
    <w:rsid w:val="00F22ECE"/>
    <w:rsid w:val="00F25259"/>
    <w:rsid w:val="00F2571C"/>
    <w:rsid w:val="00F25A2E"/>
    <w:rsid w:val="00F26C4B"/>
    <w:rsid w:val="00F309F6"/>
    <w:rsid w:val="00F31692"/>
    <w:rsid w:val="00F31D3A"/>
    <w:rsid w:val="00F322DE"/>
    <w:rsid w:val="00F33C34"/>
    <w:rsid w:val="00F3416C"/>
    <w:rsid w:val="00F34DAE"/>
    <w:rsid w:val="00F35149"/>
    <w:rsid w:val="00F367D6"/>
    <w:rsid w:val="00F36E0E"/>
    <w:rsid w:val="00F4368D"/>
    <w:rsid w:val="00F505B9"/>
    <w:rsid w:val="00F525DB"/>
    <w:rsid w:val="00F54386"/>
    <w:rsid w:val="00F54993"/>
    <w:rsid w:val="00F5544C"/>
    <w:rsid w:val="00F557ED"/>
    <w:rsid w:val="00F5697B"/>
    <w:rsid w:val="00F57223"/>
    <w:rsid w:val="00F62733"/>
    <w:rsid w:val="00F62DCA"/>
    <w:rsid w:val="00F633B0"/>
    <w:rsid w:val="00F64237"/>
    <w:rsid w:val="00F64513"/>
    <w:rsid w:val="00F646C8"/>
    <w:rsid w:val="00F6586D"/>
    <w:rsid w:val="00F66042"/>
    <w:rsid w:val="00F661A0"/>
    <w:rsid w:val="00F6624B"/>
    <w:rsid w:val="00F708B3"/>
    <w:rsid w:val="00F70DA4"/>
    <w:rsid w:val="00F716A9"/>
    <w:rsid w:val="00F71A45"/>
    <w:rsid w:val="00F757E3"/>
    <w:rsid w:val="00F7590C"/>
    <w:rsid w:val="00F80784"/>
    <w:rsid w:val="00F82131"/>
    <w:rsid w:val="00F830E8"/>
    <w:rsid w:val="00F833BE"/>
    <w:rsid w:val="00F83925"/>
    <w:rsid w:val="00F843AB"/>
    <w:rsid w:val="00F843B1"/>
    <w:rsid w:val="00F8485B"/>
    <w:rsid w:val="00F84C70"/>
    <w:rsid w:val="00F86AAE"/>
    <w:rsid w:val="00F8707D"/>
    <w:rsid w:val="00F903E7"/>
    <w:rsid w:val="00F91100"/>
    <w:rsid w:val="00F9215C"/>
    <w:rsid w:val="00F9281E"/>
    <w:rsid w:val="00F9303B"/>
    <w:rsid w:val="00F94CE8"/>
    <w:rsid w:val="00F95105"/>
    <w:rsid w:val="00F957E9"/>
    <w:rsid w:val="00F97DEF"/>
    <w:rsid w:val="00FA0912"/>
    <w:rsid w:val="00FA141D"/>
    <w:rsid w:val="00FA1E77"/>
    <w:rsid w:val="00FA4364"/>
    <w:rsid w:val="00FA463E"/>
    <w:rsid w:val="00FA4973"/>
    <w:rsid w:val="00FB03FE"/>
    <w:rsid w:val="00FB18AA"/>
    <w:rsid w:val="00FB380E"/>
    <w:rsid w:val="00FB3E5F"/>
    <w:rsid w:val="00FB48F2"/>
    <w:rsid w:val="00FB5587"/>
    <w:rsid w:val="00FB6FC1"/>
    <w:rsid w:val="00FC0B8C"/>
    <w:rsid w:val="00FC11D1"/>
    <w:rsid w:val="00FC15E4"/>
    <w:rsid w:val="00FC24F1"/>
    <w:rsid w:val="00FC2F77"/>
    <w:rsid w:val="00FC3830"/>
    <w:rsid w:val="00FC4052"/>
    <w:rsid w:val="00FC4FC9"/>
    <w:rsid w:val="00FC5B57"/>
    <w:rsid w:val="00FC747B"/>
    <w:rsid w:val="00FC7A9B"/>
    <w:rsid w:val="00FC7F4E"/>
    <w:rsid w:val="00FD1713"/>
    <w:rsid w:val="00FD230F"/>
    <w:rsid w:val="00FD2C2A"/>
    <w:rsid w:val="00FD5582"/>
    <w:rsid w:val="00FD56F3"/>
    <w:rsid w:val="00FD5828"/>
    <w:rsid w:val="00FD721E"/>
    <w:rsid w:val="00FE0CD5"/>
    <w:rsid w:val="00FE3D13"/>
    <w:rsid w:val="00FE4068"/>
    <w:rsid w:val="00FE45E0"/>
    <w:rsid w:val="00FE4CE8"/>
    <w:rsid w:val="00FE5281"/>
    <w:rsid w:val="00FE5D35"/>
    <w:rsid w:val="00FE61E6"/>
    <w:rsid w:val="00FE7A2B"/>
    <w:rsid w:val="00FE7B47"/>
    <w:rsid w:val="00FF1A09"/>
    <w:rsid w:val="00FF1F0D"/>
    <w:rsid w:val="00FF22C7"/>
    <w:rsid w:val="00FF234E"/>
    <w:rsid w:val="00FF25E2"/>
    <w:rsid w:val="00FF37EC"/>
    <w:rsid w:val="00FF3A36"/>
    <w:rsid w:val="00FF4A0C"/>
    <w:rsid w:val="00FF4E93"/>
    <w:rsid w:val="00FF6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B44CAC"/>
    <w:pPr>
      <w:keepNext/>
      <w:widowControl w:val="0"/>
      <w:outlineLvl w:val="1"/>
    </w:pPr>
    <w:rPr>
      <w:rFonts w:ascii="Arial" w:hAnsi="Arial"/>
      <w:b/>
      <w:szCs w:val="20"/>
      <w:lang w:eastAsia="en-US"/>
    </w:rPr>
  </w:style>
  <w:style w:type="paragraph" w:styleId="Heading4">
    <w:name w:val="heading 4"/>
    <w:basedOn w:val="Normal"/>
    <w:next w:val="Normal"/>
    <w:qFormat/>
    <w:rsid w:val="00B44CAC"/>
    <w:pPr>
      <w:keepNext/>
      <w:widowControl w:val="0"/>
      <w:outlineLvl w:val="3"/>
    </w:pPr>
    <w:rPr>
      <w:rFonts w:ascii="Arial" w:hAnsi="Arial"/>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6719"/>
    <w:pPr>
      <w:tabs>
        <w:tab w:val="center" w:pos="4153"/>
        <w:tab w:val="right" w:pos="8306"/>
      </w:tabs>
    </w:pPr>
  </w:style>
  <w:style w:type="paragraph" w:styleId="Footer">
    <w:name w:val="footer"/>
    <w:basedOn w:val="Normal"/>
    <w:link w:val="FooterChar"/>
    <w:rsid w:val="00AC6719"/>
    <w:pPr>
      <w:tabs>
        <w:tab w:val="center" w:pos="4153"/>
        <w:tab w:val="right" w:pos="8306"/>
      </w:tabs>
    </w:pPr>
  </w:style>
  <w:style w:type="paragraph" w:customStyle="1" w:styleId="eGBSStandardText">
    <w:name w:val="eGBS Standard Text"/>
    <w:basedOn w:val="Normal"/>
    <w:rsid w:val="000102B8"/>
    <w:pPr>
      <w:tabs>
        <w:tab w:val="left" w:pos="360"/>
        <w:tab w:val="left" w:pos="540"/>
      </w:tabs>
      <w:spacing w:after="240" w:line="280" w:lineRule="exact"/>
      <w:ind w:right="-79"/>
      <w:jc w:val="both"/>
    </w:pPr>
    <w:rPr>
      <w:rFonts w:ascii="Arial" w:eastAsia="Arial Unicode MS" w:hAnsi="Arial" w:cs="Arial"/>
      <w:sz w:val="22"/>
      <w:szCs w:val="22"/>
    </w:rPr>
  </w:style>
  <w:style w:type="paragraph" w:customStyle="1" w:styleId="CharChar1Char">
    <w:name w:val="Char Char1 Char"/>
    <w:basedOn w:val="Normal"/>
    <w:rsid w:val="000102B8"/>
    <w:pPr>
      <w:spacing w:after="160" w:line="240" w:lineRule="exact"/>
    </w:pPr>
    <w:rPr>
      <w:rFonts w:ascii="Verdana" w:hAnsi="Verdana"/>
      <w:sz w:val="20"/>
      <w:szCs w:val="20"/>
      <w:lang w:val="en-US" w:eastAsia="en-US"/>
    </w:rPr>
  </w:style>
  <w:style w:type="paragraph" w:styleId="NormalIndent">
    <w:name w:val="Normal Indent"/>
    <w:basedOn w:val="Normal"/>
    <w:rsid w:val="00F903E7"/>
    <w:pPr>
      <w:spacing w:after="180"/>
      <w:ind w:left="709"/>
      <w:jc w:val="both"/>
    </w:pPr>
    <w:rPr>
      <w:szCs w:val="20"/>
    </w:rPr>
  </w:style>
  <w:style w:type="character" w:styleId="PageNumber">
    <w:name w:val="page number"/>
    <w:basedOn w:val="DefaultParagraphFont"/>
    <w:rsid w:val="00E2283F"/>
  </w:style>
  <w:style w:type="numbering" w:styleId="111111">
    <w:name w:val="Outline List 2"/>
    <w:basedOn w:val="NoList"/>
    <w:rsid w:val="00E2283F"/>
    <w:pPr>
      <w:numPr>
        <w:numId w:val="3"/>
      </w:numPr>
    </w:pPr>
  </w:style>
  <w:style w:type="character" w:styleId="CommentReference">
    <w:name w:val="annotation reference"/>
    <w:semiHidden/>
    <w:rsid w:val="002613BD"/>
    <w:rPr>
      <w:sz w:val="16"/>
      <w:szCs w:val="16"/>
    </w:rPr>
  </w:style>
  <w:style w:type="paragraph" w:styleId="CommentText">
    <w:name w:val="annotation text"/>
    <w:basedOn w:val="Normal"/>
    <w:semiHidden/>
    <w:rsid w:val="002613BD"/>
    <w:rPr>
      <w:sz w:val="20"/>
      <w:szCs w:val="20"/>
      <w:lang w:eastAsia="en-US"/>
    </w:rPr>
  </w:style>
  <w:style w:type="paragraph" w:styleId="BalloonText">
    <w:name w:val="Balloon Text"/>
    <w:basedOn w:val="Normal"/>
    <w:semiHidden/>
    <w:rsid w:val="002613BD"/>
    <w:rPr>
      <w:rFonts w:ascii="Tahoma" w:hAnsi="Tahoma" w:cs="Tahoma"/>
      <w:sz w:val="16"/>
      <w:szCs w:val="16"/>
    </w:rPr>
  </w:style>
  <w:style w:type="paragraph" w:styleId="DocumentMap">
    <w:name w:val="Document Map"/>
    <w:basedOn w:val="Normal"/>
    <w:semiHidden/>
    <w:rsid w:val="00CF3FFD"/>
    <w:pPr>
      <w:widowControl w:val="0"/>
      <w:shd w:val="clear" w:color="auto" w:fill="000080"/>
    </w:pPr>
    <w:rPr>
      <w:rFonts w:ascii="Tahoma" w:hAnsi="Tahoma"/>
      <w:szCs w:val="20"/>
      <w:lang w:eastAsia="en-US"/>
    </w:rPr>
  </w:style>
  <w:style w:type="paragraph" w:styleId="BodyText2">
    <w:name w:val="Body Text 2"/>
    <w:basedOn w:val="Normal"/>
    <w:rsid w:val="001A26AF"/>
    <w:pPr>
      <w:spacing w:after="120" w:line="480" w:lineRule="auto"/>
    </w:pPr>
    <w:rPr>
      <w:sz w:val="22"/>
      <w:szCs w:val="20"/>
    </w:rPr>
  </w:style>
  <w:style w:type="paragraph" w:customStyle="1" w:styleId="Reportheader2text">
    <w:name w:val="Report header 2 text"/>
    <w:autoRedefine/>
    <w:rsid w:val="00B44CAC"/>
    <w:pPr>
      <w:framePr w:hSpace="180" w:wrap="around" w:vAnchor="text" w:hAnchor="margin" w:xAlign="center" w:y="-59"/>
      <w:tabs>
        <w:tab w:val="right" w:pos="6379"/>
        <w:tab w:val="right" w:pos="8280"/>
      </w:tabs>
      <w:spacing w:after="60"/>
    </w:pPr>
    <w:rPr>
      <w:rFonts w:ascii="Arial" w:hAnsi="Arial"/>
      <w:sz w:val="24"/>
      <w:lang w:eastAsia="en-US"/>
    </w:rPr>
  </w:style>
  <w:style w:type="paragraph" w:styleId="CommentSubject">
    <w:name w:val="annotation subject"/>
    <w:basedOn w:val="CommentText"/>
    <w:next w:val="CommentText"/>
    <w:semiHidden/>
    <w:rsid w:val="001F0FE3"/>
    <w:rPr>
      <w:b/>
      <w:bCs/>
      <w:lang w:eastAsia="en-GB"/>
    </w:rPr>
  </w:style>
  <w:style w:type="paragraph" w:styleId="BodyTextIndent2">
    <w:name w:val="Body Text Indent 2"/>
    <w:basedOn w:val="Normal"/>
    <w:rsid w:val="001578F8"/>
    <w:pPr>
      <w:spacing w:after="120" w:line="480" w:lineRule="auto"/>
      <w:ind w:left="283"/>
    </w:pPr>
  </w:style>
  <w:style w:type="paragraph" w:styleId="BodyText3">
    <w:name w:val="Body Text 3"/>
    <w:basedOn w:val="Normal"/>
    <w:rsid w:val="001578F8"/>
    <w:pPr>
      <w:spacing w:after="120"/>
    </w:pPr>
    <w:rPr>
      <w:sz w:val="16"/>
      <w:szCs w:val="16"/>
    </w:rPr>
  </w:style>
  <w:style w:type="paragraph" w:customStyle="1" w:styleId="Table">
    <w:name w:val="Table"/>
    <w:rsid w:val="001578F8"/>
    <w:pPr>
      <w:spacing w:before="60" w:after="60"/>
      <w:jc w:val="both"/>
    </w:pPr>
  </w:style>
  <w:style w:type="paragraph" w:customStyle="1" w:styleId="ReduceLine">
    <w:name w:val="Reduce Line"/>
    <w:basedOn w:val="Normal"/>
    <w:rsid w:val="004C5E3C"/>
    <w:pPr>
      <w:spacing w:after="60" w:line="60" w:lineRule="exact"/>
      <w:jc w:val="both"/>
    </w:pPr>
    <w:rPr>
      <w:szCs w:val="20"/>
      <w:lang w:eastAsia="en-US"/>
    </w:rPr>
  </w:style>
  <w:style w:type="paragraph" w:styleId="MacroText">
    <w:name w:val="macro"/>
    <w:semiHidden/>
    <w:rsid w:val="004C5E3C"/>
    <w:pPr>
      <w:tabs>
        <w:tab w:val="left" w:pos="284"/>
        <w:tab w:val="left" w:pos="567"/>
        <w:tab w:val="left" w:pos="851"/>
        <w:tab w:val="left" w:pos="1134"/>
        <w:tab w:val="left" w:pos="1418"/>
        <w:tab w:val="left" w:pos="1701"/>
        <w:tab w:val="left" w:pos="1985"/>
        <w:tab w:val="left" w:pos="2268"/>
        <w:tab w:val="left" w:pos="2552"/>
        <w:tab w:val="left" w:pos="2835"/>
      </w:tabs>
      <w:jc w:val="both"/>
    </w:pPr>
    <w:rPr>
      <w:lang w:eastAsia="en-US"/>
    </w:rPr>
  </w:style>
  <w:style w:type="paragraph" w:customStyle="1" w:styleId="msolistparagraph0">
    <w:name w:val="msolistparagraph"/>
    <w:basedOn w:val="Normal"/>
    <w:rsid w:val="00AA16FC"/>
    <w:pPr>
      <w:ind w:left="720"/>
    </w:pPr>
  </w:style>
  <w:style w:type="character" w:customStyle="1" w:styleId="HeaderChar">
    <w:name w:val="Header Char"/>
    <w:link w:val="Header"/>
    <w:semiHidden/>
    <w:locked/>
    <w:rsid w:val="005C190F"/>
    <w:rPr>
      <w:sz w:val="24"/>
      <w:szCs w:val="24"/>
      <w:lang w:val="en-GB" w:eastAsia="en-GB" w:bidi="ar-SA"/>
    </w:rPr>
  </w:style>
  <w:style w:type="character" w:customStyle="1" w:styleId="FooterChar">
    <w:name w:val="Footer Char"/>
    <w:link w:val="Footer"/>
    <w:locked/>
    <w:rsid w:val="005C190F"/>
    <w:rPr>
      <w:sz w:val="24"/>
      <w:szCs w:val="24"/>
      <w:lang w:val="en-GB" w:eastAsia="en-GB" w:bidi="ar-SA"/>
    </w:rPr>
  </w:style>
  <w:style w:type="paragraph" w:styleId="ListParagraph">
    <w:name w:val="List Paragraph"/>
    <w:basedOn w:val="Normal"/>
    <w:uiPriority w:val="34"/>
    <w:qFormat/>
    <w:rsid w:val="002A7EB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3639">
      <w:bodyDiv w:val="1"/>
      <w:marLeft w:val="0"/>
      <w:marRight w:val="0"/>
      <w:marTop w:val="0"/>
      <w:marBottom w:val="0"/>
      <w:divBdr>
        <w:top w:val="none" w:sz="0" w:space="0" w:color="auto"/>
        <w:left w:val="none" w:sz="0" w:space="0" w:color="auto"/>
        <w:bottom w:val="none" w:sz="0" w:space="0" w:color="auto"/>
        <w:right w:val="none" w:sz="0" w:space="0" w:color="auto"/>
      </w:divBdr>
    </w:div>
    <w:div w:id="165093160">
      <w:bodyDiv w:val="1"/>
      <w:marLeft w:val="0"/>
      <w:marRight w:val="0"/>
      <w:marTop w:val="0"/>
      <w:marBottom w:val="0"/>
      <w:divBdr>
        <w:top w:val="none" w:sz="0" w:space="0" w:color="auto"/>
        <w:left w:val="none" w:sz="0" w:space="0" w:color="auto"/>
        <w:bottom w:val="none" w:sz="0" w:space="0" w:color="auto"/>
        <w:right w:val="none" w:sz="0" w:space="0" w:color="auto"/>
      </w:divBdr>
    </w:div>
    <w:div w:id="194345117">
      <w:bodyDiv w:val="1"/>
      <w:marLeft w:val="0"/>
      <w:marRight w:val="0"/>
      <w:marTop w:val="0"/>
      <w:marBottom w:val="0"/>
      <w:divBdr>
        <w:top w:val="none" w:sz="0" w:space="0" w:color="auto"/>
        <w:left w:val="none" w:sz="0" w:space="0" w:color="auto"/>
        <w:bottom w:val="none" w:sz="0" w:space="0" w:color="auto"/>
        <w:right w:val="none" w:sz="0" w:space="0" w:color="auto"/>
      </w:divBdr>
    </w:div>
    <w:div w:id="195507911">
      <w:bodyDiv w:val="1"/>
      <w:marLeft w:val="0"/>
      <w:marRight w:val="0"/>
      <w:marTop w:val="0"/>
      <w:marBottom w:val="0"/>
      <w:divBdr>
        <w:top w:val="none" w:sz="0" w:space="0" w:color="auto"/>
        <w:left w:val="none" w:sz="0" w:space="0" w:color="auto"/>
        <w:bottom w:val="none" w:sz="0" w:space="0" w:color="auto"/>
        <w:right w:val="none" w:sz="0" w:space="0" w:color="auto"/>
      </w:divBdr>
    </w:div>
    <w:div w:id="245656561">
      <w:bodyDiv w:val="1"/>
      <w:marLeft w:val="0"/>
      <w:marRight w:val="0"/>
      <w:marTop w:val="0"/>
      <w:marBottom w:val="0"/>
      <w:divBdr>
        <w:top w:val="none" w:sz="0" w:space="0" w:color="auto"/>
        <w:left w:val="none" w:sz="0" w:space="0" w:color="auto"/>
        <w:bottom w:val="none" w:sz="0" w:space="0" w:color="auto"/>
        <w:right w:val="none" w:sz="0" w:space="0" w:color="auto"/>
      </w:divBdr>
    </w:div>
    <w:div w:id="252130856">
      <w:bodyDiv w:val="1"/>
      <w:marLeft w:val="0"/>
      <w:marRight w:val="0"/>
      <w:marTop w:val="0"/>
      <w:marBottom w:val="0"/>
      <w:divBdr>
        <w:top w:val="none" w:sz="0" w:space="0" w:color="auto"/>
        <w:left w:val="none" w:sz="0" w:space="0" w:color="auto"/>
        <w:bottom w:val="none" w:sz="0" w:space="0" w:color="auto"/>
        <w:right w:val="none" w:sz="0" w:space="0" w:color="auto"/>
      </w:divBdr>
    </w:div>
    <w:div w:id="290718414">
      <w:bodyDiv w:val="1"/>
      <w:marLeft w:val="0"/>
      <w:marRight w:val="0"/>
      <w:marTop w:val="0"/>
      <w:marBottom w:val="0"/>
      <w:divBdr>
        <w:top w:val="none" w:sz="0" w:space="0" w:color="auto"/>
        <w:left w:val="none" w:sz="0" w:space="0" w:color="auto"/>
        <w:bottom w:val="none" w:sz="0" w:space="0" w:color="auto"/>
        <w:right w:val="none" w:sz="0" w:space="0" w:color="auto"/>
      </w:divBdr>
    </w:div>
    <w:div w:id="339548630">
      <w:bodyDiv w:val="1"/>
      <w:marLeft w:val="0"/>
      <w:marRight w:val="0"/>
      <w:marTop w:val="0"/>
      <w:marBottom w:val="0"/>
      <w:divBdr>
        <w:top w:val="none" w:sz="0" w:space="0" w:color="auto"/>
        <w:left w:val="none" w:sz="0" w:space="0" w:color="auto"/>
        <w:bottom w:val="none" w:sz="0" w:space="0" w:color="auto"/>
        <w:right w:val="none" w:sz="0" w:space="0" w:color="auto"/>
      </w:divBdr>
    </w:div>
    <w:div w:id="449858487">
      <w:bodyDiv w:val="1"/>
      <w:marLeft w:val="0"/>
      <w:marRight w:val="0"/>
      <w:marTop w:val="0"/>
      <w:marBottom w:val="0"/>
      <w:divBdr>
        <w:top w:val="none" w:sz="0" w:space="0" w:color="auto"/>
        <w:left w:val="none" w:sz="0" w:space="0" w:color="auto"/>
        <w:bottom w:val="none" w:sz="0" w:space="0" w:color="auto"/>
        <w:right w:val="none" w:sz="0" w:space="0" w:color="auto"/>
      </w:divBdr>
    </w:div>
    <w:div w:id="939802051">
      <w:bodyDiv w:val="1"/>
      <w:marLeft w:val="0"/>
      <w:marRight w:val="0"/>
      <w:marTop w:val="0"/>
      <w:marBottom w:val="0"/>
      <w:divBdr>
        <w:top w:val="none" w:sz="0" w:space="0" w:color="auto"/>
        <w:left w:val="none" w:sz="0" w:space="0" w:color="auto"/>
        <w:bottom w:val="none" w:sz="0" w:space="0" w:color="auto"/>
        <w:right w:val="none" w:sz="0" w:space="0" w:color="auto"/>
      </w:divBdr>
    </w:div>
    <w:div w:id="1051225806">
      <w:bodyDiv w:val="1"/>
      <w:marLeft w:val="0"/>
      <w:marRight w:val="0"/>
      <w:marTop w:val="0"/>
      <w:marBottom w:val="0"/>
      <w:divBdr>
        <w:top w:val="none" w:sz="0" w:space="0" w:color="auto"/>
        <w:left w:val="none" w:sz="0" w:space="0" w:color="auto"/>
        <w:bottom w:val="none" w:sz="0" w:space="0" w:color="auto"/>
        <w:right w:val="none" w:sz="0" w:space="0" w:color="auto"/>
      </w:divBdr>
    </w:div>
    <w:div w:id="1071318387">
      <w:bodyDiv w:val="1"/>
      <w:marLeft w:val="0"/>
      <w:marRight w:val="0"/>
      <w:marTop w:val="0"/>
      <w:marBottom w:val="0"/>
      <w:divBdr>
        <w:top w:val="none" w:sz="0" w:space="0" w:color="auto"/>
        <w:left w:val="none" w:sz="0" w:space="0" w:color="auto"/>
        <w:bottom w:val="none" w:sz="0" w:space="0" w:color="auto"/>
        <w:right w:val="none" w:sz="0" w:space="0" w:color="auto"/>
      </w:divBdr>
    </w:div>
    <w:div w:id="1157378235">
      <w:bodyDiv w:val="1"/>
      <w:marLeft w:val="0"/>
      <w:marRight w:val="0"/>
      <w:marTop w:val="0"/>
      <w:marBottom w:val="0"/>
      <w:divBdr>
        <w:top w:val="none" w:sz="0" w:space="0" w:color="auto"/>
        <w:left w:val="none" w:sz="0" w:space="0" w:color="auto"/>
        <w:bottom w:val="none" w:sz="0" w:space="0" w:color="auto"/>
        <w:right w:val="none" w:sz="0" w:space="0" w:color="auto"/>
      </w:divBdr>
    </w:div>
    <w:div w:id="1257135444">
      <w:bodyDiv w:val="1"/>
      <w:marLeft w:val="0"/>
      <w:marRight w:val="0"/>
      <w:marTop w:val="0"/>
      <w:marBottom w:val="0"/>
      <w:divBdr>
        <w:top w:val="none" w:sz="0" w:space="0" w:color="auto"/>
        <w:left w:val="none" w:sz="0" w:space="0" w:color="auto"/>
        <w:bottom w:val="none" w:sz="0" w:space="0" w:color="auto"/>
        <w:right w:val="none" w:sz="0" w:space="0" w:color="auto"/>
      </w:divBdr>
    </w:div>
    <w:div w:id="1328485159">
      <w:bodyDiv w:val="1"/>
      <w:marLeft w:val="0"/>
      <w:marRight w:val="0"/>
      <w:marTop w:val="0"/>
      <w:marBottom w:val="0"/>
      <w:divBdr>
        <w:top w:val="none" w:sz="0" w:space="0" w:color="auto"/>
        <w:left w:val="none" w:sz="0" w:space="0" w:color="auto"/>
        <w:bottom w:val="none" w:sz="0" w:space="0" w:color="auto"/>
        <w:right w:val="none" w:sz="0" w:space="0" w:color="auto"/>
      </w:divBdr>
    </w:div>
    <w:div w:id="1340540619">
      <w:bodyDiv w:val="1"/>
      <w:marLeft w:val="0"/>
      <w:marRight w:val="0"/>
      <w:marTop w:val="0"/>
      <w:marBottom w:val="0"/>
      <w:divBdr>
        <w:top w:val="none" w:sz="0" w:space="0" w:color="auto"/>
        <w:left w:val="none" w:sz="0" w:space="0" w:color="auto"/>
        <w:bottom w:val="none" w:sz="0" w:space="0" w:color="auto"/>
        <w:right w:val="none" w:sz="0" w:space="0" w:color="auto"/>
      </w:divBdr>
    </w:div>
    <w:div w:id="1383169250">
      <w:bodyDiv w:val="1"/>
      <w:marLeft w:val="0"/>
      <w:marRight w:val="0"/>
      <w:marTop w:val="0"/>
      <w:marBottom w:val="0"/>
      <w:divBdr>
        <w:top w:val="none" w:sz="0" w:space="0" w:color="auto"/>
        <w:left w:val="none" w:sz="0" w:space="0" w:color="auto"/>
        <w:bottom w:val="none" w:sz="0" w:space="0" w:color="auto"/>
        <w:right w:val="none" w:sz="0" w:space="0" w:color="auto"/>
      </w:divBdr>
    </w:div>
    <w:div w:id="1420834245">
      <w:bodyDiv w:val="1"/>
      <w:marLeft w:val="0"/>
      <w:marRight w:val="0"/>
      <w:marTop w:val="0"/>
      <w:marBottom w:val="0"/>
      <w:divBdr>
        <w:top w:val="none" w:sz="0" w:space="0" w:color="auto"/>
        <w:left w:val="none" w:sz="0" w:space="0" w:color="auto"/>
        <w:bottom w:val="none" w:sz="0" w:space="0" w:color="auto"/>
        <w:right w:val="none" w:sz="0" w:space="0" w:color="auto"/>
      </w:divBdr>
    </w:div>
    <w:div w:id="1453476623">
      <w:bodyDiv w:val="1"/>
      <w:marLeft w:val="0"/>
      <w:marRight w:val="0"/>
      <w:marTop w:val="0"/>
      <w:marBottom w:val="0"/>
      <w:divBdr>
        <w:top w:val="none" w:sz="0" w:space="0" w:color="auto"/>
        <w:left w:val="none" w:sz="0" w:space="0" w:color="auto"/>
        <w:bottom w:val="none" w:sz="0" w:space="0" w:color="auto"/>
        <w:right w:val="none" w:sz="0" w:space="0" w:color="auto"/>
      </w:divBdr>
    </w:div>
    <w:div w:id="1569415309">
      <w:bodyDiv w:val="1"/>
      <w:marLeft w:val="0"/>
      <w:marRight w:val="0"/>
      <w:marTop w:val="0"/>
      <w:marBottom w:val="0"/>
      <w:divBdr>
        <w:top w:val="none" w:sz="0" w:space="0" w:color="auto"/>
        <w:left w:val="none" w:sz="0" w:space="0" w:color="auto"/>
        <w:bottom w:val="none" w:sz="0" w:space="0" w:color="auto"/>
        <w:right w:val="none" w:sz="0" w:space="0" w:color="auto"/>
      </w:divBdr>
    </w:div>
    <w:div w:id="1679967383">
      <w:bodyDiv w:val="1"/>
      <w:marLeft w:val="0"/>
      <w:marRight w:val="0"/>
      <w:marTop w:val="0"/>
      <w:marBottom w:val="0"/>
      <w:divBdr>
        <w:top w:val="none" w:sz="0" w:space="0" w:color="auto"/>
        <w:left w:val="none" w:sz="0" w:space="0" w:color="auto"/>
        <w:bottom w:val="none" w:sz="0" w:space="0" w:color="auto"/>
        <w:right w:val="none" w:sz="0" w:space="0" w:color="auto"/>
      </w:divBdr>
    </w:div>
    <w:div w:id="1799909130">
      <w:bodyDiv w:val="1"/>
      <w:marLeft w:val="0"/>
      <w:marRight w:val="0"/>
      <w:marTop w:val="0"/>
      <w:marBottom w:val="0"/>
      <w:divBdr>
        <w:top w:val="none" w:sz="0" w:space="0" w:color="auto"/>
        <w:left w:val="none" w:sz="0" w:space="0" w:color="auto"/>
        <w:bottom w:val="none" w:sz="0" w:space="0" w:color="auto"/>
        <w:right w:val="none" w:sz="0" w:space="0" w:color="auto"/>
      </w:divBdr>
    </w:div>
    <w:div w:id="1904875179">
      <w:bodyDiv w:val="1"/>
      <w:marLeft w:val="0"/>
      <w:marRight w:val="0"/>
      <w:marTop w:val="0"/>
      <w:marBottom w:val="0"/>
      <w:divBdr>
        <w:top w:val="none" w:sz="0" w:space="0" w:color="auto"/>
        <w:left w:val="none" w:sz="0" w:space="0" w:color="auto"/>
        <w:bottom w:val="none" w:sz="0" w:space="0" w:color="auto"/>
        <w:right w:val="none" w:sz="0" w:space="0" w:color="auto"/>
      </w:divBdr>
    </w:div>
    <w:div w:id="203661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cid:image001.gif@01CC4C66.3AD53C1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384F-1700-49CF-A320-89B0A098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1648</Words>
  <Characters>9398</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Report: Audit Committee 13.06.13: part i - (09) internal audit progress</vt:lpstr>
    </vt:vector>
  </TitlesOfParts>
  <Company>Herts County Council</Company>
  <LinksUpToDate>false</LinksUpToDate>
  <CharactersWithSpaces>11024</CharactersWithSpaces>
  <SharedDoc>false</SharedDoc>
  <HLinks>
    <vt:vector size="6" baseType="variant">
      <vt:variant>
        <vt:i4>2162703</vt:i4>
      </vt:variant>
      <vt:variant>
        <vt:i4>2124</vt:i4>
      </vt:variant>
      <vt:variant>
        <vt:i4>1025</vt:i4>
      </vt:variant>
      <vt:variant>
        <vt:i4>1</vt:i4>
      </vt:variant>
      <vt:variant>
        <vt:lpwstr>cid:image001.gif@01CC4C66.3AD53C10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(09) internal audit progress</dc:title>
  <dc:creator>Gursh Bains</dc:creator>
  <cp:lastModifiedBy>Helen Wailling</cp:lastModifiedBy>
  <cp:revision>2</cp:revision>
  <cp:lastPrinted>2016-03-30T09:31:00Z</cp:lastPrinted>
  <dcterms:created xsi:type="dcterms:W3CDTF">2016-06-20T16:50:00Z</dcterms:created>
  <dcterms:modified xsi:type="dcterms:W3CDTF">2016-06-20T16:50:00Z</dcterms:modified>
</cp:coreProperties>
</file>