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E5" w:rsidRDefault="00C72DE5" w:rsidP="004A2807">
      <w:pPr>
        <w:jc w:val="center"/>
        <w:rPr>
          <w:rFonts w:cs="Arial"/>
          <w:b/>
          <w:szCs w:val="22"/>
        </w:rPr>
      </w:pPr>
      <w:r>
        <w:rPr>
          <w:rFonts w:cs="Arial"/>
          <w:b/>
          <w:szCs w:val="22"/>
        </w:rPr>
        <w:t>SUSTAINABLE DEVELOPMENT, TRANSPORT AND PLANNING COMMITTEE</w:t>
      </w:r>
    </w:p>
    <w:p w:rsidR="0022775B" w:rsidRDefault="004A2807">
      <w:pPr>
        <w:jc w:val="center"/>
        <w:rPr>
          <w:rFonts w:cs="Arial"/>
          <w:b/>
          <w:szCs w:val="22"/>
        </w:rPr>
      </w:pPr>
      <w:r>
        <w:rPr>
          <w:rFonts w:cs="Arial"/>
          <w:b/>
          <w:szCs w:val="22"/>
        </w:rPr>
        <w:t>14 MARCH 2017</w:t>
      </w:r>
    </w:p>
    <w:p w:rsidR="0022775B" w:rsidRDefault="0022775B">
      <w:pPr>
        <w:jc w:val="center"/>
        <w:rPr>
          <w:rFonts w:cs="Arial"/>
          <w:b/>
          <w:szCs w:val="22"/>
        </w:rPr>
      </w:pPr>
    </w:p>
    <w:p w:rsidR="00C72DE5" w:rsidRPr="005E1FE8" w:rsidRDefault="0022775B">
      <w:pPr>
        <w:jc w:val="center"/>
        <w:rPr>
          <w:rFonts w:cs="Arial"/>
          <w:szCs w:val="22"/>
        </w:rPr>
      </w:pPr>
      <w:r>
        <w:rPr>
          <w:rFonts w:cs="Arial"/>
          <w:b/>
          <w:szCs w:val="22"/>
        </w:rPr>
        <w:t>PART I - DELEGATED</w:t>
      </w:r>
      <w:r w:rsidR="00C72DE5" w:rsidRPr="005E1FE8">
        <w:rPr>
          <w:rFonts w:cs="Arial"/>
          <w:b/>
          <w:szCs w:val="22"/>
        </w:rPr>
        <w:fldChar w:fldCharType="begin"/>
      </w:r>
      <w:r w:rsidR="00C72DE5" w:rsidRPr="005E1FE8">
        <w:rPr>
          <w:rFonts w:cs="Arial"/>
          <w:b/>
          <w:szCs w:val="22"/>
        </w:rPr>
        <w:instrText xml:space="preserve">  </w:instrText>
      </w:r>
      <w:r w:rsidR="00C72DE5" w:rsidRPr="005E1FE8">
        <w:rPr>
          <w:rFonts w:cs="Arial"/>
          <w:b/>
          <w:szCs w:val="22"/>
        </w:rPr>
        <w:fldChar w:fldCharType="end"/>
      </w:r>
    </w:p>
    <w:p w:rsidR="00C72DE5" w:rsidRPr="005E1FE8" w:rsidRDefault="00C72DE5">
      <w:pPr>
        <w:keepNext/>
        <w:ind w:left="1267" w:hanging="1267"/>
        <w:rPr>
          <w:rFonts w:cs="Arial"/>
          <w:b/>
          <w:szCs w:val="22"/>
        </w:rPr>
      </w:pPr>
      <w:r w:rsidRPr="005E1FE8">
        <w:rPr>
          <w:rFonts w:cs="Arial"/>
          <w:b/>
          <w:szCs w:val="22"/>
        </w:rPr>
        <w:fldChar w:fldCharType="begin"/>
      </w:r>
      <w:r w:rsidRPr="005E1FE8">
        <w:rPr>
          <w:rFonts w:cs="Arial"/>
          <w:b/>
          <w:szCs w:val="22"/>
        </w:rPr>
        <w:instrText xml:space="preserve">  </w:instrText>
      </w:r>
      <w:r w:rsidRPr="005E1FE8">
        <w:rPr>
          <w:rFonts w:cs="Arial"/>
          <w:b/>
          <w:szCs w:val="22"/>
        </w:rPr>
        <w:fldChar w:fldCharType="end"/>
      </w:r>
      <w:r w:rsidRPr="005E1FE8">
        <w:rPr>
          <w:rFonts w:cs="Arial"/>
          <w:b/>
          <w:szCs w:val="22"/>
        </w:rPr>
        <w:tab/>
      </w:r>
    </w:p>
    <w:p w:rsidR="00C72DE5" w:rsidRPr="005E1FE8" w:rsidRDefault="00C72DE5">
      <w:pPr>
        <w:keepNext/>
        <w:ind w:left="1267" w:hanging="1267"/>
        <w:rPr>
          <w:rFonts w:cs="Arial"/>
          <w:b/>
          <w:szCs w:val="22"/>
        </w:rPr>
      </w:pPr>
    </w:p>
    <w:p w:rsidR="00C72DE5" w:rsidRPr="005E1FE8" w:rsidRDefault="0022775B">
      <w:pPr>
        <w:keepNext/>
        <w:ind w:left="1267" w:hanging="1267"/>
        <w:rPr>
          <w:rFonts w:cs="Arial"/>
          <w:b/>
          <w:i/>
          <w:color w:val="008000"/>
          <w:szCs w:val="22"/>
        </w:rPr>
      </w:pPr>
      <w:r>
        <w:rPr>
          <w:rFonts w:cs="Arial"/>
          <w:b/>
          <w:szCs w:val="22"/>
        </w:rPr>
        <w:t>9.</w:t>
      </w:r>
      <w:r w:rsidR="00671109">
        <w:rPr>
          <w:rFonts w:cs="Arial"/>
          <w:b/>
          <w:szCs w:val="22"/>
        </w:rPr>
        <w:tab/>
        <w:t>PROCUREMENT OF NEW</w:t>
      </w:r>
      <w:r w:rsidR="00671109" w:rsidRPr="005E1FE8">
        <w:rPr>
          <w:rFonts w:cs="Arial"/>
          <w:b/>
          <w:szCs w:val="22"/>
        </w:rPr>
        <w:t xml:space="preserve"> PARKING ENFORCEMENT CONTRACT </w:t>
      </w:r>
      <w:r w:rsidR="00671109">
        <w:rPr>
          <w:rFonts w:cs="Arial"/>
          <w:b/>
          <w:szCs w:val="22"/>
        </w:rPr>
        <w:t xml:space="preserve">– </w:t>
      </w:r>
      <w:r w:rsidR="00DA00B4">
        <w:rPr>
          <w:rFonts w:cs="Arial"/>
          <w:b/>
          <w:szCs w:val="22"/>
        </w:rPr>
        <w:t xml:space="preserve">ONGOING </w:t>
      </w:r>
      <w:r w:rsidR="00671109">
        <w:rPr>
          <w:rFonts w:cs="Arial"/>
          <w:b/>
          <w:szCs w:val="22"/>
        </w:rPr>
        <w:t>INVESTIGATION</w:t>
      </w:r>
      <w:r w:rsidR="00C72DE5" w:rsidRPr="005E1FE8">
        <w:rPr>
          <w:rFonts w:cs="Arial"/>
          <w:b/>
          <w:szCs w:val="22"/>
        </w:rPr>
        <w:fldChar w:fldCharType="begin"/>
      </w:r>
      <w:r w:rsidR="00C72DE5" w:rsidRPr="005E1FE8">
        <w:rPr>
          <w:rFonts w:cs="Arial"/>
          <w:b/>
          <w:szCs w:val="22"/>
        </w:rPr>
        <w:instrText xml:space="preserve">  </w:instrText>
      </w:r>
      <w:r w:rsidR="00C72DE5" w:rsidRPr="005E1FE8">
        <w:rPr>
          <w:rFonts w:cs="Arial"/>
          <w:b/>
          <w:szCs w:val="22"/>
        </w:rPr>
        <w:fldChar w:fldCharType="end"/>
      </w:r>
    </w:p>
    <w:p w:rsidR="00C72DE5" w:rsidRPr="005E1FE8" w:rsidRDefault="00C72DE5">
      <w:pPr>
        <w:keepNext/>
        <w:ind w:left="1267" w:hanging="1267"/>
        <w:rPr>
          <w:rFonts w:cs="Arial"/>
          <w:szCs w:val="22"/>
        </w:rPr>
      </w:pPr>
      <w:r w:rsidRPr="005E1FE8">
        <w:rPr>
          <w:rFonts w:cs="Arial"/>
          <w:b/>
          <w:szCs w:val="22"/>
        </w:rPr>
        <w:tab/>
      </w:r>
      <w:r w:rsidRPr="005E1FE8">
        <w:rPr>
          <w:rFonts w:cs="Arial"/>
          <w:szCs w:val="22"/>
        </w:rPr>
        <w:t xml:space="preserve">(DCES) </w:t>
      </w:r>
    </w:p>
    <w:p w:rsidR="00C72DE5" w:rsidRPr="005E1FE8" w:rsidRDefault="00C72DE5" w:rsidP="00EA3D9E">
      <w:pPr>
        <w:rPr>
          <w:rFonts w:cs="Arial"/>
          <w:szCs w:val="22"/>
        </w:rPr>
      </w:pPr>
      <w:r w:rsidRPr="005E1FE8">
        <w:rPr>
          <w:rFonts w:cs="Arial"/>
          <w:b/>
          <w:i/>
          <w:szCs w:val="22"/>
        </w:rPr>
        <w:tab/>
      </w:r>
    </w:p>
    <w:p w:rsidR="00C72DE5" w:rsidRDefault="00C72DE5" w:rsidP="006E6183">
      <w:pPr>
        <w:keepNext/>
        <w:ind w:left="1276" w:hanging="1276"/>
        <w:rPr>
          <w:rFonts w:cs="Arial"/>
          <w:b/>
          <w:szCs w:val="22"/>
        </w:rPr>
      </w:pPr>
      <w:r>
        <w:rPr>
          <w:rFonts w:cs="Arial"/>
          <w:szCs w:val="22"/>
        </w:rPr>
        <w:t>1.</w:t>
      </w:r>
      <w:r>
        <w:rPr>
          <w:rFonts w:cs="Arial"/>
          <w:szCs w:val="22"/>
        </w:rPr>
        <w:tab/>
      </w:r>
      <w:r w:rsidRPr="00076E64">
        <w:rPr>
          <w:rFonts w:cs="Arial"/>
          <w:b/>
          <w:szCs w:val="22"/>
        </w:rPr>
        <w:t>Summary</w:t>
      </w:r>
    </w:p>
    <w:p w:rsidR="00C72DE5" w:rsidRPr="00076E64" w:rsidRDefault="00C72DE5" w:rsidP="00076E64">
      <w:pPr>
        <w:keepNext/>
        <w:rPr>
          <w:rFonts w:cs="Arial"/>
          <w:szCs w:val="22"/>
        </w:rPr>
      </w:pPr>
    </w:p>
    <w:p w:rsidR="00AC1990" w:rsidRDefault="00C72DE5" w:rsidP="003A0506">
      <w:pPr>
        <w:pStyle w:val="ListParagraph"/>
        <w:keepNext/>
        <w:numPr>
          <w:ilvl w:val="1"/>
          <w:numId w:val="8"/>
        </w:numPr>
        <w:ind w:left="1276" w:hanging="1276"/>
        <w:rPr>
          <w:rFonts w:cs="Arial"/>
          <w:szCs w:val="22"/>
        </w:rPr>
      </w:pPr>
      <w:r w:rsidRPr="00926C8D">
        <w:rPr>
          <w:rFonts w:cs="Arial"/>
          <w:szCs w:val="22"/>
        </w:rPr>
        <w:t xml:space="preserve">This report </w:t>
      </w:r>
      <w:r w:rsidR="00AC1990">
        <w:rPr>
          <w:rFonts w:cs="Arial"/>
          <w:szCs w:val="22"/>
        </w:rPr>
        <w:t xml:space="preserve">provides an update to Committee of the Officer investigations into a new parking enforcement contract with Hertsmere Borough Council (HBC).  It also </w:t>
      </w:r>
      <w:r w:rsidRPr="00926C8D">
        <w:rPr>
          <w:rFonts w:cs="Arial"/>
          <w:szCs w:val="22"/>
        </w:rPr>
        <w:t xml:space="preserve">asks the </w:t>
      </w:r>
      <w:r w:rsidR="00EA336A">
        <w:rPr>
          <w:rFonts w:cs="Arial"/>
          <w:szCs w:val="22"/>
        </w:rPr>
        <w:t>C</w:t>
      </w:r>
      <w:r w:rsidRPr="00926C8D">
        <w:rPr>
          <w:rFonts w:cs="Arial"/>
          <w:szCs w:val="22"/>
        </w:rPr>
        <w:t xml:space="preserve">ommittee to consider </w:t>
      </w:r>
      <w:r w:rsidR="00AC1990">
        <w:rPr>
          <w:rFonts w:cs="Arial"/>
          <w:szCs w:val="22"/>
        </w:rPr>
        <w:t xml:space="preserve">a number of aspects of the parking enforcement service </w:t>
      </w:r>
      <w:r w:rsidR="001E083E">
        <w:rPr>
          <w:rFonts w:cs="Arial"/>
          <w:szCs w:val="22"/>
        </w:rPr>
        <w:t>to</w:t>
      </w:r>
      <w:r w:rsidR="00AC1990">
        <w:rPr>
          <w:rFonts w:cs="Arial"/>
          <w:szCs w:val="22"/>
        </w:rPr>
        <w:t xml:space="preserve"> determine </w:t>
      </w:r>
      <w:r w:rsidR="00FF0CEE">
        <w:rPr>
          <w:rFonts w:cs="Arial"/>
          <w:szCs w:val="22"/>
        </w:rPr>
        <w:t xml:space="preserve">what Councillors want </w:t>
      </w:r>
      <w:r w:rsidR="00AC1990">
        <w:rPr>
          <w:rFonts w:cs="Arial"/>
          <w:szCs w:val="22"/>
        </w:rPr>
        <w:t xml:space="preserve">the future parking enforcement </w:t>
      </w:r>
      <w:r w:rsidR="00437A3F">
        <w:rPr>
          <w:rFonts w:cs="Arial"/>
          <w:szCs w:val="22"/>
        </w:rPr>
        <w:t xml:space="preserve">service </w:t>
      </w:r>
      <w:r w:rsidR="00FF0CEE">
        <w:rPr>
          <w:rFonts w:cs="Arial"/>
          <w:szCs w:val="22"/>
        </w:rPr>
        <w:t>to look like.</w:t>
      </w:r>
    </w:p>
    <w:p w:rsidR="00C72DE5" w:rsidRPr="005E1FE8" w:rsidRDefault="00C72DE5" w:rsidP="007E3EA1">
      <w:pPr>
        <w:rPr>
          <w:rFonts w:cs="Arial"/>
          <w:szCs w:val="22"/>
        </w:rPr>
      </w:pPr>
    </w:p>
    <w:p w:rsidR="00C72DE5" w:rsidRPr="005E1FE8" w:rsidRDefault="00C72DE5">
      <w:pPr>
        <w:keepNext/>
        <w:ind w:left="1267" w:hanging="1267"/>
        <w:rPr>
          <w:rFonts w:cs="Arial"/>
          <w:b/>
          <w:szCs w:val="22"/>
        </w:rPr>
      </w:pPr>
      <w:r w:rsidRPr="005E1FE8">
        <w:rPr>
          <w:rFonts w:cs="Arial"/>
          <w:szCs w:val="22"/>
        </w:rPr>
        <w:t>2.</w:t>
      </w:r>
      <w:r w:rsidRPr="005E1FE8">
        <w:rPr>
          <w:rFonts w:cs="Arial"/>
          <w:szCs w:val="22"/>
        </w:rPr>
        <w:tab/>
      </w:r>
      <w:r w:rsidRPr="005E1FE8">
        <w:rPr>
          <w:rFonts w:cs="Arial"/>
          <w:b/>
          <w:szCs w:val="22"/>
        </w:rPr>
        <w:t>Details</w:t>
      </w:r>
    </w:p>
    <w:p w:rsidR="00C72DE5" w:rsidRPr="005E1FE8" w:rsidRDefault="00C72DE5">
      <w:pPr>
        <w:keepNext/>
        <w:ind w:left="1267" w:hanging="1267"/>
        <w:rPr>
          <w:rFonts w:cs="Arial"/>
          <w:b/>
          <w:szCs w:val="22"/>
        </w:rPr>
      </w:pPr>
    </w:p>
    <w:p w:rsidR="007C5F57" w:rsidRDefault="00C72DE5" w:rsidP="001E083E">
      <w:pPr>
        <w:ind w:left="1260" w:hanging="1260"/>
        <w:rPr>
          <w:rFonts w:cs="Arial"/>
          <w:szCs w:val="22"/>
        </w:rPr>
      </w:pPr>
      <w:r w:rsidRPr="005E1FE8">
        <w:rPr>
          <w:rFonts w:cs="Arial"/>
          <w:szCs w:val="22"/>
        </w:rPr>
        <w:t>2.1</w:t>
      </w:r>
      <w:r w:rsidRPr="005E1FE8">
        <w:rPr>
          <w:rFonts w:cs="Arial"/>
          <w:szCs w:val="22"/>
        </w:rPr>
        <w:tab/>
      </w:r>
      <w:r w:rsidR="001E083E">
        <w:rPr>
          <w:rFonts w:cs="Arial"/>
          <w:szCs w:val="22"/>
        </w:rPr>
        <w:t xml:space="preserve">The existing Parking Enforcement contract ends in April 2018.  Members have been provided details on the existing contract arrangements and options for procuring a new contract. </w:t>
      </w:r>
      <w:r w:rsidR="00A83104">
        <w:rPr>
          <w:rFonts w:cs="Arial"/>
          <w:szCs w:val="22"/>
        </w:rPr>
        <w:t xml:space="preserve"> </w:t>
      </w:r>
      <w:r>
        <w:rPr>
          <w:rFonts w:cs="Arial"/>
          <w:szCs w:val="22"/>
        </w:rPr>
        <w:t xml:space="preserve">Officers were asked to research the alternative opportunities for procuring a new contract for our parking enforcement services. </w:t>
      </w:r>
      <w:r w:rsidR="009063D5">
        <w:rPr>
          <w:rFonts w:cs="Arial"/>
          <w:szCs w:val="22"/>
        </w:rPr>
        <w:t xml:space="preserve">A report was presented to this Committee in November 2016 detailing the </w:t>
      </w:r>
      <w:r>
        <w:rPr>
          <w:rFonts w:cs="Arial"/>
          <w:szCs w:val="22"/>
        </w:rPr>
        <w:t>opportunities and implications</w:t>
      </w:r>
      <w:r w:rsidR="001E083E">
        <w:rPr>
          <w:rFonts w:cs="Arial"/>
          <w:szCs w:val="22"/>
        </w:rPr>
        <w:t xml:space="preserve"> </w:t>
      </w:r>
      <w:r w:rsidR="00AC1990">
        <w:rPr>
          <w:rFonts w:cs="Arial"/>
          <w:szCs w:val="22"/>
        </w:rPr>
        <w:t>of</w:t>
      </w:r>
      <w:r>
        <w:rPr>
          <w:rFonts w:cs="Arial"/>
          <w:szCs w:val="22"/>
        </w:rPr>
        <w:t xml:space="preserve"> </w:t>
      </w:r>
      <w:r w:rsidR="00AC1990">
        <w:rPr>
          <w:rFonts w:cs="Arial"/>
          <w:szCs w:val="22"/>
        </w:rPr>
        <w:t>different models for the parking enforcement service.  At the November Committee Members requested further detail on 3 options:</w:t>
      </w:r>
    </w:p>
    <w:p w:rsidR="007C5F57" w:rsidRDefault="007C5F57" w:rsidP="007C5F57">
      <w:pPr>
        <w:ind w:left="1260" w:hanging="1260"/>
        <w:rPr>
          <w:rFonts w:cs="Arial"/>
          <w:szCs w:val="22"/>
        </w:rPr>
      </w:pPr>
      <w:r w:rsidRPr="005E1FE8">
        <w:rPr>
          <w:rFonts w:cs="Arial"/>
          <w:szCs w:val="22"/>
        </w:rPr>
        <w:t xml:space="preserve"> </w:t>
      </w:r>
    </w:p>
    <w:p w:rsidR="007C5F57" w:rsidRDefault="007C5F57" w:rsidP="007C5F57">
      <w:pPr>
        <w:pStyle w:val="ListParagraph"/>
        <w:numPr>
          <w:ilvl w:val="2"/>
          <w:numId w:val="21"/>
        </w:numPr>
        <w:tabs>
          <w:tab w:val="clear" w:pos="1260"/>
          <w:tab w:val="clear" w:pos="1980"/>
          <w:tab w:val="clear" w:pos="2700"/>
          <w:tab w:val="clear" w:pos="3420"/>
        </w:tabs>
        <w:ind w:left="1843" w:hanging="567"/>
        <w:rPr>
          <w:rFonts w:cs="Arial"/>
          <w:szCs w:val="22"/>
        </w:rPr>
      </w:pPr>
      <w:r w:rsidRPr="00BE66B7">
        <w:rPr>
          <w:rFonts w:cs="Arial"/>
          <w:szCs w:val="22"/>
        </w:rPr>
        <w:t>Continuation of arrangements with Watford Borough Council (Model with an external service provider</w:t>
      </w:r>
      <w:r>
        <w:rPr>
          <w:rFonts w:cs="Arial"/>
          <w:szCs w:val="22"/>
        </w:rPr>
        <w:t>) (</w:t>
      </w:r>
      <w:r>
        <w:rPr>
          <w:rFonts w:cs="Arial"/>
          <w:b/>
          <w:szCs w:val="22"/>
        </w:rPr>
        <w:t>shared</w:t>
      </w:r>
      <w:r w:rsidRPr="00387956">
        <w:rPr>
          <w:rFonts w:cs="Arial"/>
          <w:b/>
          <w:szCs w:val="22"/>
        </w:rPr>
        <w:t xml:space="preserve"> </w:t>
      </w:r>
      <w:r>
        <w:rPr>
          <w:rFonts w:cs="Arial"/>
          <w:b/>
          <w:szCs w:val="22"/>
        </w:rPr>
        <w:t>contract model</w:t>
      </w:r>
      <w:r>
        <w:rPr>
          <w:rFonts w:cs="Arial"/>
          <w:szCs w:val="22"/>
        </w:rPr>
        <w:t>).</w:t>
      </w:r>
    </w:p>
    <w:p w:rsidR="007C5F57" w:rsidRPr="001E083E" w:rsidRDefault="007C5F57" w:rsidP="001E083E">
      <w:pPr>
        <w:tabs>
          <w:tab w:val="clear" w:pos="1260"/>
          <w:tab w:val="clear" w:pos="1980"/>
          <w:tab w:val="clear" w:pos="2700"/>
          <w:tab w:val="clear" w:pos="3420"/>
        </w:tabs>
        <w:rPr>
          <w:rFonts w:cs="Arial"/>
          <w:szCs w:val="22"/>
        </w:rPr>
      </w:pPr>
    </w:p>
    <w:p w:rsidR="007C5F57" w:rsidRDefault="007C5F57" w:rsidP="007C5F57">
      <w:pPr>
        <w:pStyle w:val="ListParagraph"/>
        <w:numPr>
          <w:ilvl w:val="2"/>
          <w:numId w:val="21"/>
        </w:numPr>
        <w:tabs>
          <w:tab w:val="clear" w:pos="1260"/>
          <w:tab w:val="clear" w:pos="1980"/>
          <w:tab w:val="clear" w:pos="2700"/>
          <w:tab w:val="clear" w:pos="3420"/>
        </w:tabs>
        <w:ind w:left="1843" w:hanging="567"/>
        <w:rPr>
          <w:rFonts w:cs="Arial"/>
          <w:szCs w:val="22"/>
        </w:rPr>
      </w:pPr>
      <w:r>
        <w:rPr>
          <w:rFonts w:cs="Arial"/>
          <w:szCs w:val="22"/>
        </w:rPr>
        <w:t>Provision of a Local Authority service managed by a Lead Authority with a joint Parking Services Manager (</w:t>
      </w:r>
      <w:r w:rsidRPr="00387956">
        <w:rPr>
          <w:rFonts w:cs="Arial"/>
          <w:b/>
          <w:szCs w:val="22"/>
        </w:rPr>
        <w:t>fully shared</w:t>
      </w:r>
      <w:r>
        <w:rPr>
          <w:rFonts w:cs="Arial"/>
          <w:b/>
          <w:szCs w:val="22"/>
        </w:rPr>
        <w:t xml:space="preserve"> or partnership model</w:t>
      </w:r>
      <w:r>
        <w:rPr>
          <w:rFonts w:cs="Arial"/>
          <w:szCs w:val="22"/>
        </w:rPr>
        <w:t>).</w:t>
      </w:r>
    </w:p>
    <w:p w:rsidR="007C5F57" w:rsidRPr="001E083E" w:rsidRDefault="007C5F57" w:rsidP="001E083E">
      <w:pPr>
        <w:rPr>
          <w:rFonts w:cs="Arial"/>
          <w:szCs w:val="22"/>
        </w:rPr>
      </w:pPr>
    </w:p>
    <w:p w:rsidR="007C5F57" w:rsidRDefault="007C5F57" w:rsidP="007C5F57">
      <w:pPr>
        <w:pStyle w:val="ListParagraph"/>
        <w:ind w:left="1843" w:hanging="567"/>
        <w:rPr>
          <w:rFonts w:cs="Arial"/>
          <w:szCs w:val="22"/>
        </w:rPr>
      </w:pPr>
      <w:r>
        <w:rPr>
          <w:rFonts w:cs="Arial"/>
          <w:szCs w:val="22"/>
        </w:rPr>
        <w:t>G1.</w:t>
      </w:r>
      <w:r>
        <w:rPr>
          <w:rFonts w:cs="Arial"/>
          <w:szCs w:val="22"/>
        </w:rPr>
        <w:tab/>
      </w:r>
      <w:proofErr w:type="gramStart"/>
      <w:r>
        <w:rPr>
          <w:rFonts w:cs="Arial"/>
          <w:szCs w:val="22"/>
        </w:rPr>
        <w:t xml:space="preserve">Reduced </w:t>
      </w:r>
      <w:r w:rsidR="00CA5C12">
        <w:rPr>
          <w:rFonts w:cs="Arial"/>
          <w:szCs w:val="22"/>
        </w:rPr>
        <w:t xml:space="preserve">civil enforcement </w:t>
      </w:r>
      <w:r>
        <w:rPr>
          <w:rFonts w:cs="Arial"/>
          <w:szCs w:val="22"/>
        </w:rPr>
        <w:t>activities with potential use of new statutory powers.</w:t>
      </w:r>
      <w:proofErr w:type="gramEnd"/>
    </w:p>
    <w:p w:rsidR="007C5F57" w:rsidRDefault="007C5F57" w:rsidP="00F76343">
      <w:pPr>
        <w:rPr>
          <w:rFonts w:cs="Arial"/>
          <w:szCs w:val="22"/>
        </w:rPr>
      </w:pPr>
    </w:p>
    <w:p w:rsidR="001E083E" w:rsidRDefault="007C5F57" w:rsidP="006A58E4">
      <w:pPr>
        <w:ind w:left="1260" w:hanging="1260"/>
        <w:rPr>
          <w:rFonts w:cs="Arial"/>
          <w:color w:val="000000"/>
          <w:szCs w:val="22"/>
        </w:rPr>
      </w:pPr>
      <w:r>
        <w:rPr>
          <w:rFonts w:cs="Arial"/>
          <w:szCs w:val="22"/>
        </w:rPr>
        <w:t>2.</w:t>
      </w:r>
      <w:r w:rsidR="00D96020">
        <w:rPr>
          <w:rFonts w:cs="Arial"/>
          <w:szCs w:val="22"/>
        </w:rPr>
        <w:t>2</w:t>
      </w:r>
      <w:r>
        <w:rPr>
          <w:rFonts w:cs="Arial"/>
          <w:szCs w:val="22"/>
        </w:rPr>
        <w:tab/>
      </w:r>
      <w:r w:rsidR="00AC1990">
        <w:rPr>
          <w:rFonts w:cs="Arial"/>
          <w:szCs w:val="22"/>
        </w:rPr>
        <w:t xml:space="preserve">Subsequently in January 2017 Members were presented with a paper detailing further investigations on the chosen models.  At this Committee </w:t>
      </w:r>
      <w:r w:rsidR="00D96020">
        <w:rPr>
          <w:rFonts w:cs="Arial"/>
          <w:szCs w:val="22"/>
        </w:rPr>
        <w:t>M</w:t>
      </w:r>
      <w:r w:rsidR="00AC1990">
        <w:rPr>
          <w:rFonts w:cs="Arial"/>
          <w:szCs w:val="22"/>
        </w:rPr>
        <w:t xml:space="preserve">embers </w:t>
      </w:r>
      <w:r w:rsidR="00A83104">
        <w:rPr>
          <w:rFonts w:cs="Arial"/>
          <w:color w:val="000000"/>
          <w:szCs w:val="22"/>
        </w:rPr>
        <w:t>RESOLVED: (draft minutes)</w:t>
      </w:r>
      <w:r w:rsidR="00AC1990">
        <w:rPr>
          <w:rFonts w:cs="Arial"/>
          <w:szCs w:val="22"/>
        </w:rPr>
        <w:t>:</w:t>
      </w:r>
    </w:p>
    <w:p w:rsidR="001E083E" w:rsidRDefault="001E083E" w:rsidP="001E083E">
      <w:pPr>
        <w:rPr>
          <w:rFonts w:cs="Arial"/>
          <w:color w:val="000000"/>
          <w:szCs w:val="22"/>
        </w:rPr>
      </w:pPr>
    </w:p>
    <w:p w:rsidR="001E083E" w:rsidRDefault="001E083E" w:rsidP="001E083E">
      <w:pPr>
        <w:numPr>
          <w:ilvl w:val="0"/>
          <w:numId w:val="36"/>
        </w:numPr>
        <w:tabs>
          <w:tab w:val="clear" w:pos="1260"/>
          <w:tab w:val="clear" w:pos="1980"/>
          <w:tab w:val="clear" w:pos="2700"/>
          <w:tab w:val="left" w:pos="1276"/>
          <w:tab w:val="left" w:pos="1985"/>
        </w:tabs>
        <w:rPr>
          <w:rFonts w:cs="Arial"/>
          <w:color w:val="000000"/>
          <w:szCs w:val="22"/>
        </w:rPr>
      </w:pPr>
      <w:r>
        <w:rPr>
          <w:rFonts w:cs="Arial"/>
          <w:color w:val="000000"/>
          <w:szCs w:val="22"/>
        </w:rPr>
        <w:t>That a report be brought back to the Committee on what will inform the Council’s Civil Parking Enforcement Contract (e.g. proposals for the number of Enforcement Officers and the areas they would need to cover).</w:t>
      </w:r>
    </w:p>
    <w:p w:rsidR="001E083E" w:rsidRDefault="001E083E" w:rsidP="001E083E">
      <w:pPr>
        <w:numPr>
          <w:ilvl w:val="0"/>
          <w:numId w:val="36"/>
        </w:numPr>
        <w:tabs>
          <w:tab w:val="clear" w:pos="1260"/>
          <w:tab w:val="clear" w:pos="1980"/>
          <w:tab w:val="clear" w:pos="2700"/>
          <w:tab w:val="left" w:pos="1276"/>
          <w:tab w:val="left" w:pos="1985"/>
        </w:tabs>
        <w:rPr>
          <w:rFonts w:cs="Arial"/>
          <w:color w:val="000000"/>
          <w:szCs w:val="22"/>
        </w:rPr>
      </w:pPr>
      <w:r>
        <w:rPr>
          <w:rFonts w:cs="Arial"/>
          <w:color w:val="000000"/>
          <w:szCs w:val="22"/>
        </w:rPr>
        <w:t>To further investigate option D (Provision of a Local Authority service managed by a Lead Authority with a joint Parking Services Manager), with Hertsmere Borough Council</w:t>
      </w:r>
      <w:r w:rsidR="00853EFE">
        <w:rPr>
          <w:rFonts w:cs="Arial"/>
          <w:color w:val="000000"/>
          <w:szCs w:val="22"/>
        </w:rPr>
        <w:t xml:space="preserve"> and a</w:t>
      </w:r>
      <w:r>
        <w:rPr>
          <w:rFonts w:cs="Arial"/>
          <w:color w:val="000000"/>
          <w:szCs w:val="22"/>
        </w:rPr>
        <w:t xml:space="preserve"> report to be brought back to Committee.</w:t>
      </w:r>
    </w:p>
    <w:p w:rsidR="001E083E" w:rsidRDefault="001E083E" w:rsidP="001E083E">
      <w:pPr>
        <w:numPr>
          <w:ilvl w:val="0"/>
          <w:numId w:val="36"/>
        </w:numPr>
        <w:tabs>
          <w:tab w:val="clear" w:pos="1260"/>
          <w:tab w:val="clear" w:pos="1980"/>
          <w:tab w:val="clear" w:pos="2700"/>
          <w:tab w:val="left" w:pos="1276"/>
          <w:tab w:val="left" w:pos="1985"/>
        </w:tabs>
        <w:rPr>
          <w:rFonts w:cs="Arial"/>
          <w:color w:val="000000"/>
          <w:szCs w:val="22"/>
        </w:rPr>
      </w:pPr>
      <w:r>
        <w:rPr>
          <w:rFonts w:cs="Arial"/>
          <w:color w:val="000000"/>
          <w:szCs w:val="22"/>
        </w:rPr>
        <w:t>Not to commit to a future joint service with Watford Borough Council at this time.</w:t>
      </w:r>
    </w:p>
    <w:p w:rsidR="001E083E" w:rsidRDefault="001E083E" w:rsidP="001E083E">
      <w:pPr>
        <w:numPr>
          <w:ilvl w:val="0"/>
          <w:numId w:val="36"/>
        </w:numPr>
        <w:tabs>
          <w:tab w:val="clear" w:pos="1260"/>
          <w:tab w:val="clear" w:pos="1980"/>
          <w:tab w:val="clear" w:pos="2700"/>
          <w:tab w:val="left" w:pos="1276"/>
          <w:tab w:val="left" w:pos="1985"/>
        </w:tabs>
        <w:rPr>
          <w:rFonts w:cs="Arial"/>
          <w:color w:val="000000"/>
          <w:szCs w:val="22"/>
        </w:rPr>
      </w:pPr>
      <w:r>
        <w:rPr>
          <w:rFonts w:cs="Arial"/>
          <w:color w:val="000000"/>
          <w:szCs w:val="22"/>
        </w:rPr>
        <w:t xml:space="preserve">Not to investigate Option G1 at this stage. </w:t>
      </w:r>
    </w:p>
    <w:p w:rsidR="001E083E" w:rsidRDefault="001E083E" w:rsidP="001E083E">
      <w:pPr>
        <w:ind w:left="1260" w:hanging="1260"/>
        <w:rPr>
          <w:rFonts w:cs="Arial"/>
          <w:szCs w:val="22"/>
        </w:rPr>
      </w:pPr>
    </w:p>
    <w:p w:rsidR="001E083E" w:rsidRDefault="001E083E" w:rsidP="001E083E">
      <w:pPr>
        <w:ind w:left="1260" w:hanging="1260"/>
        <w:rPr>
          <w:rFonts w:cs="Arial"/>
          <w:szCs w:val="22"/>
        </w:rPr>
      </w:pPr>
      <w:r>
        <w:rPr>
          <w:rFonts w:cs="Arial"/>
          <w:szCs w:val="22"/>
        </w:rPr>
        <w:tab/>
      </w:r>
    </w:p>
    <w:p w:rsidR="00AC1990" w:rsidRDefault="00AC1990" w:rsidP="00F76343">
      <w:pPr>
        <w:rPr>
          <w:rFonts w:cs="Arial"/>
          <w:szCs w:val="22"/>
        </w:rPr>
      </w:pPr>
    </w:p>
    <w:p w:rsidR="00F76343" w:rsidRDefault="00AC1990" w:rsidP="001E083E">
      <w:pPr>
        <w:tabs>
          <w:tab w:val="clear" w:pos="1260"/>
          <w:tab w:val="clear" w:pos="1980"/>
          <w:tab w:val="left" w:pos="1276"/>
          <w:tab w:val="left" w:pos="1985"/>
        </w:tabs>
        <w:rPr>
          <w:rFonts w:cs="Arial"/>
          <w:color w:val="000000"/>
          <w:szCs w:val="22"/>
        </w:rPr>
      </w:pPr>
      <w:r>
        <w:rPr>
          <w:rFonts w:cs="Arial"/>
          <w:szCs w:val="22"/>
        </w:rPr>
        <w:tab/>
      </w:r>
    </w:p>
    <w:p w:rsidR="00F76343" w:rsidRDefault="00F76343" w:rsidP="008C590A">
      <w:pPr>
        <w:tabs>
          <w:tab w:val="clear" w:pos="1260"/>
          <w:tab w:val="clear" w:pos="1980"/>
          <w:tab w:val="clear" w:pos="3420"/>
          <w:tab w:val="left" w:pos="0"/>
          <w:tab w:val="left" w:pos="1985"/>
        </w:tabs>
        <w:rPr>
          <w:rFonts w:cs="Arial"/>
          <w:color w:val="000000"/>
          <w:szCs w:val="22"/>
        </w:rPr>
      </w:pPr>
    </w:p>
    <w:p w:rsidR="00AC1990" w:rsidRDefault="00F76343" w:rsidP="006A58E4">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lastRenderedPageBreak/>
        <w:t>2.</w:t>
      </w:r>
      <w:r w:rsidR="006A58E4">
        <w:rPr>
          <w:rFonts w:cs="Arial"/>
          <w:color w:val="000000"/>
          <w:szCs w:val="22"/>
        </w:rPr>
        <w:t>3</w:t>
      </w:r>
      <w:r>
        <w:rPr>
          <w:rFonts w:cs="Arial"/>
          <w:color w:val="000000"/>
          <w:szCs w:val="22"/>
        </w:rPr>
        <w:tab/>
        <w:t xml:space="preserve">Since this resolution, </w:t>
      </w:r>
      <w:r w:rsidR="005A602D">
        <w:rPr>
          <w:rFonts w:cs="Arial"/>
          <w:color w:val="000000"/>
          <w:szCs w:val="22"/>
        </w:rPr>
        <w:t>officers</w:t>
      </w:r>
      <w:r>
        <w:rPr>
          <w:rFonts w:cs="Arial"/>
          <w:color w:val="000000"/>
          <w:szCs w:val="22"/>
        </w:rPr>
        <w:t xml:space="preserve"> have spoken to </w:t>
      </w:r>
      <w:r w:rsidR="00C84E38">
        <w:rPr>
          <w:rFonts w:cs="Arial"/>
          <w:color w:val="000000"/>
          <w:szCs w:val="22"/>
        </w:rPr>
        <w:t xml:space="preserve">the </w:t>
      </w:r>
      <w:r w:rsidR="005A602D">
        <w:rPr>
          <w:rFonts w:cs="Arial"/>
          <w:color w:val="000000"/>
          <w:szCs w:val="22"/>
        </w:rPr>
        <w:t>officers</w:t>
      </w:r>
      <w:r w:rsidR="00C84E38">
        <w:rPr>
          <w:rFonts w:cs="Arial"/>
          <w:color w:val="000000"/>
          <w:szCs w:val="22"/>
        </w:rPr>
        <w:t xml:space="preserve"> at</w:t>
      </w:r>
      <w:r w:rsidR="00AC1990">
        <w:rPr>
          <w:rFonts w:cs="Arial"/>
          <w:color w:val="000000"/>
          <w:szCs w:val="22"/>
        </w:rPr>
        <w:t xml:space="preserve"> Hertsmere Borough Council </w:t>
      </w:r>
      <w:r w:rsidR="00FF0CEE">
        <w:rPr>
          <w:rFonts w:cs="Arial"/>
          <w:color w:val="000000"/>
          <w:szCs w:val="22"/>
        </w:rPr>
        <w:t>who confirm t</w:t>
      </w:r>
      <w:r w:rsidR="00AC1990">
        <w:rPr>
          <w:rFonts w:cs="Arial"/>
          <w:color w:val="000000"/>
          <w:szCs w:val="22"/>
        </w:rPr>
        <w:t xml:space="preserve">hey are committed and enthusiastic to progress this joint working.  They are currently working on a specification of a service they could provide having regard to the existing services at Three Rivers DC but also ensuring there is progression in the service </w:t>
      </w:r>
      <w:r w:rsidR="00853EFE">
        <w:rPr>
          <w:rFonts w:cs="Arial"/>
          <w:color w:val="000000"/>
          <w:szCs w:val="22"/>
        </w:rPr>
        <w:t>via</w:t>
      </w:r>
      <w:r w:rsidR="00AC1990">
        <w:rPr>
          <w:rFonts w:cs="Arial"/>
          <w:color w:val="000000"/>
          <w:szCs w:val="22"/>
        </w:rPr>
        <w:t xml:space="preserve"> </w:t>
      </w:r>
      <w:r w:rsidR="00C84E38">
        <w:rPr>
          <w:rFonts w:cs="Arial"/>
          <w:color w:val="000000"/>
          <w:szCs w:val="22"/>
        </w:rPr>
        <w:t>technological advance to improve efficiencies.</w:t>
      </w:r>
    </w:p>
    <w:p w:rsidR="00AC1990" w:rsidRDefault="00AC1990" w:rsidP="001E083E">
      <w:pPr>
        <w:tabs>
          <w:tab w:val="clear" w:pos="1260"/>
          <w:tab w:val="clear" w:pos="1980"/>
          <w:tab w:val="clear" w:pos="3420"/>
          <w:tab w:val="left" w:pos="0"/>
          <w:tab w:val="left" w:pos="1985"/>
        </w:tabs>
        <w:ind w:left="1440" w:hanging="1276"/>
        <w:rPr>
          <w:rFonts w:cs="Arial"/>
          <w:color w:val="000000"/>
          <w:szCs w:val="22"/>
        </w:rPr>
      </w:pPr>
    </w:p>
    <w:p w:rsidR="00C84E38" w:rsidRDefault="00C84E38" w:rsidP="006A58E4">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4</w:t>
      </w:r>
      <w:r>
        <w:rPr>
          <w:rFonts w:cs="Arial"/>
          <w:color w:val="000000"/>
          <w:szCs w:val="22"/>
        </w:rPr>
        <w:tab/>
        <w:t xml:space="preserve">In addition, </w:t>
      </w:r>
      <w:r w:rsidR="005A602D">
        <w:rPr>
          <w:rFonts w:cs="Arial"/>
          <w:color w:val="000000"/>
          <w:szCs w:val="22"/>
        </w:rPr>
        <w:t>officers</w:t>
      </w:r>
      <w:r>
        <w:rPr>
          <w:rFonts w:cs="Arial"/>
          <w:color w:val="000000"/>
          <w:szCs w:val="22"/>
        </w:rPr>
        <w:t xml:space="preserve"> </w:t>
      </w:r>
      <w:r w:rsidR="001E083E">
        <w:rPr>
          <w:rFonts w:cs="Arial"/>
          <w:color w:val="000000"/>
          <w:szCs w:val="22"/>
        </w:rPr>
        <w:t xml:space="preserve">are in the process of </w:t>
      </w:r>
      <w:r>
        <w:rPr>
          <w:rFonts w:cs="Arial"/>
          <w:color w:val="000000"/>
          <w:szCs w:val="22"/>
        </w:rPr>
        <w:t>appoint</w:t>
      </w:r>
      <w:r w:rsidR="001E083E">
        <w:rPr>
          <w:rFonts w:cs="Arial"/>
          <w:color w:val="000000"/>
          <w:szCs w:val="22"/>
        </w:rPr>
        <w:t>ing</w:t>
      </w:r>
      <w:r>
        <w:rPr>
          <w:rFonts w:cs="Arial"/>
          <w:color w:val="000000"/>
          <w:szCs w:val="22"/>
        </w:rPr>
        <w:t xml:space="preserve"> the services of Parking Associates, a leading consultancy in the areas of parking enforcement and parking services, to assist in understanding the advances in parking enforcement and how these could be utilised in our service.  </w:t>
      </w:r>
      <w:r w:rsidR="00A83104">
        <w:rPr>
          <w:rFonts w:cs="Arial"/>
          <w:color w:val="000000"/>
          <w:szCs w:val="22"/>
        </w:rPr>
        <w:t xml:space="preserve">This </w:t>
      </w:r>
      <w:r>
        <w:rPr>
          <w:rFonts w:cs="Arial"/>
          <w:color w:val="000000"/>
          <w:szCs w:val="22"/>
        </w:rPr>
        <w:t xml:space="preserve">will </w:t>
      </w:r>
      <w:r w:rsidR="001E083E">
        <w:rPr>
          <w:rFonts w:cs="Arial"/>
          <w:color w:val="000000"/>
          <w:szCs w:val="22"/>
        </w:rPr>
        <w:t xml:space="preserve">initially result in a </w:t>
      </w:r>
      <w:r>
        <w:rPr>
          <w:rFonts w:cs="Arial"/>
          <w:color w:val="000000"/>
          <w:szCs w:val="22"/>
        </w:rPr>
        <w:t>specification to enable ongoing discussions and negotiations with Hertsmere BC.</w:t>
      </w:r>
    </w:p>
    <w:p w:rsidR="00C84E38" w:rsidRDefault="00C84E38" w:rsidP="001E083E">
      <w:pPr>
        <w:tabs>
          <w:tab w:val="clear" w:pos="1260"/>
          <w:tab w:val="clear" w:pos="1980"/>
          <w:tab w:val="clear" w:pos="3420"/>
          <w:tab w:val="left" w:pos="0"/>
          <w:tab w:val="left" w:pos="1985"/>
        </w:tabs>
        <w:ind w:left="1440" w:hanging="1276"/>
        <w:rPr>
          <w:rFonts w:cs="Arial"/>
          <w:color w:val="000000"/>
          <w:szCs w:val="22"/>
        </w:rPr>
      </w:pPr>
    </w:p>
    <w:p w:rsidR="00C84E38" w:rsidRDefault="00C84E38" w:rsidP="006A58E4">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5</w:t>
      </w:r>
      <w:r>
        <w:rPr>
          <w:rFonts w:cs="Arial"/>
          <w:color w:val="000000"/>
          <w:szCs w:val="22"/>
        </w:rPr>
        <w:tab/>
        <w:t xml:space="preserve">To </w:t>
      </w:r>
      <w:r w:rsidR="001E083E">
        <w:rPr>
          <w:rFonts w:cs="Arial"/>
          <w:color w:val="000000"/>
          <w:szCs w:val="22"/>
        </w:rPr>
        <w:t xml:space="preserve">assist these discussions and </w:t>
      </w:r>
      <w:r>
        <w:rPr>
          <w:rFonts w:cs="Arial"/>
          <w:color w:val="000000"/>
          <w:szCs w:val="22"/>
        </w:rPr>
        <w:t xml:space="preserve">enable an understanding of </w:t>
      </w:r>
      <w:r w:rsidR="001E083E">
        <w:rPr>
          <w:rFonts w:cs="Arial"/>
          <w:color w:val="000000"/>
          <w:szCs w:val="22"/>
        </w:rPr>
        <w:t>the</w:t>
      </w:r>
      <w:r>
        <w:rPr>
          <w:rFonts w:cs="Arial"/>
          <w:color w:val="000000"/>
          <w:szCs w:val="22"/>
        </w:rPr>
        <w:t xml:space="preserve"> service requirements </w:t>
      </w:r>
      <w:r w:rsidR="001E083E">
        <w:rPr>
          <w:rFonts w:cs="Arial"/>
          <w:color w:val="000000"/>
          <w:szCs w:val="22"/>
        </w:rPr>
        <w:t xml:space="preserve">wanted </w:t>
      </w:r>
      <w:r w:rsidR="00E33935">
        <w:rPr>
          <w:rFonts w:cs="Arial"/>
          <w:color w:val="000000"/>
          <w:szCs w:val="22"/>
        </w:rPr>
        <w:t xml:space="preserve">by </w:t>
      </w:r>
      <w:r w:rsidR="00A83104">
        <w:rPr>
          <w:rFonts w:cs="Arial"/>
          <w:color w:val="000000"/>
          <w:szCs w:val="22"/>
        </w:rPr>
        <w:t>Members</w:t>
      </w:r>
      <w:r w:rsidR="00853EFE">
        <w:rPr>
          <w:rFonts w:cs="Arial"/>
          <w:color w:val="000000"/>
          <w:szCs w:val="22"/>
        </w:rPr>
        <w:t>,</w:t>
      </w:r>
      <w:r w:rsidR="00A83104">
        <w:rPr>
          <w:rFonts w:cs="Arial"/>
          <w:color w:val="000000"/>
          <w:szCs w:val="22"/>
        </w:rPr>
        <w:t xml:space="preserve"> </w:t>
      </w:r>
      <w:r>
        <w:rPr>
          <w:rFonts w:cs="Arial"/>
          <w:color w:val="000000"/>
          <w:szCs w:val="22"/>
        </w:rPr>
        <w:t>there are a number of areas that require a decision to be made on the service to be provided.</w:t>
      </w:r>
    </w:p>
    <w:p w:rsidR="001D68D0" w:rsidRDefault="001D68D0" w:rsidP="006A58E4">
      <w:pPr>
        <w:tabs>
          <w:tab w:val="clear" w:pos="1260"/>
          <w:tab w:val="clear" w:pos="1980"/>
          <w:tab w:val="clear" w:pos="3420"/>
          <w:tab w:val="left" w:pos="0"/>
          <w:tab w:val="left" w:pos="1985"/>
        </w:tabs>
        <w:rPr>
          <w:rFonts w:cs="Arial"/>
          <w:color w:val="000000"/>
          <w:szCs w:val="22"/>
        </w:rPr>
      </w:pPr>
    </w:p>
    <w:p w:rsidR="00A70558" w:rsidRPr="007F7812" w:rsidRDefault="00C84E38" w:rsidP="006A58E4">
      <w:pPr>
        <w:tabs>
          <w:tab w:val="clear" w:pos="1260"/>
          <w:tab w:val="clear" w:pos="1980"/>
          <w:tab w:val="clear" w:pos="3420"/>
          <w:tab w:val="left" w:pos="0"/>
          <w:tab w:val="left" w:pos="1985"/>
        </w:tabs>
        <w:ind w:left="1276" w:hanging="1276"/>
        <w:rPr>
          <w:rFonts w:cs="Arial"/>
          <w:i/>
          <w:color w:val="000000"/>
          <w:szCs w:val="22"/>
        </w:rPr>
      </w:pPr>
      <w:r>
        <w:rPr>
          <w:rFonts w:cs="Arial"/>
          <w:color w:val="000000"/>
          <w:szCs w:val="22"/>
        </w:rPr>
        <w:t>2.</w:t>
      </w:r>
      <w:r w:rsidR="006A58E4">
        <w:rPr>
          <w:rFonts w:cs="Arial"/>
          <w:color w:val="000000"/>
          <w:szCs w:val="22"/>
        </w:rPr>
        <w:t>6</w:t>
      </w:r>
      <w:r>
        <w:rPr>
          <w:rFonts w:cs="Arial"/>
          <w:color w:val="000000"/>
          <w:szCs w:val="22"/>
        </w:rPr>
        <w:tab/>
      </w:r>
      <w:r w:rsidR="00A70558" w:rsidRPr="007F7812">
        <w:rPr>
          <w:rFonts w:cs="Arial"/>
          <w:b/>
          <w:i/>
          <w:color w:val="000000"/>
          <w:szCs w:val="22"/>
        </w:rPr>
        <w:t>What is included in the Service?</w:t>
      </w:r>
    </w:p>
    <w:p w:rsidR="00A70558" w:rsidRDefault="00A70558" w:rsidP="001E083E">
      <w:pPr>
        <w:tabs>
          <w:tab w:val="clear" w:pos="1260"/>
          <w:tab w:val="clear" w:pos="1980"/>
          <w:tab w:val="clear" w:pos="3420"/>
          <w:tab w:val="left" w:pos="0"/>
          <w:tab w:val="left" w:pos="1985"/>
        </w:tabs>
        <w:ind w:left="1440" w:hanging="1276"/>
        <w:rPr>
          <w:rFonts w:cs="Arial"/>
          <w:color w:val="000000"/>
          <w:szCs w:val="22"/>
        </w:rPr>
      </w:pPr>
    </w:p>
    <w:p w:rsidR="00A430D6" w:rsidRDefault="00A70558" w:rsidP="006A58E4">
      <w:pPr>
        <w:tabs>
          <w:tab w:val="clear" w:pos="1260"/>
          <w:tab w:val="left" w:pos="0"/>
        </w:tabs>
        <w:ind w:left="1276" w:hanging="1276"/>
        <w:rPr>
          <w:rFonts w:cs="Arial"/>
          <w:szCs w:val="22"/>
        </w:rPr>
      </w:pPr>
      <w:r>
        <w:rPr>
          <w:rFonts w:cs="Arial"/>
          <w:color w:val="000000"/>
          <w:szCs w:val="22"/>
        </w:rPr>
        <w:t>2.</w:t>
      </w:r>
      <w:r w:rsidR="006A58E4">
        <w:rPr>
          <w:rFonts w:cs="Arial"/>
          <w:color w:val="000000"/>
          <w:szCs w:val="22"/>
        </w:rPr>
        <w:t>6</w:t>
      </w:r>
      <w:r>
        <w:rPr>
          <w:rFonts w:cs="Arial"/>
          <w:color w:val="000000"/>
          <w:szCs w:val="22"/>
        </w:rPr>
        <w:t>.1</w:t>
      </w:r>
      <w:r>
        <w:rPr>
          <w:rFonts w:cs="Arial"/>
          <w:color w:val="000000"/>
          <w:szCs w:val="22"/>
        </w:rPr>
        <w:tab/>
      </w:r>
      <w:r w:rsidR="00A430D6">
        <w:rPr>
          <w:rFonts w:cs="Arial"/>
          <w:szCs w:val="22"/>
        </w:rPr>
        <w:t xml:space="preserve">The existing Indigo contract </w:t>
      </w:r>
      <w:r w:rsidR="00A430D6" w:rsidRPr="005E1FE8">
        <w:rPr>
          <w:rFonts w:cs="Arial"/>
          <w:szCs w:val="22"/>
        </w:rPr>
        <w:t>provides</w:t>
      </w:r>
      <w:r w:rsidR="00A430D6">
        <w:rPr>
          <w:rFonts w:cs="Arial"/>
          <w:szCs w:val="22"/>
        </w:rPr>
        <w:t xml:space="preserve"> to the District Council a frontline service comprising 4 CEOs (including uniforms and equipment</w:t>
      </w:r>
      <w:r w:rsidR="008F782F">
        <w:rPr>
          <w:rFonts w:cs="Arial"/>
          <w:szCs w:val="22"/>
        </w:rPr>
        <w:t>.  W</w:t>
      </w:r>
      <w:r w:rsidR="00A430D6">
        <w:rPr>
          <w:rFonts w:cs="Arial"/>
          <w:szCs w:val="22"/>
        </w:rPr>
        <w:t>ork transport</w:t>
      </w:r>
      <w:r w:rsidR="008F782F">
        <w:rPr>
          <w:rFonts w:cs="Arial"/>
          <w:szCs w:val="22"/>
        </w:rPr>
        <w:t xml:space="preserve"> is via CEOs</w:t>
      </w:r>
      <w:r w:rsidR="00A83104">
        <w:rPr>
          <w:rFonts w:cs="Arial"/>
          <w:szCs w:val="22"/>
        </w:rPr>
        <w:t>’</w:t>
      </w:r>
      <w:r w:rsidR="008F782F">
        <w:rPr>
          <w:rFonts w:cs="Arial"/>
          <w:szCs w:val="22"/>
        </w:rPr>
        <w:t xml:space="preserve"> own vehicles with mileage paid) </w:t>
      </w:r>
      <w:r w:rsidR="00A430D6">
        <w:rPr>
          <w:rFonts w:cs="Arial"/>
          <w:szCs w:val="22"/>
        </w:rPr>
        <w:t xml:space="preserve">and counter staff at The Parking Shop.  These, in addition to the back office staff, handle parking enquiries, processing of PCNs and </w:t>
      </w:r>
      <w:r w:rsidR="008438B0">
        <w:rPr>
          <w:rFonts w:cs="Arial"/>
          <w:szCs w:val="22"/>
        </w:rPr>
        <w:t xml:space="preserve">management and </w:t>
      </w:r>
      <w:r w:rsidR="00A430D6">
        <w:rPr>
          <w:rFonts w:cs="Arial"/>
          <w:szCs w:val="22"/>
        </w:rPr>
        <w:t xml:space="preserve">issue of </w:t>
      </w:r>
      <w:r w:rsidR="008438B0">
        <w:rPr>
          <w:rFonts w:cs="Arial"/>
          <w:szCs w:val="22"/>
        </w:rPr>
        <w:t>visitor and residents</w:t>
      </w:r>
      <w:r w:rsidR="00A83104">
        <w:rPr>
          <w:rFonts w:cs="Arial"/>
          <w:szCs w:val="22"/>
        </w:rPr>
        <w:t>’</w:t>
      </w:r>
      <w:r w:rsidR="008438B0">
        <w:rPr>
          <w:rFonts w:cs="Arial"/>
          <w:szCs w:val="22"/>
        </w:rPr>
        <w:t xml:space="preserve"> </w:t>
      </w:r>
      <w:r w:rsidR="00A430D6">
        <w:rPr>
          <w:rFonts w:cs="Arial"/>
          <w:szCs w:val="22"/>
        </w:rPr>
        <w:t>permits.  No parking enforcement related phone or face to face enquiries are handled by staff at TRDC offices.  A direct number is provided for The Parking Shop for parking and permit related enquiries or calls redirected as appropriate.</w:t>
      </w:r>
    </w:p>
    <w:p w:rsidR="00A430D6" w:rsidRDefault="00A430D6" w:rsidP="001E083E">
      <w:pPr>
        <w:ind w:left="1276" w:hanging="1276"/>
        <w:rPr>
          <w:rFonts w:cs="Arial"/>
          <w:szCs w:val="22"/>
        </w:rPr>
      </w:pPr>
    </w:p>
    <w:p w:rsidR="00A430D6" w:rsidRPr="005E1FE8" w:rsidRDefault="00A430D6" w:rsidP="001E083E">
      <w:pPr>
        <w:tabs>
          <w:tab w:val="clear" w:pos="1260"/>
          <w:tab w:val="left" w:pos="0"/>
        </w:tabs>
        <w:ind w:left="1276" w:hanging="1276"/>
        <w:rPr>
          <w:rFonts w:cs="Arial"/>
          <w:szCs w:val="22"/>
        </w:rPr>
      </w:pPr>
      <w:r>
        <w:rPr>
          <w:rFonts w:cs="Arial"/>
          <w:szCs w:val="22"/>
        </w:rPr>
        <w:t>2.</w:t>
      </w:r>
      <w:r w:rsidR="006A58E4">
        <w:rPr>
          <w:rFonts w:cs="Arial"/>
          <w:szCs w:val="22"/>
        </w:rPr>
        <w:t>6</w:t>
      </w:r>
      <w:r>
        <w:rPr>
          <w:rFonts w:cs="Arial"/>
          <w:szCs w:val="22"/>
        </w:rPr>
        <w:t>.2</w:t>
      </w:r>
      <w:r>
        <w:rPr>
          <w:rFonts w:cs="Arial"/>
          <w:szCs w:val="22"/>
        </w:rPr>
        <w:tab/>
        <w:t>In addition, the existing contract provides c</w:t>
      </w:r>
      <w:r w:rsidRPr="005E1FE8">
        <w:rPr>
          <w:rFonts w:cs="Arial"/>
          <w:szCs w:val="22"/>
        </w:rPr>
        <w:t xml:space="preserve">ontract management </w:t>
      </w:r>
      <w:r>
        <w:rPr>
          <w:rFonts w:cs="Arial"/>
          <w:szCs w:val="22"/>
        </w:rPr>
        <w:t>by Indigo, I</w:t>
      </w:r>
      <w:r w:rsidRPr="005E1FE8">
        <w:rPr>
          <w:rFonts w:cs="Arial"/>
          <w:szCs w:val="22"/>
        </w:rPr>
        <w:t>CT and handheld devices</w:t>
      </w:r>
      <w:r>
        <w:rPr>
          <w:rFonts w:cs="Arial"/>
          <w:szCs w:val="22"/>
        </w:rPr>
        <w:t>, cash collection services, P&amp;D machines and maintenance.</w:t>
      </w:r>
    </w:p>
    <w:p w:rsidR="00A430D6" w:rsidRPr="005E1FE8" w:rsidRDefault="00A430D6" w:rsidP="001E083E">
      <w:pPr>
        <w:ind w:left="1276" w:hanging="1260"/>
        <w:rPr>
          <w:rFonts w:cs="Arial"/>
          <w:szCs w:val="22"/>
        </w:rPr>
      </w:pPr>
    </w:p>
    <w:p w:rsidR="00A430D6" w:rsidRPr="005E1FE8" w:rsidRDefault="00A430D6" w:rsidP="001E083E">
      <w:pPr>
        <w:ind w:left="1276" w:hanging="1260"/>
        <w:rPr>
          <w:rFonts w:cs="Arial"/>
          <w:szCs w:val="22"/>
        </w:rPr>
      </w:pPr>
      <w:r w:rsidRPr="005E1FE8">
        <w:rPr>
          <w:rFonts w:cs="Arial"/>
          <w:szCs w:val="22"/>
        </w:rPr>
        <w:t>2.</w:t>
      </w:r>
      <w:r w:rsidR="006A58E4">
        <w:rPr>
          <w:rFonts w:cs="Arial"/>
          <w:szCs w:val="22"/>
        </w:rPr>
        <w:t>6</w:t>
      </w:r>
      <w:r>
        <w:rPr>
          <w:rFonts w:cs="Arial"/>
          <w:szCs w:val="22"/>
        </w:rPr>
        <w:t>.3</w:t>
      </w:r>
      <w:r w:rsidRPr="005E1FE8">
        <w:rPr>
          <w:rFonts w:cs="Arial"/>
          <w:szCs w:val="22"/>
        </w:rPr>
        <w:tab/>
      </w:r>
      <w:r>
        <w:rPr>
          <w:rFonts w:cs="Arial"/>
          <w:szCs w:val="22"/>
        </w:rPr>
        <w:t xml:space="preserve">The District Council </w:t>
      </w:r>
      <w:r w:rsidRPr="005E1FE8">
        <w:rPr>
          <w:rFonts w:cs="Arial"/>
          <w:szCs w:val="22"/>
        </w:rPr>
        <w:t>has an agreement with W</w:t>
      </w:r>
      <w:r>
        <w:rPr>
          <w:rFonts w:cs="Arial"/>
          <w:szCs w:val="22"/>
        </w:rPr>
        <w:t xml:space="preserve">atford </w:t>
      </w:r>
      <w:r w:rsidRPr="005E1FE8">
        <w:rPr>
          <w:rFonts w:cs="Arial"/>
          <w:szCs w:val="22"/>
        </w:rPr>
        <w:t>BC for them to deliver the management of the Parking Service. This agreement currently costs this authority approximately £80k per annum</w:t>
      </w:r>
      <w:r>
        <w:rPr>
          <w:rFonts w:cs="Arial"/>
          <w:szCs w:val="22"/>
        </w:rPr>
        <w:t xml:space="preserve"> and </w:t>
      </w:r>
      <w:r w:rsidRPr="005E1FE8">
        <w:rPr>
          <w:rFonts w:cs="Arial"/>
          <w:szCs w:val="22"/>
        </w:rPr>
        <w:t>includes the following:</w:t>
      </w:r>
    </w:p>
    <w:p w:rsidR="00A430D6" w:rsidRPr="005E1FE8" w:rsidRDefault="00A430D6" w:rsidP="001E083E">
      <w:pPr>
        <w:ind w:left="1276"/>
        <w:rPr>
          <w:rFonts w:cs="Arial"/>
          <w:szCs w:val="22"/>
        </w:rPr>
      </w:pPr>
    </w:p>
    <w:p w:rsidR="00A430D6" w:rsidRPr="00386E87" w:rsidRDefault="00A430D6" w:rsidP="001E083E">
      <w:pPr>
        <w:pStyle w:val="ListParagraph"/>
        <w:numPr>
          <w:ilvl w:val="2"/>
          <w:numId w:val="33"/>
        </w:numPr>
        <w:ind w:left="1985" w:hanging="709"/>
        <w:rPr>
          <w:rFonts w:cs="Arial"/>
          <w:szCs w:val="22"/>
        </w:rPr>
      </w:pPr>
      <w:r w:rsidRPr="008C590A">
        <w:rPr>
          <w:rFonts w:cs="Arial"/>
          <w:szCs w:val="22"/>
        </w:rPr>
        <w:t>Rent and associated building costs for the building containing the Parking Shop in Watford (NB the lease on the Parking Shop expires this year and WBC have taken a decision not to renew.  Their parking enforcement function is due to move back t</w:t>
      </w:r>
      <w:r w:rsidRPr="0076762B">
        <w:rPr>
          <w:rFonts w:cs="Arial"/>
          <w:szCs w:val="22"/>
        </w:rPr>
        <w:t>o the main WBC offices).</w:t>
      </w:r>
    </w:p>
    <w:p w:rsidR="00A430D6" w:rsidRPr="005E1FE8" w:rsidRDefault="00A430D6" w:rsidP="001E083E">
      <w:pPr>
        <w:ind w:left="1985" w:hanging="709"/>
        <w:rPr>
          <w:rFonts w:cs="Arial"/>
          <w:szCs w:val="22"/>
        </w:rPr>
      </w:pPr>
    </w:p>
    <w:p w:rsidR="00A430D6" w:rsidRPr="0076762B" w:rsidRDefault="00A430D6" w:rsidP="001E083E">
      <w:pPr>
        <w:pStyle w:val="ListParagraph"/>
        <w:numPr>
          <w:ilvl w:val="2"/>
          <w:numId w:val="33"/>
        </w:numPr>
        <w:ind w:left="1985" w:hanging="709"/>
        <w:rPr>
          <w:rFonts w:cs="Arial"/>
          <w:szCs w:val="22"/>
        </w:rPr>
      </w:pPr>
      <w:r w:rsidRPr="008C590A">
        <w:rPr>
          <w:rFonts w:cs="Arial"/>
          <w:szCs w:val="22"/>
        </w:rPr>
        <w:t>Management costs for the parking enforcement service and associated functions of the Parking Shop</w:t>
      </w:r>
    </w:p>
    <w:p w:rsidR="008C590A" w:rsidRPr="005E1FE8" w:rsidRDefault="008C590A" w:rsidP="001E083E">
      <w:pPr>
        <w:ind w:left="1985" w:hanging="709"/>
        <w:rPr>
          <w:rFonts w:cs="Arial"/>
          <w:szCs w:val="22"/>
        </w:rPr>
      </w:pPr>
    </w:p>
    <w:p w:rsidR="00A430D6" w:rsidRPr="00386E87" w:rsidRDefault="00A430D6" w:rsidP="001E083E">
      <w:pPr>
        <w:pStyle w:val="ListParagraph"/>
        <w:numPr>
          <w:ilvl w:val="2"/>
          <w:numId w:val="33"/>
        </w:numPr>
        <w:ind w:left="1985" w:hanging="709"/>
        <w:rPr>
          <w:rFonts w:cs="Arial"/>
          <w:szCs w:val="22"/>
        </w:rPr>
      </w:pPr>
      <w:r w:rsidRPr="008C590A">
        <w:rPr>
          <w:rFonts w:cs="Arial"/>
          <w:szCs w:val="22"/>
        </w:rPr>
        <w:t xml:space="preserve">Representation Officer </w:t>
      </w:r>
      <w:proofErr w:type="gramStart"/>
      <w:r w:rsidRPr="008C590A">
        <w:rPr>
          <w:rFonts w:cs="Arial"/>
          <w:szCs w:val="22"/>
        </w:rPr>
        <w:t>costs</w:t>
      </w:r>
      <w:proofErr w:type="gramEnd"/>
      <w:r w:rsidR="008C590A" w:rsidRPr="008C590A">
        <w:rPr>
          <w:rFonts w:cs="Arial"/>
          <w:szCs w:val="22"/>
        </w:rPr>
        <w:t xml:space="preserve"> (TRDC currently pay a % of the salary of 2 WBC</w:t>
      </w:r>
      <w:r w:rsidR="00A83104">
        <w:rPr>
          <w:rFonts w:cs="Arial"/>
          <w:szCs w:val="22"/>
        </w:rPr>
        <w:t>-</w:t>
      </w:r>
      <w:r w:rsidR="008C590A" w:rsidRPr="008C590A">
        <w:rPr>
          <w:rFonts w:cs="Arial"/>
          <w:szCs w:val="22"/>
        </w:rPr>
        <w:t>employed Wr</w:t>
      </w:r>
      <w:r w:rsidR="008C590A" w:rsidRPr="0076762B">
        <w:rPr>
          <w:rFonts w:cs="Arial"/>
          <w:szCs w:val="22"/>
        </w:rPr>
        <w:t>itten Representations Officers) to assist with TRDC workloads.</w:t>
      </w:r>
      <w:r w:rsidRPr="00386E87">
        <w:rPr>
          <w:rFonts w:cs="Arial"/>
          <w:szCs w:val="22"/>
        </w:rPr>
        <w:t xml:space="preserve"> </w:t>
      </w:r>
    </w:p>
    <w:p w:rsidR="008C590A" w:rsidRPr="005E1FE8" w:rsidRDefault="008C590A" w:rsidP="001E083E">
      <w:pPr>
        <w:ind w:left="1985" w:hanging="709"/>
        <w:rPr>
          <w:rFonts w:cs="Arial"/>
          <w:szCs w:val="22"/>
        </w:rPr>
      </w:pPr>
    </w:p>
    <w:p w:rsidR="00A430D6" w:rsidRPr="008C590A" w:rsidRDefault="00A430D6" w:rsidP="001E083E">
      <w:pPr>
        <w:pStyle w:val="ListParagraph"/>
        <w:numPr>
          <w:ilvl w:val="0"/>
          <w:numId w:val="33"/>
        </w:numPr>
        <w:ind w:left="1985" w:hanging="709"/>
        <w:rPr>
          <w:rFonts w:cs="Arial"/>
          <w:szCs w:val="22"/>
        </w:rPr>
      </w:pPr>
      <w:r w:rsidRPr="008C590A">
        <w:rPr>
          <w:rFonts w:cs="Arial"/>
          <w:szCs w:val="22"/>
        </w:rPr>
        <w:t>Web, IT and telephony charges.</w:t>
      </w:r>
    </w:p>
    <w:p w:rsidR="00A430D6" w:rsidRPr="005E1FE8" w:rsidRDefault="00A430D6" w:rsidP="00A430D6">
      <w:pPr>
        <w:rPr>
          <w:rFonts w:cs="Arial"/>
          <w:szCs w:val="22"/>
        </w:rPr>
      </w:pPr>
    </w:p>
    <w:p w:rsidR="00A430D6" w:rsidRPr="005E1FE8" w:rsidRDefault="008C590A" w:rsidP="00A430D6">
      <w:pPr>
        <w:ind w:left="1276" w:hanging="1276"/>
        <w:rPr>
          <w:rFonts w:cs="Arial"/>
          <w:szCs w:val="22"/>
        </w:rPr>
      </w:pPr>
      <w:r>
        <w:rPr>
          <w:rFonts w:cs="Arial"/>
          <w:szCs w:val="22"/>
        </w:rPr>
        <w:t>2.</w:t>
      </w:r>
      <w:r w:rsidR="006A58E4">
        <w:rPr>
          <w:rFonts w:cs="Arial"/>
          <w:szCs w:val="22"/>
        </w:rPr>
        <w:t>6</w:t>
      </w:r>
      <w:r>
        <w:rPr>
          <w:rFonts w:cs="Arial"/>
          <w:szCs w:val="22"/>
        </w:rPr>
        <w:t>.4</w:t>
      </w:r>
      <w:r>
        <w:rPr>
          <w:rFonts w:cs="Arial"/>
          <w:szCs w:val="22"/>
        </w:rPr>
        <w:tab/>
      </w:r>
      <w:r w:rsidR="00A430D6" w:rsidRPr="005E1FE8">
        <w:rPr>
          <w:rFonts w:cs="Arial"/>
          <w:szCs w:val="22"/>
        </w:rPr>
        <w:t>The management and Representation Officer element includes</w:t>
      </w:r>
      <w:r w:rsidR="00A430D6">
        <w:rPr>
          <w:rFonts w:cs="Arial"/>
          <w:szCs w:val="22"/>
        </w:rPr>
        <w:t>:</w:t>
      </w:r>
      <w:r w:rsidR="00A430D6" w:rsidRPr="005E1FE8">
        <w:rPr>
          <w:rFonts w:cs="Arial"/>
          <w:szCs w:val="22"/>
        </w:rPr>
        <w:t xml:space="preserve"> </w:t>
      </w:r>
    </w:p>
    <w:p w:rsidR="00A430D6" w:rsidRPr="005E1FE8" w:rsidRDefault="00A430D6" w:rsidP="00A430D6">
      <w:pPr>
        <w:ind w:left="1276" w:hanging="1276"/>
        <w:rPr>
          <w:rFonts w:cs="Arial"/>
          <w:szCs w:val="22"/>
        </w:rPr>
      </w:pPr>
    </w:p>
    <w:p w:rsidR="00A430D6" w:rsidRPr="005E1FE8" w:rsidRDefault="00A430D6" w:rsidP="00A430D6">
      <w:pPr>
        <w:numPr>
          <w:ilvl w:val="0"/>
          <w:numId w:val="3"/>
        </w:numPr>
        <w:ind w:firstLine="981"/>
        <w:rPr>
          <w:rFonts w:cs="Arial"/>
          <w:szCs w:val="22"/>
        </w:rPr>
      </w:pPr>
      <w:r>
        <w:rPr>
          <w:rFonts w:cs="Arial"/>
          <w:szCs w:val="22"/>
        </w:rPr>
        <w:t xml:space="preserve">Indigo </w:t>
      </w:r>
      <w:r w:rsidRPr="005E1FE8">
        <w:rPr>
          <w:rFonts w:cs="Arial"/>
          <w:szCs w:val="22"/>
        </w:rPr>
        <w:t xml:space="preserve">contract management, </w:t>
      </w:r>
    </w:p>
    <w:p w:rsidR="00A430D6" w:rsidRPr="005E1FE8" w:rsidRDefault="00A430D6" w:rsidP="00A430D6">
      <w:pPr>
        <w:numPr>
          <w:ilvl w:val="0"/>
          <w:numId w:val="3"/>
        </w:numPr>
        <w:ind w:firstLine="981"/>
        <w:rPr>
          <w:rFonts w:cs="Arial"/>
          <w:szCs w:val="22"/>
        </w:rPr>
      </w:pPr>
      <w:r w:rsidRPr="005E1FE8">
        <w:rPr>
          <w:rFonts w:cs="Arial"/>
          <w:szCs w:val="22"/>
        </w:rPr>
        <w:t xml:space="preserve">processing and administration of Penalty Charge Notices, </w:t>
      </w:r>
    </w:p>
    <w:p w:rsidR="00A430D6" w:rsidRPr="005E1FE8" w:rsidRDefault="00A430D6" w:rsidP="00A430D6">
      <w:pPr>
        <w:numPr>
          <w:ilvl w:val="0"/>
          <w:numId w:val="3"/>
        </w:numPr>
        <w:ind w:firstLine="981"/>
        <w:rPr>
          <w:rFonts w:cs="Arial"/>
          <w:szCs w:val="22"/>
        </w:rPr>
      </w:pPr>
      <w:r w:rsidRPr="005E1FE8">
        <w:rPr>
          <w:rFonts w:cs="Arial"/>
          <w:szCs w:val="22"/>
        </w:rPr>
        <w:t xml:space="preserve">managing appeals and cost recovery, </w:t>
      </w:r>
    </w:p>
    <w:p w:rsidR="00A430D6" w:rsidRPr="005E1FE8" w:rsidRDefault="00A430D6" w:rsidP="00A430D6">
      <w:pPr>
        <w:numPr>
          <w:ilvl w:val="0"/>
          <w:numId w:val="3"/>
        </w:numPr>
        <w:ind w:firstLine="981"/>
        <w:rPr>
          <w:rFonts w:cs="Arial"/>
          <w:szCs w:val="22"/>
        </w:rPr>
      </w:pPr>
      <w:r w:rsidRPr="005E1FE8">
        <w:rPr>
          <w:rFonts w:cs="Arial"/>
          <w:szCs w:val="22"/>
        </w:rPr>
        <w:t xml:space="preserve">managing resident and business parking permits, </w:t>
      </w:r>
    </w:p>
    <w:p w:rsidR="00A430D6" w:rsidRPr="005E1FE8" w:rsidRDefault="00A430D6" w:rsidP="00A430D6">
      <w:pPr>
        <w:numPr>
          <w:ilvl w:val="0"/>
          <w:numId w:val="3"/>
        </w:numPr>
        <w:ind w:firstLine="981"/>
        <w:rPr>
          <w:rFonts w:cs="Arial"/>
          <w:szCs w:val="22"/>
        </w:rPr>
      </w:pPr>
      <w:r w:rsidRPr="005E1FE8">
        <w:rPr>
          <w:rFonts w:cs="Arial"/>
          <w:szCs w:val="22"/>
        </w:rPr>
        <w:t>management of car parks,</w:t>
      </w:r>
    </w:p>
    <w:p w:rsidR="00A430D6" w:rsidRPr="005E1FE8" w:rsidRDefault="00A430D6" w:rsidP="00A430D6">
      <w:pPr>
        <w:numPr>
          <w:ilvl w:val="0"/>
          <w:numId w:val="3"/>
        </w:numPr>
        <w:ind w:firstLine="981"/>
        <w:rPr>
          <w:rFonts w:cs="Arial"/>
          <w:szCs w:val="22"/>
        </w:rPr>
      </w:pPr>
      <w:r w:rsidRPr="005E1FE8">
        <w:rPr>
          <w:rFonts w:cs="Arial"/>
          <w:szCs w:val="22"/>
        </w:rPr>
        <w:lastRenderedPageBreak/>
        <w:t xml:space="preserve">management of signage/lines, </w:t>
      </w:r>
    </w:p>
    <w:p w:rsidR="00A430D6" w:rsidRPr="005E1FE8" w:rsidRDefault="00A430D6" w:rsidP="00A430D6">
      <w:pPr>
        <w:numPr>
          <w:ilvl w:val="0"/>
          <w:numId w:val="3"/>
        </w:numPr>
        <w:ind w:firstLine="981"/>
        <w:rPr>
          <w:rFonts w:cs="Arial"/>
          <w:szCs w:val="22"/>
        </w:rPr>
      </w:pPr>
      <w:r w:rsidRPr="005E1FE8">
        <w:rPr>
          <w:rFonts w:cs="Arial"/>
          <w:szCs w:val="22"/>
        </w:rPr>
        <w:t>dealing with public enquiries,</w:t>
      </w:r>
    </w:p>
    <w:p w:rsidR="00A430D6" w:rsidRDefault="00A430D6" w:rsidP="00A430D6">
      <w:pPr>
        <w:numPr>
          <w:ilvl w:val="0"/>
          <w:numId w:val="3"/>
        </w:numPr>
        <w:ind w:firstLine="981"/>
        <w:rPr>
          <w:rFonts w:cs="Arial"/>
          <w:szCs w:val="22"/>
        </w:rPr>
      </w:pPr>
      <w:r w:rsidRPr="005E1FE8">
        <w:rPr>
          <w:rFonts w:cs="Arial"/>
          <w:szCs w:val="22"/>
        </w:rPr>
        <w:t>Service marketing</w:t>
      </w:r>
      <w:r w:rsidR="00A83104">
        <w:rPr>
          <w:rFonts w:cs="Arial"/>
          <w:szCs w:val="22"/>
        </w:rPr>
        <w:t>,</w:t>
      </w:r>
    </w:p>
    <w:p w:rsidR="00A430D6" w:rsidRPr="005E1FE8" w:rsidRDefault="00A430D6" w:rsidP="00A430D6">
      <w:pPr>
        <w:numPr>
          <w:ilvl w:val="0"/>
          <w:numId w:val="3"/>
        </w:numPr>
        <w:ind w:firstLine="981"/>
        <w:rPr>
          <w:rFonts w:cs="Arial"/>
          <w:szCs w:val="22"/>
        </w:rPr>
      </w:pPr>
      <w:proofErr w:type="gramStart"/>
      <w:r>
        <w:rPr>
          <w:rFonts w:cs="Arial"/>
          <w:szCs w:val="22"/>
        </w:rPr>
        <w:t>management</w:t>
      </w:r>
      <w:proofErr w:type="gramEnd"/>
      <w:r>
        <w:rPr>
          <w:rFonts w:cs="Arial"/>
          <w:szCs w:val="22"/>
        </w:rPr>
        <w:t xml:space="preserve"> of bailiff contract and three appointed companies.</w:t>
      </w:r>
    </w:p>
    <w:p w:rsidR="00A430D6" w:rsidRDefault="00A430D6" w:rsidP="00A430D6">
      <w:pPr>
        <w:ind w:left="1276" w:hanging="1276"/>
        <w:rPr>
          <w:rFonts w:cs="Arial"/>
          <w:szCs w:val="22"/>
        </w:rPr>
      </w:pPr>
    </w:p>
    <w:p w:rsidR="008C590A" w:rsidRDefault="008C590A" w:rsidP="00A430D6">
      <w:pPr>
        <w:ind w:left="1276" w:hanging="1276"/>
        <w:rPr>
          <w:rFonts w:cs="Arial"/>
          <w:szCs w:val="22"/>
        </w:rPr>
      </w:pPr>
      <w:r>
        <w:rPr>
          <w:rFonts w:cs="Arial"/>
          <w:szCs w:val="22"/>
        </w:rPr>
        <w:t>2.</w:t>
      </w:r>
      <w:r w:rsidR="006A58E4">
        <w:rPr>
          <w:rFonts w:cs="Arial"/>
          <w:szCs w:val="22"/>
        </w:rPr>
        <w:t>6</w:t>
      </w:r>
      <w:r>
        <w:rPr>
          <w:rFonts w:cs="Arial"/>
          <w:szCs w:val="22"/>
        </w:rPr>
        <w:t>.5</w:t>
      </w:r>
      <w:r>
        <w:rPr>
          <w:rFonts w:cs="Arial"/>
          <w:szCs w:val="22"/>
        </w:rPr>
        <w:tab/>
        <w:t>In addition, the District Council</w:t>
      </w:r>
      <w:r w:rsidRPr="005E1FE8">
        <w:rPr>
          <w:rFonts w:cs="Arial"/>
          <w:szCs w:val="22"/>
        </w:rPr>
        <w:t xml:space="preserve"> directly employ</w:t>
      </w:r>
      <w:r>
        <w:rPr>
          <w:rFonts w:cs="Arial"/>
          <w:szCs w:val="22"/>
        </w:rPr>
        <w:t>s a Representations Officer who</w:t>
      </w:r>
      <w:r w:rsidRPr="005E1FE8">
        <w:rPr>
          <w:rFonts w:cs="Arial"/>
          <w:szCs w:val="22"/>
        </w:rPr>
        <w:t xml:space="preserve"> is based at the Parking Shop.  </w:t>
      </w:r>
      <w:r>
        <w:rPr>
          <w:rFonts w:cs="Arial"/>
          <w:szCs w:val="22"/>
        </w:rPr>
        <w:t xml:space="preserve">Employment of this role directly was a requirement of the contract set up.  </w:t>
      </w:r>
      <w:r w:rsidRPr="005E1FE8">
        <w:rPr>
          <w:rFonts w:cs="Arial"/>
          <w:szCs w:val="22"/>
        </w:rPr>
        <w:t xml:space="preserve">This is a total cost of £32k per annum.  This role undertakes </w:t>
      </w:r>
      <w:r>
        <w:rPr>
          <w:rFonts w:cs="Arial"/>
          <w:szCs w:val="22"/>
        </w:rPr>
        <w:t>many</w:t>
      </w:r>
      <w:r w:rsidRPr="005E1FE8">
        <w:rPr>
          <w:rFonts w:cs="Arial"/>
          <w:szCs w:val="22"/>
        </w:rPr>
        <w:t xml:space="preserve"> of the elements in paragraph 2.</w:t>
      </w:r>
      <w:r>
        <w:rPr>
          <w:rFonts w:cs="Arial"/>
          <w:szCs w:val="22"/>
        </w:rPr>
        <w:t>8.4</w:t>
      </w:r>
      <w:r w:rsidRPr="005E1FE8">
        <w:rPr>
          <w:rFonts w:cs="Arial"/>
          <w:szCs w:val="22"/>
        </w:rPr>
        <w:t xml:space="preserve"> in addition to a number of other specific traffic management duties for </w:t>
      </w:r>
      <w:r>
        <w:rPr>
          <w:rFonts w:cs="Arial"/>
          <w:szCs w:val="22"/>
        </w:rPr>
        <w:t>the District Council</w:t>
      </w:r>
      <w:r w:rsidRPr="005E1FE8">
        <w:rPr>
          <w:rFonts w:cs="Arial"/>
          <w:szCs w:val="22"/>
        </w:rPr>
        <w:t>.</w:t>
      </w:r>
    </w:p>
    <w:p w:rsidR="008C590A" w:rsidRDefault="008C590A" w:rsidP="00A430D6">
      <w:pPr>
        <w:ind w:left="1276" w:hanging="1276"/>
        <w:rPr>
          <w:rFonts w:cs="Arial"/>
          <w:szCs w:val="22"/>
        </w:rPr>
      </w:pPr>
    </w:p>
    <w:p w:rsidR="008C590A" w:rsidRDefault="008C590A" w:rsidP="00A430D6">
      <w:pPr>
        <w:ind w:left="1276" w:hanging="1276"/>
        <w:rPr>
          <w:rFonts w:cs="Arial"/>
          <w:szCs w:val="22"/>
        </w:rPr>
      </w:pPr>
      <w:r>
        <w:rPr>
          <w:rFonts w:cs="Arial"/>
          <w:szCs w:val="22"/>
        </w:rPr>
        <w:t>2.</w:t>
      </w:r>
      <w:r w:rsidR="006A58E4">
        <w:rPr>
          <w:rFonts w:cs="Arial"/>
          <w:szCs w:val="22"/>
        </w:rPr>
        <w:t>6</w:t>
      </w:r>
      <w:r>
        <w:rPr>
          <w:rFonts w:cs="Arial"/>
          <w:szCs w:val="22"/>
        </w:rPr>
        <w:t>.6</w:t>
      </w:r>
      <w:r>
        <w:rPr>
          <w:rFonts w:cs="Arial"/>
          <w:szCs w:val="22"/>
        </w:rPr>
        <w:tab/>
        <w:t xml:space="preserve">Separately, TRDC also employ a Traffic Engineer for 3 days a week.  This is currently a post which is filled on a secondment basis due to recruitment difficulties but is already a shared post with Hertsmere BC. </w:t>
      </w:r>
    </w:p>
    <w:p w:rsidR="008C590A" w:rsidRDefault="008C590A" w:rsidP="00A430D6">
      <w:pPr>
        <w:ind w:left="1276" w:hanging="1276"/>
        <w:rPr>
          <w:rFonts w:cs="Arial"/>
          <w:szCs w:val="22"/>
        </w:rPr>
      </w:pPr>
    </w:p>
    <w:p w:rsidR="008C590A" w:rsidRDefault="008C590A" w:rsidP="008C590A">
      <w:pPr>
        <w:ind w:left="1276" w:hanging="1276"/>
        <w:rPr>
          <w:rFonts w:cs="Arial"/>
          <w:szCs w:val="22"/>
        </w:rPr>
      </w:pPr>
      <w:r>
        <w:rPr>
          <w:rFonts w:cs="Arial"/>
          <w:szCs w:val="22"/>
        </w:rPr>
        <w:t>2.</w:t>
      </w:r>
      <w:r w:rsidR="006A58E4">
        <w:rPr>
          <w:rFonts w:cs="Arial"/>
          <w:szCs w:val="22"/>
        </w:rPr>
        <w:t>6</w:t>
      </w:r>
      <w:r>
        <w:rPr>
          <w:rFonts w:cs="Arial"/>
          <w:szCs w:val="22"/>
        </w:rPr>
        <w:t>.</w:t>
      </w:r>
      <w:r w:rsidR="002D06CD">
        <w:rPr>
          <w:rFonts w:cs="Arial"/>
          <w:szCs w:val="22"/>
        </w:rPr>
        <w:t>7</w:t>
      </w:r>
      <w:r>
        <w:rPr>
          <w:rFonts w:cs="Arial"/>
          <w:szCs w:val="22"/>
        </w:rPr>
        <w:tab/>
        <w:t>Whilst details are still being discussed</w:t>
      </w:r>
      <w:r w:rsidR="00A83104">
        <w:rPr>
          <w:rFonts w:cs="Arial"/>
          <w:szCs w:val="22"/>
        </w:rPr>
        <w:t>,</w:t>
      </w:r>
      <w:r>
        <w:rPr>
          <w:rFonts w:cs="Arial"/>
          <w:szCs w:val="22"/>
        </w:rPr>
        <w:t xml:space="preserve"> Hertsmere BC</w:t>
      </w:r>
      <w:r w:rsidR="00A83104">
        <w:rPr>
          <w:rFonts w:cs="Arial"/>
          <w:szCs w:val="22"/>
        </w:rPr>
        <w:t>’s</w:t>
      </w:r>
      <w:r>
        <w:rPr>
          <w:rFonts w:cs="Arial"/>
          <w:szCs w:val="22"/>
        </w:rPr>
        <w:t xml:space="preserve"> initial proposal included all of the above.  They have confirmed they </w:t>
      </w:r>
      <w:r w:rsidR="00FF0CEE">
        <w:rPr>
          <w:rFonts w:cs="Arial"/>
          <w:szCs w:val="22"/>
        </w:rPr>
        <w:t xml:space="preserve">could offer </w:t>
      </w:r>
      <w:r>
        <w:rPr>
          <w:rFonts w:cs="Arial"/>
          <w:szCs w:val="22"/>
        </w:rPr>
        <w:t xml:space="preserve">a Traffic Engineer Service </w:t>
      </w:r>
      <w:r w:rsidR="00FF0CEE">
        <w:rPr>
          <w:rFonts w:cs="Arial"/>
          <w:szCs w:val="22"/>
        </w:rPr>
        <w:t xml:space="preserve">(2 days a week, we currently have a 3 day a week role) </w:t>
      </w:r>
      <w:r>
        <w:rPr>
          <w:rFonts w:cs="Arial"/>
          <w:szCs w:val="22"/>
        </w:rPr>
        <w:t xml:space="preserve">as well as take on the </w:t>
      </w:r>
      <w:r w:rsidR="00FF0CEE">
        <w:rPr>
          <w:rFonts w:cs="Arial"/>
          <w:szCs w:val="22"/>
        </w:rPr>
        <w:t xml:space="preserve">role </w:t>
      </w:r>
      <w:r>
        <w:rPr>
          <w:rFonts w:cs="Arial"/>
          <w:szCs w:val="22"/>
        </w:rPr>
        <w:t>of our Written Representations Officer.  This would mean that existing elements of the service that are handled by TRDC directly, via the Written Rep</w:t>
      </w:r>
      <w:r w:rsidR="006646CA">
        <w:rPr>
          <w:rFonts w:cs="Arial"/>
          <w:szCs w:val="22"/>
        </w:rPr>
        <w:t>resentations</w:t>
      </w:r>
      <w:r>
        <w:rPr>
          <w:rFonts w:cs="Arial"/>
          <w:szCs w:val="22"/>
        </w:rPr>
        <w:t xml:space="preserve"> Officer, such as management of the business permit and other permits scheme and management of signs and lines would be handled by HBC.</w:t>
      </w:r>
      <w:r w:rsidR="006646CA">
        <w:rPr>
          <w:rFonts w:cs="Arial"/>
          <w:szCs w:val="22"/>
        </w:rPr>
        <w:t xml:space="preserve">  This would be subject to further discussions with </w:t>
      </w:r>
      <w:r w:rsidR="005A602D">
        <w:rPr>
          <w:rFonts w:cs="Arial"/>
          <w:szCs w:val="22"/>
        </w:rPr>
        <w:t>officers</w:t>
      </w:r>
      <w:r w:rsidR="006646CA">
        <w:rPr>
          <w:rFonts w:cs="Arial"/>
          <w:szCs w:val="22"/>
        </w:rPr>
        <w:t xml:space="preserve"> involved and potential TUPE arrangements.</w:t>
      </w:r>
    </w:p>
    <w:p w:rsidR="006646CA" w:rsidRDefault="006646CA" w:rsidP="008C590A">
      <w:pPr>
        <w:ind w:left="1276" w:hanging="1276"/>
        <w:rPr>
          <w:rFonts w:cs="Arial"/>
          <w:szCs w:val="22"/>
        </w:rPr>
      </w:pPr>
    </w:p>
    <w:p w:rsidR="006646CA" w:rsidRDefault="006646CA" w:rsidP="008C590A">
      <w:pPr>
        <w:ind w:left="1276" w:hanging="1276"/>
        <w:rPr>
          <w:rFonts w:cs="Arial"/>
          <w:szCs w:val="22"/>
        </w:rPr>
      </w:pPr>
      <w:r>
        <w:rPr>
          <w:rFonts w:cs="Arial"/>
          <w:szCs w:val="22"/>
        </w:rPr>
        <w:t>2.</w:t>
      </w:r>
      <w:r w:rsidR="006A58E4">
        <w:rPr>
          <w:rFonts w:cs="Arial"/>
          <w:szCs w:val="22"/>
        </w:rPr>
        <w:t>6</w:t>
      </w:r>
      <w:r>
        <w:rPr>
          <w:rFonts w:cs="Arial"/>
          <w:szCs w:val="22"/>
        </w:rPr>
        <w:t>.</w:t>
      </w:r>
      <w:r w:rsidR="002D06CD">
        <w:rPr>
          <w:rFonts w:cs="Arial"/>
          <w:szCs w:val="22"/>
        </w:rPr>
        <w:t>8</w:t>
      </w:r>
      <w:r>
        <w:rPr>
          <w:rFonts w:cs="Arial"/>
          <w:szCs w:val="22"/>
        </w:rPr>
        <w:tab/>
        <w:t>Essentially the parking enforcement service would remain at ‘arm</w:t>
      </w:r>
      <w:r w:rsidR="00A83104">
        <w:rPr>
          <w:rFonts w:cs="Arial"/>
          <w:szCs w:val="22"/>
        </w:rPr>
        <w:t>’</w:t>
      </w:r>
      <w:r>
        <w:rPr>
          <w:rFonts w:cs="Arial"/>
          <w:szCs w:val="22"/>
        </w:rPr>
        <w:t>s length’ as it is now but additional areas of work would be taken off</w:t>
      </w:r>
      <w:r w:rsidR="00A83104">
        <w:rPr>
          <w:rFonts w:cs="Arial"/>
          <w:szCs w:val="22"/>
        </w:rPr>
        <w:t>-</w:t>
      </w:r>
      <w:r>
        <w:rPr>
          <w:rFonts w:cs="Arial"/>
          <w:szCs w:val="22"/>
        </w:rPr>
        <w:t xml:space="preserve">site.  However, this would not prevent </w:t>
      </w:r>
      <w:r w:rsidR="005A602D">
        <w:rPr>
          <w:rFonts w:cs="Arial"/>
          <w:szCs w:val="22"/>
        </w:rPr>
        <w:t>officers</w:t>
      </w:r>
      <w:r>
        <w:rPr>
          <w:rFonts w:cs="Arial"/>
          <w:szCs w:val="22"/>
        </w:rPr>
        <w:t xml:space="preserve">, such as the Traffic Engineer, working at TRDC or being available for meetings with TRDC </w:t>
      </w:r>
      <w:r w:rsidR="005A602D">
        <w:rPr>
          <w:rFonts w:cs="Arial"/>
          <w:szCs w:val="22"/>
        </w:rPr>
        <w:t>officers</w:t>
      </w:r>
      <w:r>
        <w:rPr>
          <w:rFonts w:cs="Arial"/>
          <w:szCs w:val="22"/>
        </w:rPr>
        <w:t xml:space="preserve"> and Councillors.</w:t>
      </w:r>
      <w:r w:rsidR="00F44A86">
        <w:rPr>
          <w:rFonts w:cs="Arial"/>
          <w:szCs w:val="22"/>
        </w:rPr>
        <w:t xml:space="preserve">  If TRDC retained a TRDC employed Written Representations Officer they would still need to be located at HBC due to the work processes and </w:t>
      </w:r>
      <w:r w:rsidR="001E083E">
        <w:rPr>
          <w:rFonts w:cs="Arial"/>
          <w:szCs w:val="22"/>
        </w:rPr>
        <w:t xml:space="preserve">integration </w:t>
      </w:r>
      <w:r w:rsidR="00F44A86">
        <w:rPr>
          <w:rFonts w:cs="Arial"/>
          <w:szCs w:val="22"/>
        </w:rPr>
        <w:t xml:space="preserve">with </w:t>
      </w:r>
      <w:r w:rsidR="001E083E">
        <w:rPr>
          <w:rFonts w:cs="Arial"/>
          <w:szCs w:val="22"/>
        </w:rPr>
        <w:t xml:space="preserve">work processes and </w:t>
      </w:r>
      <w:r w:rsidR="00F44A86">
        <w:rPr>
          <w:rFonts w:cs="Arial"/>
          <w:szCs w:val="22"/>
        </w:rPr>
        <w:t xml:space="preserve">other staff members.  There is no clear benefit of </w:t>
      </w:r>
      <w:r w:rsidR="001E083E">
        <w:rPr>
          <w:rFonts w:cs="Arial"/>
          <w:szCs w:val="22"/>
        </w:rPr>
        <w:t xml:space="preserve">retaining our own Written Representations Officer </w:t>
      </w:r>
      <w:r w:rsidR="00F44A86">
        <w:rPr>
          <w:rFonts w:cs="Arial"/>
          <w:szCs w:val="22"/>
        </w:rPr>
        <w:t>if</w:t>
      </w:r>
      <w:r w:rsidR="00A83104">
        <w:rPr>
          <w:rFonts w:cs="Arial"/>
          <w:szCs w:val="22"/>
        </w:rPr>
        <w:t>,</w:t>
      </w:r>
      <w:r w:rsidR="00F44A86">
        <w:rPr>
          <w:rFonts w:cs="Arial"/>
          <w:szCs w:val="22"/>
        </w:rPr>
        <w:t xml:space="preserve"> legislatively and procedurally</w:t>
      </w:r>
      <w:r w:rsidR="00A83104">
        <w:rPr>
          <w:rFonts w:cs="Arial"/>
          <w:szCs w:val="22"/>
        </w:rPr>
        <w:t>,</w:t>
      </w:r>
      <w:r w:rsidR="00F44A86">
        <w:rPr>
          <w:rFonts w:cs="Arial"/>
          <w:szCs w:val="22"/>
        </w:rPr>
        <w:t xml:space="preserve"> HBC could employ the </w:t>
      </w:r>
      <w:r w:rsidR="005A602D">
        <w:rPr>
          <w:rFonts w:cs="Arial"/>
          <w:szCs w:val="22"/>
        </w:rPr>
        <w:t xml:space="preserve">officer </w:t>
      </w:r>
      <w:r w:rsidR="00F44A86">
        <w:rPr>
          <w:rFonts w:cs="Arial"/>
          <w:szCs w:val="22"/>
        </w:rPr>
        <w:t xml:space="preserve">directly.  </w:t>
      </w:r>
      <w:r w:rsidR="008F782F">
        <w:rPr>
          <w:rFonts w:cs="Arial"/>
          <w:szCs w:val="22"/>
        </w:rPr>
        <w:t xml:space="preserve">Recent recruitment difficulties in appointing a Traffic Engineer could also be alleviated by HBC providing this role to manage the Parking Programme.  </w:t>
      </w:r>
      <w:r w:rsidR="00F44A86">
        <w:rPr>
          <w:rFonts w:cs="Arial"/>
          <w:szCs w:val="22"/>
        </w:rPr>
        <w:t>TRDC would still retain a level of control over the service through</w:t>
      </w:r>
      <w:r w:rsidR="008F782F">
        <w:rPr>
          <w:rFonts w:cs="Arial"/>
          <w:szCs w:val="22"/>
        </w:rPr>
        <w:t xml:space="preserve"> agreed </w:t>
      </w:r>
      <w:r w:rsidR="00F44A86">
        <w:rPr>
          <w:rFonts w:cs="Arial"/>
          <w:szCs w:val="22"/>
        </w:rPr>
        <w:t>we</w:t>
      </w:r>
      <w:r w:rsidR="008F782F">
        <w:rPr>
          <w:rFonts w:cs="Arial"/>
          <w:szCs w:val="22"/>
        </w:rPr>
        <w:t xml:space="preserve">ekly reporting/ regular meetings.  </w:t>
      </w:r>
    </w:p>
    <w:p w:rsidR="006646CA" w:rsidRDefault="006646CA" w:rsidP="008C590A">
      <w:pPr>
        <w:ind w:left="1276" w:hanging="1276"/>
        <w:rPr>
          <w:rFonts w:cs="Arial"/>
          <w:szCs w:val="22"/>
        </w:rPr>
      </w:pPr>
    </w:p>
    <w:p w:rsidR="006646CA" w:rsidRDefault="006646CA" w:rsidP="008C590A">
      <w:pPr>
        <w:ind w:left="1276" w:hanging="1276"/>
        <w:rPr>
          <w:rFonts w:cs="Arial"/>
          <w:szCs w:val="22"/>
        </w:rPr>
      </w:pPr>
      <w:r>
        <w:rPr>
          <w:rFonts w:cs="Arial"/>
          <w:szCs w:val="22"/>
        </w:rPr>
        <w:t>2.</w:t>
      </w:r>
      <w:r w:rsidR="006A58E4">
        <w:rPr>
          <w:rFonts w:cs="Arial"/>
          <w:szCs w:val="22"/>
        </w:rPr>
        <w:t>6</w:t>
      </w:r>
      <w:r>
        <w:rPr>
          <w:rFonts w:cs="Arial"/>
          <w:szCs w:val="22"/>
        </w:rPr>
        <w:t>.</w:t>
      </w:r>
      <w:r w:rsidR="002D06CD">
        <w:rPr>
          <w:rFonts w:cs="Arial"/>
          <w:szCs w:val="22"/>
        </w:rPr>
        <w:t>9</w:t>
      </w:r>
      <w:r>
        <w:rPr>
          <w:rFonts w:cs="Arial"/>
          <w:szCs w:val="22"/>
        </w:rPr>
        <w:tab/>
        <w:t>Members have previously suggested they would consider our Customer Service Centre having a role in parking enforcement enquiries including the abil</w:t>
      </w:r>
      <w:r w:rsidR="008438B0">
        <w:rPr>
          <w:rFonts w:cs="Arial"/>
          <w:szCs w:val="22"/>
        </w:rPr>
        <w:t>ity to issue permits.  The CSC c</w:t>
      </w:r>
      <w:r>
        <w:rPr>
          <w:rFonts w:cs="Arial"/>
          <w:szCs w:val="22"/>
        </w:rPr>
        <w:t xml:space="preserve">ould potentially have the capacity to handle these </w:t>
      </w:r>
      <w:r w:rsidR="008438B0">
        <w:rPr>
          <w:rFonts w:cs="Arial"/>
          <w:szCs w:val="22"/>
        </w:rPr>
        <w:t xml:space="preserve">low complexity/high volume </w:t>
      </w:r>
      <w:r>
        <w:rPr>
          <w:rFonts w:cs="Arial"/>
          <w:szCs w:val="22"/>
        </w:rPr>
        <w:t xml:space="preserve">calls and </w:t>
      </w:r>
      <w:r w:rsidR="008438B0">
        <w:rPr>
          <w:rFonts w:cs="Arial"/>
          <w:szCs w:val="22"/>
        </w:rPr>
        <w:t xml:space="preserve">customer </w:t>
      </w:r>
      <w:r>
        <w:rPr>
          <w:rFonts w:cs="Arial"/>
          <w:szCs w:val="22"/>
        </w:rPr>
        <w:t>visits following appropriate training but regard would need to be had to the relevant cost of back o</w:t>
      </w:r>
      <w:r w:rsidR="008438B0">
        <w:rPr>
          <w:rFonts w:cs="Arial"/>
          <w:szCs w:val="22"/>
        </w:rPr>
        <w:t>ffice IT systems to be provided and how the segregation of these aspects of the service is handled and costed.</w:t>
      </w:r>
      <w:r>
        <w:rPr>
          <w:rFonts w:cs="Arial"/>
          <w:szCs w:val="22"/>
        </w:rPr>
        <w:t xml:space="preserve">  The provision of a face to face service must also be balanced against the general Council stance of reducing face to face customer contact and utilisation of other means of customer contact.  HBC have suggested that a ‘parking surgery’ could be provided at TRDC, for example, once a week, when a member of HBC staff could be based at TRDC offices.  Again, regard would need to be had to the sharing of IT systems and associated costs to allow this to occur.</w:t>
      </w:r>
    </w:p>
    <w:p w:rsidR="006646CA" w:rsidRDefault="006646CA" w:rsidP="008C590A">
      <w:pPr>
        <w:ind w:left="1276" w:hanging="1276"/>
        <w:rPr>
          <w:rFonts w:cs="Arial"/>
          <w:szCs w:val="22"/>
        </w:rPr>
      </w:pPr>
    </w:p>
    <w:p w:rsidR="002B7FC3" w:rsidRDefault="002B7FC3" w:rsidP="008C590A">
      <w:pPr>
        <w:ind w:left="1276" w:hanging="1276"/>
        <w:rPr>
          <w:rFonts w:cs="Arial"/>
          <w:szCs w:val="22"/>
        </w:rPr>
      </w:pPr>
      <w:r>
        <w:rPr>
          <w:rFonts w:cs="Arial"/>
          <w:szCs w:val="22"/>
        </w:rPr>
        <w:t>2.</w:t>
      </w:r>
      <w:r w:rsidR="006A58E4">
        <w:rPr>
          <w:rFonts w:cs="Arial"/>
          <w:szCs w:val="22"/>
        </w:rPr>
        <w:t>6</w:t>
      </w:r>
      <w:r>
        <w:rPr>
          <w:rFonts w:cs="Arial"/>
          <w:szCs w:val="22"/>
        </w:rPr>
        <w:t>.</w:t>
      </w:r>
      <w:r w:rsidR="002D06CD">
        <w:rPr>
          <w:rFonts w:cs="Arial"/>
          <w:szCs w:val="22"/>
        </w:rPr>
        <w:t>10</w:t>
      </w:r>
      <w:r>
        <w:rPr>
          <w:rFonts w:cs="Arial"/>
          <w:szCs w:val="22"/>
        </w:rPr>
        <w:tab/>
      </w:r>
      <w:r w:rsidR="002D06CD">
        <w:rPr>
          <w:rFonts w:cs="Arial"/>
          <w:szCs w:val="22"/>
        </w:rPr>
        <w:t>Officers suggest that TRDC continue to explore the service including the Written Representation and Traffic Engineer role</w:t>
      </w:r>
      <w:r w:rsidR="00FF0CEE">
        <w:rPr>
          <w:rFonts w:cs="Arial"/>
          <w:szCs w:val="22"/>
        </w:rPr>
        <w:t>s</w:t>
      </w:r>
      <w:r w:rsidR="002D06CD">
        <w:rPr>
          <w:rFonts w:cs="Arial"/>
          <w:szCs w:val="22"/>
        </w:rPr>
        <w:t xml:space="preserve">.  In addition, the continuation of the ‘outsourcing’ of the whole parking enforcement service in terms of administration and customer contact is recommended, not least due to the potential costs and complexities of shared IT systems and processes.  However, </w:t>
      </w:r>
      <w:r w:rsidR="005A602D">
        <w:rPr>
          <w:rFonts w:cs="Arial"/>
          <w:szCs w:val="22"/>
        </w:rPr>
        <w:t>officers</w:t>
      </w:r>
      <w:r w:rsidR="002D06CD">
        <w:rPr>
          <w:rFonts w:cs="Arial"/>
          <w:szCs w:val="22"/>
        </w:rPr>
        <w:t xml:space="preserve"> can continue to explore opportunities to have a parking </w:t>
      </w:r>
      <w:r w:rsidR="002D06CD">
        <w:rPr>
          <w:rFonts w:cs="Arial"/>
          <w:szCs w:val="22"/>
        </w:rPr>
        <w:lastRenderedPageBreak/>
        <w:t xml:space="preserve">‘presence’ at TRDC one day a week, if </w:t>
      </w:r>
      <w:r w:rsidR="005A602D">
        <w:rPr>
          <w:rFonts w:cs="Arial"/>
          <w:szCs w:val="22"/>
        </w:rPr>
        <w:t xml:space="preserve">Members </w:t>
      </w:r>
      <w:r w:rsidR="002D06CD">
        <w:rPr>
          <w:rFonts w:cs="Arial"/>
          <w:szCs w:val="22"/>
        </w:rPr>
        <w:t>required</w:t>
      </w:r>
      <w:proofErr w:type="gramStart"/>
      <w:r w:rsidR="002D06CD">
        <w:rPr>
          <w:rFonts w:cs="Arial"/>
          <w:szCs w:val="22"/>
        </w:rPr>
        <w:t>,  possibly</w:t>
      </w:r>
      <w:proofErr w:type="gramEnd"/>
      <w:r w:rsidR="002D06CD">
        <w:rPr>
          <w:rFonts w:cs="Arial"/>
          <w:szCs w:val="22"/>
        </w:rPr>
        <w:t xml:space="preserve"> </w:t>
      </w:r>
      <w:r w:rsidR="00FF0CEE">
        <w:rPr>
          <w:rFonts w:cs="Arial"/>
          <w:szCs w:val="22"/>
        </w:rPr>
        <w:t xml:space="preserve">with </w:t>
      </w:r>
      <w:r w:rsidR="002D06CD">
        <w:rPr>
          <w:rFonts w:cs="Arial"/>
          <w:szCs w:val="22"/>
        </w:rPr>
        <w:t xml:space="preserve">remote access to the HBC systems.  </w:t>
      </w:r>
      <w:r>
        <w:rPr>
          <w:rFonts w:cs="Arial"/>
          <w:szCs w:val="22"/>
        </w:rPr>
        <w:t xml:space="preserve">Whilst ongoing discussions are required the suggestions of members of the extent of the service to be provided by HBC would be encouraged. </w:t>
      </w:r>
    </w:p>
    <w:p w:rsidR="002B7FC3" w:rsidRPr="002D06CD" w:rsidRDefault="002B7FC3" w:rsidP="002D06CD">
      <w:pPr>
        <w:tabs>
          <w:tab w:val="clear" w:pos="1980"/>
          <w:tab w:val="left" w:pos="1985"/>
        </w:tabs>
        <w:rPr>
          <w:rFonts w:cs="Arial"/>
          <w:szCs w:val="22"/>
        </w:rPr>
      </w:pPr>
    </w:p>
    <w:p w:rsidR="00C84E38" w:rsidRPr="007F7812" w:rsidRDefault="002B7FC3" w:rsidP="00AD56F3">
      <w:pPr>
        <w:tabs>
          <w:tab w:val="clear" w:pos="1260"/>
          <w:tab w:val="clear" w:pos="1980"/>
          <w:tab w:val="clear" w:pos="3420"/>
          <w:tab w:val="left" w:pos="0"/>
          <w:tab w:val="left" w:pos="1985"/>
        </w:tabs>
        <w:ind w:left="1276" w:hanging="1276"/>
        <w:rPr>
          <w:rFonts w:cs="Arial"/>
          <w:i/>
          <w:color w:val="000000"/>
          <w:szCs w:val="22"/>
        </w:rPr>
      </w:pPr>
      <w:r w:rsidRPr="006A58E4">
        <w:rPr>
          <w:rFonts w:cs="Arial"/>
          <w:color w:val="000000"/>
          <w:szCs w:val="22"/>
        </w:rPr>
        <w:t>2.</w:t>
      </w:r>
      <w:r w:rsidR="006A58E4" w:rsidRPr="006A58E4">
        <w:rPr>
          <w:rFonts w:cs="Arial"/>
          <w:color w:val="000000"/>
          <w:szCs w:val="22"/>
        </w:rPr>
        <w:t>7</w:t>
      </w:r>
      <w:r>
        <w:rPr>
          <w:rFonts w:cs="Arial"/>
          <w:b/>
          <w:color w:val="000000"/>
          <w:szCs w:val="22"/>
        </w:rPr>
        <w:tab/>
      </w:r>
      <w:r w:rsidR="00C84E38" w:rsidRPr="007F7812">
        <w:rPr>
          <w:rFonts w:cs="Arial"/>
          <w:b/>
          <w:i/>
          <w:color w:val="000000"/>
          <w:szCs w:val="22"/>
        </w:rPr>
        <w:t>Number of Civil Enforcement Officers (CEOs)</w:t>
      </w:r>
    </w:p>
    <w:p w:rsidR="00C84E38" w:rsidRDefault="00C84E38" w:rsidP="00AD56F3">
      <w:pPr>
        <w:tabs>
          <w:tab w:val="clear" w:pos="1260"/>
          <w:tab w:val="clear" w:pos="1980"/>
          <w:tab w:val="clear" w:pos="3420"/>
          <w:tab w:val="left" w:pos="0"/>
          <w:tab w:val="left" w:pos="1985"/>
        </w:tabs>
        <w:ind w:left="1276" w:hanging="1276"/>
        <w:rPr>
          <w:rFonts w:cs="Arial"/>
          <w:color w:val="000000"/>
          <w:szCs w:val="22"/>
        </w:rPr>
      </w:pPr>
    </w:p>
    <w:p w:rsidR="00C84E38" w:rsidRDefault="002B7FC3"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sidR="00C84E38">
        <w:rPr>
          <w:rFonts w:cs="Arial"/>
          <w:color w:val="000000"/>
          <w:szCs w:val="22"/>
        </w:rPr>
        <w:t>.1</w:t>
      </w:r>
      <w:r w:rsidR="00C84E38">
        <w:rPr>
          <w:rFonts w:cs="Arial"/>
          <w:color w:val="000000"/>
          <w:szCs w:val="22"/>
        </w:rPr>
        <w:tab/>
        <w:t>As part of the existing contract arrangements TRDC have four CEOs.</w:t>
      </w:r>
      <w:r w:rsidR="005D023B">
        <w:rPr>
          <w:rFonts w:cs="Arial"/>
          <w:color w:val="000000"/>
          <w:szCs w:val="22"/>
        </w:rPr>
        <w:t xml:space="preserve">  However, these are not specifically designated to TRDC but work across both TRDC and WBC.</w:t>
      </w:r>
      <w:r w:rsidR="00C84E38">
        <w:rPr>
          <w:rFonts w:cs="Arial"/>
          <w:color w:val="000000"/>
          <w:szCs w:val="22"/>
        </w:rPr>
        <w:t xml:space="preserve">  Two permanently cover Rickmansworth Town Centre and the wider Rickmansworth area, whilst the other two are m</w:t>
      </w:r>
      <w:r w:rsidR="004704B3">
        <w:rPr>
          <w:rFonts w:cs="Arial"/>
          <w:color w:val="000000"/>
          <w:szCs w:val="22"/>
        </w:rPr>
        <w:t>obile and move around</w:t>
      </w:r>
      <w:r w:rsidR="00C84E38">
        <w:rPr>
          <w:rFonts w:cs="Arial"/>
          <w:color w:val="000000"/>
          <w:szCs w:val="22"/>
        </w:rPr>
        <w:t xml:space="preserve"> the District.  As part of the existing contract the</w:t>
      </w:r>
      <w:r w:rsidR="002D06CD">
        <w:rPr>
          <w:rFonts w:cs="Arial"/>
          <w:color w:val="000000"/>
          <w:szCs w:val="22"/>
        </w:rPr>
        <w:t>re are agreed enforcement ‘beats’</w:t>
      </w:r>
      <w:r w:rsidR="00C84E38">
        <w:rPr>
          <w:rFonts w:cs="Arial"/>
          <w:color w:val="000000"/>
          <w:szCs w:val="22"/>
        </w:rPr>
        <w:t xml:space="preserve"> that are covered </w:t>
      </w:r>
      <w:r w:rsidR="004704B3">
        <w:rPr>
          <w:rFonts w:cs="Arial"/>
          <w:color w:val="000000"/>
          <w:szCs w:val="22"/>
        </w:rPr>
        <w:t>and a school rota.  There is some level of flexibility in the existing arrangements in that areas can be targeted if requested due to ongoing problems, albeit at the expense of other areas.  In addition, if TRDC requested additional CEO cover on a temporary basis, for example an out of hours event</w:t>
      </w:r>
      <w:r w:rsidR="005A602D">
        <w:rPr>
          <w:rFonts w:cs="Arial"/>
          <w:color w:val="000000"/>
          <w:szCs w:val="22"/>
        </w:rPr>
        <w:t xml:space="preserve"> or</w:t>
      </w:r>
      <w:r w:rsidR="004704B3">
        <w:rPr>
          <w:rFonts w:cs="Arial"/>
          <w:color w:val="000000"/>
          <w:szCs w:val="22"/>
        </w:rPr>
        <w:t xml:space="preserve"> an increased temporary presence outside a school</w:t>
      </w:r>
      <w:r w:rsidR="005A602D">
        <w:rPr>
          <w:rFonts w:cs="Arial"/>
          <w:color w:val="000000"/>
          <w:szCs w:val="22"/>
        </w:rPr>
        <w:t>,</w:t>
      </w:r>
      <w:r w:rsidR="004704B3">
        <w:rPr>
          <w:rFonts w:cs="Arial"/>
          <w:color w:val="000000"/>
          <w:szCs w:val="22"/>
        </w:rPr>
        <w:t xml:space="preserve"> this could be provided at cost, although this is an aspect of the service that TRDC have not regularly taken advantage of.</w:t>
      </w:r>
      <w:r w:rsidR="002D06CD">
        <w:rPr>
          <w:rFonts w:cs="Arial"/>
          <w:color w:val="000000"/>
          <w:szCs w:val="22"/>
        </w:rPr>
        <w:t xml:space="preserve"> WBC ha</w:t>
      </w:r>
      <w:r w:rsidR="00186F41">
        <w:rPr>
          <w:rFonts w:cs="Arial"/>
          <w:color w:val="000000"/>
          <w:szCs w:val="22"/>
        </w:rPr>
        <w:t>s</w:t>
      </w:r>
      <w:r w:rsidR="002D06CD">
        <w:rPr>
          <w:rFonts w:cs="Arial"/>
          <w:color w:val="000000"/>
          <w:szCs w:val="22"/>
        </w:rPr>
        <w:t xml:space="preserve"> deployed their CEOs at no extra cost to TRDC</w:t>
      </w:r>
      <w:r w:rsidR="00FF0CEE">
        <w:rPr>
          <w:rFonts w:cs="Arial"/>
          <w:color w:val="000000"/>
          <w:szCs w:val="22"/>
        </w:rPr>
        <w:t xml:space="preserve"> on some occasions.</w:t>
      </w:r>
    </w:p>
    <w:p w:rsidR="004704B3" w:rsidRDefault="004704B3" w:rsidP="00AD56F3">
      <w:pPr>
        <w:tabs>
          <w:tab w:val="clear" w:pos="1260"/>
          <w:tab w:val="clear" w:pos="1980"/>
          <w:tab w:val="clear" w:pos="3420"/>
          <w:tab w:val="left" w:pos="0"/>
          <w:tab w:val="left" w:pos="1985"/>
        </w:tabs>
        <w:ind w:left="1276" w:hanging="1276"/>
        <w:rPr>
          <w:rFonts w:cs="Arial"/>
          <w:color w:val="000000"/>
          <w:szCs w:val="22"/>
        </w:rPr>
      </w:pPr>
    </w:p>
    <w:p w:rsidR="00374654" w:rsidRDefault="004704B3"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Pr>
          <w:rFonts w:cs="Arial"/>
          <w:color w:val="000000"/>
          <w:szCs w:val="22"/>
        </w:rPr>
        <w:t>.2</w:t>
      </w:r>
      <w:r>
        <w:rPr>
          <w:rFonts w:cs="Arial"/>
          <w:color w:val="000000"/>
          <w:szCs w:val="22"/>
        </w:rPr>
        <w:tab/>
      </w:r>
      <w:r w:rsidR="00374654">
        <w:rPr>
          <w:rFonts w:cs="Arial"/>
          <w:color w:val="000000"/>
          <w:szCs w:val="22"/>
        </w:rPr>
        <w:t xml:space="preserve">Members have consistently </w:t>
      </w:r>
      <w:r w:rsidR="00FF0CEE">
        <w:rPr>
          <w:rFonts w:cs="Arial"/>
          <w:color w:val="000000"/>
          <w:szCs w:val="22"/>
        </w:rPr>
        <w:t>requested</w:t>
      </w:r>
      <w:r w:rsidR="00374654">
        <w:rPr>
          <w:rFonts w:cs="Arial"/>
          <w:color w:val="000000"/>
          <w:szCs w:val="22"/>
        </w:rPr>
        <w:t xml:space="preserve"> an increased enforcement presence on TRDC streets.  Since the start of the current contract in 2008 there has been a general trend of increased car ownership, additional vehicles on the roads and additional measures and restrictions to manage traffic and parking.  However, the number of CEOs has remained at four.  </w:t>
      </w:r>
    </w:p>
    <w:p w:rsidR="00374654" w:rsidRDefault="00374654" w:rsidP="00AD56F3">
      <w:pPr>
        <w:tabs>
          <w:tab w:val="clear" w:pos="1260"/>
          <w:tab w:val="clear" w:pos="1980"/>
          <w:tab w:val="clear" w:pos="3420"/>
          <w:tab w:val="left" w:pos="0"/>
          <w:tab w:val="left" w:pos="1985"/>
        </w:tabs>
        <w:ind w:left="1276" w:hanging="1276"/>
        <w:rPr>
          <w:rFonts w:cs="Arial"/>
          <w:color w:val="000000"/>
          <w:szCs w:val="22"/>
        </w:rPr>
      </w:pPr>
    </w:p>
    <w:p w:rsidR="00374654" w:rsidRDefault="002D06CD"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sidR="00374654">
        <w:rPr>
          <w:rFonts w:cs="Arial"/>
          <w:color w:val="000000"/>
          <w:szCs w:val="22"/>
        </w:rPr>
        <w:t>.3</w:t>
      </w:r>
      <w:r w:rsidR="00374654">
        <w:rPr>
          <w:rFonts w:cs="Arial"/>
          <w:color w:val="000000"/>
          <w:szCs w:val="22"/>
        </w:rPr>
        <w:tab/>
        <w:t>The number of PCNs issued has stabilised around the 3,900 mark (see TRDC Annual Report).  This</w:t>
      </w:r>
      <w:r w:rsidR="00FF0CEE">
        <w:rPr>
          <w:rFonts w:cs="Arial"/>
          <w:color w:val="000000"/>
          <w:szCs w:val="22"/>
        </w:rPr>
        <w:t xml:space="preserve"> stability</w:t>
      </w:r>
      <w:r w:rsidR="00374654">
        <w:rPr>
          <w:rFonts w:cs="Arial"/>
          <w:color w:val="000000"/>
          <w:szCs w:val="22"/>
        </w:rPr>
        <w:t xml:space="preserve"> is a common trend when the restrictions are clearly signed and motorists recognise that parking enforcement is in operation.  </w:t>
      </w:r>
      <w:r w:rsidR="005A602D">
        <w:rPr>
          <w:rFonts w:cs="Arial"/>
          <w:color w:val="000000"/>
          <w:szCs w:val="22"/>
        </w:rPr>
        <w:t>Nevertheless</w:t>
      </w:r>
      <w:r w:rsidR="00374654">
        <w:rPr>
          <w:rFonts w:cs="Arial"/>
          <w:color w:val="000000"/>
          <w:szCs w:val="22"/>
        </w:rPr>
        <w:t>, the introduction of new schemes and restrictions throughout the course of the year is likely</w:t>
      </w:r>
      <w:r w:rsidR="00FF0CEE">
        <w:rPr>
          <w:rFonts w:cs="Arial"/>
          <w:color w:val="000000"/>
          <w:szCs w:val="22"/>
        </w:rPr>
        <w:t xml:space="preserve"> </w:t>
      </w:r>
      <w:r w:rsidR="00374654">
        <w:rPr>
          <w:rFonts w:cs="Arial"/>
          <w:color w:val="000000"/>
          <w:szCs w:val="22"/>
        </w:rPr>
        <w:t xml:space="preserve">to bring about a slight increase in issuing figures as motorists become compliant with new measures.   </w:t>
      </w:r>
    </w:p>
    <w:p w:rsidR="00374654" w:rsidRDefault="00374654" w:rsidP="00AD56F3">
      <w:pPr>
        <w:tabs>
          <w:tab w:val="clear" w:pos="1260"/>
          <w:tab w:val="clear" w:pos="1980"/>
          <w:tab w:val="clear" w:pos="3420"/>
          <w:tab w:val="left" w:pos="0"/>
          <w:tab w:val="left" w:pos="1985"/>
        </w:tabs>
        <w:ind w:left="1276" w:hanging="1276"/>
        <w:rPr>
          <w:rFonts w:cs="Arial"/>
          <w:color w:val="000000"/>
          <w:szCs w:val="22"/>
        </w:rPr>
      </w:pPr>
    </w:p>
    <w:p w:rsidR="00374654" w:rsidRDefault="002D06CD"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sidR="00374654">
        <w:rPr>
          <w:rFonts w:cs="Arial"/>
          <w:color w:val="000000"/>
          <w:szCs w:val="22"/>
        </w:rPr>
        <w:t>.</w:t>
      </w:r>
      <w:r w:rsidR="006A58E4">
        <w:rPr>
          <w:rFonts w:cs="Arial"/>
          <w:color w:val="000000"/>
          <w:szCs w:val="22"/>
        </w:rPr>
        <w:t>4</w:t>
      </w:r>
      <w:r w:rsidR="00374654">
        <w:rPr>
          <w:rFonts w:cs="Arial"/>
          <w:color w:val="000000"/>
          <w:szCs w:val="22"/>
        </w:rPr>
        <w:tab/>
        <w:t>Increasing the number of CEOs is possible but at a cost (approximately £25k) and this may not</w:t>
      </w:r>
      <w:r w:rsidR="001D68D0">
        <w:rPr>
          <w:rFonts w:cs="Arial"/>
          <w:color w:val="000000"/>
          <w:szCs w:val="22"/>
        </w:rPr>
        <w:t xml:space="preserve"> </w:t>
      </w:r>
      <w:r w:rsidR="00FF0CEE">
        <w:rPr>
          <w:rFonts w:cs="Arial"/>
          <w:color w:val="000000"/>
          <w:szCs w:val="22"/>
        </w:rPr>
        <w:t xml:space="preserve">correspond to or be </w:t>
      </w:r>
      <w:r w:rsidR="00374654">
        <w:rPr>
          <w:rFonts w:cs="Arial"/>
          <w:color w:val="000000"/>
          <w:szCs w:val="22"/>
        </w:rPr>
        <w:t>covered by an increase in paid Parking Contravention Notices (PCNs).  The primary purpose of Civil Parking Enforcement is to ensure compliance with parking controls and education of motorists.  Legislation requires there is not a financial goal.  Increased presence may result in a temporary spike in PCNs issued but this may not be sustained as motorists abide by relevant regulations and conditions.</w:t>
      </w:r>
    </w:p>
    <w:p w:rsidR="00374654" w:rsidRDefault="00374654" w:rsidP="00AD56F3">
      <w:pPr>
        <w:tabs>
          <w:tab w:val="clear" w:pos="1260"/>
          <w:tab w:val="clear" w:pos="1980"/>
          <w:tab w:val="clear" w:pos="3420"/>
          <w:tab w:val="left" w:pos="0"/>
          <w:tab w:val="left" w:pos="1985"/>
        </w:tabs>
        <w:ind w:left="1276" w:hanging="1276"/>
        <w:rPr>
          <w:rFonts w:cs="Arial"/>
          <w:color w:val="000000"/>
          <w:szCs w:val="22"/>
        </w:rPr>
      </w:pPr>
    </w:p>
    <w:p w:rsidR="00A70558" w:rsidRDefault="002D06CD"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sidR="00374654">
        <w:rPr>
          <w:rFonts w:cs="Arial"/>
          <w:color w:val="000000"/>
          <w:szCs w:val="22"/>
        </w:rPr>
        <w:t>.</w:t>
      </w:r>
      <w:r w:rsidR="006A58E4">
        <w:rPr>
          <w:rFonts w:cs="Arial"/>
          <w:color w:val="000000"/>
          <w:szCs w:val="22"/>
        </w:rPr>
        <w:t>5</w:t>
      </w:r>
      <w:r w:rsidR="00374654">
        <w:rPr>
          <w:rFonts w:cs="Arial"/>
          <w:color w:val="000000"/>
          <w:szCs w:val="22"/>
        </w:rPr>
        <w:tab/>
      </w:r>
      <w:r w:rsidR="00A70558">
        <w:rPr>
          <w:rFonts w:cs="Arial"/>
          <w:color w:val="000000"/>
          <w:szCs w:val="22"/>
        </w:rPr>
        <w:t xml:space="preserve">Parking Associates </w:t>
      </w:r>
      <w:r>
        <w:rPr>
          <w:rFonts w:cs="Arial"/>
          <w:color w:val="000000"/>
          <w:szCs w:val="22"/>
        </w:rPr>
        <w:t xml:space="preserve">are to be </w:t>
      </w:r>
      <w:r w:rsidR="00A70558">
        <w:rPr>
          <w:rFonts w:cs="Arial"/>
          <w:color w:val="000000"/>
          <w:szCs w:val="22"/>
        </w:rPr>
        <w:t xml:space="preserve">commissioned to carry out compliance check surveys to attempt to understand the general level of compliance in the District which will inform the need for any </w:t>
      </w:r>
      <w:r w:rsidR="00E33935">
        <w:rPr>
          <w:rFonts w:cs="Arial"/>
          <w:color w:val="000000"/>
          <w:szCs w:val="22"/>
        </w:rPr>
        <w:t xml:space="preserve">further </w:t>
      </w:r>
      <w:r w:rsidR="00A70558">
        <w:rPr>
          <w:rFonts w:cs="Arial"/>
          <w:color w:val="000000"/>
          <w:szCs w:val="22"/>
        </w:rPr>
        <w:t>CEOs</w:t>
      </w:r>
      <w:r w:rsidR="00E33935">
        <w:rPr>
          <w:rFonts w:cs="Arial"/>
          <w:color w:val="000000"/>
          <w:szCs w:val="22"/>
        </w:rPr>
        <w:t>.</w:t>
      </w:r>
      <w:r w:rsidR="00A70558">
        <w:rPr>
          <w:rFonts w:cs="Arial"/>
          <w:color w:val="000000"/>
          <w:szCs w:val="22"/>
        </w:rPr>
        <w:t xml:space="preserve">  In addition, they have advised that new, more flexible methods of deployment, aided by technology, may allow the existing level of CEOs to be better utilised.  The introduction of P&amp;D parking in the Rickmansworth Town Centre car parks will also be much more efficient in terms of enforcement compared to the current situation.</w:t>
      </w:r>
    </w:p>
    <w:p w:rsidR="00A70558" w:rsidRDefault="00A70558"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 xml:space="preserve"> </w:t>
      </w:r>
    </w:p>
    <w:p w:rsidR="00A70558" w:rsidRDefault="002D06CD" w:rsidP="00AD56F3">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7</w:t>
      </w:r>
      <w:r w:rsidR="00A70558">
        <w:rPr>
          <w:rFonts w:cs="Arial"/>
          <w:color w:val="000000"/>
          <w:szCs w:val="22"/>
        </w:rPr>
        <w:t>.</w:t>
      </w:r>
      <w:r w:rsidR="006A58E4">
        <w:rPr>
          <w:rFonts w:cs="Arial"/>
          <w:color w:val="000000"/>
          <w:szCs w:val="22"/>
        </w:rPr>
        <w:t>6</w:t>
      </w:r>
      <w:r w:rsidR="00A70558">
        <w:rPr>
          <w:rFonts w:cs="Arial"/>
          <w:color w:val="000000"/>
          <w:szCs w:val="22"/>
        </w:rPr>
        <w:tab/>
        <w:t xml:space="preserve">Notwithstanding the above, </w:t>
      </w:r>
      <w:r w:rsidR="00374654">
        <w:rPr>
          <w:rFonts w:cs="Arial"/>
          <w:color w:val="000000"/>
          <w:szCs w:val="22"/>
        </w:rPr>
        <w:t xml:space="preserve">the existing shared Parking Services Manager has been asked for his view on the current level of CEOs in the TRDC service based on his knowledge of the existing service. </w:t>
      </w:r>
    </w:p>
    <w:p w:rsidR="00A70558" w:rsidRDefault="00A70558" w:rsidP="00AD56F3">
      <w:pPr>
        <w:tabs>
          <w:tab w:val="clear" w:pos="1260"/>
          <w:tab w:val="clear" w:pos="1980"/>
          <w:tab w:val="clear" w:pos="3420"/>
          <w:tab w:val="left" w:pos="0"/>
          <w:tab w:val="left" w:pos="1985"/>
        </w:tabs>
        <w:ind w:left="1276" w:hanging="1276"/>
        <w:rPr>
          <w:rFonts w:cs="Arial"/>
          <w:color w:val="000000"/>
          <w:szCs w:val="22"/>
        </w:rPr>
      </w:pPr>
    </w:p>
    <w:p w:rsidR="00A70558" w:rsidRPr="00AD56F3" w:rsidRDefault="005D023B" w:rsidP="00AD56F3">
      <w:pPr>
        <w:ind w:left="1276" w:hanging="1276"/>
        <w:rPr>
          <w:i/>
        </w:rPr>
      </w:pPr>
      <w:r>
        <w:rPr>
          <w:rFonts w:cs="Arial"/>
          <w:i/>
          <w:color w:val="000000"/>
          <w:szCs w:val="22"/>
        </w:rPr>
        <w:tab/>
      </w:r>
      <w:r w:rsidR="00A70558" w:rsidRPr="00AD56F3">
        <w:rPr>
          <w:rFonts w:cs="Arial"/>
          <w:i/>
          <w:color w:val="000000"/>
          <w:szCs w:val="22"/>
        </w:rPr>
        <w:t>“</w:t>
      </w:r>
      <w:r w:rsidR="00A70558" w:rsidRPr="00AD56F3">
        <w:rPr>
          <w:i/>
        </w:rPr>
        <w:t xml:space="preserve">As advised, individual CEO productivity is not measured, at least not by the Council, but we measure and monitor the number of deployed hours, number of deployed staff, hours in individual areas and overall number of PCNs issued in those areas, which gives an overview of the general level of productivity. All of this information is produced weekly in the weekly reports and supported to </w:t>
      </w:r>
      <w:r w:rsidR="00A70558" w:rsidRPr="00AD56F3">
        <w:rPr>
          <w:i/>
        </w:rPr>
        <w:lastRenderedPageBreak/>
        <w:t xml:space="preserve">some degree within the monthly KPI report. That productivity can only be measured against compliance by carrying out surveys so that the general level of illegal parking in an area can be accounted for. However, compliance can be notoriously difficult to accurately measure because there may be a number of reasons why the circumstances will not be the same during any two visits. </w:t>
      </w:r>
    </w:p>
    <w:p w:rsidR="00A70558" w:rsidRPr="00AD56F3" w:rsidRDefault="00A70558" w:rsidP="00AD56F3">
      <w:pPr>
        <w:ind w:left="1276" w:hanging="1276"/>
        <w:rPr>
          <w:i/>
        </w:rPr>
      </w:pPr>
      <w:r w:rsidRPr="00AD56F3">
        <w:rPr>
          <w:i/>
        </w:rPr>
        <w:t> </w:t>
      </w:r>
    </w:p>
    <w:p w:rsidR="00A70558" w:rsidRPr="005D023B" w:rsidRDefault="005D023B" w:rsidP="005D023B">
      <w:pPr>
        <w:ind w:left="1276" w:hanging="1276"/>
        <w:rPr>
          <w:i/>
        </w:rPr>
      </w:pPr>
      <w:r>
        <w:rPr>
          <w:i/>
        </w:rPr>
        <w:tab/>
      </w:r>
      <w:r w:rsidR="00A70558" w:rsidRPr="00AD56F3">
        <w:rPr>
          <w:i/>
        </w:rPr>
        <w:t xml:space="preserve">The set up and structure of the BPA contract, together with its KPI mechanism, is the tool used to ensure that the overall performance expectations of the contract are being met. Generally, this has shown that the expected level of deployment, enforcement hours and coverage for Three Rivers has been consistently provided. However, as I have previously advised, it is clear that 4 Civil Enforcement Officers is generally not sufficient to meet the increasing </w:t>
      </w:r>
      <w:r w:rsidR="00A70558" w:rsidRPr="005D023B">
        <w:rPr>
          <w:i/>
        </w:rPr>
        <w:t xml:space="preserve">number of restrictions requiring enforcement, particularly when taking into account the number of car parks and schools to be covered, aside from the geographical areas requiring coverage, with many of these requirements growing considerably since the contract was agreed in 2008. I am aware that a different approach to deployment is likely to be taken in relation to any future contract but I would still suspect that more staff than currently utilised would be required to meet the overall enforcement needs, even allowing for flexibility in officer availability and deployment, particularly if evening and Sunday enforcement is additionally required. </w:t>
      </w:r>
    </w:p>
    <w:p w:rsidR="00A70558" w:rsidRPr="005D023B" w:rsidRDefault="00A70558" w:rsidP="005D023B">
      <w:pPr>
        <w:ind w:left="1276" w:hanging="1276"/>
        <w:rPr>
          <w:i/>
        </w:rPr>
      </w:pPr>
      <w:r w:rsidRPr="005D023B">
        <w:rPr>
          <w:i/>
        </w:rPr>
        <w:t> </w:t>
      </w:r>
    </w:p>
    <w:p w:rsidR="00A70558" w:rsidRPr="005D023B" w:rsidRDefault="005D023B" w:rsidP="005D023B">
      <w:pPr>
        <w:ind w:left="1276" w:hanging="1276"/>
        <w:rPr>
          <w:i/>
        </w:rPr>
      </w:pPr>
      <w:r>
        <w:rPr>
          <w:i/>
        </w:rPr>
        <w:tab/>
      </w:r>
      <w:r w:rsidR="00A70558" w:rsidRPr="005D023B">
        <w:rPr>
          <w:i/>
        </w:rPr>
        <w:t xml:space="preserve">As I have previously explained, I do not believe that additional deployment will necessarily result in any form of additional income because a more visible and regular enforcement presence is more likely to increase compliance than illegal parking. Further, an issued PCN does not necessarily equate to a paid PCN because some motorists never had any intention to pay any PCN received and have already taken steps to evade being pursued, whereas other PCN’s will be challenged and correctly cancelled when considered in line with legislative requirements. </w:t>
      </w:r>
    </w:p>
    <w:p w:rsidR="00A70558" w:rsidRPr="005D023B" w:rsidRDefault="00A70558" w:rsidP="005D023B">
      <w:pPr>
        <w:ind w:left="1276" w:hanging="1276"/>
        <w:rPr>
          <w:i/>
        </w:rPr>
      </w:pPr>
      <w:r w:rsidRPr="005D023B">
        <w:rPr>
          <w:i/>
        </w:rPr>
        <w:t> </w:t>
      </w:r>
    </w:p>
    <w:p w:rsidR="00A70558" w:rsidRPr="005D023B" w:rsidRDefault="005D023B" w:rsidP="005D023B">
      <w:pPr>
        <w:ind w:left="1276" w:hanging="1276"/>
        <w:rPr>
          <w:i/>
        </w:rPr>
      </w:pPr>
      <w:r>
        <w:rPr>
          <w:i/>
        </w:rPr>
        <w:tab/>
      </w:r>
      <w:r w:rsidR="00A70558" w:rsidRPr="005D023B">
        <w:rPr>
          <w:i/>
        </w:rPr>
        <w:t>I would agree that Three Rivers current levels of deployment would benefit from being increased, which I think will be inevitable even within a service placing the burden on an enforcement contractor to meet enforcement needs, if those needs are to be sufficiently met to meet expectations, and that is likely to result in some increase in compliancy, which would need to be measured by surveys, either by an appointed consultant or by a future enforcement contractor, if they have such capacity, but I think it will have a minimal impact on income, if any at all, aside from an initial spike in locations where enforcement may be carried out with more frequency than current resources allow.”</w:t>
      </w:r>
    </w:p>
    <w:p w:rsidR="00A70558" w:rsidRPr="005D023B" w:rsidRDefault="00A70558" w:rsidP="005D023B">
      <w:pPr>
        <w:ind w:left="1276" w:hanging="1276"/>
        <w:rPr>
          <w:i/>
        </w:rPr>
      </w:pPr>
    </w:p>
    <w:p w:rsidR="005D023B" w:rsidRDefault="002D06CD" w:rsidP="006A58E4">
      <w:pPr>
        <w:ind w:left="1276" w:hanging="1276"/>
      </w:pPr>
      <w:r>
        <w:t>2.</w:t>
      </w:r>
      <w:r w:rsidR="006A58E4">
        <w:t>7</w:t>
      </w:r>
      <w:r w:rsidR="00A70558">
        <w:t>.</w:t>
      </w:r>
      <w:r w:rsidR="006A58E4">
        <w:t>7</w:t>
      </w:r>
      <w:r w:rsidR="00A70558">
        <w:tab/>
      </w:r>
      <w:r>
        <w:t>It is recommended that the specification document to be produced clearly details the restrictions and areas to be enforced in Three Rivers District.  This specification document will t</w:t>
      </w:r>
      <w:r w:rsidR="005D023B">
        <w:t xml:space="preserve">hen request that any potential </w:t>
      </w:r>
      <w:r>
        <w:t xml:space="preserve">Service Provider, initially HBC, details how this enforcement will be met including the number of </w:t>
      </w:r>
      <w:r w:rsidR="005A602D">
        <w:t>officers</w:t>
      </w:r>
      <w:r w:rsidR="005D023B">
        <w:t>.  It may be considered that additional CEO cover is required immediately based on TRDC</w:t>
      </w:r>
      <w:r w:rsidR="005A602D">
        <w:t>’s</w:t>
      </w:r>
      <w:r w:rsidR="005D023B">
        <w:t xml:space="preserve"> previous experiences, alternatively it may be that flexibility in numbers could be provided.  The decision of any Service Provider will be informed by current TRDC experience and evidence, the compliance checks, advances in deployment technology and their own experiences.  It is noted that</w:t>
      </w:r>
      <w:r w:rsidR="005A602D">
        <w:t>,</w:t>
      </w:r>
      <w:r w:rsidR="005D023B">
        <w:t xml:space="preserve"> should additional CEOs be required</w:t>
      </w:r>
      <w:r w:rsidR="005A602D">
        <w:t>,</w:t>
      </w:r>
      <w:r w:rsidR="005D023B">
        <w:t xml:space="preserve"> </w:t>
      </w:r>
      <w:r w:rsidR="005A602D">
        <w:t xml:space="preserve">they </w:t>
      </w:r>
      <w:r w:rsidR="005D023B">
        <w:t xml:space="preserve">will come at a cost.  </w:t>
      </w:r>
    </w:p>
    <w:p w:rsidR="005D023B" w:rsidRDefault="005D023B" w:rsidP="005D023B">
      <w:pPr>
        <w:ind w:left="1276" w:hanging="1276"/>
      </w:pPr>
    </w:p>
    <w:p w:rsidR="00A70558" w:rsidRDefault="005D023B" w:rsidP="006A58E4">
      <w:pPr>
        <w:tabs>
          <w:tab w:val="clear" w:pos="1980"/>
          <w:tab w:val="left" w:pos="1985"/>
        </w:tabs>
        <w:ind w:left="1260" w:hanging="1260"/>
      </w:pPr>
      <w:r>
        <w:t>2.</w:t>
      </w:r>
      <w:r w:rsidR="006A58E4">
        <w:t>7</w:t>
      </w:r>
      <w:r>
        <w:t>.</w:t>
      </w:r>
      <w:r w:rsidR="006A58E4">
        <w:t>8</w:t>
      </w:r>
      <w:r>
        <w:tab/>
        <w:t xml:space="preserve">What will be required in any future contract is the flexibility of any Service Provider to increase CEO presence if a future need arises or to </w:t>
      </w:r>
      <w:r w:rsidR="00A70558">
        <w:t xml:space="preserve">respond to </w:t>
      </w:r>
      <w:r>
        <w:t xml:space="preserve">a </w:t>
      </w:r>
      <w:r w:rsidR="00A70558">
        <w:t>request for additional cover on a temporary basis.</w:t>
      </w:r>
    </w:p>
    <w:p w:rsidR="006A58E4" w:rsidRDefault="006A58E4" w:rsidP="006A58E4">
      <w:pPr>
        <w:tabs>
          <w:tab w:val="clear" w:pos="1980"/>
          <w:tab w:val="left" w:pos="1985"/>
        </w:tabs>
        <w:ind w:left="1260" w:hanging="1260"/>
      </w:pPr>
    </w:p>
    <w:p w:rsidR="006A58E4" w:rsidRDefault="006A58E4" w:rsidP="006A58E4">
      <w:pPr>
        <w:tabs>
          <w:tab w:val="clear" w:pos="1980"/>
          <w:tab w:val="left" w:pos="1985"/>
        </w:tabs>
        <w:ind w:left="1260" w:hanging="1260"/>
      </w:pPr>
    </w:p>
    <w:p w:rsidR="006A58E4" w:rsidRDefault="006A58E4" w:rsidP="006A58E4">
      <w:pPr>
        <w:tabs>
          <w:tab w:val="clear" w:pos="1980"/>
          <w:tab w:val="left" w:pos="1985"/>
        </w:tabs>
        <w:ind w:left="1260" w:hanging="1260"/>
        <w:rPr>
          <w:rFonts w:cs="Arial"/>
          <w:color w:val="000000"/>
          <w:szCs w:val="22"/>
        </w:rPr>
      </w:pPr>
    </w:p>
    <w:p w:rsidR="00C9110A" w:rsidRPr="00A37AE2" w:rsidRDefault="00C9110A" w:rsidP="00374654">
      <w:pPr>
        <w:tabs>
          <w:tab w:val="clear" w:pos="1260"/>
          <w:tab w:val="clear" w:pos="1980"/>
          <w:tab w:val="clear" w:pos="3420"/>
          <w:tab w:val="left" w:pos="0"/>
          <w:tab w:val="left" w:pos="1985"/>
        </w:tabs>
        <w:ind w:left="1440" w:hanging="1440"/>
        <w:rPr>
          <w:rFonts w:cs="Arial"/>
          <w:color w:val="000000"/>
          <w:szCs w:val="22"/>
        </w:rPr>
      </w:pPr>
    </w:p>
    <w:p w:rsidR="00A70558" w:rsidRPr="00A37AE2" w:rsidRDefault="005D023B" w:rsidP="00FF0CEE">
      <w:pPr>
        <w:tabs>
          <w:tab w:val="clear" w:pos="1260"/>
          <w:tab w:val="clear" w:pos="1980"/>
          <w:tab w:val="clear" w:pos="3420"/>
          <w:tab w:val="left" w:pos="0"/>
          <w:tab w:val="left" w:pos="1985"/>
        </w:tabs>
        <w:ind w:left="1276" w:hanging="1276"/>
        <w:rPr>
          <w:rFonts w:cs="Arial"/>
          <w:color w:val="000000"/>
          <w:szCs w:val="22"/>
        </w:rPr>
      </w:pPr>
      <w:r w:rsidRPr="006A58E4">
        <w:rPr>
          <w:rFonts w:cs="Arial"/>
          <w:color w:val="000000"/>
          <w:szCs w:val="22"/>
        </w:rPr>
        <w:lastRenderedPageBreak/>
        <w:t>2.</w:t>
      </w:r>
      <w:r w:rsidR="006A58E4" w:rsidRPr="006A58E4">
        <w:rPr>
          <w:rFonts w:cs="Arial"/>
          <w:color w:val="000000"/>
          <w:szCs w:val="22"/>
        </w:rPr>
        <w:t>8</w:t>
      </w:r>
      <w:r w:rsidR="00A70558" w:rsidRPr="00A37AE2">
        <w:rPr>
          <w:rFonts w:cs="Arial"/>
          <w:color w:val="000000"/>
          <w:szCs w:val="22"/>
        </w:rPr>
        <w:tab/>
      </w:r>
      <w:r w:rsidR="00A70558" w:rsidRPr="007F7812">
        <w:rPr>
          <w:rFonts w:cs="Arial"/>
          <w:b/>
          <w:i/>
          <w:color w:val="000000"/>
          <w:szCs w:val="22"/>
        </w:rPr>
        <w:t xml:space="preserve">Operating hours of the </w:t>
      </w:r>
      <w:r w:rsidR="00FF0CEE" w:rsidRPr="007F7812">
        <w:rPr>
          <w:rFonts w:cs="Arial"/>
          <w:b/>
          <w:i/>
          <w:color w:val="000000"/>
          <w:szCs w:val="22"/>
        </w:rPr>
        <w:t>Parking Enforcement Service</w:t>
      </w:r>
      <w:r w:rsidR="00FF0CEE" w:rsidRPr="00A37AE2">
        <w:rPr>
          <w:rFonts w:cs="Arial"/>
          <w:color w:val="000000"/>
          <w:szCs w:val="22"/>
        </w:rPr>
        <w:t xml:space="preserve"> </w:t>
      </w:r>
    </w:p>
    <w:p w:rsidR="00374654" w:rsidRPr="00A37AE2" w:rsidRDefault="00374654" w:rsidP="00FF0CEE">
      <w:pPr>
        <w:tabs>
          <w:tab w:val="clear" w:pos="1260"/>
          <w:tab w:val="clear" w:pos="1980"/>
          <w:tab w:val="clear" w:pos="3420"/>
          <w:tab w:val="left" w:pos="0"/>
          <w:tab w:val="left" w:pos="1985"/>
        </w:tabs>
        <w:ind w:left="1276" w:hanging="1276"/>
        <w:rPr>
          <w:rFonts w:cs="Arial"/>
          <w:color w:val="000000"/>
          <w:szCs w:val="22"/>
        </w:rPr>
      </w:pPr>
    </w:p>
    <w:p w:rsidR="004704B3" w:rsidRPr="00A37AE2" w:rsidRDefault="005D023B" w:rsidP="00437A3F">
      <w:pPr>
        <w:tabs>
          <w:tab w:val="clear" w:pos="1260"/>
          <w:tab w:val="clear" w:pos="1980"/>
          <w:tab w:val="clear" w:pos="3420"/>
          <w:tab w:val="left" w:pos="0"/>
          <w:tab w:val="left" w:pos="1985"/>
        </w:tabs>
        <w:ind w:left="1276" w:hanging="1276"/>
        <w:rPr>
          <w:rFonts w:cs="Arial"/>
          <w:color w:val="000000"/>
          <w:szCs w:val="22"/>
        </w:rPr>
      </w:pPr>
      <w:r w:rsidRPr="00A37AE2">
        <w:rPr>
          <w:rFonts w:cs="Arial"/>
          <w:color w:val="000000"/>
          <w:szCs w:val="22"/>
        </w:rPr>
        <w:t>2.</w:t>
      </w:r>
      <w:r w:rsidR="006A58E4">
        <w:rPr>
          <w:rFonts w:cs="Arial"/>
          <w:color w:val="000000"/>
          <w:szCs w:val="22"/>
        </w:rPr>
        <w:t>8</w:t>
      </w:r>
      <w:r w:rsidR="00A70558" w:rsidRPr="00A37AE2">
        <w:rPr>
          <w:rFonts w:cs="Arial"/>
          <w:color w:val="000000"/>
          <w:szCs w:val="22"/>
        </w:rPr>
        <w:t>.1</w:t>
      </w:r>
      <w:r w:rsidR="00A70558" w:rsidRPr="00A37AE2">
        <w:rPr>
          <w:rFonts w:cs="Arial"/>
          <w:color w:val="000000"/>
          <w:szCs w:val="22"/>
        </w:rPr>
        <w:tab/>
      </w:r>
      <w:r w:rsidR="004704B3" w:rsidRPr="00A37AE2">
        <w:rPr>
          <w:rFonts w:cs="Arial"/>
          <w:color w:val="000000"/>
          <w:szCs w:val="22"/>
        </w:rPr>
        <w:t>The worki</w:t>
      </w:r>
      <w:r w:rsidR="000B182A" w:rsidRPr="00A37AE2">
        <w:rPr>
          <w:rFonts w:cs="Arial"/>
          <w:color w:val="000000"/>
          <w:szCs w:val="22"/>
        </w:rPr>
        <w:t>ng hours of the existing CEOs are</w:t>
      </w:r>
      <w:r w:rsidRPr="00A37AE2">
        <w:rPr>
          <w:rFonts w:cs="Arial"/>
          <w:color w:val="000000"/>
          <w:szCs w:val="22"/>
        </w:rPr>
        <w:t xml:space="preserve"> 8am to 6</w:t>
      </w:r>
      <w:r w:rsidR="004704B3" w:rsidRPr="00A37AE2">
        <w:rPr>
          <w:rFonts w:cs="Arial"/>
          <w:color w:val="000000"/>
          <w:szCs w:val="22"/>
        </w:rPr>
        <w:t xml:space="preserve">.30pm Monday to Saturday.  </w:t>
      </w:r>
      <w:r w:rsidRPr="00A37AE2">
        <w:rPr>
          <w:rFonts w:cs="Arial"/>
          <w:color w:val="000000"/>
          <w:szCs w:val="22"/>
        </w:rPr>
        <w:t xml:space="preserve">They do not work Bank Holidays, Sundays or late evenings.  </w:t>
      </w:r>
      <w:r w:rsidR="004704B3" w:rsidRPr="00A37AE2">
        <w:rPr>
          <w:rFonts w:cs="Arial"/>
          <w:color w:val="000000"/>
          <w:szCs w:val="22"/>
        </w:rPr>
        <w:t xml:space="preserve">However, due to </w:t>
      </w:r>
      <w:r w:rsidRPr="00A37AE2">
        <w:rPr>
          <w:rFonts w:cs="Arial"/>
          <w:color w:val="000000"/>
          <w:szCs w:val="22"/>
        </w:rPr>
        <w:t xml:space="preserve">daily </w:t>
      </w:r>
      <w:r w:rsidR="004704B3" w:rsidRPr="00A37AE2">
        <w:rPr>
          <w:rFonts w:cs="Arial"/>
          <w:color w:val="000000"/>
          <w:szCs w:val="22"/>
        </w:rPr>
        <w:t xml:space="preserve">early morning briefings at the existing Parking Shop the CEOs do not </w:t>
      </w:r>
      <w:r w:rsidRPr="00A37AE2">
        <w:rPr>
          <w:rFonts w:cs="Arial"/>
          <w:color w:val="000000"/>
          <w:szCs w:val="22"/>
        </w:rPr>
        <w:t>start their patrols until approximately 8.30am.</w:t>
      </w:r>
      <w:r w:rsidR="004704B3" w:rsidRPr="00A37AE2">
        <w:rPr>
          <w:rFonts w:cs="Arial"/>
          <w:color w:val="000000"/>
          <w:szCs w:val="22"/>
        </w:rPr>
        <w:t xml:space="preserve">  </w:t>
      </w:r>
    </w:p>
    <w:p w:rsidR="00374654" w:rsidRPr="00A37AE2" w:rsidRDefault="00374654" w:rsidP="00437A3F">
      <w:pPr>
        <w:tabs>
          <w:tab w:val="clear" w:pos="1260"/>
          <w:tab w:val="clear" w:pos="1980"/>
          <w:tab w:val="clear" w:pos="3420"/>
          <w:tab w:val="left" w:pos="0"/>
          <w:tab w:val="left" w:pos="1985"/>
        </w:tabs>
        <w:ind w:left="1276" w:hanging="1276"/>
        <w:rPr>
          <w:rFonts w:cs="Arial"/>
          <w:color w:val="000000"/>
          <w:szCs w:val="22"/>
        </w:rPr>
      </w:pPr>
    </w:p>
    <w:p w:rsidR="004704B3" w:rsidRPr="00A37AE2" w:rsidRDefault="005130EE" w:rsidP="00437A3F">
      <w:pPr>
        <w:tabs>
          <w:tab w:val="clear" w:pos="1260"/>
          <w:tab w:val="clear" w:pos="1980"/>
          <w:tab w:val="clear" w:pos="3420"/>
          <w:tab w:val="left" w:pos="0"/>
          <w:tab w:val="left" w:pos="1985"/>
        </w:tabs>
        <w:ind w:left="1276" w:hanging="1276"/>
        <w:rPr>
          <w:rFonts w:cs="Arial"/>
          <w:color w:val="000000"/>
          <w:szCs w:val="22"/>
        </w:rPr>
      </w:pPr>
      <w:r w:rsidRPr="00A37AE2">
        <w:rPr>
          <w:rFonts w:cs="Arial"/>
          <w:color w:val="000000"/>
          <w:szCs w:val="22"/>
        </w:rPr>
        <w:t>2.</w:t>
      </w:r>
      <w:r w:rsidR="006A58E4">
        <w:rPr>
          <w:rFonts w:cs="Arial"/>
          <w:color w:val="000000"/>
          <w:szCs w:val="22"/>
        </w:rPr>
        <w:t>8</w:t>
      </w:r>
      <w:r w:rsidR="00A70558" w:rsidRPr="00A37AE2">
        <w:rPr>
          <w:rFonts w:cs="Arial"/>
          <w:color w:val="000000"/>
          <w:szCs w:val="22"/>
        </w:rPr>
        <w:t>.2</w:t>
      </w:r>
      <w:r w:rsidR="00A70558" w:rsidRPr="00A37AE2">
        <w:rPr>
          <w:rFonts w:cs="Arial"/>
          <w:color w:val="000000"/>
          <w:szCs w:val="22"/>
        </w:rPr>
        <w:tab/>
      </w:r>
      <w:r w:rsidR="00374654" w:rsidRPr="00A37AE2">
        <w:rPr>
          <w:rFonts w:cs="Arial"/>
          <w:color w:val="000000"/>
          <w:szCs w:val="22"/>
        </w:rPr>
        <w:t>Hertsmere BC</w:t>
      </w:r>
      <w:r w:rsidR="00853EFE">
        <w:rPr>
          <w:rFonts w:cs="Arial"/>
          <w:color w:val="000000"/>
          <w:szCs w:val="22"/>
        </w:rPr>
        <w:t>’s</w:t>
      </w:r>
      <w:r w:rsidR="00374654" w:rsidRPr="00A37AE2">
        <w:rPr>
          <w:rFonts w:cs="Arial"/>
          <w:color w:val="000000"/>
          <w:szCs w:val="22"/>
        </w:rPr>
        <w:t xml:space="preserve"> working hours are currently</w:t>
      </w:r>
      <w:r w:rsidR="00A37AE2" w:rsidRPr="00A37AE2">
        <w:rPr>
          <w:rFonts w:cs="Arial"/>
          <w:color w:val="000000"/>
          <w:szCs w:val="22"/>
        </w:rPr>
        <w:t xml:space="preserve"> 8am to 6.30pm Monday to Saturday.</w:t>
      </w:r>
      <w:r w:rsidR="00374654" w:rsidRPr="00A37AE2">
        <w:rPr>
          <w:rFonts w:cs="Arial"/>
          <w:color w:val="000000"/>
          <w:szCs w:val="22"/>
        </w:rPr>
        <w:t xml:space="preserve">  HBC are suggesting, as part of their proposals, that they have a permanent base for their CEOs at TRDC which will negate any lost travel time.</w:t>
      </w:r>
      <w:r w:rsidR="00C84DF0" w:rsidRPr="00A37AE2">
        <w:rPr>
          <w:rFonts w:cs="Arial"/>
          <w:color w:val="000000"/>
          <w:szCs w:val="22"/>
        </w:rPr>
        <w:t xml:space="preserve">  The cost of this accommodation will be taken into account in the service costings.</w:t>
      </w:r>
    </w:p>
    <w:p w:rsidR="000B182A" w:rsidRDefault="000B182A" w:rsidP="00437A3F">
      <w:pPr>
        <w:tabs>
          <w:tab w:val="clear" w:pos="1260"/>
          <w:tab w:val="clear" w:pos="1980"/>
          <w:tab w:val="clear" w:pos="3420"/>
          <w:tab w:val="left" w:pos="0"/>
          <w:tab w:val="left" w:pos="1985"/>
        </w:tabs>
        <w:ind w:left="1276" w:hanging="1276"/>
        <w:rPr>
          <w:rFonts w:cs="Arial"/>
          <w:color w:val="000000"/>
          <w:szCs w:val="22"/>
        </w:rPr>
      </w:pPr>
    </w:p>
    <w:p w:rsidR="004704B3" w:rsidRDefault="005130EE" w:rsidP="00437A3F">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8</w:t>
      </w:r>
      <w:r w:rsidR="00A70558">
        <w:rPr>
          <w:rFonts w:cs="Arial"/>
          <w:color w:val="000000"/>
          <w:szCs w:val="22"/>
        </w:rPr>
        <w:t>.3</w:t>
      </w:r>
      <w:r w:rsidR="00A70558">
        <w:rPr>
          <w:rFonts w:cs="Arial"/>
          <w:color w:val="000000"/>
          <w:szCs w:val="22"/>
        </w:rPr>
        <w:tab/>
      </w:r>
      <w:r>
        <w:rPr>
          <w:rFonts w:cs="Arial"/>
          <w:color w:val="000000"/>
          <w:szCs w:val="22"/>
        </w:rPr>
        <w:t>Retention of</w:t>
      </w:r>
      <w:r w:rsidR="00FF0CEE">
        <w:rPr>
          <w:rFonts w:cs="Arial"/>
          <w:color w:val="000000"/>
          <w:szCs w:val="22"/>
        </w:rPr>
        <w:t xml:space="preserve"> </w:t>
      </w:r>
      <w:r>
        <w:rPr>
          <w:rFonts w:cs="Arial"/>
          <w:color w:val="000000"/>
          <w:szCs w:val="22"/>
        </w:rPr>
        <w:t>the existing hours</w:t>
      </w:r>
      <w:r w:rsidR="00FF0CEE">
        <w:rPr>
          <w:rFonts w:cs="Arial"/>
          <w:color w:val="000000"/>
          <w:szCs w:val="22"/>
        </w:rPr>
        <w:t xml:space="preserve"> (10.5 hours per day) </w:t>
      </w:r>
      <w:r>
        <w:rPr>
          <w:rFonts w:cs="Arial"/>
          <w:color w:val="000000"/>
          <w:szCs w:val="22"/>
        </w:rPr>
        <w:t xml:space="preserve"> would be encouraged</w:t>
      </w:r>
      <w:r w:rsidR="00C84DF0">
        <w:rPr>
          <w:rFonts w:cs="Arial"/>
          <w:color w:val="000000"/>
          <w:szCs w:val="22"/>
        </w:rPr>
        <w:t xml:space="preserve"> but </w:t>
      </w:r>
      <w:r w:rsidR="00853EFE">
        <w:rPr>
          <w:rFonts w:cs="Arial"/>
          <w:color w:val="000000"/>
          <w:szCs w:val="22"/>
        </w:rPr>
        <w:t>must</w:t>
      </w:r>
      <w:r w:rsidR="00FF0CEE">
        <w:rPr>
          <w:rFonts w:cs="Arial"/>
          <w:color w:val="000000"/>
          <w:szCs w:val="22"/>
        </w:rPr>
        <w:t xml:space="preserve"> </w:t>
      </w:r>
      <w:proofErr w:type="spellStart"/>
      <w:r w:rsidR="00FF0CEE">
        <w:rPr>
          <w:rFonts w:cs="Arial"/>
          <w:color w:val="000000"/>
          <w:szCs w:val="22"/>
        </w:rPr>
        <w:t>tied</w:t>
      </w:r>
      <w:proofErr w:type="spellEnd"/>
      <w:r w:rsidR="00FF0CEE">
        <w:rPr>
          <w:rFonts w:cs="Arial"/>
          <w:color w:val="000000"/>
          <w:szCs w:val="22"/>
        </w:rPr>
        <w:t xml:space="preserve"> in with existing and any proposed restrictions, such as the proposed charging in car parks in Rickmansworth.  I</w:t>
      </w:r>
      <w:r w:rsidR="00C84DF0">
        <w:rPr>
          <w:rFonts w:cs="Arial"/>
          <w:color w:val="000000"/>
          <w:szCs w:val="22"/>
        </w:rPr>
        <w:t>t is for the new provider to ensure appropriate levels of deployment and coverage.</w:t>
      </w:r>
      <w:r w:rsidR="00FF0CEE">
        <w:rPr>
          <w:rFonts w:cs="Arial"/>
          <w:color w:val="000000"/>
          <w:szCs w:val="22"/>
        </w:rPr>
        <w:t xml:space="preserve">  It could also be negotiated that hours are extended if </w:t>
      </w:r>
      <w:r w:rsidR="00514165">
        <w:rPr>
          <w:rFonts w:cs="Arial"/>
          <w:color w:val="000000"/>
          <w:szCs w:val="22"/>
        </w:rPr>
        <w:t xml:space="preserve">Members </w:t>
      </w:r>
      <w:r w:rsidR="00FF0CEE">
        <w:rPr>
          <w:rFonts w:cs="Arial"/>
          <w:color w:val="000000"/>
          <w:szCs w:val="22"/>
        </w:rPr>
        <w:t xml:space="preserve">considered </w:t>
      </w:r>
      <w:r w:rsidR="00514165">
        <w:rPr>
          <w:rFonts w:cs="Arial"/>
          <w:color w:val="000000"/>
          <w:szCs w:val="22"/>
        </w:rPr>
        <w:t xml:space="preserve">it </w:t>
      </w:r>
      <w:r w:rsidR="00FF0CEE">
        <w:rPr>
          <w:rFonts w:cs="Arial"/>
          <w:color w:val="000000"/>
          <w:szCs w:val="22"/>
        </w:rPr>
        <w:t>appropriate.</w:t>
      </w:r>
    </w:p>
    <w:p w:rsidR="005D023B" w:rsidRDefault="005D023B" w:rsidP="00437A3F">
      <w:pPr>
        <w:tabs>
          <w:tab w:val="clear" w:pos="1260"/>
          <w:tab w:val="clear" w:pos="1980"/>
          <w:tab w:val="clear" w:pos="3420"/>
          <w:tab w:val="left" w:pos="0"/>
          <w:tab w:val="left" w:pos="1985"/>
        </w:tabs>
        <w:ind w:left="1276" w:hanging="1276"/>
        <w:rPr>
          <w:rFonts w:cs="Arial"/>
          <w:color w:val="000000"/>
          <w:szCs w:val="22"/>
        </w:rPr>
      </w:pPr>
    </w:p>
    <w:p w:rsidR="005D023B" w:rsidRDefault="005130EE" w:rsidP="00437A3F">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6A58E4">
        <w:rPr>
          <w:rFonts w:cs="Arial"/>
          <w:color w:val="000000"/>
          <w:szCs w:val="22"/>
        </w:rPr>
        <w:t>8</w:t>
      </w:r>
      <w:r>
        <w:rPr>
          <w:rFonts w:cs="Arial"/>
          <w:color w:val="000000"/>
          <w:szCs w:val="22"/>
        </w:rPr>
        <w:t>.4</w:t>
      </w:r>
      <w:r>
        <w:rPr>
          <w:rFonts w:cs="Arial"/>
          <w:color w:val="000000"/>
          <w:szCs w:val="22"/>
        </w:rPr>
        <w:tab/>
      </w:r>
      <w:r w:rsidR="005D023B">
        <w:rPr>
          <w:rFonts w:cs="Arial"/>
          <w:color w:val="000000"/>
          <w:szCs w:val="22"/>
        </w:rPr>
        <w:t>It is recognised that</w:t>
      </w:r>
      <w:r w:rsidR="00514165">
        <w:rPr>
          <w:rFonts w:cs="Arial"/>
          <w:color w:val="000000"/>
          <w:szCs w:val="22"/>
        </w:rPr>
        <w:t>,</w:t>
      </w:r>
      <w:r w:rsidR="005D023B">
        <w:rPr>
          <w:rFonts w:cs="Arial"/>
          <w:color w:val="000000"/>
          <w:szCs w:val="22"/>
        </w:rPr>
        <w:t xml:space="preserve"> due to the small number of CEOs in TRDC</w:t>
      </w:r>
      <w:r w:rsidR="00514165">
        <w:rPr>
          <w:rFonts w:cs="Arial"/>
          <w:color w:val="000000"/>
          <w:szCs w:val="22"/>
        </w:rPr>
        <w:t>,</w:t>
      </w:r>
      <w:r w:rsidR="005D023B">
        <w:rPr>
          <w:rFonts w:cs="Arial"/>
          <w:color w:val="000000"/>
          <w:szCs w:val="22"/>
        </w:rPr>
        <w:t xml:space="preserve"> even having one absent will reduce deployment hours signif</w:t>
      </w:r>
      <w:r>
        <w:rPr>
          <w:rFonts w:cs="Arial"/>
          <w:color w:val="000000"/>
          <w:szCs w:val="22"/>
        </w:rPr>
        <w:t>ic</w:t>
      </w:r>
      <w:r w:rsidR="005D023B">
        <w:rPr>
          <w:rFonts w:cs="Arial"/>
          <w:color w:val="000000"/>
          <w:szCs w:val="22"/>
        </w:rPr>
        <w:t>ant</w:t>
      </w:r>
      <w:r>
        <w:rPr>
          <w:rFonts w:cs="Arial"/>
          <w:color w:val="000000"/>
          <w:szCs w:val="22"/>
        </w:rPr>
        <w:t>l</w:t>
      </w:r>
      <w:r w:rsidR="005D023B">
        <w:rPr>
          <w:rFonts w:cs="Arial"/>
          <w:color w:val="000000"/>
          <w:szCs w:val="22"/>
        </w:rPr>
        <w:t>y.  Generally WBC will</w:t>
      </w:r>
      <w:r>
        <w:rPr>
          <w:rFonts w:cs="Arial"/>
          <w:color w:val="000000"/>
          <w:szCs w:val="22"/>
        </w:rPr>
        <w:t xml:space="preserve"> </w:t>
      </w:r>
      <w:r w:rsidR="005D023B">
        <w:rPr>
          <w:rFonts w:cs="Arial"/>
          <w:color w:val="000000"/>
          <w:szCs w:val="22"/>
        </w:rPr>
        <w:t xml:space="preserve">ensure there are always 4 CEOs deployed in TRDC by losing one from their areas, although </w:t>
      </w:r>
      <w:r>
        <w:rPr>
          <w:rFonts w:cs="Arial"/>
          <w:color w:val="000000"/>
          <w:szCs w:val="22"/>
        </w:rPr>
        <w:t>it is no</w:t>
      </w:r>
      <w:r w:rsidR="005D023B">
        <w:rPr>
          <w:rFonts w:cs="Arial"/>
          <w:color w:val="000000"/>
          <w:szCs w:val="22"/>
        </w:rPr>
        <w:t>ted this is not always possible i</w:t>
      </w:r>
      <w:r>
        <w:rPr>
          <w:rFonts w:cs="Arial"/>
          <w:color w:val="000000"/>
          <w:szCs w:val="22"/>
        </w:rPr>
        <w:t>f Indigo are short staffed.  Due to the external provider having a pool of CEOs</w:t>
      </w:r>
      <w:r w:rsidR="00514165">
        <w:rPr>
          <w:rFonts w:cs="Arial"/>
          <w:color w:val="000000"/>
          <w:szCs w:val="22"/>
        </w:rPr>
        <w:t>,</w:t>
      </w:r>
      <w:r>
        <w:rPr>
          <w:rFonts w:cs="Arial"/>
          <w:color w:val="000000"/>
          <w:szCs w:val="22"/>
        </w:rPr>
        <w:t xml:space="preserve"> this has been possible but further information will be required from HBC on how any annual leave or sick leave will be covered in TRDC.  </w:t>
      </w:r>
    </w:p>
    <w:p w:rsidR="00C84E38" w:rsidRPr="00CE71AC" w:rsidRDefault="00C84E38" w:rsidP="003713DD">
      <w:pPr>
        <w:tabs>
          <w:tab w:val="clear" w:pos="1260"/>
          <w:tab w:val="clear" w:pos="1980"/>
          <w:tab w:val="clear" w:pos="3420"/>
          <w:tab w:val="left" w:pos="0"/>
          <w:tab w:val="left" w:pos="1985"/>
        </w:tabs>
        <w:rPr>
          <w:rFonts w:cs="Arial"/>
          <w:color w:val="000000"/>
          <w:szCs w:val="22"/>
        </w:rPr>
      </w:pPr>
    </w:p>
    <w:p w:rsidR="006103DB" w:rsidRPr="007F7812" w:rsidRDefault="006103DB" w:rsidP="00186F41">
      <w:pPr>
        <w:tabs>
          <w:tab w:val="clear" w:pos="1260"/>
          <w:tab w:val="clear" w:pos="1980"/>
          <w:tab w:val="clear" w:pos="3420"/>
          <w:tab w:val="left" w:pos="0"/>
          <w:tab w:val="left" w:pos="1985"/>
        </w:tabs>
        <w:ind w:left="1276" w:hanging="1276"/>
        <w:rPr>
          <w:rFonts w:cs="Arial"/>
          <w:i/>
          <w:color w:val="000000"/>
          <w:szCs w:val="22"/>
        </w:rPr>
      </w:pPr>
      <w:r w:rsidRPr="00CE71AC">
        <w:rPr>
          <w:rFonts w:cs="Arial"/>
          <w:color w:val="000000"/>
          <w:szCs w:val="22"/>
        </w:rPr>
        <w:t>2.</w:t>
      </w:r>
      <w:r w:rsidR="003713DD">
        <w:rPr>
          <w:rFonts w:cs="Arial"/>
          <w:color w:val="000000"/>
          <w:szCs w:val="22"/>
        </w:rPr>
        <w:t>9</w:t>
      </w:r>
      <w:r w:rsidRPr="00CE71AC">
        <w:rPr>
          <w:rFonts w:cs="Arial"/>
          <w:color w:val="000000"/>
          <w:szCs w:val="22"/>
        </w:rPr>
        <w:tab/>
      </w:r>
      <w:r w:rsidRPr="007F7812">
        <w:rPr>
          <w:rFonts w:cs="Arial"/>
          <w:b/>
          <w:i/>
          <w:color w:val="000000"/>
          <w:szCs w:val="22"/>
        </w:rPr>
        <w:t>The Role of CEOs</w:t>
      </w:r>
    </w:p>
    <w:p w:rsidR="006103DB" w:rsidRPr="005130EE" w:rsidRDefault="006103DB" w:rsidP="00186F41">
      <w:pPr>
        <w:tabs>
          <w:tab w:val="clear" w:pos="1260"/>
          <w:tab w:val="clear" w:pos="1980"/>
          <w:tab w:val="clear" w:pos="3420"/>
          <w:tab w:val="left" w:pos="0"/>
          <w:tab w:val="left" w:pos="1985"/>
        </w:tabs>
        <w:ind w:left="1276" w:hanging="1276"/>
        <w:rPr>
          <w:rFonts w:cs="Arial"/>
          <w:color w:val="000000"/>
          <w:szCs w:val="22"/>
        </w:rPr>
      </w:pPr>
    </w:p>
    <w:p w:rsidR="00186F41" w:rsidRDefault="006103DB" w:rsidP="00186F41">
      <w:pPr>
        <w:tabs>
          <w:tab w:val="clear" w:pos="1260"/>
          <w:tab w:val="clear" w:pos="1980"/>
          <w:tab w:val="clear" w:pos="3420"/>
          <w:tab w:val="left" w:pos="0"/>
          <w:tab w:val="left" w:pos="1985"/>
        </w:tabs>
        <w:ind w:left="1276" w:hanging="1276"/>
        <w:rPr>
          <w:rFonts w:cs="Arial"/>
          <w:color w:val="000000"/>
          <w:szCs w:val="22"/>
        </w:rPr>
      </w:pPr>
      <w:r w:rsidRPr="005130EE">
        <w:rPr>
          <w:rFonts w:cs="Arial"/>
          <w:color w:val="000000"/>
          <w:szCs w:val="22"/>
        </w:rPr>
        <w:t>2.</w:t>
      </w:r>
      <w:r w:rsidR="003713DD">
        <w:rPr>
          <w:rFonts w:cs="Arial"/>
          <w:color w:val="000000"/>
          <w:szCs w:val="22"/>
        </w:rPr>
        <w:t>9</w:t>
      </w:r>
      <w:r w:rsidRPr="005130EE">
        <w:rPr>
          <w:rFonts w:cs="Arial"/>
          <w:color w:val="000000"/>
          <w:szCs w:val="22"/>
        </w:rPr>
        <w:t>.1</w:t>
      </w:r>
      <w:r w:rsidRPr="005130EE">
        <w:rPr>
          <w:rFonts w:cs="Arial"/>
          <w:color w:val="000000"/>
          <w:szCs w:val="22"/>
        </w:rPr>
        <w:tab/>
        <w:t>The Traffic Management Act 2004 has tried to encourage the use of CEOs in a community</w:t>
      </w:r>
      <w:r w:rsidR="008438B0" w:rsidRPr="005130EE">
        <w:rPr>
          <w:rFonts w:cs="Arial"/>
          <w:color w:val="000000"/>
          <w:szCs w:val="22"/>
        </w:rPr>
        <w:t xml:space="preserve"> ambassador type role and sugge</w:t>
      </w:r>
      <w:r w:rsidRPr="005130EE">
        <w:rPr>
          <w:rFonts w:cs="Arial"/>
          <w:color w:val="000000"/>
          <w:szCs w:val="22"/>
        </w:rPr>
        <w:t xml:space="preserve">sts they can be used for reporting other issues such as </w:t>
      </w:r>
      <w:proofErr w:type="spellStart"/>
      <w:r w:rsidRPr="005130EE">
        <w:rPr>
          <w:rFonts w:cs="Arial"/>
          <w:color w:val="000000"/>
          <w:szCs w:val="22"/>
        </w:rPr>
        <w:t>flytipping</w:t>
      </w:r>
      <w:proofErr w:type="spellEnd"/>
      <w:r w:rsidRPr="005130EE">
        <w:rPr>
          <w:rFonts w:cs="Arial"/>
          <w:color w:val="000000"/>
          <w:szCs w:val="22"/>
        </w:rPr>
        <w:t xml:space="preserve"> or vandalism.</w:t>
      </w:r>
      <w:r w:rsidR="002933C1">
        <w:rPr>
          <w:rFonts w:cs="Arial"/>
          <w:color w:val="000000"/>
          <w:szCs w:val="22"/>
        </w:rPr>
        <w:t xml:space="preserve">  The statutory guidance states, </w:t>
      </w:r>
    </w:p>
    <w:p w:rsidR="00186F41" w:rsidRDefault="00186F41" w:rsidP="00186F41">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ab/>
      </w:r>
    </w:p>
    <w:p w:rsidR="002933C1" w:rsidRDefault="00186F41" w:rsidP="00186F41">
      <w:pPr>
        <w:tabs>
          <w:tab w:val="clear" w:pos="1260"/>
          <w:tab w:val="clear" w:pos="1980"/>
          <w:tab w:val="clear" w:pos="3420"/>
          <w:tab w:val="left" w:pos="0"/>
          <w:tab w:val="left" w:pos="1418"/>
        </w:tabs>
        <w:ind w:left="1980" w:hanging="1980"/>
        <w:rPr>
          <w:rFonts w:cs="Arial"/>
          <w:color w:val="000000"/>
          <w:szCs w:val="22"/>
        </w:rPr>
      </w:pPr>
      <w:r>
        <w:rPr>
          <w:rFonts w:cs="Arial"/>
          <w:color w:val="000000"/>
          <w:szCs w:val="22"/>
        </w:rPr>
        <w:tab/>
        <w:t>“7.9</w:t>
      </w:r>
      <w:r>
        <w:rPr>
          <w:rFonts w:cs="Arial"/>
          <w:color w:val="000000"/>
          <w:szCs w:val="22"/>
        </w:rPr>
        <w:tab/>
        <w:t>The relevant legislation (i</w:t>
      </w:r>
      <w:r w:rsidR="00514165">
        <w:rPr>
          <w:rFonts w:cs="Arial"/>
          <w:color w:val="000000"/>
          <w:szCs w:val="22"/>
        </w:rPr>
        <w:t>.</w:t>
      </w:r>
      <w:r>
        <w:rPr>
          <w:rFonts w:cs="Arial"/>
          <w:color w:val="000000"/>
          <w:szCs w:val="22"/>
        </w:rPr>
        <w:t>e</w:t>
      </w:r>
      <w:r w:rsidR="00514165">
        <w:rPr>
          <w:rFonts w:cs="Arial"/>
          <w:color w:val="000000"/>
          <w:szCs w:val="22"/>
        </w:rPr>
        <w:t>.</w:t>
      </w:r>
      <w:r>
        <w:rPr>
          <w:rFonts w:cs="Arial"/>
          <w:color w:val="000000"/>
          <w:szCs w:val="22"/>
        </w:rPr>
        <w:t xml:space="preserve"> Section 76, Traffic Management Act 20014 and Section 63A, Road Traffic Regulation Act 1984) does not expressly prohibit civil enforcement officers and parking attendants respectively from carrying out functions other than those which are related to traffic management.  As such, local authorities wishing to appoint </w:t>
      </w:r>
      <w:r w:rsidR="005A602D">
        <w:rPr>
          <w:rFonts w:cs="Arial"/>
          <w:color w:val="000000"/>
          <w:szCs w:val="22"/>
        </w:rPr>
        <w:t>officers</w:t>
      </w:r>
      <w:r>
        <w:rPr>
          <w:rFonts w:cs="Arial"/>
          <w:color w:val="000000"/>
          <w:szCs w:val="22"/>
        </w:rPr>
        <w:t xml:space="preserve"> to carry out traffic management duties, in addition to, for example, environmental enforcement </w:t>
      </w:r>
      <w:proofErr w:type="gramStart"/>
      <w:r>
        <w:rPr>
          <w:rFonts w:cs="Arial"/>
          <w:color w:val="000000"/>
          <w:szCs w:val="22"/>
        </w:rPr>
        <w:t>duties,</w:t>
      </w:r>
      <w:proofErr w:type="gramEnd"/>
      <w:r w:rsidR="00514165">
        <w:rPr>
          <w:rFonts w:cs="Arial"/>
          <w:color w:val="000000"/>
          <w:szCs w:val="22"/>
        </w:rPr>
        <w:t xml:space="preserve"> </w:t>
      </w:r>
      <w:r>
        <w:rPr>
          <w:rFonts w:cs="Arial"/>
          <w:color w:val="000000"/>
          <w:szCs w:val="22"/>
        </w:rPr>
        <w:t xml:space="preserve">must ensure that neither of their responsibilities </w:t>
      </w:r>
      <w:r w:rsidR="00514165">
        <w:rPr>
          <w:rFonts w:cs="Arial"/>
          <w:color w:val="000000"/>
          <w:szCs w:val="22"/>
        </w:rPr>
        <w:t xml:space="preserve">is </w:t>
      </w:r>
      <w:r>
        <w:rPr>
          <w:rFonts w:cs="Arial"/>
          <w:color w:val="000000"/>
          <w:szCs w:val="22"/>
        </w:rPr>
        <w:t>compromised as a result of the integration of duties.</w:t>
      </w:r>
    </w:p>
    <w:p w:rsidR="00186F41" w:rsidRDefault="00186F41" w:rsidP="00186F41">
      <w:pPr>
        <w:tabs>
          <w:tab w:val="clear" w:pos="1260"/>
          <w:tab w:val="clear" w:pos="1980"/>
          <w:tab w:val="clear" w:pos="3420"/>
          <w:tab w:val="left" w:pos="0"/>
          <w:tab w:val="left" w:pos="1418"/>
        </w:tabs>
        <w:ind w:left="1980" w:hanging="1980"/>
        <w:rPr>
          <w:rFonts w:cs="Arial"/>
          <w:color w:val="000000"/>
          <w:szCs w:val="22"/>
        </w:rPr>
      </w:pPr>
    </w:p>
    <w:p w:rsidR="002933C1" w:rsidRDefault="00186F41" w:rsidP="00C9110A">
      <w:pPr>
        <w:tabs>
          <w:tab w:val="clear" w:pos="1260"/>
          <w:tab w:val="clear" w:pos="1980"/>
          <w:tab w:val="clear" w:pos="3420"/>
          <w:tab w:val="left" w:pos="0"/>
          <w:tab w:val="left" w:pos="1985"/>
        </w:tabs>
        <w:ind w:left="1980" w:hanging="562"/>
        <w:rPr>
          <w:rFonts w:cs="Arial"/>
          <w:color w:val="000000"/>
          <w:szCs w:val="22"/>
        </w:rPr>
      </w:pPr>
      <w:r>
        <w:rPr>
          <w:rFonts w:cs="Arial"/>
          <w:color w:val="000000"/>
          <w:szCs w:val="22"/>
        </w:rPr>
        <w:t>7.10</w:t>
      </w:r>
      <w:r>
        <w:rPr>
          <w:rFonts w:cs="Arial"/>
          <w:color w:val="000000"/>
          <w:szCs w:val="22"/>
        </w:rPr>
        <w:tab/>
        <w:t>A civil enforcement officer may be authorised by an enforcement authority to carry out functions under more than one Act.  For example, a civil enforcement officer may be authorised under the Traffic Management Act 2004 for the purposes of carrying out parking enforcement duties, and that same civil enforcement officer may also be authorised under environmental legislation for the purposes of carrying out environmental enforcement duties such as issuing fixed penalty notices for littering or dog fouling.”</w:t>
      </w:r>
    </w:p>
    <w:p w:rsidR="00C9110A" w:rsidRDefault="00C9110A" w:rsidP="00C9110A">
      <w:pPr>
        <w:tabs>
          <w:tab w:val="clear" w:pos="1260"/>
          <w:tab w:val="clear" w:pos="1980"/>
          <w:tab w:val="clear" w:pos="3420"/>
          <w:tab w:val="left" w:pos="0"/>
          <w:tab w:val="left" w:pos="1985"/>
        </w:tabs>
        <w:rPr>
          <w:rFonts w:cs="Arial"/>
          <w:color w:val="000000"/>
          <w:szCs w:val="22"/>
        </w:rPr>
      </w:pPr>
    </w:p>
    <w:p w:rsidR="008438B0" w:rsidRPr="005130EE" w:rsidRDefault="002933C1" w:rsidP="00186F41">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w:t>
      </w:r>
      <w:r w:rsidR="003713DD">
        <w:rPr>
          <w:rFonts w:cs="Arial"/>
          <w:color w:val="000000"/>
          <w:szCs w:val="22"/>
        </w:rPr>
        <w:t>9</w:t>
      </w:r>
      <w:r>
        <w:rPr>
          <w:rFonts w:cs="Arial"/>
          <w:color w:val="000000"/>
          <w:szCs w:val="22"/>
        </w:rPr>
        <w:t>.2</w:t>
      </w:r>
      <w:r>
        <w:rPr>
          <w:rFonts w:cs="Arial"/>
          <w:color w:val="000000"/>
          <w:szCs w:val="22"/>
        </w:rPr>
        <w:tab/>
      </w:r>
      <w:r w:rsidR="008438B0" w:rsidRPr="005130EE">
        <w:rPr>
          <w:rFonts w:cs="Arial"/>
          <w:color w:val="000000"/>
          <w:szCs w:val="22"/>
        </w:rPr>
        <w:t>These additional duties have not been adopted in the current contract arrangements which the Parking Services Manager has advised,</w:t>
      </w:r>
      <w:r w:rsidR="008438B0" w:rsidRPr="005130EE">
        <w:rPr>
          <w:rFonts w:cs="Arial"/>
          <w:i/>
          <w:color w:val="000000"/>
          <w:szCs w:val="22"/>
        </w:rPr>
        <w:t xml:space="preserve"> ‘has a lot to do with the scale of the areas that require enforcement coverage and the level of resources that are need to secure the coverage.’</w:t>
      </w:r>
    </w:p>
    <w:p w:rsidR="008438B0" w:rsidRPr="005130EE" w:rsidRDefault="008438B0" w:rsidP="00186F41">
      <w:pPr>
        <w:tabs>
          <w:tab w:val="clear" w:pos="1260"/>
          <w:tab w:val="clear" w:pos="1980"/>
          <w:tab w:val="clear" w:pos="3420"/>
          <w:tab w:val="left" w:pos="0"/>
          <w:tab w:val="left" w:pos="1985"/>
        </w:tabs>
        <w:ind w:left="1276" w:hanging="1276"/>
        <w:rPr>
          <w:rFonts w:cs="Arial"/>
          <w:color w:val="000000"/>
          <w:szCs w:val="22"/>
        </w:rPr>
      </w:pPr>
    </w:p>
    <w:p w:rsidR="00F44A86" w:rsidRPr="005130EE" w:rsidRDefault="00F44A86" w:rsidP="00186F41">
      <w:pPr>
        <w:tabs>
          <w:tab w:val="clear" w:pos="1260"/>
          <w:tab w:val="clear" w:pos="1980"/>
          <w:tab w:val="clear" w:pos="3420"/>
          <w:tab w:val="left" w:pos="0"/>
          <w:tab w:val="left" w:pos="1985"/>
        </w:tabs>
        <w:ind w:left="1276" w:hanging="1276"/>
        <w:rPr>
          <w:rFonts w:cs="Arial"/>
          <w:color w:val="000000"/>
          <w:szCs w:val="22"/>
        </w:rPr>
      </w:pPr>
      <w:r w:rsidRPr="005130EE">
        <w:rPr>
          <w:rFonts w:cs="Arial"/>
          <w:color w:val="000000"/>
          <w:szCs w:val="22"/>
        </w:rPr>
        <w:t>2.</w:t>
      </w:r>
      <w:r w:rsidR="003713DD">
        <w:rPr>
          <w:rFonts w:cs="Arial"/>
          <w:color w:val="000000"/>
          <w:szCs w:val="22"/>
        </w:rPr>
        <w:t>9</w:t>
      </w:r>
      <w:r w:rsidRPr="005130EE">
        <w:rPr>
          <w:rFonts w:cs="Arial"/>
          <w:color w:val="000000"/>
          <w:szCs w:val="22"/>
        </w:rPr>
        <w:t>.</w:t>
      </w:r>
      <w:r w:rsidR="002933C1">
        <w:rPr>
          <w:rFonts w:cs="Arial"/>
          <w:color w:val="000000"/>
          <w:szCs w:val="22"/>
        </w:rPr>
        <w:t>3</w:t>
      </w:r>
      <w:r w:rsidRPr="005130EE">
        <w:rPr>
          <w:rFonts w:cs="Arial"/>
          <w:color w:val="000000"/>
          <w:szCs w:val="22"/>
        </w:rPr>
        <w:tab/>
        <w:t>At HBC</w:t>
      </w:r>
      <w:r w:rsidR="008438B0" w:rsidRPr="005130EE">
        <w:rPr>
          <w:rFonts w:cs="Arial"/>
          <w:color w:val="000000"/>
          <w:szCs w:val="22"/>
        </w:rPr>
        <w:t xml:space="preserve"> the CEOs are the ‘eyes and ears’ of the Council and this is suggested for TRDC. </w:t>
      </w:r>
      <w:r w:rsidRPr="005130EE">
        <w:rPr>
          <w:rFonts w:cs="Arial"/>
          <w:color w:val="000000"/>
          <w:szCs w:val="22"/>
        </w:rPr>
        <w:t xml:space="preserve"> Whilst they do not issue fixed penalty notices (FPNs) they are a visible presence on the streets</w:t>
      </w:r>
      <w:r w:rsidR="00186F41">
        <w:rPr>
          <w:rFonts w:cs="Arial"/>
          <w:color w:val="000000"/>
          <w:szCs w:val="22"/>
        </w:rPr>
        <w:t xml:space="preserve"> and report issues back to the Council.</w:t>
      </w:r>
    </w:p>
    <w:p w:rsidR="005130EE" w:rsidRPr="005130EE" w:rsidRDefault="005130EE" w:rsidP="00186F41">
      <w:pPr>
        <w:tabs>
          <w:tab w:val="clear" w:pos="1260"/>
          <w:tab w:val="clear" w:pos="1980"/>
          <w:tab w:val="clear" w:pos="3420"/>
          <w:tab w:val="left" w:pos="0"/>
          <w:tab w:val="left" w:pos="1985"/>
        </w:tabs>
        <w:ind w:left="1276" w:hanging="1276"/>
        <w:rPr>
          <w:rFonts w:cs="Arial"/>
          <w:color w:val="000000"/>
          <w:szCs w:val="22"/>
        </w:rPr>
      </w:pPr>
    </w:p>
    <w:p w:rsidR="005130EE" w:rsidRDefault="005130EE" w:rsidP="003713DD">
      <w:pPr>
        <w:pStyle w:val="SubheadPara"/>
        <w:numPr>
          <w:ilvl w:val="0"/>
          <w:numId w:val="0"/>
        </w:numPr>
        <w:tabs>
          <w:tab w:val="clear" w:pos="4127"/>
          <w:tab w:val="num" w:pos="0"/>
        </w:tabs>
        <w:ind w:left="1276" w:hanging="1276"/>
        <w:rPr>
          <w:szCs w:val="22"/>
        </w:rPr>
      </w:pPr>
      <w:r w:rsidRPr="005130EE">
        <w:rPr>
          <w:szCs w:val="22"/>
        </w:rPr>
        <w:t>2.</w:t>
      </w:r>
      <w:r w:rsidR="003713DD">
        <w:rPr>
          <w:szCs w:val="22"/>
        </w:rPr>
        <w:t>9</w:t>
      </w:r>
      <w:r w:rsidRPr="005130EE">
        <w:rPr>
          <w:szCs w:val="22"/>
        </w:rPr>
        <w:t>.</w:t>
      </w:r>
      <w:r w:rsidR="002933C1">
        <w:rPr>
          <w:szCs w:val="22"/>
        </w:rPr>
        <w:t>4</w:t>
      </w:r>
      <w:r w:rsidRPr="005130EE">
        <w:rPr>
          <w:szCs w:val="22"/>
        </w:rPr>
        <w:tab/>
        <w:t xml:space="preserve">It is suggested that from April 2018, as part of any new service, the CEOs play a greater </w:t>
      </w:r>
      <w:r w:rsidR="00386E87" w:rsidRPr="005130EE">
        <w:rPr>
          <w:szCs w:val="22"/>
        </w:rPr>
        <w:t>Civic Ambassador role</w:t>
      </w:r>
      <w:r w:rsidRPr="005130EE">
        <w:rPr>
          <w:szCs w:val="22"/>
        </w:rPr>
        <w:t xml:space="preserve"> than currently,</w:t>
      </w:r>
      <w:r>
        <w:rPr>
          <w:szCs w:val="22"/>
        </w:rPr>
        <w:t xml:space="preserve"> which could </w:t>
      </w:r>
      <w:r w:rsidR="00386E87" w:rsidRPr="005130EE">
        <w:rPr>
          <w:szCs w:val="22"/>
        </w:rPr>
        <w:t>includ</w:t>
      </w:r>
      <w:r>
        <w:rPr>
          <w:szCs w:val="22"/>
        </w:rPr>
        <w:t>e</w:t>
      </w:r>
      <w:r w:rsidR="00386E87" w:rsidRPr="005130EE">
        <w:rPr>
          <w:szCs w:val="22"/>
        </w:rPr>
        <w:t xml:space="preserve"> but not </w:t>
      </w:r>
      <w:r w:rsidR="00514165">
        <w:rPr>
          <w:szCs w:val="22"/>
        </w:rPr>
        <w:t xml:space="preserve">be </w:t>
      </w:r>
      <w:r w:rsidR="00386E87" w:rsidRPr="005130EE">
        <w:rPr>
          <w:szCs w:val="22"/>
        </w:rPr>
        <w:t>limited to</w:t>
      </w:r>
      <w:r w:rsidR="00514165">
        <w:rPr>
          <w:szCs w:val="22"/>
        </w:rPr>
        <w:t>:</w:t>
      </w:r>
    </w:p>
    <w:p w:rsidR="003713DD" w:rsidRPr="005130EE" w:rsidRDefault="003713DD" w:rsidP="003713DD">
      <w:pPr>
        <w:pStyle w:val="SubheadPara"/>
        <w:numPr>
          <w:ilvl w:val="0"/>
          <w:numId w:val="0"/>
        </w:numPr>
        <w:tabs>
          <w:tab w:val="clear" w:pos="4127"/>
          <w:tab w:val="num" w:pos="0"/>
        </w:tabs>
        <w:ind w:left="1276" w:hanging="1276"/>
        <w:rPr>
          <w:szCs w:val="22"/>
        </w:rPr>
      </w:pPr>
    </w:p>
    <w:p w:rsidR="00386E87" w:rsidRPr="005130EE" w:rsidRDefault="00514165" w:rsidP="00E33935">
      <w:pPr>
        <w:pStyle w:val="Bullet1"/>
        <w:numPr>
          <w:ilvl w:val="0"/>
          <w:numId w:val="37"/>
        </w:numPr>
        <w:ind w:left="1701" w:hanging="425"/>
        <w:rPr>
          <w:sz w:val="22"/>
          <w:szCs w:val="22"/>
        </w:rPr>
      </w:pPr>
      <w:r>
        <w:rPr>
          <w:sz w:val="22"/>
          <w:szCs w:val="22"/>
        </w:rPr>
        <w:t xml:space="preserve">the </w:t>
      </w:r>
      <w:r w:rsidRPr="005130EE">
        <w:rPr>
          <w:sz w:val="22"/>
          <w:szCs w:val="22"/>
        </w:rPr>
        <w:t>CEO or a Supervisor</w:t>
      </w:r>
      <w:r>
        <w:rPr>
          <w:sz w:val="22"/>
          <w:szCs w:val="22"/>
        </w:rPr>
        <w:t xml:space="preserve"> inspecting a</w:t>
      </w:r>
      <w:r w:rsidRPr="005130EE">
        <w:rPr>
          <w:sz w:val="22"/>
          <w:szCs w:val="22"/>
        </w:rPr>
        <w:t xml:space="preserve"> location immediately </w:t>
      </w:r>
      <w:r w:rsidR="00386E87" w:rsidRPr="005130EE">
        <w:rPr>
          <w:sz w:val="22"/>
          <w:szCs w:val="22"/>
        </w:rPr>
        <w:t xml:space="preserve">if a hazard is reported to or is spotted </w:t>
      </w:r>
      <w:r>
        <w:rPr>
          <w:sz w:val="22"/>
          <w:szCs w:val="22"/>
        </w:rPr>
        <w:t xml:space="preserve">there </w:t>
      </w:r>
      <w:r w:rsidR="00386E87" w:rsidRPr="005130EE">
        <w:rPr>
          <w:sz w:val="22"/>
          <w:szCs w:val="22"/>
        </w:rPr>
        <w:t xml:space="preserve">by a CEO which is a potential danger, , , and </w:t>
      </w:r>
      <w:r>
        <w:rPr>
          <w:sz w:val="22"/>
          <w:szCs w:val="22"/>
        </w:rPr>
        <w:t>reporting th</w:t>
      </w:r>
      <w:r w:rsidR="00386E87" w:rsidRPr="005130EE">
        <w:rPr>
          <w:sz w:val="22"/>
          <w:szCs w:val="22"/>
        </w:rPr>
        <w:t xml:space="preserve">is to </w:t>
      </w:r>
      <w:r w:rsidR="005130EE" w:rsidRPr="005130EE">
        <w:rPr>
          <w:sz w:val="22"/>
          <w:szCs w:val="22"/>
        </w:rPr>
        <w:t>TRDC</w:t>
      </w:r>
      <w:r>
        <w:rPr>
          <w:sz w:val="22"/>
          <w:szCs w:val="22"/>
        </w:rPr>
        <w:t>;</w:t>
      </w:r>
    </w:p>
    <w:p w:rsidR="00386E87" w:rsidRPr="005130EE" w:rsidRDefault="00386E87" w:rsidP="00E33935">
      <w:pPr>
        <w:pStyle w:val="Bullet1"/>
        <w:numPr>
          <w:ilvl w:val="0"/>
          <w:numId w:val="37"/>
        </w:numPr>
        <w:ind w:left="1701" w:hanging="425"/>
        <w:rPr>
          <w:sz w:val="22"/>
          <w:szCs w:val="22"/>
        </w:rPr>
      </w:pPr>
      <w:r w:rsidRPr="005130EE">
        <w:rPr>
          <w:sz w:val="22"/>
          <w:szCs w:val="22"/>
        </w:rPr>
        <w:t>report</w:t>
      </w:r>
      <w:r w:rsidR="00514165">
        <w:rPr>
          <w:sz w:val="22"/>
          <w:szCs w:val="22"/>
        </w:rPr>
        <w:t>ing</w:t>
      </w:r>
      <w:r w:rsidRPr="005130EE">
        <w:rPr>
          <w:sz w:val="22"/>
          <w:szCs w:val="22"/>
        </w:rPr>
        <w:t xml:space="preserve"> to </w:t>
      </w:r>
      <w:r w:rsidR="005130EE" w:rsidRPr="005130EE">
        <w:rPr>
          <w:sz w:val="22"/>
          <w:szCs w:val="22"/>
        </w:rPr>
        <w:t>TRDC</w:t>
      </w:r>
      <w:r w:rsidRPr="005130EE">
        <w:rPr>
          <w:sz w:val="22"/>
          <w:szCs w:val="22"/>
        </w:rPr>
        <w:t xml:space="preserve"> any details of littering, fly tipping, fly posting, g</w:t>
      </w:r>
      <w:r w:rsidR="005130EE" w:rsidRPr="005130EE">
        <w:rPr>
          <w:sz w:val="22"/>
          <w:szCs w:val="22"/>
        </w:rPr>
        <w:t>raffiti with the exact location</w:t>
      </w:r>
      <w:r w:rsidR="00514165">
        <w:rPr>
          <w:sz w:val="22"/>
          <w:szCs w:val="22"/>
        </w:rPr>
        <w:t>;</w:t>
      </w:r>
    </w:p>
    <w:p w:rsidR="00386E87" w:rsidRPr="005130EE" w:rsidRDefault="00386E87" w:rsidP="00E33935">
      <w:pPr>
        <w:pStyle w:val="Bullet1"/>
        <w:numPr>
          <w:ilvl w:val="0"/>
          <w:numId w:val="37"/>
        </w:numPr>
        <w:ind w:left="1701" w:hanging="425"/>
        <w:rPr>
          <w:sz w:val="22"/>
          <w:szCs w:val="22"/>
        </w:rPr>
      </w:pPr>
      <w:r w:rsidRPr="005130EE">
        <w:rPr>
          <w:sz w:val="22"/>
          <w:szCs w:val="22"/>
        </w:rPr>
        <w:t>report</w:t>
      </w:r>
      <w:r w:rsidR="00514165">
        <w:rPr>
          <w:sz w:val="22"/>
          <w:szCs w:val="22"/>
        </w:rPr>
        <w:t>ing</w:t>
      </w:r>
      <w:r w:rsidRPr="005130EE">
        <w:rPr>
          <w:sz w:val="22"/>
          <w:szCs w:val="22"/>
        </w:rPr>
        <w:t xml:space="preserve"> to </w:t>
      </w:r>
      <w:r w:rsidR="005130EE" w:rsidRPr="005130EE">
        <w:rPr>
          <w:sz w:val="22"/>
          <w:szCs w:val="22"/>
        </w:rPr>
        <w:t xml:space="preserve">TRDC </w:t>
      </w:r>
      <w:r w:rsidRPr="005130EE">
        <w:rPr>
          <w:sz w:val="22"/>
          <w:szCs w:val="22"/>
        </w:rPr>
        <w:t>any building materials deposited within parking bays or anywhere else</w:t>
      </w:r>
      <w:r w:rsidR="005130EE" w:rsidRPr="005130EE">
        <w:rPr>
          <w:sz w:val="22"/>
          <w:szCs w:val="22"/>
        </w:rPr>
        <w:t xml:space="preserve"> on the highway or in car parks</w:t>
      </w:r>
      <w:r w:rsidR="00514165">
        <w:rPr>
          <w:sz w:val="22"/>
          <w:szCs w:val="22"/>
        </w:rPr>
        <w:t>;</w:t>
      </w:r>
    </w:p>
    <w:p w:rsidR="00386E87" w:rsidRPr="005130EE" w:rsidRDefault="00386E87" w:rsidP="00E33935">
      <w:pPr>
        <w:pStyle w:val="Bullet1"/>
        <w:numPr>
          <w:ilvl w:val="0"/>
          <w:numId w:val="37"/>
        </w:numPr>
        <w:ind w:left="1701" w:hanging="425"/>
        <w:rPr>
          <w:sz w:val="22"/>
          <w:szCs w:val="22"/>
        </w:rPr>
      </w:pPr>
      <w:r w:rsidRPr="005130EE">
        <w:rPr>
          <w:sz w:val="22"/>
          <w:szCs w:val="22"/>
        </w:rPr>
        <w:t>reporting on suspected abandoned vehicles</w:t>
      </w:r>
      <w:r w:rsidR="00514165">
        <w:rPr>
          <w:sz w:val="22"/>
          <w:szCs w:val="22"/>
        </w:rPr>
        <w:t>;</w:t>
      </w:r>
    </w:p>
    <w:p w:rsidR="00386E87" w:rsidRPr="005130EE" w:rsidRDefault="00386E87" w:rsidP="00E33935">
      <w:pPr>
        <w:pStyle w:val="Bullet1"/>
        <w:numPr>
          <w:ilvl w:val="0"/>
          <w:numId w:val="37"/>
        </w:numPr>
        <w:ind w:left="1701" w:hanging="425"/>
        <w:rPr>
          <w:sz w:val="22"/>
          <w:szCs w:val="22"/>
        </w:rPr>
      </w:pPr>
      <w:proofErr w:type="gramStart"/>
      <w:r w:rsidRPr="005130EE">
        <w:rPr>
          <w:sz w:val="22"/>
          <w:szCs w:val="22"/>
        </w:rPr>
        <w:t>provid</w:t>
      </w:r>
      <w:r w:rsidR="00514165">
        <w:rPr>
          <w:sz w:val="22"/>
          <w:szCs w:val="22"/>
        </w:rPr>
        <w:t>ing</w:t>
      </w:r>
      <w:proofErr w:type="gramEnd"/>
      <w:r w:rsidRPr="005130EE">
        <w:rPr>
          <w:sz w:val="22"/>
          <w:szCs w:val="22"/>
        </w:rPr>
        <w:t xml:space="preserve"> directions and assist members of the public with advice and information on request.</w:t>
      </w:r>
    </w:p>
    <w:p w:rsidR="00386E87" w:rsidRDefault="00386E87" w:rsidP="00CE71AC">
      <w:pPr>
        <w:pStyle w:val="Bullet2"/>
        <w:numPr>
          <w:ilvl w:val="0"/>
          <w:numId w:val="0"/>
        </w:numPr>
        <w:tabs>
          <w:tab w:val="left" w:pos="720"/>
        </w:tabs>
        <w:ind w:left="1276" w:hanging="1276"/>
      </w:pPr>
    </w:p>
    <w:p w:rsidR="00386E87" w:rsidRDefault="008E1266" w:rsidP="00186F41">
      <w:pPr>
        <w:ind w:left="1276"/>
      </w:pPr>
      <w:r>
        <w:t>Consideration could be given to</w:t>
      </w:r>
      <w:r w:rsidR="002933C1">
        <w:t xml:space="preserve"> CEOs </w:t>
      </w:r>
      <w:r w:rsidR="00186F41">
        <w:t>be</w:t>
      </w:r>
      <w:r>
        <w:t>ing</w:t>
      </w:r>
      <w:r w:rsidR="00186F41">
        <w:t xml:space="preserve"> authorised under environmental </w:t>
      </w:r>
      <w:r w:rsidR="00E33935">
        <w:t xml:space="preserve">and other </w:t>
      </w:r>
      <w:r w:rsidR="00186F41">
        <w:t xml:space="preserve">legislation for the purposes of carrying out environmental enforcement </w:t>
      </w:r>
      <w:r w:rsidR="00E33935">
        <w:t xml:space="preserve">and enforcement </w:t>
      </w:r>
      <w:r w:rsidR="00186F41">
        <w:t>duties</w:t>
      </w:r>
      <w:r w:rsidR="002933C1">
        <w:t>.  This is not something that currently occurs at HBC but</w:t>
      </w:r>
      <w:r w:rsidR="00514165">
        <w:t>,</w:t>
      </w:r>
      <w:r w:rsidR="002933C1">
        <w:t xml:space="preserve"> if </w:t>
      </w:r>
      <w:r w:rsidR="00514165">
        <w:t xml:space="preserve">Members </w:t>
      </w:r>
      <w:r w:rsidR="002933C1">
        <w:t>required this to be considered</w:t>
      </w:r>
      <w:r w:rsidR="00514165">
        <w:t>,</w:t>
      </w:r>
      <w:r w:rsidR="002933C1">
        <w:t xml:space="preserve"> </w:t>
      </w:r>
      <w:r w:rsidR="005A602D">
        <w:t>officers</w:t>
      </w:r>
      <w:r w:rsidR="002933C1">
        <w:t xml:space="preserve"> could investigate with HBC.  </w:t>
      </w:r>
      <w:r w:rsidR="005130EE">
        <w:t xml:space="preserve">However, </w:t>
      </w:r>
      <w:r w:rsidR="002933C1">
        <w:t xml:space="preserve">it is noted </w:t>
      </w:r>
      <w:r w:rsidR="005130EE">
        <w:t xml:space="preserve">these duties should not </w:t>
      </w:r>
      <w:r w:rsidR="00386E87">
        <w:t xml:space="preserve">constitute the primary role of a CEO, which is to enforce the </w:t>
      </w:r>
      <w:r w:rsidR="005130EE">
        <w:t xml:space="preserve">Traffic </w:t>
      </w:r>
      <w:r w:rsidR="00386E87">
        <w:t>Regulations, so the Service Provider will be expected to ensure that the time spent on these duties does not detract unduly from CEOs</w:t>
      </w:r>
      <w:r w:rsidR="00514165">
        <w:t>’</w:t>
      </w:r>
      <w:r w:rsidR="00386E87">
        <w:t xml:space="preserve"> parking/traffic enforcement role.</w:t>
      </w:r>
    </w:p>
    <w:p w:rsidR="00A37AE2" w:rsidRDefault="00A37AE2" w:rsidP="003713DD">
      <w:pPr>
        <w:tabs>
          <w:tab w:val="clear" w:pos="1260"/>
          <w:tab w:val="clear" w:pos="1980"/>
          <w:tab w:val="clear" w:pos="3420"/>
          <w:tab w:val="left" w:pos="0"/>
          <w:tab w:val="left" w:pos="1985"/>
        </w:tabs>
        <w:rPr>
          <w:rFonts w:cs="Arial"/>
          <w:color w:val="000000"/>
          <w:szCs w:val="22"/>
        </w:rPr>
      </w:pPr>
    </w:p>
    <w:p w:rsidR="00386E87" w:rsidRDefault="00532410" w:rsidP="00E33935">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0</w:t>
      </w:r>
      <w:r>
        <w:rPr>
          <w:rFonts w:cs="Arial"/>
          <w:color w:val="000000"/>
          <w:szCs w:val="22"/>
        </w:rPr>
        <w:tab/>
      </w:r>
      <w:r w:rsidRPr="007F7812">
        <w:rPr>
          <w:rFonts w:cs="Arial"/>
          <w:b/>
          <w:i/>
          <w:color w:val="000000"/>
          <w:szCs w:val="22"/>
        </w:rPr>
        <w:t>Key performance Indicators</w:t>
      </w:r>
    </w:p>
    <w:p w:rsidR="00532410" w:rsidRDefault="00532410" w:rsidP="00E33935">
      <w:pPr>
        <w:tabs>
          <w:tab w:val="clear" w:pos="1260"/>
          <w:tab w:val="clear" w:pos="1980"/>
          <w:tab w:val="clear" w:pos="3420"/>
          <w:tab w:val="left" w:pos="0"/>
          <w:tab w:val="left" w:pos="1985"/>
        </w:tabs>
        <w:ind w:left="1276" w:hanging="1276"/>
        <w:rPr>
          <w:rFonts w:cs="Arial"/>
          <w:color w:val="000000"/>
          <w:szCs w:val="22"/>
        </w:rPr>
      </w:pPr>
    </w:p>
    <w:p w:rsidR="00532410" w:rsidRDefault="00532410" w:rsidP="00E33935">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0</w:t>
      </w:r>
      <w:r>
        <w:rPr>
          <w:rFonts w:cs="Arial"/>
          <w:color w:val="000000"/>
          <w:szCs w:val="22"/>
        </w:rPr>
        <w:t>.1</w:t>
      </w:r>
      <w:r>
        <w:rPr>
          <w:rFonts w:cs="Arial"/>
          <w:color w:val="000000"/>
          <w:szCs w:val="22"/>
        </w:rPr>
        <w:tab/>
        <w:t>As part of the current contract arrangements</w:t>
      </w:r>
      <w:r w:rsidR="0097131D">
        <w:rPr>
          <w:rFonts w:cs="Arial"/>
          <w:color w:val="000000"/>
          <w:szCs w:val="22"/>
        </w:rPr>
        <w:t>,</w:t>
      </w:r>
      <w:r>
        <w:rPr>
          <w:rFonts w:cs="Arial"/>
          <w:color w:val="000000"/>
          <w:szCs w:val="22"/>
        </w:rPr>
        <w:t xml:space="preserve"> TRDC receive weekly reports on aspects of the service such as </w:t>
      </w:r>
      <w:r w:rsidR="00514165">
        <w:rPr>
          <w:rFonts w:cs="Arial"/>
          <w:color w:val="000000"/>
          <w:szCs w:val="22"/>
        </w:rPr>
        <w:t xml:space="preserve">the </w:t>
      </w:r>
      <w:r>
        <w:rPr>
          <w:rFonts w:cs="Arial"/>
          <w:color w:val="000000"/>
          <w:szCs w:val="22"/>
        </w:rPr>
        <w:t xml:space="preserve">number of permits issued, </w:t>
      </w:r>
      <w:r w:rsidR="00514165">
        <w:rPr>
          <w:rFonts w:cs="Arial"/>
          <w:color w:val="000000"/>
          <w:szCs w:val="22"/>
        </w:rPr>
        <w:t xml:space="preserve">the </w:t>
      </w:r>
      <w:r>
        <w:rPr>
          <w:rFonts w:cs="Arial"/>
          <w:color w:val="000000"/>
          <w:szCs w:val="22"/>
        </w:rPr>
        <w:t>number of PCNs issued and P&amp;D income</w:t>
      </w:r>
      <w:r w:rsidR="00CE71AC">
        <w:rPr>
          <w:rFonts w:cs="Arial"/>
          <w:color w:val="000000"/>
          <w:szCs w:val="22"/>
        </w:rPr>
        <w:t xml:space="preserve">, </w:t>
      </w:r>
      <w:r>
        <w:rPr>
          <w:rFonts w:cs="Arial"/>
          <w:color w:val="000000"/>
          <w:szCs w:val="22"/>
        </w:rPr>
        <w:t>and monthly Key Performance Indicator monitoring.  As recommended as good practice by the British Parking Association</w:t>
      </w:r>
      <w:r w:rsidR="00514165">
        <w:rPr>
          <w:rFonts w:cs="Arial"/>
          <w:color w:val="000000"/>
          <w:szCs w:val="22"/>
        </w:rPr>
        <w:t>,</w:t>
      </w:r>
      <w:r>
        <w:rPr>
          <w:rFonts w:cs="Arial"/>
          <w:color w:val="000000"/>
          <w:szCs w:val="22"/>
        </w:rPr>
        <w:t xml:space="preserve"> TRDC ha</w:t>
      </w:r>
      <w:r w:rsidR="00CE71AC">
        <w:rPr>
          <w:rFonts w:cs="Arial"/>
          <w:color w:val="000000"/>
          <w:szCs w:val="22"/>
        </w:rPr>
        <w:t>s</w:t>
      </w:r>
      <w:r>
        <w:rPr>
          <w:rFonts w:cs="Arial"/>
          <w:color w:val="000000"/>
          <w:szCs w:val="22"/>
        </w:rPr>
        <w:t xml:space="preserve"> Key Performance Indicators (KPI</w:t>
      </w:r>
      <w:r w:rsidR="00514165">
        <w:rPr>
          <w:rFonts w:cs="Arial"/>
          <w:color w:val="000000"/>
          <w:szCs w:val="22"/>
        </w:rPr>
        <w:t>s</w:t>
      </w:r>
      <w:r>
        <w:rPr>
          <w:rFonts w:cs="Arial"/>
          <w:color w:val="000000"/>
          <w:szCs w:val="22"/>
        </w:rPr>
        <w:t>).  Based on the achievement of the existing KPIs</w:t>
      </w:r>
      <w:r w:rsidR="00514165">
        <w:rPr>
          <w:rFonts w:cs="Arial"/>
          <w:color w:val="000000"/>
          <w:szCs w:val="22"/>
        </w:rPr>
        <w:t>,</w:t>
      </w:r>
      <w:r>
        <w:rPr>
          <w:rFonts w:cs="Arial"/>
          <w:color w:val="000000"/>
          <w:szCs w:val="22"/>
        </w:rPr>
        <w:t xml:space="preserve"> CEOs are awarded performance</w:t>
      </w:r>
      <w:r w:rsidR="00514165">
        <w:rPr>
          <w:rFonts w:cs="Arial"/>
          <w:color w:val="000000"/>
          <w:szCs w:val="22"/>
        </w:rPr>
        <w:t>-</w:t>
      </w:r>
      <w:r>
        <w:rPr>
          <w:rFonts w:cs="Arial"/>
          <w:color w:val="000000"/>
          <w:szCs w:val="22"/>
        </w:rPr>
        <w:t>related pay, which is at a cost of approximately £25K per annum.  The KPIs are not based on any financial target but on aspects such as hours of deployment, amount of CEO errors.</w:t>
      </w:r>
    </w:p>
    <w:p w:rsidR="00532410" w:rsidRDefault="00532410" w:rsidP="00E33935">
      <w:pPr>
        <w:tabs>
          <w:tab w:val="clear" w:pos="1260"/>
          <w:tab w:val="clear" w:pos="1980"/>
          <w:tab w:val="clear" w:pos="3420"/>
          <w:tab w:val="left" w:pos="0"/>
          <w:tab w:val="left" w:pos="1985"/>
        </w:tabs>
        <w:ind w:left="1276" w:hanging="1276"/>
        <w:rPr>
          <w:rFonts w:cs="Arial"/>
          <w:color w:val="000000"/>
          <w:szCs w:val="22"/>
        </w:rPr>
      </w:pPr>
    </w:p>
    <w:p w:rsidR="00532410" w:rsidRDefault="00532410" w:rsidP="00E33935">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0</w:t>
      </w:r>
      <w:r>
        <w:rPr>
          <w:rFonts w:cs="Arial"/>
          <w:color w:val="000000"/>
          <w:szCs w:val="22"/>
        </w:rPr>
        <w:t>.2</w:t>
      </w:r>
      <w:r>
        <w:rPr>
          <w:rFonts w:cs="Arial"/>
          <w:color w:val="000000"/>
          <w:szCs w:val="22"/>
        </w:rPr>
        <w:tab/>
        <w:t>The existing KPIs are:</w:t>
      </w:r>
    </w:p>
    <w:p w:rsidR="00CE71AC" w:rsidRDefault="00CE71AC" w:rsidP="00E33935">
      <w:pPr>
        <w:tabs>
          <w:tab w:val="clear" w:pos="1260"/>
          <w:tab w:val="clear" w:pos="1980"/>
          <w:tab w:val="clear" w:pos="3420"/>
          <w:tab w:val="left" w:pos="0"/>
          <w:tab w:val="left" w:pos="1985"/>
        </w:tabs>
        <w:ind w:left="1276" w:hanging="1276"/>
        <w:rPr>
          <w:rFonts w:cs="Arial"/>
          <w:color w:val="000000"/>
          <w:szCs w:val="22"/>
        </w:rPr>
      </w:pPr>
    </w:p>
    <w:p w:rsidR="00CE71AC" w:rsidRPr="00CE71AC" w:rsidRDefault="00CE71AC" w:rsidP="00E33935">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sidRPr="00CE71AC">
        <w:rPr>
          <w:rFonts w:cs="Arial"/>
          <w:color w:val="000000"/>
          <w:szCs w:val="22"/>
        </w:rPr>
        <w:t>Coverage of Patrol Requirements</w:t>
      </w:r>
    </w:p>
    <w:p w:rsidR="00CE71AC" w:rsidRDefault="00CE71AC" w:rsidP="00E33935">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sidRPr="00CE71AC">
        <w:rPr>
          <w:rFonts w:cs="Arial"/>
          <w:color w:val="000000"/>
          <w:szCs w:val="22"/>
        </w:rPr>
        <w:t>Deployed CEOs</w:t>
      </w:r>
    </w:p>
    <w:p w:rsidR="00CE71AC" w:rsidRDefault="00CE71AC" w:rsidP="00E33935">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IT</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Customer Services</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PCNs cancelled due to CEO error</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Pay and Display</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Initial Training and Accreditation</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Regular Assessments</w:t>
      </w:r>
    </w:p>
    <w:p w:rsid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Notice Processing – PCN Processing</w:t>
      </w:r>
    </w:p>
    <w:p w:rsidR="00CE71AC" w:rsidRPr="00CE71AC" w:rsidRDefault="00CE71AC" w:rsidP="00CE71AC">
      <w:pPr>
        <w:pStyle w:val="ListParagraph"/>
        <w:numPr>
          <w:ilvl w:val="0"/>
          <w:numId w:val="38"/>
        </w:numPr>
        <w:tabs>
          <w:tab w:val="clear" w:pos="1260"/>
          <w:tab w:val="clear" w:pos="1980"/>
          <w:tab w:val="clear" w:pos="3420"/>
          <w:tab w:val="left" w:pos="0"/>
          <w:tab w:val="left" w:pos="1985"/>
        </w:tabs>
        <w:ind w:left="1276" w:firstLine="0"/>
        <w:rPr>
          <w:rFonts w:cs="Arial"/>
          <w:color w:val="000000"/>
          <w:szCs w:val="22"/>
        </w:rPr>
      </w:pPr>
      <w:r>
        <w:rPr>
          <w:rFonts w:cs="Arial"/>
          <w:color w:val="000000"/>
          <w:szCs w:val="22"/>
        </w:rPr>
        <w:t xml:space="preserve">Notice processing - Banking </w:t>
      </w:r>
    </w:p>
    <w:p w:rsidR="00532410" w:rsidRDefault="00532410" w:rsidP="00CE71AC">
      <w:pPr>
        <w:tabs>
          <w:tab w:val="clear" w:pos="1260"/>
          <w:tab w:val="clear" w:pos="1980"/>
          <w:tab w:val="clear" w:pos="3420"/>
          <w:tab w:val="left" w:pos="0"/>
          <w:tab w:val="left" w:pos="1985"/>
        </w:tabs>
        <w:ind w:left="1276" w:hanging="1276"/>
        <w:rPr>
          <w:rFonts w:cs="Arial"/>
          <w:color w:val="000000"/>
          <w:szCs w:val="22"/>
        </w:rPr>
      </w:pPr>
    </w:p>
    <w:p w:rsidR="00532410" w:rsidRPr="00F66F34" w:rsidRDefault="00532410" w:rsidP="00CE71AC">
      <w:pPr>
        <w:tabs>
          <w:tab w:val="clear" w:pos="1260"/>
          <w:tab w:val="clear" w:pos="1980"/>
          <w:tab w:val="clear" w:pos="3420"/>
          <w:tab w:val="left" w:pos="0"/>
          <w:tab w:val="left" w:pos="1985"/>
        </w:tabs>
        <w:ind w:left="1276" w:hanging="1276"/>
        <w:rPr>
          <w:rFonts w:cs="Arial"/>
          <w:color w:val="000000" w:themeColor="text1"/>
          <w:szCs w:val="22"/>
        </w:rPr>
      </w:pPr>
      <w:r w:rsidRPr="00F66F34">
        <w:rPr>
          <w:rFonts w:cs="Arial"/>
          <w:color w:val="000000" w:themeColor="text1"/>
          <w:szCs w:val="22"/>
        </w:rPr>
        <w:t>2.1</w:t>
      </w:r>
      <w:r w:rsidR="003713DD">
        <w:rPr>
          <w:rFonts w:cs="Arial"/>
          <w:color w:val="000000" w:themeColor="text1"/>
          <w:szCs w:val="22"/>
        </w:rPr>
        <w:t>0</w:t>
      </w:r>
      <w:r w:rsidRPr="00F66F34">
        <w:rPr>
          <w:rFonts w:cs="Arial"/>
          <w:color w:val="000000" w:themeColor="text1"/>
          <w:szCs w:val="22"/>
        </w:rPr>
        <w:t>.3</w:t>
      </w:r>
      <w:r w:rsidRPr="00F66F34">
        <w:rPr>
          <w:rFonts w:cs="Arial"/>
          <w:color w:val="000000" w:themeColor="text1"/>
          <w:szCs w:val="22"/>
        </w:rPr>
        <w:tab/>
        <w:t xml:space="preserve">It is recommended by Parking Associates that we continue to have a number of KPIs in order to monitor the parking enforcement service </w:t>
      </w:r>
      <w:r w:rsidR="00A34801" w:rsidRPr="00F66F34">
        <w:rPr>
          <w:rFonts w:cs="Arial"/>
          <w:color w:val="000000" w:themeColor="text1"/>
          <w:szCs w:val="22"/>
        </w:rPr>
        <w:t>and these will be discussed with the Service Provider.</w:t>
      </w:r>
    </w:p>
    <w:p w:rsidR="00F66F34" w:rsidRPr="00F66F34" w:rsidRDefault="00F66F34" w:rsidP="00CE71AC">
      <w:pPr>
        <w:tabs>
          <w:tab w:val="clear" w:pos="1260"/>
          <w:tab w:val="clear" w:pos="1980"/>
          <w:tab w:val="clear" w:pos="3420"/>
          <w:tab w:val="left" w:pos="0"/>
          <w:tab w:val="left" w:pos="1985"/>
        </w:tabs>
        <w:ind w:left="1276" w:hanging="1276"/>
        <w:rPr>
          <w:rFonts w:cs="Arial"/>
          <w:color w:val="000000" w:themeColor="text1"/>
          <w:szCs w:val="22"/>
        </w:rPr>
      </w:pPr>
    </w:p>
    <w:p w:rsidR="00F66F34" w:rsidRPr="00F66F34" w:rsidRDefault="00532410" w:rsidP="006E19E3">
      <w:pPr>
        <w:tabs>
          <w:tab w:val="clear" w:pos="1260"/>
          <w:tab w:val="clear" w:pos="1980"/>
          <w:tab w:val="clear" w:pos="2700"/>
          <w:tab w:val="clear" w:pos="3420"/>
        </w:tabs>
        <w:ind w:left="1276" w:hanging="1276"/>
        <w:rPr>
          <w:color w:val="000000" w:themeColor="text1"/>
        </w:rPr>
      </w:pPr>
      <w:r w:rsidRPr="00F66F34">
        <w:rPr>
          <w:rFonts w:cs="Arial"/>
          <w:color w:val="000000" w:themeColor="text1"/>
          <w:szCs w:val="22"/>
        </w:rPr>
        <w:t>2.1</w:t>
      </w:r>
      <w:r w:rsidR="003713DD">
        <w:rPr>
          <w:rFonts w:cs="Arial"/>
          <w:color w:val="000000" w:themeColor="text1"/>
          <w:szCs w:val="22"/>
        </w:rPr>
        <w:t>0</w:t>
      </w:r>
      <w:r w:rsidRPr="00F66F34">
        <w:rPr>
          <w:rFonts w:cs="Arial"/>
          <w:color w:val="000000" w:themeColor="text1"/>
          <w:szCs w:val="22"/>
        </w:rPr>
        <w:t>.4</w:t>
      </w:r>
      <w:r w:rsidRPr="00F66F34">
        <w:rPr>
          <w:rFonts w:cs="Arial"/>
          <w:color w:val="000000" w:themeColor="text1"/>
          <w:szCs w:val="22"/>
        </w:rPr>
        <w:tab/>
        <w:t xml:space="preserve">HBC </w:t>
      </w:r>
      <w:r w:rsidR="00F66F34" w:rsidRPr="00F66F34">
        <w:rPr>
          <w:rFonts w:cs="Arial"/>
          <w:color w:val="000000" w:themeColor="text1"/>
          <w:szCs w:val="22"/>
        </w:rPr>
        <w:t xml:space="preserve">do not specifically have KPIs but have advised with regard to CEOs, “we </w:t>
      </w:r>
      <w:r w:rsidR="00F66F34" w:rsidRPr="00F66F34">
        <w:rPr>
          <w:color w:val="000000" w:themeColor="text1"/>
        </w:rPr>
        <w:t>monitor their progress on a regular basis during the day, review their record books, and have an ability to be in constant contact</w:t>
      </w:r>
      <w:r w:rsidR="0097131D">
        <w:rPr>
          <w:color w:val="000000" w:themeColor="text1"/>
        </w:rPr>
        <w:t xml:space="preserve">; </w:t>
      </w:r>
      <w:r w:rsidR="0097131D" w:rsidRPr="00F66F34">
        <w:rPr>
          <w:color w:val="000000" w:themeColor="text1"/>
        </w:rPr>
        <w:t xml:space="preserve"> </w:t>
      </w:r>
      <w:r w:rsidR="00F66F34" w:rsidRPr="00F66F34">
        <w:rPr>
          <w:color w:val="000000" w:themeColor="text1"/>
        </w:rPr>
        <w:t xml:space="preserve">in addition they have a </w:t>
      </w:r>
      <w:proofErr w:type="gramStart"/>
      <w:r w:rsidR="00F66F34" w:rsidRPr="00F66F34">
        <w:rPr>
          <w:color w:val="000000" w:themeColor="text1"/>
        </w:rPr>
        <w:lastRenderedPageBreak/>
        <w:t>weekly</w:t>
      </w:r>
      <w:proofErr w:type="gramEnd"/>
      <w:r w:rsidR="00F66F34" w:rsidRPr="00F66F34">
        <w:rPr>
          <w:color w:val="000000" w:themeColor="text1"/>
        </w:rPr>
        <w:t xml:space="preserve"> 1:1 with their immediate supervisor, and a 6</w:t>
      </w:r>
      <w:r w:rsidR="0097131D">
        <w:rPr>
          <w:color w:val="000000" w:themeColor="text1"/>
        </w:rPr>
        <w:t>-</w:t>
      </w:r>
      <w:r w:rsidR="00F66F34" w:rsidRPr="00F66F34">
        <w:rPr>
          <w:color w:val="000000" w:themeColor="text1"/>
        </w:rPr>
        <w:t xml:space="preserve">monthly appraisal. Essentially we know it is a tough </w:t>
      </w:r>
      <w:proofErr w:type="gramStart"/>
      <w:r w:rsidR="00F66F34" w:rsidRPr="00F66F34">
        <w:rPr>
          <w:color w:val="000000" w:themeColor="text1"/>
        </w:rPr>
        <w:t>job  which</w:t>
      </w:r>
      <w:proofErr w:type="gramEnd"/>
      <w:r w:rsidR="00F66F34" w:rsidRPr="00F66F34">
        <w:rPr>
          <w:color w:val="000000" w:themeColor="text1"/>
        </w:rPr>
        <w:t xml:space="preserve"> needs strong oversi</w:t>
      </w:r>
      <w:r w:rsidR="0097131D">
        <w:rPr>
          <w:color w:val="000000" w:themeColor="text1"/>
        </w:rPr>
        <w:t>gh</w:t>
      </w:r>
      <w:r w:rsidR="00F66F34" w:rsidRPr="00F66F34">
        <w:rPr>
          <w:color w:val="000000" w:themeColor="text1"/>
        </w:rPr>
        <w:t>t and back office support.”</w:t>
      </w:r>
    </w:p>
    <w:p w:rsidR="00F66F34" w:rsidRDefault="00F66F34" w:rsidP="003713DD">
      <w:pPr>
        <w:tabs>
          <w:tab w:val="clear" w:pos="1260"/>
          <w:tab w:val="clear" w:pos="1980"/>
          <w:tab w:val="clear" w:pos="3420"/>
          <w:tab w:val="left" w:pos="0"/>
          <w:tab w:val="left" w:pos="1985"/>
        </w:tabs>
        <w:rPr>
          <w:rFonts w:cs="Arial"/>
          <w:color w:val="000000"/>
          <w:szCs w:val="22"/>
        </w:rPr>
      </w:pPr>
    </w:p>
    <w:p w:rsidR="00CE71AC" w:rsidRPr="007F7812" w:rsidRDefault="00CE71AC" w:rsidP="00CE71AC">
      <w:pPr>
        <w:tabs>
          <w:tab w:val="clear" w:pos="1260"/>
          <w:tab w:val="clear" w:pos="1980"/>
          <w:tab w:val="clear" w:pos="3420"/>
          <w:tab w:val="left" w:pos="0"/>
          <w:tab w:val="left" w:pos="1985"/>
        </w:tabs>
        <w:ind w:left="1276" w:hanging="1276"/>
        <w:rPr>
          <w:rFonts w:cs="Arial"/>
          <w:i/>
          <w:color w:val="000000"/>
          <w:szCs w:val="22"/>
        </w:rPr>
      </w:pPr>
      <w:r>
        <w:rPr>
          <w:rFonts w:cs="Arial"/>
          <w:color w:val="000000"/>
          <w:szCs w:val="22"/>
        </w:rPr>
        <w:t>2.1</w:t>
      </w:r>
      <w:r w:rsidR="003713DD">
        <w:rPr>
          <w:rFonts w:cs="Arial"/>
          <w:color w:val="000000"/>
          <w:szCs w:val="22"/>
        </w:rPr>
        <w:t>1</w:t>
      </w:r>
      <w:r>
        <w:rPr>
          <w:rFonts w:cs="Arial"/>
          <w:color w:val="000000"/>
          <w:szCs w:val="22"/>
        </w:rPr>
        <w:tab/>
      </w:r>
      <w:bookmarkStart w:id="0" w:name="_GoBack"/>
      <w:r w:rsidRPr="007F7812">
        <w:rPr>
          <w:rFonts w:cs="Arial"/>
          <w:b/>
          <w:i/>
          <w:color w:val="000000"/>
          <w:szCs w:val="22"/>
        </w:rPr>
        <w:t>Other Matters</w:t>
      </w:r>
    </w:p>
    <w:bookmarkEnd w:id="0"/>
    <w:p w:rsidR="00CE71AC" w:rsidRDefault="00CE71AC" w:rsidP="00CE71AC">
      <w:pPr>
        <w:tabs>
          <w:tab w:val="clear" w:pos="1260"/>
          <w:tab w:val="clear" w:pos="1980"/>
          <w:tab w:val="clear" w:pos="3420"/>
          <w:tab w:val="left" w:pos="0"/>
          <w:tab w:val="left" w:pos="1985"/>
        </w:tabs>
        <w:ind w:left="1276" w:hanging="1276"/>
        <w:rPr>
          <w:rFonts w:cs="Arial"/>
          <w:color w:val="000000"/>
          <w:szCs w:val="22"/>
        </w:rPr>
      </w:pPr>
    </w:p>
    <w:p w:rsidR="00C84DF0" w:rsidRDefault="00CE71AC" w:rsidP="00CE71AC">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1</w:t>
      </w:r>
      <w:r>
        <w:rPr>
          <w:rFonts w:cs="Arial"/>
          <w:color w:val="000000"/>
          <w:szCs w:val="22"/>
        </w:rPr>
        <w:t>.1</w:t>
      </w:r>
      <w:r>
        <w:rPr>
          <w:rFonts w:cs="Arial"/>
          <w:color w:val="000000"/>
          <w:szCs w:val="22"/>
        </w:rPr>
        <w:tab/>
        <w:t>The existing contract was negotiated for 10 years with a break clause after 5 years.  Whilst this may be considered too lengthy to repeat</w:t>
      </w:r>
      <w:r w:rsidR="0097131D">
        <w:rPr>
          <w:rFonts w:cs="Arial"/>
          <w:color w:val="000000"/>
          <w:szCs w:val="22"/>
        </w:rPr>
        <w:t>,</w:t>
      </w:r>
      <w:r>
        <w:rPr>
          <w:rFonts w:cs="Arial"/>
          <w:color w:val="000000"/>
          <w:szCs w:val="22"/>
        </w:rPr>
        <w:t xml:space="preserve"> the contract/service agreement needs to be of sufficient time to enable the service and technology to be embedded and necessary commitment to allow future investment in these.</w:t>
      </w:r>
    </w:p>
    <w:p w:rsidR="00C84DF0" w:rsidRDefault="00C84DF0" w:rsidP="00CE71AC">
      <w:pPr>
        <w:tabs>
          <w:tab w:val="clear" w:pos="1260"/>
          <w:tab w:val="clear" w:pos="1980"/>
          <w:tab w:val="clear" w:pos="3420"/>
          <w:tab w:val="left" w:pos="0"/>
          <w:tab w:val="left" w:pos="1985"/>
        </w:tabs>
        <w:ind w:left="1276" w:hanging="1276"/>
        <w:rPr>
          <w:rFonts w:cs="Arial"/>
          <w:color w:val="000000"/>
          <w:szCs w:val="22"/>
        </w:rPr>
      </w:pPr>
    </w:p>
    <w:p w:rsidR="00532410" w:rsidRDefault="00C84DF0" w:rsidP="00437A3F">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1</w:t>
      </w:r>
      <w:r>
        <w:rPr>
          <w:rFonts w:cs="Arial"/>
          <w:color w:val="000000"/>
          <w:szCs w:val="22"/>
        </w:rPr>
        <w:t>.2</w:t>
      </w:r>
      <w:r>
        <w:rPr>
          <w:rFonts w:cs="Arial"/>
          <w:color w:val="000000"/>
          <w:szCs w:val="22"/>
        </w:rPr>
        <w:tab/>
        <w:t>Due to capital investment</w:t>
      </w:r>
      <w:r w:rsidR="0097131D">
        <w:rPr>
          <w:rFonts w:cs="Arial"/>
          <w:color w:val="000000"/>
          <w:szCs w:val="22"/>
        </w:rPr>
        <w:t>,</w:t>
      </w:r>
      <w:r>
        <w:rPr>
          <w:rFonts w:cs="Arial"/>
          <w:color w:val="000000"/>
          <w:szCs w:val="22"/>
        </w:rPr>
        <w:t xml:space="preserve"> TRDC leisure contracts are predominantly negotiated for a 10</w:t>
      </w:r>
      <w:r w:rsidR="0097131D">
        <w:rPr>
          <w:rFonts w:cs="Arial"/>
          <w:color w:val="000000"/>
          <w:szCs w:val="22"/>
        </w:rPr>
        <w:t>-</w:t>
      </w:r>
      <w:r>
        <w:rPr>
          <w:rFonts w:cs="Arial"/>
          <w:color w:val="000000"/>
          <w:szCs w:val="22"/>
        </w:rPr>
        <w:t>year period with a 3</w:t>
      </w:r>
      <w:r w:rsidR="0097131D">
        <w:rPr>
          <w:rFonts w:cs="Arial"/>
          <w:color w:val="000000"/>
          <w:szCs w:val="22"/>
        </w:rPr>
        <w:t>-</w:t>
      </w:r>
      <w:r>
        <w:rPr>
          <w:rFonts w:cs="Arial"/>
          <w:color w:val="000000"/>
          <w:szCs w:val="22"/>
        </w:rPr>
        <w:t>year extension to be agreed by the Local Authority.  However, the provision of the parking enforcement service, especially by using an</w:t>
      </w:r>
      <w:r w:rsidR="00437A3F">
        <w:rPr>
          <w:rFonts w:cs="Arial"/>
          <w:color w:val="000000"/>
          <w:szCs w:val="22"/>
        </w:rPr>
        <w:t>other</w:t>
      </w:r>
      <w:r>
        <w:rPr>
          <w:rFonts w:cs="Arial"/>
          <w:color w:val="000000"/>
          <w:szCs w:val="22"/>
        </w:rPr>
        <w:t xml:space="preserve"> Council’s </w:t>
      </w:r>
      <w:r w:rsidR="00437A3F">
        <w:rPr>
          <w:rFonts w:cs="Arial"/>
          <w:color w:val="000000"/>
          <w:szCs w:val="22"/>
        </w:rPr>
        <w:t xml:space="preserve">existing </w:t>
      </w:r>
      <w:r>
        <w:rPr>
          <w:rFonts w:cs="Arial"/>
          <w:color w:val="000000"/>
          <w:szCs w:val="22"/>
        </w:rPr>
        <w:t>service</w:t>
      </w:r>
      <w:r w:rsidR="00437A3F">
        <w:rPr>
          <w:rFonts w:cs="Arial"/>
          <w:color w:val="000000"/>
          <w:szCs w:val="22"/>
        </w:rPr>
        <w:t>s</w:t>
      </w:r>
      <w:r>
        <w:rPr>
          <w:rFonts w:cs="Arial"/>
          <w:color w:val="000000"/>
          <w:szCs w:val="22"/>
        </w:rPr>
        <w:t xml:space="preserve">, would have more limited capital investment.  </w:t>
      </w:r>
      <w:r w:rsidR="00A34801">
        <w:rPr>
          <w:rFonts w:cs="Arial"/>
          <w:color w:val="000000"/>
          <w:szCs w:val="22"/>
        </w:rPr>
        <w:t xml:space="preserve">For </w:t>
      </w:r>
      <w:r w:rsidR="0097131D">
        <w:rPr>
          <w:rFonts w:cs="Arial"/>
          <w:color w:val="000000"/>
          <w:szCs w:val="22"/>
        </w:rPr>
        <w:t xml:space="preserve">Members’ </w:t>
      </w:r>
      <w:r w:rsidR="00A34801">
        <w:rPr>
          <w:rFonts w:cs="Arial"/>
          <w:color w:val="000000"/>
          <w:szCs w:val="22"/>
        </w:rPr>
        <w:t>information</w:t>
      </w:r>
      <w:r w:rsidR="00C41C20">
        <w:rPr>
          <w:rFonts w:cs="Arial"/>
          <w:color w:val="000000"/>
          <w:szCs w:val="22"/>
        </w:rPr>
        <w:t xml:space="preserve"> </w:t>
      </w:r>
      <w:r w:rsidR="00A34801">
        <w:rPr>
          <w:rFonts w:cs="Arial"/>
          <w:color w:val="000000"/>
          <w:szCs w:val="22"/>
        </w:rPr>
        <w:t>t</w:t>
      </w:r>
      <w:r>
        <w:rPr>
          <w:rFonts w:cs="Arial"/>
          <w:color w:val="000000"/>
          <w:szCs w:val="22"/>
        </w:rPr>
        <w:t>he existing East Herts service is</w:t>
      </w:r>
      <w:r w:rsidR="00CE71AC">
        <w:rPr>
          <w:rFonts w:cs="Arial"/>
          <w:color w:val="000000"/>
          <w:szCs w:val="22"/>
        </w:rPr>
        <w:t xml:space="preserve"> 5 </w:t>
      </w:r>
      <w:r>
        <w:rPr>
          <w:rFonts w:cs="Arial"/>
          <w:color w:val="000000"/>
          <w:szCs w:val="22"/>
        </w:rPr>
        <w:t>years with a</w:t>
      </w:r>
      <w:r w:rsidR="00CE71AC">
        <w:rPr>
          <w:rFonts w:cs="Arial"/>
          <w:color w:val="000000"/>
          <w:szCs w:val="22"/>
        </w:rPr>
        <w:t xml:space="preserve"> 2</w:t>
      </w:r>
      <w:r w:rsidR="0097131D">
        <w:rPr>
          <w:rFonts w:cs="Arial"/>
          <w:color w:val="000000"/>
          <w:szCs w:val="22"/>
        </w:rPr>
        <w:t>-</w:t>
      </w:r>
      <w:r w:rsidR="00CE71AC">
        <w:rPr>
          <w:rFonts w:cs="Arial"/>
          <w:color w:val="000000"/>
          <w:szCs w:val="22"/>
        </w:rPr>
        <w:t>y</w:t>
      </w:r>
      <w:r w:rsidR="00437A3F">
        <w:rPr>
          <w:rFonts w:cs="Arial"/>
          <w:color w:val="000000"/>
          <w:szCs w:val="22"/>
        </w:rPr>
        <w:t>ea</w:t>
      </w:r>
      <w:r w:rsidR="00CE71AC">
        <w:rPr>
          <w:rFonts w:cs="Arial"/>
          <w:color w:val="000000"/>
          <w:szCs w:val="22"/>
        </w:rPr>
        <w:t>r extension</w:t>
      </w:r>
      <w:r w:rsidR="00A34801">
        <w:rPr>
          <w:rFonts w:cs="Arial"/>
          <w:color w:val="000000"/>
          <w:szCs w:val="22"/>
        </w:rPr>
        <w:t xml:space="preserve">.  </w:t>
      </w:r>
    </w:p>
    <w:p w:rsidR="00C84DF0" w:rsidRDefault="00C84DF0" w:rsidP="00C84DF0">
      <w:pPr>
        <w:tabs>
          <w:tab w:val="clear" w:pos="1260"/>
          <w:tab w:val="clear" w:pos="1980"/>
          <w:tab w:val="clear" w:pos="3420"/>
          <w:tab w:val="left" w:pos="0"/>
          <w:tab w:val="left" w:pos="1985"/>
        </w:tabs>
        <w:rPr>
          <w:rFonts w:cs="Arial"/>
          <w:color w:val="000000"/>
          <w:szCs w:val="22"/>
        </w:rPr>
      </w:pPr>
    </w:p>
    <w:p w:rsidR="00386E87" w:rsidRDefault="00CE71AC" w:rsidP="00CE71AC">
      <w:pPr>
        <w:tabs>
          <w:tab w:val="clear" w:pos="1260"/>
          <w:tab w:val="clear" w:pos="1980"/>
          <w:tab w:val="clear" w:pos="3420"/>
          <w:tab w:val="left" w:pos="0"/>
          <w:tab w:val="left" w:pos="1985"/>
        </w:tabs>
        <w:ind w:left="1276" w:hanging="1276"/>
        <w:rPr>
          <w:rFonts w:cs="Arial"/>
          <w:color w:val="000000"/>
          <w:szCs w:val="22"/>
        </w:rPr>
      </w:pPr>
      <w:r>
        <w:rPr>
          <w:rFonts w:cs="Arial"/>
          <w:color w:val="000000"/>
          <w:szCs w:val="22"/>
        </w:rPr>
        <w:t>2.1</w:t>
      </w:r>
      <w:r w:rsidR="003713DD">
        <w:rPr>
          <w:rFonts w:cs="Arial"/>
          <w:color w:val="000000"/>
          <w:szCs w:val="22"/>
        </w:rPr>
        <w:t>1</w:t>
      </w:r>
      <w:r>
        <w:rPr>
          <w:rFonts w:cs="Arial"/>
          <w:color w:val="000000"/>
          <w:szCs w:val="22"/>
        </w:rPr>
        <w:t>.3</w:t>
      </w:r>
      <w:r>
        <w:rPr>
          <w:rFonts w:cs="Arial"/>
          <w:color w:val="000000"/>
          <w:szCs w:val="22"/>
        </w:rPr>
        <w:tab/>
        <w:t>Currently revenue from advertising on the reverse of P&amp;D tickets would be retained by Indigo.  However, it is considered appropriate to explore opportunities for advertising on parking tickets and this can be discussed further with HBC or other Service Providers.</w:t>
      </w:r>
    </w:p>
    <w:p w:rsidR="00CE71AC" w:rsidRDefault="00CE71AC" w:rsidP="00CE71AC">
      <w:pPr>
        <w:tabs>
          <w:tab w:val="clear" w:pos="1260"/>
          <w:tab w:val="clear" w:pos="1980"/>
          <w:tab w:val="clear" w:pos="3420"/>
          <w:tab w:val="left" w:pos="0"/>
          <w:tab w:val="left" w:pos="1985"/>
        </w:tabs>
        <w:rPr>
          <w:rFonts w:cs="Arial"/>
          <w:color w:val="000000"/>
          <w:szCs w:val="22"/>
        </w:rPr>
      </w:pPr>
    </w:p>
    <w:p w:rsidR="00CE71AC" w:rsidRPr="00F66F34" w:rsidRDefault="00CE71AC" w:rsidP="00A34801">
      <w:pPr>
        <w:tabs>
          <w:tab w:val="clear" w:pos="1260"/>
          <w:tab w:val="clear" w:pos="1980"/>
          <w:tab w:val="clear" w:pos="3420"/>
          <w:tab w:val="left" w:pos="0"/>
          <w:tab w:val="left" w:pos="1985"/>
        </w:tabs>
        <w:ind w:left="1267" w:hanging="1267"/>
        <w:rPr>
          <w:rFonts w:cs="Arial"/>
          <w:color w:val="000000" w:themeColor="text1"/>
          <w:szCs w:val="22"/>
        </w:rPr>
      </w:pPr>
      <w:r>
        <w:rPr>
          <w:rFonts w:cs="Arial"/>
          <w:color w:val="000000"/>
          <w:szCs w:val="22"/>
        </w:rPr>
        <w:t>2.1</w:t>
      </w:r>
      <w:r w:rsidR="003713DD">
        <w:rPr>
          <w:rFonts w:cs="Arial"/>
          <w:color w:val="000000"/>
          <w:szCs w:val="22"/>
        </w:rPr>
        <w:t>1</w:t>
      </w:r>
      <w:r>
        <w:rPr>
          <w:rFonts w:cs="Arial"/>
          <w:color w:val="000000"/>
          <w:szCs w:val="22"/>
        </w:rPr>
        <w:t>.4</w:t>
      </w:r>
      <w:r w:rsidR="00A34801">
        <w:rPr>
          <w:rFonts w:cs="Arial"/>
          <w:color w:val="000000"/>
          <w:szCs w:val="22"/>
        </w:rPr>
        <w:tab/>
        <w:t xml:space="preserve">Members have been keen to explore technological advances </w:t>
      </w:r>
      <w:r w:rsidR="0097131D">
        <w:rPr>
          <w:rFonts w:cs="Arial"/>
          <w:color w:val="000000"/>
          <w:szCs w:val="22"/>
        </w:rPr>
        <w:t xml:space="preserve">in </w:t>
      </w:r>
      <w:r w:rsidR="00A34801">
        <w:rPr>
          <w:rFonts w:cs="Arial"/>
          <w:color w:val="000000"/>
          <w:szCs w:val="22"/>
        </w:rPr>
        <w:t xml:space="preserve">parking enforcement and this will be further explored with Parking Associates including the capabilities of the IT software currently in used by HBC. </w:t>
      </w:r>
      <w:r>
        <w:rPr>
          <w:rFonts w:cs="Arial"/>
          <w:color w:val="000000"/>
          <w:szCs w:val="22"/>
        </w:rPr>
        <w:tab/>
      </w:r>
      <w:r w:rsidR="00F66F34">
        <w:rPr>
          <w:rFonts w:cs="Arial"/>
          <w:color w:val="000000"/>
          <w:szCs w:val="22"/>
        </w:rPr>
        <w:t xml:space="preserve">In terms of the future plan of HBC in terms of their parking enforcement service they have </w:t>
      </w:r>
      <w:r w:rsidR="00F66F34" w:rsidRPr="00F66F34">
        <w:rPr>
          <w:rFonts w:cs="Arial"/>
          <w:color w:val="000000" w:themeColor="text1"/>
          <w:szCs w:val="22"/>
        </w:rPr>
        <w:t>stated the following:</w:t>
      </w:r>
    </w:p>
    <w:p w:rsidR="00F66F34" w:rsidRPr="00F66F34" w:rsidRDefault="00F66F34" w:rsidP="00A34801">
      <w:pPr>
        <w:tabs>
          <w:tab w:val="clear" w:pos="1260"/>
          <w:tab w:val="clear" w:pos="1980"/>
          <w:tab w:val="clear" w:pos="3420"/>
          <w:tab w:val="left" w:pos="0"/>
          <w:tab w:val="left" w:pos="1985"/>
        </w:tabs>
        <w:ind w:left="1267" w:hanging="1267"/>
        <w:rPr>
          <w:rFonts w:cs="Arial"/>
          <w:color w:val="000000" w:themeColor="text1"/>
          <w:szCs w:val="22"/>
        </w:rPr>
      </w:pPr>
    </w:p>
    <w:p w:rsidR="00F66F34" w:rsidRPr="00F66F34" w:rsidRDefault="00F66F34" w:rsidP="00F66F34">
      <w:pPr>
        <w:rPr>
          <w:color w:val="000000" w:themeColor="text1"/>
        </w:rPr>
      </w:pPr>
      <w:r w:rsidRPr="00F66F34">
        <w:rPr>
          <w:rFonts w:cs="Arial"/>
          <w:color w:val="000000" w:themeColor="text1"/>
          <w:szCs w:val="22"/>
        </w:rPr>
        <w:tab/>
        <w:t>“</w:t>
      </w:r>
      <w:r w:rsidRPr="00F66F34">
        <w:rPr>
          <w:color w:val="000000" w:themeColor="text1"/>
        </w:rPr>
        <w:t>As for the future:</w:t>
      </w:r>
    </w:p>
    <w:p w:rsidR="00F66F34" w:rsidRPr="00F66F34" w:rsidRDefault="00F66F34" w:rsidP="00F66F34">
      <w:pPr>
        <w:rPr>
          <w:color w:val="000000" w:themeColor="text1"/>
        </w:rPr>
      </w:pPr>
      <w:r w:rsidRPr="00F66F34">
        <w:rPr>
          <w:color w:val="000000" w:themeColor="text1"/>
        </w:rPr>
        <w:t xml:space="preserve">  </w:t>
      </w:r>
    </w:p>
    <w:p w:rsidR="00F66F34" w:rsidRPr="00F66F34" w:rsidRDefault="00F66F34" w:rsidP="00F66F34">
      <w:pPr>
        <w:pStyle w:val="ListParagraph"/>
        <w:numPr>
          <w:ilvl w:val="0"/>
          <w:numId w:val="42"/>
        </w:numPr>
        <w:tabs>
          <w:tab w:val="clear" w:pos="1260"/>
          <w:tab w:val="clear" w:pos="1980"/>
          <w:tab w:val="clear" w:pos="2700"/>
          <w:tab w:val="clear" w:pos="3420"/>
        </w:tabs>
        <w:ind w:left="1701" w:hanging="425"/>
        <w:jc w:val="left"/>
        <w:rPr>
          <w:color w:val="000000" w:themeColor="text1"/>
        </w:rPr>
      </w:pPr>
      <w:r w:rsidRPr="00F66F34">
        <w:rPr>
          <w:color w:val="000000" w:themeColor="text1"/>
        </w:rPr>
        <w:t>HBC is committed to providing on-line (paperless</w:t>
      </w:r>
      <w:proofErr w:type="gramStart"/>
      <w:r w:rsidRPr="00F66F34">
        <w:rPr>
          <w:color w:val="000000" w:themeColor="text1"/>
        </w:rPr>
        <w:t>)  permitting</w:t>
      </w:r>
      <w:proofErr w:type="gramEnd"/>
      <w:r w:rsidRPr="00F66F34">
        <w:rPr>
          <w:color w:val="000000" w:themeColor="text1"/>
        </w:rPr>
        <w:t>, and the new CIVICA system will allow this, I expect this to be complete in the next 18 months.</w:t>
      </w:r>
    </w:p>
    <w:p w:rsidR="00F66F34" w:rsidRPr="00F66F34" w:rsidRDefault="00F66F34" w:rsidP="00F66F34">
      <w:pPr>
        <w:pStyle w:val="ListParagraph"/>
        <w:numPr>
          <w:ilvl w:val="0"/>
          <w:numId w:val="42"/>
        </w:numPr>
        <w:tabs>
          <w:tab w:val="clear" w:pos="1260"/>
          <w:tab w:val="clear" w:pos="1980"/>
          <w:tab w:val="clear" w:pos="2700"/>
          <w:tab w:val="clear" w:pos="3420"/>
        </w:tabs>
        <w:ind w:left="1701" w:hanging="425"/>
        <w:jc w:val="left"/>
        <w:rPr>
          <w:color w:val="000000" w:themeColor="text1"/>
        </w:rPr>
      </w:pPr>
      <w:r w:rsidRPr="00F66F34">
        <w:rPr>
          <w:color w:val="000000" w:themeColor="text1"/>
        </w:rPr>
        <w:t xml:space="preserve">CEO’s hardware will be upgraded again to smart phone technology, we are also considering providing motor bikes/scooters </w:t>
      </w:r>
    </w:p>
    <w:p w:rsidR="00F66F34" w:rsidRPr="00F66F34" w:rsidRDefault="00F66F34" w:rsidP="00F66F34">
      <w:pPr>
        <w:pStyle w:val="ListParagraph"/>
        <w:numPr>
          <w:ilvl w:val="0"/>
          <w:numId w:val="42"/>
        </w:numPr>
        <w:tabs>
          <w:tab w:val="clear" w:pos="1260"/>
          <w:tab w:val="clear" w:pos="1980"/>
          <w:tab w:val="clear" w:pos="2700"/>
          <w:tab w:val="clear" w:pos="3420"/>
        </w:tabs>
        <w:ind w:left="1701" w:hanging="425"/>
        <w:jc w:val="left"/>
        <w:rPr>
          <w:color w:val="000000" w:themeColor="text1"/>
        </w:rPr>
      </w:pPr>
      <w:r w:rsidRPr="00F66F34">
        <w:rPr>
          <w:color w:val="000000" w:themeColor="text1"/>
        </w:rPr>
        <w:t xml:space="preserve">Meters are to be upgraded to accept card transactions, currently we aim to maintain card / cash and on-line ( Pay by Phone) to give the customer options </w:t>
      </w:r>
    </w:p>
    <w:p w:rsidR="00F66F34" w:rsidRPr="00F66F34" w:rsidRDefault="00F66F34" w:rsidP="00F66F34">
      <w:pPr>
        <w:pStyle w:val="ListParagraph"/>
        <w:numPr>
          <w:ilvl w:val="0"/>
          <w:numId w:val="42"/>
        </w:numPr>
        <w:tabs>
          <w:tab w:val="clear" w:pos="1260"/>
          <w:tab w:val="clear" w:pos="1980"/>
          <w:tab w:val="clear" w:pos="2700"/>
          <w:tab w:val="clear" w:pos="3420"/>
        </w:tabs>
        <w:ind w:left="1701" w:hanging="425"/>
        <w:jc w:val="left"/>
        <w:rPr>
          <w:color w:val="000000" w:themeColor="text1"/>
        </w:rPr>
      </w:pPr>
      <w:r w:rsidRPr="00F66F34">
        <w:rPr>
          <w:color w:val="000000" w:themeColor="text1"/>
        </w:rPr>
        <w:t xml:space="preserve">Currently CEO tracking is monitored via PC, a fixed screen in the office will now be added (live) and will include the TRDC operatives ( potentially) </w:t>
      </w:r>
    </w:p>
    <w:p w:rsidR="00F66F34" w:rsidRPr="00F66F34" w:rsidRDefault="00F66F34" w:rsidP="00F66F34">
      <w:pPr>
        <w:pStyle w:val="ListParagraph"/>
        <w:numPr>
          <w:ilvl w:val="0"/>
          <w:numId w:val="42"/>
        </w:numPr>
        <w:tabs>
          <w:tab w:val="clear" w:pos="1260"/>
          <w:tab w:val="clear" w:pos="1980"/>
          <w:tab w:val="clear" w:pos="2700"/>
          <w:tab w:val="clear" w:pos="3420"/>
        </w:tabs>
        <w:ind w:left="1701" w:hanging="425"/>
        <w:jc w:val="left"/>
        <w:rPr>
          <w:color w:val="000000" w:themeColor="text1"/>
        </w:rPr>
      </w:pPr>
      <w:r w:rsidRPr="00F66F34">
        <w:rPr>
          <w:color w:val="000000" w:themeColor="text1"/>
        </w:rPr>
        <w:t>We have an on-going program</w:t>
      </w:r>
      <w:r w:rsidR="0097131D">
        <w:rPr>
          <w:color w:val="000000" w:themeColor="text1"/>
        </w:rPr>
        <w:t>me</w:t>
      </w:r>
      <w:r w:rsidRPr="00F66F34">
        <w:rPr>
          <w:color w:val="000000" w:themeColor="text1"/>
        </w:rPr>
        <w:t xml:space="preserve"> of CPZ reviews, this is aimed making controlled parking effective, and not having controls in place where they are not needed.</w:t>
      </w:r>
      <w:r>
        <w:rPr>
          <w:color w:val="000000" w:themeColor="text1"/>
        </w:rPr>
        <w:t>”</w:t>
      </w:r>
    </w:p>
    <w:p w:rsidR="00F66F34" w:rsidRDefault="00F66F34" w:rsidP="00791B98"/>
    <w:p w:rsidR="00C72DE5" w:rsidRPr="00791B98" w:rsidRDefault="00C72DE5" w:rsidP="00791B98">
      <w:pPr>
        <w:keepNext/>
        <w:ind w:left="1267" w:hanging="1267"/>
      </w:pPr>
      <w:r w:rsidRPr="003713DD">
        <w:t>3.</w:t>
      </w:r>
      <w:r w:rsidRPr="00791B98">
        <w:tab/>
      </w:r>
      <w:r w:rsidRPr="00791B98">
        <w:rPr>
          <w:b/>
        </w:rPr>
        <w:t>Options/Reasons for Recommendation</w:t>
      </w:r>
    </w:p>
    <w:p w:rsidR="00C72DE5" w:rsidRDefault="00C72DE5" w:rsidP="008A477C">
      <w:pPr>
        <w:ind w:left="1260" w:hanging="1260"/>
        <w:rPr>
          <w:rFonts w:cs="Arial"/>
          <w:szCs w:val="22"/>
        </w:rPr>
      </w:pPr>
    </w:p>
    <w:p w:rsidR="00A34801" w:rsidRDefault="007D5254" w:rsidP="00586D32">
      <w:pPr>
        <w:keepNext/>
        <w:tabs>
          <w:tab w:val="clear" w:pos="1260"/>
          <w:tab w:val="clear" w:pos="1980"/>
        </w:tabs>
        <w:ind w:left="1276" w:hanging="1276"/>
        <w:rPr>
          <w:rFonts w:cs="Arial"/>
          <w:szCs w:val="22"/>
        </w:rPr>
      </w:pPr>
      <w:r>
        <w:rPr>
          <w:rFonts w:cs="Arial"/>
          <w:szCs w:val="22"/>
        </w:rPr>
        <w:t>3.1</w:t>
      </w:r>
      <w:r>
        <w:rPr>
          <w:rFonts w:cs="Arial"/>
          <w:szCs w:val="22"/>
        </w:rPr>
        <w:tab/>
      </w:r>
      <w:r w:rsidR="00A34801">
        <w:rPr>
          <w:rFonts w:cs="Arial"/>
          <w:szCs w:val="22"/>
        </w:rPr>
        <w:t xml:space="preserve">The preparation of a specification for TRDC’s future parking enforcement service has commenced but it is ongoing and still requires significant input to shape our future service.  Details have been provided on a number of specific areas and Members are invited to add suggestions as part of their final recommendations and raise any further issues they wish for </w:t>
      </w:r>
      <w:r w:rsidR="005A602D">
        <w:rPr>
          <w:rFonts w:cs="Arial"/>
          <w:szCs w:val="22"/>
        </w:rPr>
        <w:t>officers</w:t>
      </w:r>
      <w:r w:rsidR="00A34801">
        <w:rPr>
          <w:rFonts w:cs="Arial"/>
          <w:szCs w:val="22"/>
        </w:rPr>
        <w:t xml:space="preserve"> to investigate.</w:t>
      </w:r>
    </w:p>
    <w:p w:rsidR="00C41C20" w:rsidRDefault="00C41C20" w:rsidP="00586D32">
      <w:pPr>
        <w:keepNext/>
        <w:tabs>
          <w:tab w:val="clear" w:pos="1260"/>
          <w:tab w:val="clear" w:pos="1980"/>
        </w:tabs>
        <w:ind w:left="1276" w:hanging="1276"/>
        <w:rPr>
          <w:rFonts w:cs="Arial"/>
          <w:szCs w:val="22"/>
        </w:rPr>
      </w:pPr>
    </w:p>
    <w:p w:rsidR="00C41C20" w:rsidRDefault="00C41C20" w:rsidP="00C41C20">
      <w:pPr>
        <w:ind w:left="1260" w:hanging="1260"/>
        <w:rPr>
          <w:rFonts w:cs="Arial"/>
          <w:bCs/>
        </w:rPr>
      </w:pPr>
      <w:r>
        <w:rPr>
          <w:rFonts w:cs="Arial"/>
          <w:szCs w:val="22"/>
        </w:rPr>
        <w:t>3.2</w:t>
      </w:r>
      <w:r>
        <w:rPr>
          <w:rFonts w:cs="Arial"/>
          <w:szCs w:val="22"/>
        </w:rPr>
        <w:tab/>
      </w:r>
      <w:r>
        <w:t>Members have been asked to</w:t>
      </w:r>
      <w:r w:rsidR="00F66F34">
        <w:t xml:space="preserve"> note and</w:t>
      </w:r>
      <w:r>
        <w:t xml:space="preserve"> consider:</w:t>
      </w:r>
    </w:p>
    <w:p w:rsidR="00C41C20" w:rsidRDefault="00C41C20" w:rsidP="00C41C20">
      <w:pPr>
        <w:ind w:left="1260" w:hanging="1260"/>
        <w:rPr>
          <w:rFonts w:cs="Arial"/>
          <w:bCs/>
        </w:rPr>
      </w:pPr>
    </w:p>
    <w:p w:rsidR="00C41C20" w:rsidRPr="004C439A" w:rsidRDefault="00C41C20" w:rsidP="00C41C20">
      <w:pPr>
        <w:ind w:left="1980" w:hanging="704"/>
        <w:rPr>
          <w:rFonts w:cs="Arial"/>
          <w:bCs/>
        </w:rPr>
      </w:pPr>
      <w:r>
        <w:rPr>
          <w:rFonts w:cs="Arial"/>
          <w:bCs/>
        </w:rPr>
        <w:t xml:space="preserve">a) </w:t>
      </w:r>
      <w:r>
        <w:rPr>
          <w:rFonts w:cs="Arial"/>
          <w:bCs/>
        </w:rPr>
        <w:tab/>
      </w:r>
      <w:r w:rsidRPr="004C439A">
        <w:rPr>
          <w:rFonts w:cs="Arial"/>
          <w:bCs/>
        </w:rPr>
        <w:t>Outsourcing of whole parking enforcement service including all enquiries and management and issue of permits and to include aspects of the parking service such as the Traffic Engineer</w:t>
      </w:r>
    </w:p>
    <w:p w:rsidR="00C41C20" w:rsidRDefault="00C41C20" w:rsidP="00C41C20">
      <w:pPr>
        <w:ind w:left="1260"/>
        <w:rPr>
          <w:rFonts w:cs="Arial"/>
          <w:bCs/>
        </w:rPr>
      </w:pPr>
      <w:r>
        <w:rPr>
          <w:rFonts w:cs="Arial"/>
          <w:bCs/>
        </w:rPr>
        <w:lastRenderedPageBreak/>
        <w:tab/>
      </w:r>
    </w:p>
    <w:p w:rsidR="00C41C20" w:rsidRDefault="00C41C20" w:rsidP="00C41C20">
      <w:pPr>
        <w:pStyle w:val="ListParagraph"/>
        <w:numPr>
          <w:ilvl w:val="0"/>
          <w:numId w:val="40"/>
        </w:numPr>
        <w:tabs>
          <w:tab w:val="clear" w:pos="2700"/>
        </w:tabs>
        <w:ind w:left="1276" w:firstLine="0"/>
        <w:rPr>
          <w:rFonts w:cs="Arial"/>
          <w:bCs/>
        </w:rPr>
      </w:pPr>
      <w:r w:rsidRPr="004C439A">
        <w:rPr>
          <w:rFonts w:cs="Arial"/>
          <w:bCs/>
        </w:rPr>
        <w:t xml:space="preserve">Number of CEOs and methods of deployment to be determined </w:t>
      </w:r>
    </w:p>
    <w:p w:rsidR="00C41C20" w:rsidRPr="004C439A" w:rsidRDefault="00C41C20" w:rsidP="00C41C20">
      <w:pPr>
        <w:pStyle w:val="ListParagraph"/>
        <w:tabs>
          <w:tab w:val="clear" w:pos="2700"/>
          <w:tab w:val="clear" w:pos="3420"/>
        </w:tabs>
        <w:ind w:left="1985"/>
        <w:rPr>
          <w:rFonts w:cs="Arial"/>
          <w:bCs/>
        </w:rPr>
      </w:pPr>
      <w:r w:rsidRPr="004C439A">
        <w:rPr>
          <w:rFonts w:cs="Arial"/>
          <w:bCs/>
        </w:rPr>
        <w:t>by the new Service Provider to ensure appropriate levels of deployment and coverage with ability to increase in the future as required or for special events/requests</w:t>
      </w:r>
    </w:p>
    <w:p w:rsidR="00C41C20" w:rsidRDefault="00C41C20" w:rsidP="00C41C20">
      <w:pPr>
        <w:tabs>
          <w:tab w:val="clear" w:pos="1980"/>
        </w:tabs>
        <w:ind w:left="1276"/>
        <w:rPr>
          <w:rFonts w:cs="Arial"/>
          <w:bCs/>
        </w:rPr>
      </w:pPr>
      <w:r>
        <w:rPr>
          <w:rFonts w:cs="Arial"/>
          <w:bCs/>
        </w:rPr>
        <w:tab/>
      </w:r>
    </w:p>
    <w:p w:rsidR="00C41C20" w:rsidRPr="002933C1" w:rsidRDefault="00C41C20" w:rsidP="00C41C20">
      <w:pPr>
        <w:pStyle w:val="ListParagraph"/>
        <w:numPr>
          <w:ilvl w:val="0"/>
          <w:numId w:val="40"/>
        </w:numPr>
        <w:tabs>
          <w:tab w:val="clear" w:pos="1980"/>
        </w:tabs>
        <w:ind w:left="1985" w:hanging="709"/>
        <w:rPr>
          <w:rFonts w:cs="Arial"/>
          <w:bCs/>
        </w:rPr>
      </w:pPr>
      <w:r w:rsidRPr="004C439A">
        <w:rPr>
          <w:rFonts w:cs="Arial"/>
          <w:bCs/>
        </w:rPr>
        <w:t>Flexibility in deployment of CEOs to ensure CEO deployment hours are maintained during periods of absen</w:t>
      </w:r>
      <w:r w:rsidRPr="00FF0CEE">
        <w:rPr>
          <w:rFonts w:cs="Arial"/>
          <w:bCs/>
        </w:rPr>
        <w:t>ce</w:t>
      </w:r>
    </w:p>
    <w:p w:rsidR="00C41C20" w:rsidRDefault="00C41C20" w:rsidP="00C41C20">
      <w:pPr>
        <w:tabs>
          <w:tab w:val="clear" w:pos="1980"/>
        </w:tabs>
        <w:ind w:left="1985" w:hanging="709"/>
        <w:rPr>
          <w:rFonts w:cs="Arial"/>
          <w:bCs/>
        </w:rPr>
      </w:pPr>
      <w:r>
        <w:rPr>
          <w:rFonts w:cs="Arial"/>
          <w:bCs/>
        </w:rPr>
        <w:tab/>
      </w:r>
    </w:p>
    <w:p w:rsidR="00C41C20" w:rsidRPr="002933C1" w:rsidRDefault="00C41C20" w:rsidP="00C41C20">
      <w:pPr>
        <w:pStyle w:val="ListParagraph"/>
        <w:numPr>
          <w:ilvl w:val="0"/>
          <w:numId w:val="40"/>
        </w:numPr>
        <w:tabs>
          <w:tab w:val="clear" w:pos="1980"/>
          <w:tab w:val="clear" w:pos="2700"/>
        </w:tabs>
        <w:ind w:left="1985" w:hanging="709"/>
        <w:rPr>
          <w:rFonts w:cs="Arial"/>
          <w:bCs/>
        </w:rPr>
      </w:pPr>
      <w:r>
        <w:rPr>
          <w:rFonts w:cs="Arial"/>
          <w:bCs/>
        </w:rPr>
        <w:t xml:space="preserve">Hours of service to be </w:t>
      </w:r>
      <w:r w:rsidRPr="004C439A">
        <w:rPr>
          <w:rFonts w:cs="Arial"/>
          <w:bCs/>
        </w:rPr>
        <w:t xml:space="preserve">determined </w:t>
      </w:r>
      <w:r w:rsidRPr="002933C1">
        <w:rPr>
          <w:rFonts w:cs="Arial"/>
          <w:bCs/>
        </w:rPr>
        <w:t xml:space="preserve">by the new Service Provider to ensure appropriate levels of </w:t>
      </w:r>
      <w:r>
        <w:rPr>
          <w:rFonts w:cs="Arial"/>
          <w:bCs/>
        </w:rPr>
        <w:t>coverage with ability to respond to requests for occasional out of hours/special events.</w:t>
      </w:r>
    </w:p>
    <w:p w:rsidR="00C41C20" w:rsidRDefault="00C41C20" w:rsidP="00C41C20">
      <w:pPr>
        <w:tabs>
          <w:tab w:val="clear" w:pos="1980"/>
        </w:tabs>
        <w:ind w:left="1276"/>
        <w:rPr>
          <w:rFonts w:cs="Arial"/>
          <w:bCs/>
        </w:rPr>
      </w:pPr>
      <w:r>
        <w:rPr>
          <w:rFonts w:cs="Arial"/>
          <w:bCs/>
        </w:rPr>
        <w:tab/>
      </w:r>
    </w:p>
    <w:p w:rsidR="00C41C20" w:rsidRPr="002933C1" w:rsidRDefault="00C41C20" w:rsidP="003713DD">
      <w:pPr>
        <w:pStyle w:val="ListParagraph"/>
        <w:numPr>
          <w:ilvl w:val="0"/>
          <w:numId w:val="40"/>
        </w:numPr>
        <w:tabs>
          <w:tab w:val="clear" w:pos="2700"/>
          <w:tab w:val="clear" w:pos="3420"/>
        </w:tabs>
        <w:ind w:left="1980" w:hanging="704"/>
        <w:rPr>
          <w:rFonts w:cs="Arial"/>
          <w:bCs/>
        </w:rPr>
      </w:pPr>
      <w:r w:rsidRPr="002933C1">
        <w:rPr>
          <w:rFonts w:cs="Arial"/>
          <w:bCs/>
        </w:rPr>
        <w:t>Civi</w:t>
      </w:r>
      <w:r w:rsidR="00C9110A">
        <w:rPr>
          <w:rFonts w:cs="Arial"/>
          <w:bCs/>
        </w:rPr>
        <w:t>c</w:t>
      </w:r>
      <w:r w:rsidRPr="002933C1">
        <w:rPr>
          <w:rFonts w:cs="Arial"/>
          <w:bCs/>
        </w:rPr>
        <w:t xml:space="preserve"> Ambassador </w:t>
      </w:r>
      <w:proofErr w:type="gramStart"/>
      <w:r w:rsidRPr="002933C1">
        <w:rPr>
          <w:rFonts w:cs="Arial"/>
          <w:bCs/>
        </w:rPr>
        <w:t>role</w:t>
      </w:r>
      <w:proofErr w:type="gramEnd"/>
      <w:r w:rsidRPr="002933C1">
        <w:rPr>
          <w:rFonts w:cs="Arial"/>
          <w:bCs/>
        </w:rPr>
        <w:t xml:space="preserve"> of CEOs </w:t>
      </w:r>
      <w:r>
        <w:rPr>
          <w:rFonts w:cs="Arial"/>
          <w:bCs/>
        </w:rPr>
        <w:t xml:space="preserve">but to also include investigation of the ability of the CEOs to issue Notices under Environmental </w:t>
      </w:r>
      <w:r w:rsidR="00E33935">
        <w:rPr>
          <w:rFonts w:cs="Arial"/>
          <w:bCs/>
        </w:rPr>
        <w:t>and Anti</w:t>
      </w:r>
      <w:r w:rsidR="008E1266">
        <w:rPr>
          <w:rFonts w:cs="Arial"/>
          <w:bCs/>
        </w:rPr>
        <w:t>-</w:t>
      </w:r>
      <w:r w:rsidR="00E33935">
        <w:rPr>
          <w:rFonts w:cs="Arial"/>
          <w:bCs/>
        </w:rPr>
        <w:t xml:space="preserve">Social Behaviour </w:t>
      </w:r>
      <w:r>
        <w:rPr>
          <w:rFonts w:cs="Arial"/>
          <w:bCs/>
        </w:rPr>
        <w:t>legislation.</w:t>
      </w:r>
    </w:p>
    <w:p w:rsidR="00C41C20" w:rsidRDefault="00C41C20" w:rsidP="00C41C20">
      <w:pPr>
        <w:tabs>
          <w:tab w:val="clear" w:pos="2700"/>
          <w:tab w:val="clear" w:pos="3420"/>
        </w:tabs>
        <w:ind w:left="1276"/>
        <w:rPr>
          <w:rFonts w:cs="Arial"/>
          <w:bCs/>
        </w:rPr>
      </w:pPr>
      <w:r>
        <w:rPr>
          <w:rFonts w:cs="Arial"/>
          <w:bCs/>
        </w:rPr>
        <w:tab/>
      </w:r>
    </w:p>
    <w:p w:rsidR="00C41C20" w:rsidRPr="004C439A" w:rsidRDefault="00C41C20" w:rsidP="00C41C20">
      <w:pPr>
        <w:pStyle w:val="ListParagraph"/>
        <w:numPr>
          <w:ilvl w:val="0"/>
          <w:numId w:val="40"/>
        </w:numPr>
        <w:tabs>
          <w:tab w:val="clear" w:pos="1980"/>
          <w:tab w:val="clear" w:pos="2700"/>
          <w:tab w:val="clear" w:pos="3420"/>
        </w:tabs>
        <w:ind w:left="1985" w:hanging="709"/>
        <w:rPr>
          <w:rFonts w:cs="Arial"/>
          <w:bCs/>
        </w:rPr>
      </w:pPr>
      <w:r w:rsidRPr="004C439A">
        <w:rPr>
          <w:rFonts w:cs="Arial"/>
          <w:bCs/>
        </w:rPr>
        <w:t>Further consideration of KPIs in accordance with good practice recommended by the British Parking Association.</w:t>
      </w:r>
    </w:p>
    <w:p w:rsidR="00C41C20" w:rsidRDefault="00C41C20" w:rsidP="00C41C20">
      <w:pPr>
        <w:tabs>
          <w:tab w:val="clear" w:pos="1980"/>
        </w:tabs>
        <w:ind w:left="1276"/>
        <w:rPr>
          <w:rFonts w:cs="Arial"/>
          <w:bCs/>
        </w:rPr>
      </w:pPr>
      <w:r>
        <w:rPr>
          <w:rFonts w:cs="Arial"/>
          <w:bCs/>
        </w:rPr>
        <w:tab/>
      </w:r>
    </w:p>
    <w:p w:rsidR="00C41C20" w:rsidRDefault="00C41C20" w:rsidP="00C41C20">
      <w:pPr>
        <w:pStyle w:val="ListParagraph"/>
        <w:numPr>
          <w:ilvl w:val="0"/>
          <w:numId w:val="40"/>
        </w:numPr>
        <w:tabs>
          <w:tab w:val="clear" w:pos="2700"/>
        </w:tabs>
        <w:ind w:left="1276" w:firstLine="0"/>
        <w:rPr>
          <w:rFonts w:cs="Arial"/>
          <w:bCs/>
        </w:rPr>
      </w:pPr>
      <w:r>
        <w:rPr>
          <w:rFonts w:cs="Arial"/>
          <w:bCs/>
        </w:rPr>
        <w:t>Length of contract</w:t>
      </w:r>
    </w:p>
    <w:p w:rsidR="00F66F34" w:rsidRPr="00F66F34" w:rsidRDefault="00F66F34" w:rsidP="00F66F34">
      <w:pPr>
        <w:pStyle w:val="ListParagraph"/>
        <w:rPr>
          <w:rFonts w:cs="Arial"/>
          <w:bCs/>
        </w:rPr>
      </w:pPr>
    </w:p>
    <w:p w:rsidR="00F66F34" w:rsidRDefault="00F66F34" w:rsidP="00F66F34">
      <w:pPr>
        <w:pStyle w:val="ListParagraph"/>
        <w:numPr>
          <w:ilvl w:val="0"/>
          <w:numId w:val="40"/>
        </w:numPr>
        <w:tabs>
          <w:tab w:val="clear" w:pos="2700"/>
        </w:tabs>
        <w:ind w:left="1276" w:firstLine="0"/>
        <w:rPr>
          <w:rFonts w:cs="Arial"/>
          <w:bCs/>
        </w:rPr>
      </w:pPr>
      <w:r>
        <w:rPr>
          <w:rFonts w:cs="Arial"/>
          <w:bCs/>
        </w:rPr>
        <w:t>Investigation of advertising on P&amp;D tickets</w:t>
      </w:r>
    </w:p>
    <w:p w:rsidR="00F66F34" w:rsidRPr="00F66F34" w:rsidRDefault="00F66F34" w:rsidP="00F66F34">
      <w:pPr>
        <w:pStyle w:val="ListParagraph"/>
        <w:rPr>
          <w:rFonts w:cs="Arial"/>
          <w:bCs/>
        </w:rPr>
      </w:pPr>
    </w:p>
    <w:p w:rsidR="00F66F34" w:rsidRPr="00825014" w:rsidRDefault="00F66F34" w:rsidP="00F66F34">
      <w:pPr>
        <w:pStyle w:val="ListParagraph"/>
        <w:numPr>
          <w:ilvl w:val="0"/>
          <w:numId w:val="40"/>
        </w:numPr>
        <w:tabs>
          <w:tab w:val="clear" w:pos="2700"/>
        </w:tabs>
        <w:ind w:left="1276" w:firstLine="0"/>
        <w:rPr>
          <w:rFonts w:cs="Arial"/>
          <w:bCs/>
        </w:rPr>
      </w:pPr>
      <w:r w:rsidRPr="00F66F34">
        <w:rPr>
          <w:rFonts w:cs="Arial"/>
          <w:bCs/>
        </w:rPr>
        <w:t>Use of technolo</w:t>
      </w:r>
      <w:r w:rsidRPr="00825014">
        <w:rPr>
          <w:rFonts w:cs="Arial"/>
          <w:bCs/>
        </w:rPr>
        <w:t>gy in the service</w:t>
      </w:r>
    </w:p>
    <w:p w:rsidR="00F66F34" w:rsidRDefault="00F66F34" w:rsidP="00F66F34">
      <w:pPr>
        <w:pStyle w:val="ListParagraph"/>
        <w:tabs>
          <w:tab w:val="clear" w:pos="2700"/>
        </w:tabs>
        <w:ind w:left="1276"/>
        <w:rPr>
          <w:rFonts w:cs="Arial"/>
          <w:bCs/>
        </w:rPr>
      </w:pPr>
    </w:p>
    <w:p w:rsidR="008B783A" w:rsidDel="00CB7BFE" w:rsidRDefault="00C41C20" w:rsidP="003713DD">
      <w:pPr>
        <w:ind w:left="1260" w:hanging="1260"/>
      </w:pPr>
      <w:r>
        <w:rPr>
          <w:rFonts w:cs="Arial"/>
          <w:bCs/>
        </w:rPr>
        <w:tab/>
      </w:r>
    </w:p>
    <w:p w:rsidR="00C72DE5" w:rsidRDefault="00C72DE5" w:rsidP="000C0C7A">
      <w:pPr>
        <w:ind w:left="1276" w:hanging="1276"/>
        <w:rPr>
          <w:b/>
        </w:rPr>
      </w:pPr>
      <w:r w:rsidRPr="003713DD">
        <w:t>4.</w:t>
      </w:r>
      <w:r>
        <w:tab/>
      </w:r>
      <w:r>
        <w:rPr>
          <w:b/>
        </w:rPr>
        <w:t>Policy/Budget Reference and Implications</w:t>
      </w:r>
    </w:p>
    <w:p w:rsidR="00C72DE5" w:rsidRDefault="00C72DE5" w:rsidP="000C0C7A">
      <w:pPr>
        <w:keepNext/>
        <w:ind w:left="1276" w:hanging="1276"/>
      </w:pPr>
    </w:p>
    <w:p w:rsidR="00C72DE5" w:rsidRDefault="00C72DE5" w:rsidP="00586D32">
      <w:pPr>
        <w:ind w:left="1276" w:hanging="1276"/>
      </w:pPr>
      <w:r>
        <w:t>4.1</w:t>
      </w:r>
      <w:r>
        <w:tab/>
        <w:t>The recommendations in this report do not have implications for the Council’s agreed policy</w:t>
      </w:r>
      <w:r w:rsidR="00491C75">
        <w:t xml:space="preserve">.  In terms of budgets a PID has been </w:t>
      </w:r>
      <w:r w:rsidR="00D9494D">
        <w:t>prepared</w:t>
      </w:r>
      <w:r w:rsidR="004C439A">
        <w:t xml:space="preserve"> for the consultancy and procurement costs</w:t>
      </w:r>
      <w:r w:rsidR="006E00B0">
        <w:t>.</w:t>
      </w:r>
      <w:r w:rsidR="00491C75">
        <w:t xml:space="preserve">  The cost of the provision of the service will depend on the </w:t>
      </w:r>
      <w:r w:rsidR="00C41C20">
        <w:t>service levels</w:t>
      </w:r>
      <w:r w:rsidR="00491C75">
        <w:t xml:space="preserve"> agreed and future negotiation of the service specification. </w:t>
      </w:r>
      <w:r w:rsidR="00491C75" w:rsidRPr="00431418">
        <w:t xml:space="preserve">A future report will provide detail of the </w:t>
      </w:r>
      <w:r w:rsidR="00B543DD">
        <w:t>specification and discussions with Hertsmere BC.</w:t>
      </w:r>
    </w:p>
    <w:p w:rsidR="00D9494D" w:rsidRDefault="00D9494D" w:rsidP="003713DD"/>
    <w:p w:rsidR="00C72DE5" w:rsidRDefault="00C72DE5" w:rsidP="000C0C7A">
      <w:pPr>
        <w:keepNext/>
        <w:ind w:left="1276" w:hanging="1276"/>
      </w:pPr>
      <w:r w:rsidRPr="003713DD">
        <w:t>5.</w:t>
      </w:r>
      <w:r>
        <w:tab/>
      </w:r>
      <w:r>
        <w:rPr>
          <w:b/>
        </w:rPr>
        <w:t>Financial and Legal Implications</w:t>
      </w:r>
    </w:p>
    <w:p w:rsidR="00C72DE5" w:rsidRPr="006E00B0" w:rsidRDefault="00C72DE5" w:rsidP="00586D32">
      <w:pPr>
        <w:ind w:left="1276" w:hanging="1276"/>
        <w:rPr>
          <w:rFonts w:cs="Arial"/>
          <w:b/>
        </w:rPr>
      </w:pPr>
    </w:p>
    <w:p w:rsidR="000A2F7D" w:rsidRDefault="00C72DE5" w:rsidP="00B543DD">
      <w:pPr>
        <w:ind w:left="1260" w:hanging="1260"/>
        <w:rPr>
          <w:rFonts w:cs="Arial"/>
        </w:rPr>
      </w:pPr>
      <w:r w:rsidRPr="006E00B0">
        <w:rPr>
          <w:rFonts w:cs="Arial"/>
        </w:rPr>
        <w:t>5.1</w:t>
      </w:r>
      <w:r w:rsidRPr="006E00B0">
        <w:rPr>
          <w:rFonts w:cs="Arial"/>
        </w:rPr>
        <w:tab/>
      </w:r>
      <w:r w:rsidR="004C439A">
        <w:rPr>
          <w:rFonts w:cs="Arial"/>
        </w:rPr>
        <w:t>There are no financial details of the Service to be discussed at this stage.  The cost of the new service will be determined by the level of service to be provided.  HBC are aware of the current service costs</w:t>
      </w:r>
      <w:r w:rsidR="000A2F7D">
        <w:rPr>
          <w:rFonts w:cs="Arial"/>
        </w:rPr>
        <w:t>.</w:t>
      </w:r>
    </w:p>
    <w:p w:rsidR="000A2F7D" w:rsidRDefault="000A2F7D" w:rsidP="00B543DD">
      <w:pPr>
        <w:ind w:left="1260" w:hanging="1260"/>
        <w:rPr>
          <w:rFonts w:cs="Arial"/>
        </w:rPr>
      </w:pPr>
    </w:p>
    <w:p w:rsidR="000A2F7D" w:rsidRDefault="000A2F7D" w:rsidP="00B543DD">
      <w:pPr>
        <w:ind w:left="1260" w:hanging="1260"/>
        <w:rPr>
          <w:rFonts w:cs="Arial"/>
        </w:rPr>
      </w:pPr>
      <w:r>
        <w:rPr>
          <w:rFonts w:cs="Arial"/>
        </w:rPr>
        <w:t>5.2</w:t>
      </w:r>
      <w:r>
        <w:rPr>
          <w:rFonts w:cs="Arial"/>
        </w:rPr>
        <w:tab/>
        <w:t xml:space="preserve">The requirement for new technology, additional CEO numbers and other variations in aspects of the service are likely to incur additional costs but these are currently not known.  In some respects service efficiencies, for example by utilising new technology, may reduce certain service costs.  The proposed costs of the future service will be presented to Committee in due course. </w:t>
      </w:r>
    </w:p>
    <w:p w:rsidR="00A37AE2" w:rsidRDefault="00A37AE2" w:rsidP="00B543DD">
      <w:pPr>
        <w:ind w:left="1260" w:hanging="1260"/>
        <w:rPr>
          <w:rFonts w:cs="Arial"/>
        </w:rPr>
      </w:pPr>
    </w:p>
    <w:p w:rsidR="00A37AE2" w:rsidRDefault="00A37AE2" w:rsidP="00B543DD">
      <w:pPr>
        <w:ind w:left="1260" w:hanging="1260"/>
        <w:rPr>
          <w:rFonts w:cs="Arial"/>
        </w:rPr>
      </w:pPr>
      <w:r>
        <w:rPr>
          <w:rFonts w:cs="Arial"/>
        </w:rPr>
        <w:t>5.3</w:t>
      </w:r>
      <w:r>
        <w:rPr>
          <w:rFonts w:cs="Arial"/>
        </w:rPr>
        <w:tab/>
        <w:t>The relevant legal procedures will be followed in the investigations and securing of a new parking enforcement service.  This will include legal support in the process including the implications for any existing members of staff.</w:t>
      </w:r>
    </w:p>
    <w:p w:rsidR="00D9494D" w:rsidRDefault="000A2F7D" w:rsidP="003713DD">
      <w:r>
        <w:rPr>
          <w:rFonts w:cs="Arial"/>
        </w:rPr>
        <w:t xml:space="preserve"> </w:t>
      </w:r>
    </w:p>
    <w:p w:rsidR="00C72DE5" w:rsidRDefault="00C72DE5" w:rsidP="003A0506">
      <w:pPr>
        <w:pStyle w:val="BodyTextIndent"/>
        <w:numPr>
          <w:ilvl w:val="0"/>
          <w:numId w:val="6"/>
        </w:numPr>
        <w:ind w:hanging="1440"/>
        <w:rPr>
          <w:b/>
        </w:rPr>
      </w:pPr>
      <w:r>
        <w:rPr>
          <w:b/>
        </w:rPr>
        <w:t xml:space="preserve">Staffing and </w:t>
      </w:r>
      <w:r w:rsidRPr="006610D8">
        <w:rPr>
          <w:b/>
        </w:rPr>
        <w:t>Customer Services Centre</w:t>
      </w:r>
    </w:p>
    <w:p w:rsidR="00C72DE5" w:rsidRDefault="00C72DE5" w:rsidP="00870FB0">
      <w:pPr>
        <w:pStyle w:val="BodyTextIndent"/>
        <w:ind w:left="0" w:firstLine="0"/>
        <w:rPr>
          <w:b/>
        </w:rPr>
      </w:pPr>
    </w:p>
    <w:p w:rsidR="00C72DE5" w:rsidRDefault="00C72DE5" w:rsidP="00BF343A">
      <w:pPr>
        <w:pStyle w:val="BodyTextIndent"/>
        <w:ind w:left="1260" w:firstLine="0"/>
        <w:rPr>
          <w:b/>
        </w:rPr>
      </w:pPr>
      <w:r w:rsidRPr="00541978">
        <w:t>T</w:t>
      </w:r>
      <w:r w:rsidR="000A2F7D">
        <w:t xml:space="preserve">RDC service requirements and the </w:t>
      </w:r>
      <w:r w:rsidR="00B543DD">
        <w:t>continuing discussions with HBC will</w:t>
      </w:r>
      <w:r w:rsidRPr="00541978">
        <w:t xml:space="preserve"> determine the staffing implications.  Depending on the option</w:t>
      </w:r>
      <w:r w:rsidR="00B543DD">
        <w:t>s</w:t>
      </w:r>
      <w:r w:rsidRPr="00541978">
        <w:t xml:space="preserve"> pursued</w:t>
      </w:r>
      <w:r w:rsidR="00853EFE">
        <w:t>,</w:t>
      </w:r>
      <w:r w:rsidRPr="00541978">
        <w:t xml:space="preserve"> consideration </w:t>
      </w:r>
      <w:r w:rsidR="00853EFE">
        <w:t>must</w:t>
      </w:r>
      <w:r w:rsidRPr="00541978">
        <w:t xml:space="preserve"> be </w:t>
      </w:r>
      <w:r w:rsidR="0097131D">
        <w:t>paid</w:t>
      </w:r>
      <w:r w:rsidR="0097131D" w:rsidRPr="00541978">
        <w:t xml:space="preserve"> </w:t>
      </w:r>
      <w:r w:rsidRPr="00541978">
        <w:t>to the role of the existing Written Representations Officer</w:t>
      </w:r>
      <w:r w:rsidR="00B543DD">
        <w:t xml:space="preserve">, the Traffic </w:t>
      </w:r>
      <w:r w:rsidR="0097131D">
        <w:t>E</w:t>
      </w:r>
      <w:r w:rsidR="00B543DD">
        <w:t xml:space="preserve">ngineer role </w:t>
      </w:r>
      <w:r w:rsidRPr="00541978">
        <w:t xml:space="preserve">and </w:t>
      </w:r>
      <w:r w:rsidR="008E1266">
        <w:t xml:space="preserve">to </w:t>
      </w:r>
      <w:r w:rsidRPr="00541978">
        <w:t>potential transfer of existing staff.</w:t>
      </w:r>
      <w:r w:rsidR="00B543DD">
        <w:t xml:space="preserve">  This </w:t>
      </w:r>
      <w:r w:rsidR="00B543DD">
        <w:lastRenderedPageBreak/>
        <w:t>is also likely to include the existing CEOs.</w:t>
      </w:r>
      <w:r w:rsidRPr="00541978">
        <w:t xml:space="preserve">  The legal implications for staffing would need to be explored further with the Council’s Solicitors.</w:t>
      </w:r>
    </w:p>
    <w:p w:rsidR="004C439A" w:rsidRPr="00541978" w:rsidRDefault="004C439A" w:rsidP="00541978">
      <w:pPr>
        <w:pStyle w:val="BodyTextIndent"/>
        <w:ind w:left="720" w:firstLine="0"/>
        <w:rPr>
          <w:b/>
        </w:rPr>
      </w:pPr>
    </w:p>
    <w:p w:rsidR="00C72DE5" w:rsidRDefault="00C72DE5" w:rsidP="00541978">
      <w:pPr>
        <w:pStyle w:val="BodyTextIndent"/>
        <w:ind w:left="1260" w:hanging="1260"/>
        <w:rPr>
          <w:b/>
        </w:rPr>
      </w:pPr>
      <w:r w:rsidRPr="003713DD">
        <w:t>7.</w:t>
      </w:r>
      <w:r>
        <w:rPr>
          <w:b/>
        </w:rPr>
        <w:t xml:space="preserve"> </w:t>
      </w:r>
      <w:r>
        <w:rPr>
          <w:b/>
        </w:rPr>
        <w:tab/>
        <w:t>Environmental, Community Safety, Public Health, Communications &amp; Website.</w:t>
      </w:r>
    </w:p>
    <w:p w:rsidR="00C72DE5" w:rsidRDefault="00C72DE5" w:rsidP="00541978">
      <w:pPr>
        <w:pStyle w:val="BodyTextIndent"/>
        <w:rPr>
          <w:b/>
        </w:rPr>
      </w:pPr>
    </w:p>
    <w:p w:rsidR="00C72DE5" w:rsidRDefault="00C72DE5" w:rsidP="009F0248">
      <w:pPr>
        <w:pStyle w:val="BodyTextIndent"/>
        <w:ind w:firstLine="0"/>
      </w:pPr>
      <w:proofErr w:type="gramStart"/>
      <w:r w:rsidRPr="00541978">
        <w:t>None specific.</w:t>
      </w:r>
      <w:proofErr w:type="gramEnd"/>
    </w:p>
    <w:p w:rsidR="00D9494D" w:rsidRDefault="00D9494D" w:rsidP="003713DD">
      <w:pPr>
        <w:pStyle w:val="BodyTextIndent"/>
        <w:ind w:left="0" w:firstLine="0"/>
        <w:rPr>
          <w:rFonts w:cs="Arial"/>
        </w:rPr>
      </w:pPr>
    </w:p>
    <w:p w:rsidR="00C72DE5" w:rsidRDefault="00C72DE5" w:rsidP="006610D8">
      <w:pPr>
        <w:keepNext/>
        <w:ind w:left="1267" w:hanging="1267"/>
        <w:rPr>
          <w:b/>
        </w:rPr>
      </w:pPr>
      <w:r w:rsidRPr="003713DD">
        <w:t>8.</w:t>
      </w:r>
      <w:r>
        <w:tab/>
      </w:r>
      <w:r>
        <w:rPr>
          <w:b/>
        </w:rPr>
        <w:t>Equal Opportunities Implications</w:t>
      </w:r>
    </w:p>
    <w:p w:rsidR="00C72DE5" w:rsidRDefault="00C72DE5" w:rsidP="006610D8">
      <w:pPr>
        <w:keepNext/>
        <w:ind w:left="1267" w:hanging="1267"/>
        <w:rPr>
          <w:b/>
        </w:rPr>
      </w:pPr>
    </w:p>
    <w:p w:rsidR="00C72DE5" w:rsidRDefault="00C72DE5" w:rsidP="006610D8">
      <w:pPr>
        <w:keepNext/>
        <w:keepLines/>
        <w:ind w:left="1259" w:hanging="1259"/>
        <w:rPr>
          <w:b/>
        </w:rPr>
      </w:pPr>
      <w:r>
        <w:t>8.1</w:t>
      </w:r>
      <w:r>
        <w:tab/>
      </w:r>
      <w:r>
        <w:rPr>
          <w:b/>
        </w:rPr>
        <w:t>Relevance Test</w:t>
      </w:r>
    </w:p>
    <w:p w:rsidR="00C72DE5" w:rsidRDefault="00C72DE5" w:rsidP="006610D8">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C72DE5" w:rsidTr="00C4758E">
        <w:tc>
          <w:tcPr>
            <w:tcW w:w="6096" w:type="dxa"/>
          </w:tcPr>
          <w:p w:rsidR="00C72DE5" w:rsidRDefault="00C72DE5" w:rsidP="00C4758E">
            <w:pPr>
              <w:keepNext/>
              <w:keepLines/>
            </w:pPr>
            <w:r>
              <w:t>Has a relevance test been completed for Equality Impact?</w:t>
            </w:r>
          </w:p>
          <w:p w:rsidR="00C72DE5" w:rsidRDefault="00C72DE5" w:rsidP="00C4758E"/>
        </w:tc>
        <w:tc>
          <w:tcPr>
            <w:tcW w:w="1984" w:type="dxa"/>
          </w:tcPr>
          <w:p w:rsidR="00C72DE5" w:rsidRDefault="00C72DE5" w:rsidP="00C4758E">
            <w:pPr>
              <w:rPr>
                <w:i/>
                <w:color w:val="FF0000"/>
              </w:rPr>
            </w:pPr>
            <w:r>
              <w:t xml:space="preserve">No </w:t>
            </w:r>
          </w:p>
        </w:tc>
      </w:tr>
      <w:tr w:rsidR="00C72DE5" w:rsidTr="00C4758E">
        <w:tc>
          <w:tcPr>
            <w:tcW w:w="6096" w:type="dxa"/>
          </w:tcPr>
          <w:p w:rsidR="00C72DE5" w:rsidRDefault="00C72DE5" w:rsidP="00C4758E">
            <w:pPr>
              <w:keepNext/>
              <w:keepLines/>
            </w:pPr>
            <w:r>
              <w:t>Did the relevance test conclude a full impact assessment was required?</w:t>
            </w:r>
          </w:p>
          <w:p w:rsidR="00C72DE5" w:rsidRDefault="00C72DE5" w:rsidP="00C4758E">
            <w:pPr>
              <w:rPr>
                <w:i/>
                <w:color w:val="FF0000"/>
              </w:rPr>
            </w:pPr>
          </w:p>
        </w:tc>
        <w:tc>
          <w:tcPr>
            <w:tcW w:w="1984" w:type="dxa"/>
          </w:tcPr>
          <w:p w:rsidR="00C72DE5" w:rsidRDefault="00C72DE5" w:rsidP="00C4758E">
            <w:r>
              <w:t xml:space="preserve">No </w:t>
            </w:r>
          </w:p>
        </w:tc>
      </w:tr>
    </w:tbl>
    <w:p w:rsidR="000A2F7D" w:rsidRDefault="000A2F7D" w:rsidP="006610D8">
      <w:pPr>
        <w:pStyle w:val="Header"/>
        <w:tabs>
          <w:tab w:val="clear" w:pos="4153"/>
          <w:tab w:val="clear" w:pos="8306"/>
          <w:tab w:val="left" w:pos="1260"/>
          <w:tab w:val="left" w:pos="1980"/>
          <w:tab w:val="left" w:pos="2700"/>
          <w:tab w:val="left" w:pos="3420"/>
        </w:tabs>
      </w:pPr>
    </w:p>
    <w:p w:rsidR="00C72DE5" w:rsidRDefault="00C72DE5" w:rsidP="006610D8">
      <w:pPr>
        <w:keepNext/>
        <w:ind w:left="1267" w:hanging="1267"/>
        <w:rPr>
          <w:b/>
        </w:rPr>
      </w:pPr>
      <w:r w:rsidRPr="003713DD">
        <w:t>9.</w:t>
      </w:r>
      <w:r>
        <w:tab/>
      </w:r>
      <w:r>
        <w:rPr>
          <w:b/>
        </w:rPr>
        <w:t>Risk Management and Health &amp; Safety Implications</w:t>
      </w:r>
    </w:p>
    <w:p w:rsidR="00C72DE5" w:rsidRDefault="00C72DE5" w:rsidP="006610D8">
      <w:pPr>
        <w:ind w:left="1260" w:hanging="1260"/>
      </w:pPr>
      <w:r>
        <w:rPr>
          <w:b/>
          <w:i/>
          <w:color w:val="008000"/>
        </w:rPr>
        <w:tab/>
      </w:r>
    </w:p>
    <w:p w:rsidR="00C72DE5" w:rsidRDefault="00C72DE5" w:rsidP="006610D8">
      <w:pPr>
        <w:ind w:left="1276" w:hanging="1276"/>
      </w:pPr>
      <w:r>
        <w:t>9.1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C72DE5" w:rsidRDefault="00C72DE5" w:rsidP="006610D8"/>
    <w:p w:rsidR="00C72DE5" w:rsidRDefault="00C72DE5" w:rsidP="006610D8">
      <w:pPr>
        <w:ind w:left="1260" w:hanging="1260"/>
      </w:pPr>
      <w:r>
        <w:t>9.2</w:t>
      </w:r>
      <w:r>
        <w:tab/>
        <w:t xml:space="preserve">The </w:t>
      </w:r>
      <w:r w:rsidRPr="00C56421">
        <w:rPr>
          <w:color w:val="000000"/>
        </w:rPr>
        <w:t xml:space="preserve">subject of this report is covered by the </w:t>
      </w:r>
      <w:r w:rsidRPr="00C56421">
        <w:rPr>
          <w:color w:val="000000"/>
        </w:rPr>
        <w:fldChar w:fldCharType="begin"/>
      </w:r>
      <w:r w:rsidRPr="00C56421">
        <w:rPr>
          <w:color w:val="000000"/>
        </w:rPr>
        <w:instrText xml:space="preserve"> ASK   \* MERGEFORMAT </w:instrText>
      </w:r>
      <w:r w:rsidRPr="00C56421">
        <w:rPr>
          <w:color w:val="000000"/>
        </w:rPr>
        <w:fldChar w:fldCharType="end"/>
      </w:r>
      <w:r w:rsidRPr="00C56421">
        <w:rPr>
          <w:color w:val="000000"/>
        </w:rPr>
        <w:t>Regulatory Service Plan.  Any risks resulting from this report will be included in the risk register and, if necessary, managed within this plan.</w:t>
      </w:r>
      <w:r>
        <w:rPr>
          <w:color w:val="000000"/>
        </w:rPr>
        <w:t xml:space="preserve"> </w:t>
      </w:r>
    </w:p>
    <w:p w:rsidR="00C72DE5" w:rsidRDefault="00C72DE5" w:rsidP="006610D8"/>
    <w:p w:rsidR="00C72DE5" w:rsidRPr="006D39A8" w:rsidRDefault="00C72DE5" w:rsidP="006610D8">
      <w:pPr>
        <w:ind w:left="1260" w:hanging="1260"/>
        <w:rPr>
          <w:szCs w:val="22"/>
        </w:rPr>
      </w:pPr>
      <w:r>
        <w:rPr>
          <w:szCs w:val="22"/>
        </w:rPr>
        <w:t>9</w:t>
      </w:r>
      <w:r w:rsidRPr="006D39A8">
        <w:rPr>
          <w:szCs w:val="22"/>
        </w:rPr>
        <w:t>.3</w:t>
      </w:r>
      <w:r w:rsidRPr="006D39A8">
        <w:rPr>
          <w:szCs w:val="22"/>
        </w:rPr>
        <w:tab/>
        <w:t>The following table gives the risks if the recommendations are agreed, together with a scored assessment of their impact and likelihood.</w:t>
      </w:r>
    </w:p>
    <w:p w:rsidR="00C72DE5" w:rsidRPr="006D39A8" w:rsidRDefault="00C72DE5" w:rsidP="006610D8">
      <w:pPr>
        <w:pStyle w:val="Header"/>
        <w:tabs>
          <w:tab w:val="clear" w:pos="4153"/>
          <w:tab w:val="clear" w:pos="8306"/>
          <w:tab w:val="left" w:pos="1260"/>
          <w:tab w:val="left" w:pos="1980"/>
          <w:tab w:val="left" w:pos="2700"/>
          <w:tab w:val="left" w:pos="3420"/>
        </w:tabs>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37"/>
        <w:gridCol w:w="1383"/>
      </w:tblGrid>
      <w:tr w:rsidR="00C72DE5" w:rsidRPr="006D39A8" w:rsidTr="00795CB1">
        <w:tc>
          <w:tcPr>
            <w:tcW w:w="5384" w:type="dxa"/>
            <w:gridSpan w:val="2"/>
          </w:tcPr>
          <w:p w:rsidR="00C72DE5" w:rsidRPr="006D39A8" w:rsidRDefault="00C72DE5" w:rsidP="00C4758E">
            <w:pPr>
              <w:jc w:val="center"/>
              <w:rPr>
                <w:szCs w:val="22"/>
              </w:rPr>
            </w:pPr>
            <w:r w:rsidRPr="006D39A8">
              <w:rPr>
                <w:szCs w:val="22"/>
              </w:rPr>
              <w:t>Description of Risk</w:t>
            </w:r>
          </w:p>
        </w:tc>
        <w:tc>
          <w:tcPr>
            <w:tcW w:w="1137" w:type="dxa"/>
          </w:tcPr>
          <w:p w:rsidR="00C72DE5" w:rsidRPr="006D39A8" w:rsidRDefault="00C72DE5" w:rsidP="00C4758E">
            <w:pPr>
              <w:jc w:val="center"/>
              <w:rPr>
                <w:szCs w:val="22"/>
              </w:rPr>
            </w:pPr>
            <w:r w:rsidRPr="006D39A8">
              <w:rPr>
                <w:szCs w:val="22"/>
              </w:rPr>
              <w:t>Impact</w:t>
            </w:r>
          </w:p>
        </w:tc>
        <w:tc>
          <w:tcPr>
            <w:tcW w:w="1383" w:type="dxa"/>
          </w:tcPr>
          <w:p w:rsidR="00C72DE5" w:rsidRPr="006D39A8" w:rsidRDefault="00C72DE5" w:rsidP="00C4758E">
            <w:pPr>
              <w:ind w:left="34"/>
              <w:jc w:val="center"/>
              <w:rPr>
                <w:szCs w:val="22"/>
              </w:rPr>
            </w:pPr>
            <w:r w:rsidRPr="006D39A8">
              <w:rPr>
                <w:szCs w:val="22"/>
              </w:rPr>
              <w:t>Likelihood</w:t>
            </w:r>
          </w:p>
        </w:tc>
      </w:tr>
      <w:tr w:rsidR="00C72DE5" w:rsidRPr="006D39A8" w:rsidTr="00795CB1">
        <w:trPr>
          <w:trHeight w:val="764"/>
        </w:trPr>
        <w:tc>
          <w:tcPr>
            <w:tcW w:w="284" w:type="dxa"/>
          </w:tcPr>
          <w:p w:rsidR="00C72DE5" w:rsidRPr="006D39A8" w:rsidRDefault="00C72DE5" w:rsidP="00C4758E">
            <w:pPr>
              <w:jc w:val="left"/>
              <w:rPr>
                <w:szCs w:val="22"/>
              </w:rPr>
            </w:pPr>
          </w:p>
        </w:tc>
        <w:tc>
          <w:tcPr>
            <w:tcW w:w="5100" w:type="dxa"/>
          </w:tcPr>
          <w:p w:rsidR="00C72DE5" w:rsidRPr="006D39A8" w:rsidRDefault="00442D64" w:rsidP="00AD56F3">
            <w:pPr>
              <w:jc w:val="left"/>
              <w:rPr>
                <w:szCs w:val="22"/>
              </w:rPr>
            </w:pPr>
            <w:r>
              <w:rPr>
                <w:szCs w:val="22"/>
              </w:rPr>
              <w:t>No risks have been identified.</w:t>
            </w:r>
          </w:p>
        </w:tc>
        <w:tc>
          <w:tcPr>
            <w:tcW w:w="1137" w:type="dxa"/>
          </w:tcPr>
          <w:p w:rsidR="00C72DE5" w:rsidRPr="006D39A8" w:rsidRDefault="00C72DE5" w:rsidP="00C4758E">
            <w:pPr>
              <w:jc w:val="center"/>
              <w:rPr>
                <w:szCs w:val="22"/>
              </w:rPr>
            </w:pPr>
          </w:p>
        </w:tc>
        <w:tc>
          <w:tcPr>
            <w:tcW w:w="1383" w:type="dxa"/>
          </w:tcPr>
          <w:p w:rsidR="00C72DE5" w:rsidRPr="006D39A8" w:rsidRDefault="00C72DE5" w:rsidP="00C4758E">
            <w:pPr>
              <w:jc w:val="center"/>
              <w:rPr>
                <w:szCs w:val="22"/>
              </w:rPr>
            </w:pPr>
          </w:p>
        </w:tc>
      </w:tr>
    </w:tbl>
    <w:p w:rsidR="00C72DE5" w:rsidRPr="006D39A8" w:rsidRDefault="00C72DE5" w:rsidP="006610D8">
      <w:pPr>
        <w:rPr>
          <w:szCs w:val="22"/>
        </w:rPr>
      </w:pPr>
    </w:p>
    <w:p w:rsidR="00C72DE5" w:rsidRPr="006D39A8" w:rsidRDefault="00C72DE5" w:rsidP="006610D8">
      <w:pPr>
        <w:ind w:left="1260" w:hanging="1260"/>
        <w:rPr>
          <w:szCs w:val="22"/>
        </w:rPr>
      </w:pPr>
      <w:r>
        <w:rPr>
          <w:szCs w:val="22"/>
        </w:rPr>
        <w:t>9</w:t>
      </w:r>
      <w:r w:rsidRPr="006D39A8">
        <w:rPr>
          <w:szCs w:val="22"/>
        </w:rPr>
        <w:t>.4</w:t>
      </w:r>
      <w:r w:rsidRPr="006D39A8">
        <w:rPr>
          <w:szCs w:val="22"/>
        </w:rPr>
        <w:tab/>
        <w:t>The following table gives the risks that would exist if the recommendation is rejected, together with a scored assessment of their impact and likelihood:</w:t>
      </w:r>
    </w:p>
    <w:p w:rsidR="00C72DE5" w:rsidRPr="006D39A8" w:rsidRDefault="00C72DE5" w:rsidP="006610D8">
      <w:pPr>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72DE5" w:rsidRPr="006D39A8" w:rsidTr="00C4758E">
        <w:trPr>
          <w:trHeight w:val="152"/>
        </w:trPr>
        <w:tc>
          <w:tcPr>
            <w:tcW w:w="5384" w:type="dxa"/>
            <w:gridSpan w:val="2"/>
          </w:tcPr>
          <w:p w:rsidR="00C72DE5" w:rsidRPr="006D39A8" w:rsidRDefault="00C72DE5" w:rsidP="00C4758E">
            <w:pPr>
              <w:jc w:val="center"/>
              <w:rPr>
                <w:szCs w:val="22"/>
              </w:rPr>
            </w:pPr>
            <w:r w:rsidRPr="006D39A8">
              <w:rPr>
                <w:szCs w:val="22"/>
              </w:rPr>
              <w:t>Description of Risk</w:t>
            </w:r>
          </w:p>
        </w:tc>
        <w:tc>
          <w:tcPr>
            <w:tcW w:w="1170" w:type="dxa"/>
          </w:tcPr>
          <w:p w:rsidR="00C72DE5" w:rsidRPr="006D39A8" w:rsidRDefault="00C72DE5" w:rsidP="00C4758E">
            <w:pPr>
              <w:jc w:val="center"/>
              <w:rPr>
                <w:szCs w:val="22"/>
              </w:rPr>
            </w:pPr>
            <w:r w:rsidRPr="006D39A8">
              <w:rPr>
                <w:szCs w:val="22"/>
              </w:rPr>
              <w:t>Impact</w:t>
            </w:r>
          </w:p>
        </w:tc>
        <w:tc>
          <w:tcPr>
            <w:tcW w:w="1350" w:type="dxa"/>
          </w:tcPr>
          <w:p w:rsidR="00C72DE5" w:rsidRPr="006D39A8" w:rsidRDefault="00C72DE5" w:rsidP="00C4758E">
            <w:pPr>
              <w:ind w:left="34"/>
              <w:jc w:val="center"/>
              <w:rPr>
                <w:szCs w:val="22"/>
              </w:rPr>
            </w:pPr>
            <w:r w:rsidRPr="006D39A8">
              <w:rPr>
                <w:szCs w:val="22"/>
              </w:rPr>
              <w:t>Likelihood</w:t>
            </w:r>
          </w:p>
        </w:tc>
      </w:tr>
      <w:tr w:rsidR="00C72DE5" w:rsidRPr="006D39A8" w:rsidTr="00C4758E">
        <w:tc>
          <w:tcPr>
            <w:tcW w:w="328" w:type="dxa"/>
          </w:tcPr>
          <w:p w:rsidR="00C72DE5" w:rsidRPr="006D39A8" w:rsidRDefault="00442D64" w:rsidP="00C4758E">
            <w:pPr>
              <w:jc w:val="left"/>
              <w:rPr>
                <w:szCs w:val="22"/>
              </w:rPr>
            </w:pPr>
            <w:r>
              <w:rPr>
                <w:szCs w:val="22"/>
              </w:rPr>
              <w:t>1</w:t>
            </w:r>
          </w:p>
        </w:tc>
        <w:tc>
          <w:tcPr>
            <w:tcW w:w="5056" w:type="dxa"/>
          </w:tcPr>
          <w:p w:rsidR="00C72DE5" w:rsidRPr="006D39A8" w:rsidRDefault="00A37AE2" w:rsidP="00C4758E">
            <w:pPr>
              <w:jc w:val="left"/>
              <w:rPr>
                <w:szCs w:val="22"/>
              </w:rPr>
            </w:pPr>
            <w:r>
              <w:rPr>
                <w:szCs w:val="22"/>
              </w:rPr>
              <w:t>Failure to agree a specification with a l</w:t>
            </w:r>
            <w:r w:rsidR="00F66F34">
              <w:rPr>
                <w:szCs w:val="22"/>
              </w:rPr>
              <w:t>ack of detail in the specification with subsequent failure to shape and provide an effective and high quality parking  enforcement service</w:t>
            </w:r>
          </w:p>
        </w:tc>
        <w:tc>
          <w:tcPr>
            <w:tcW w:w="1170" w:type="dxa"/>
          </w:tcPr>
          <w:p w:rsidR="00C72DE5" w:rsidRPr="006D39A8" w:rsidRDefault="00F66F34" w:rsidP="00C4758E">
            <w:pPr>
              <w:jc w:val="center"/>
              <w:rPr>
                <w:szCs w:val="22"/>
              </w:rPr>
            </w:pPr>
            <w:r>
              <w:rPr>
                <w:szCs w:val="22"/>
              </w:rPr>
              <w:t>III</w:t>
            </w:r>
          </w:p>
        </w:tc>
        <w:tc>
          <w:tcPr>
            <w:tcW w:w="1350" w:type="dxa"/>
          </w:tcPr>
          <w:p w:rsidR="00C72DE5" w:rsidRPr="006D39A8" w:rsidRDefault="00F66F34" w:rsidP="00C4758E">
            <w:pPr>
              <w:jc w:val="center"/>
              <w:rPr>
                <w:szCs w:val="22"/>
              </w:rPr>
            </w:pPr>
            <w:r>
              <w:rPr>
                <w:szCs w:val="22"/>
              </w:rPr>
              <w:t>C</w:t>
            </w:r>
          </w:p>
        </w:tc>
      </w:tr>
    </w:tbl>
    <w:p w:rsidR="00C72DE5" w:rsidRDefault="00C72DE5" w:rsidP="006610D8">
      <w:pPr>
        <w:pStyle w:val="Header"/>
        <w:tabs>
          <w:tab w:val="clear" w:pos="4153"/>
          <w:tab w:val="clear" w:pos="8306"/>
          <w:tab w:val="left" w:pos="1260"/>
          <w:tab w:val="left" w:pos="1980"/>
          <w:tab w:val="left" w:pos="2700"/>
          <w:tab w:val="left" w:pos="3420"/>
        </w:tabs>
      </w:pPr>
    </w:p>
    <w:p w:rsidR="00C72DE5" w:rsidRDefault="00C72DE5" w:rsidP="006610D8">
      <w:pPr>
        <w:pStyle w:val="BodyTextIndent"/>
        <w:tabs>
          <w:tab w:val="clear" w:pos="1260"/>
          <w:tab w:val="left" w:pos="1276"/>
        </w:tabs>
      </w:pPr>
      <w:r>
        <w:t>9.5</w:t>
      </w:r>
      <w:r>
        <w:tab/>
        <w:t>Of the risks detailed above none is already managed within a service plan.</w:t>
      </w:r>
    </w:p>
    <w:p w:rsidR="00C72DE5" w:rsidRDefault="00C72DE5" w:rsidP="006610D8"/>
    <w:p w:rsidR="00C72DE5" w:rsidRDefault="00C72DE5" w:rsidP="006610D8">
      <w:pPr>
        <w:ind w:left="1276" w:hanging="1276"/>
      </w:pPr>
      <w:r>
        <w:t>9.6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C72DE5" w:rsidRDefault="00C72DE5" w:rsidP="006610D8">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72DE5" w:rsidTr="00C4758E">
        <w:trPr>
          <w:cantSplit/>
        </w:trPr>
        <w:tc>
          <w:tcPr>
            <w:tcW w:w="645" w:type="dxa"/>
            <w:vMerge w:val="restart"/>
            <w:textDirection w:val="btLr"/>
          </w:tcPr>
          <w:p w:rsidR="00C72DE5" w:rsidRDefault="00F44B1F" w:rsidP="00C4758E">
            <w:pPr>
              <w:keepNext/>
              <w:keepLines/>
              <w:ind w:left="113" w:right="113"/>
              <w:jc w:val="center"/>
              <w:rPr>
                <w:b/>
                <w:szCs w:val="22"/>
              </w:rPr>
            </w:pPr>
            <w:r>
              <w:rPr>
                <w:noProof/>
              </w:rPr>
              <mc:AlternateContent>
                <mc:Choice Requires="wps">
                  <w:drawing>
                    <wp:anchor distT="0" distB="0" distL="114298" distR="114298" simplePos="0" relativeHeight="251658240" behindDoc="0" locked="0" layoutInCell="0" allowOverlap="1" wp14:anchorId="03AE299C" wp14:editId="4B7EE631">
                      <wp:simplePos x="0" y="0"/>
                      <wp:positionH relativeFrom="column">
                        <wp:posOffset>1115694</wp:posOffset>
                      </wp:positionH>
                      <wp:positionV relativeFrom="paragraph">
                        <wp:posOffset>107950</wp:posOffset>
                      </wp:positionV>
                      <wp:extent cx="0" cy="1296670"/>
                      <wp:effectExtent l="76200" t="38100" r="571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Zd1m7S8CAABUBAAADgAAAAAAAAAAAAAAAAAuAgAA&#10;ZHJzL2Uyb0RvYy54bWxQSwECLQAUAAYACAAAACEAxMC8G94AAAAKAQAADwAAAAAAAAAAAAAAAACJ&#10;BAAAZHJzL2Rvd25yZXYueG1sUEsFBgAAAAAEAAQA8wAAAJQFAAAAAA==&#10;" o:allowincell="f">
                      <v:stroke endarrow="block"/>
                    </v:line>
                  </w:pict>
                </mc:Fallback>
              </mc:AlternateContent>
            </w:r>
            <w:r>
              <w:rPr>
                <w:noProof/>
              </w:rPr>
              <mc:AlternateContent>
                <mc:Choice Requires="wps">
                  <w:drawing>
                    <wp:anchor distT="4294967294" distB="4294967294" distL="114300" distR="114300" simplePos="0" relativeHeight="251659264" behindDoc="0" locked="0" layoutInCell="0" allowOverlap="1" wp14:anchorId="5E51B932" wp14:editId="003A9360">
                      <wp:simplePos x="0" y="0"/>
                      <wp:positionH relativeFrom="column">
                        <wp:posOffset>1298575</wp:posOffset>
                      </wp:positionH>
                      <wp:positionV relativeFrom="paragraph">
                        <wp:posOffset>1388109</wp:posOffset>
                      </wp:positionV>
                      <wp:extent cx="2286000" cy="0"/>
                      <wp:effectExtent l="0" t="76200" r="1905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" o:allowincell="f">
                      <v:stroke endarrow="block"/>
                    </v:line>
                  </w:pict>
                </mc:Fallback>
              </mc:AlternateContent>
            </w:r>
            <w:r w:rsidR="00C72DE5">
              <w:rPr>
                <w:b/>
                <w:szCs w:val="22"/>
              </w:rPr>
              <w:t>Likelihood</w:t>
            </w:r>
          </w:p>
        </w:tc>
        <w:tc>
          <w:tcPr>
            <w:tcW w:w="452" w:type="dxa"/>
          </w:tcPr>
          <w:p w:rsidR="00C72DE5" w:rsidRDefault="00C72DE5" w:rsidP="00C4758E">
            <w:pPr>
              <w:keepNext/>
              <w:keepLines/>
            </w:pPr>
            <w:r>
              <w:t>A</w:t>
            </w:r>
          </w:p>
        </w:tc>
        <w:tc>
          <w:tcPr>
            <w:tcW w:w="723" w:type="dxa"/>
            <w:shd w:val="pct15" w:color="auto" w:fill="FFFFFF"/>
          </w:tcPr>
          <w:p w:rsidR="00C72DE5" w:rsidRDefault="00C72DE5" w:rsidP="00C4758E">
            <w:pPr>
              <w:keepNext/>
              <w:keepLines/>
            </w:pPr>
          </w:p>
        </w:tc>
        <w:tc>
          <w:tcPr>
            <w:tcW w:w="723" w:type="dxa"/>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Impact</w:t>
            </w:r>
          </w:p>
        </w:tc>
        <w:tc>
          <w:tcPr>
            <w:tcW w:w="1608" w:type="dxa"/>
            <w:tcBorders>
              <w:top w:val="nil"/>
              <w:left w:val="nil"/>
              <w:bottom w:val="nil"/>
              <w:right w:val="nil"/>
            </w:tcBorders>
          </w:tcPr>
          <w:p w:rsidR="00C72DE5" w:rsidRDefault="00C72DE5" w:rsidP="00C4758E">
            <w:pPr>
              <w:keepNext/>
              <w:keepLines/>
              <w:rPr>
                <w:sz w:val="16"/>
              </w:rPr>
            </w:pPr>
            <w:r>
              <w:rPr>
                <w:sz w:val="16"/>
              </w:rPr>
              <w:t>Likelihood</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B</w:t>
            </w:r>
          </w:p>
        </w:tc>
        <w:tc>
          <w:tcPr>
            <w:tcW w:w="723" w:type="dxa"/>
            <w:shd w:val="pct15" w:color="auto" w:fill="FFFFFF"/>
          </w:tcPr>
          <w:p w:rsidR="00C72DE5" w:rsidRDefault="00C72DE5" w:rsidP="00C4758E">
            <w:pPr>
              <w:keepNext/>
              <w:keepLines/>
            </w:pPr>
          </w:p>
        </w:tc>
        <w:tc>
          <w:tcPr>
            <w:tcW w:w="723" w:type="dxa"/>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V = Catastrophic</w:t>
            </w:r>
          </w:p>
        </w:tc>
        <w:tc>
          <w:tcPr>
            <w:tcW w:w="1608" w:type="dxa"/>
            <w:tcBorders>
              <w:top w:val="nil"/>
              <w:left w:val="nil"/>
              <w:bottom w:val="nil"/>
              <w:right w:val="nil"/>
            </w:tcBorders>
          </w:tcPr>
          <w:p w:rsidR="00C72DE5" w:rsidRDefault="00C72DE5" w:rsidP="00C4758E">
            <w:pPr>
              <w:keepNext/>
              <w:keepLines/>
              <w:rPr>
                <w:sz w:val="16"/>
              </w:rPr>
            </w:pPr>
            <w:r>
              <w:rPr>
                <w:sz w:val="16"/>
              </w:rPr>
              <w:t>A = &gt;98%</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C</w:t>
            </w:r>
          </w:p>
        </w:tc>
        <w:tc>
          <w:tcPr>
            <w:tcW w:w="723" w:type="dxa"/>
            <w:shd w:val="pct15" w:color="auto" w:fill="FFFFFF"/>
          </w:tcPr>
          <w:p w:rsidR="00C72DE5" w:rsidRDefault="00C72DE5" w:rsidP="00C4758E">
            <w:pPr>
              <w:keepNext/>
              <w:keepLines/>
            </w:pPr>
          </w:p>
        </w:tc>
        <w:tc>
          <w:tcPr>
            <w:tcW w:w="723" w:type="dxa"/>
          </w:tcPr>
          <w:p w:rsidR="00C72DE5" w:rsidRDefault="00C72DE5" w:rsidP="00C4758E">
            <w:pPr>
              <w:keepNext/>
              <w:keepLines/>
            </w:pPr>
          </w:p>
        </w:tc>
        <w:tc>
          <w:tcPr>
            <w:tcW w:w="724" w:type="dxa"/>
          </w:tcPr>
          <w:p w:rsidR="00C72DE5" w:rsidRDefault="00442D64" w:rsidP="00C4758E">
            <w:pPr>
              <w:keepNext/>
              <w:keepLines/>
            </w:pPr>
            <w:r>
              <w:t>1</w:t>
            </w: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IV = Critical</w:t>
            </w:r>
          </w:p>
        </w:tc>
        <w:tc>
          <w:tcPr>
            <w:tcW w:w="1608" w:type="dxa"/>
            <w:tcBorders>
              <w:top w:val="nil"/>
              <w:left w:val="nil"/>
              <w:bottom w:val="nil"/>
              <w:right w:val="nil"/>
            </w:tcBorders>
          </w:tcPr>
          <w:p w:rsidR="00C72DE5" w:rsidRDefault="00C72DE5" w:rsidP="00C4758E">
            <w:pPr>
              <w:keepNext/>
              <w:keepLines/>
              <w:rPr>
                <w:sz w:val="16"/>
              </w:rPr>
            </w:pPr>
            <w:r>
              <w:rPr>
                <w:sz w:val="16"/>
              </w:rPr>
              <w:t>B = 75% - 97%</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D</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III = Significant</w:t>
            </w:r>
          </w:p>
        </w:tc>
        <w:tc>
          <w:tcPr>
            <w:tcW w:w="1608" w:type="dxa"/>
            <w:tcBorders>
              <w:top w:val="nil"/>
              <w:left w:val="nil"/>
              <w:bottom w:val="nil"/>
              <w:right w:val="nil"/>
            </w:tcBorders>
          </w:tcPr>
          <w:p w:rsidR="00C72DE5" w:rsidRDefault="00C72DE5" w:rsidP="00C4758E">
            <w:pPr>
              <w:keepNext/>
              <w:keepLines/>
              <w:rPr>
                <w:sz w:val="16"/>
              </w:rPr>
            </w:pPr>
            <w:r>
              <w:rPr>
                <w:sz w:val="16"/>
              </w:rPr>
              <w:t>C = 50% - 74%</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E</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II = Marginal</w:t>
            </w:r>
          </w:p>
        </w:tc>
        <w:tc>
          <w:tcPr>
            <w:tcW w:w="1608" w:type="dxa"/>
            <w:tcBorders>
              <w:top w:val="nil"/>
              <w:left w:val="nil"/>
              <w:bottom w:val="nil"/>
              <w:right w:val="nil"/>
            </w:tcBorders>
          </w:tcPr>
          <w:p w:rsidR="00C72DE5" w:rsidRDefault="00C72DE5" w:rsidP="00C4758E">
            <w:pPr>
              <w:keepNext/>
              <w:keepLines/>
              <w:rPr>
                <w:sz w:val="16"/>
              </w:rPr>
            </w:pPr>
            <w:r>
              <w:rPr>
                <w:sz w:val="16"/>
              </w:rPr>
              <w:t>D = 25% - 49%</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r>
              <w:t>F</w:t>
            </w:r>
          </w:p>
        </w:tc>
        <w:tc>
          <w:tcPr>
            <w:tcW w:w="723" w:type="dxa"/>
            <w:shd w:val="pct15" w:color="auto" w:fill="FFFFFF"/>
          </w:tcPr>
          <w:p w:rsidR="00C72DE5" w:rsidRDefault="00C72DE5" w:rsidP="00C4758E">
            <w:pPr>
              <w:keepNext/>
              <w:keepLines/>
            </w:pPr>
          </w:p>
        </w:tc>
        <w:tc>
          <w:tcPr>
            <w:tcW w:w="723" w:type="dxa"/>
            <w:shd w:val="pct15" w:color="auto" w:fill="FFFFFF"/>
          </w:tcPr>
          <w:p w:rsidR="00C72DE5" w:rsidRDefault="00C72DE5" w:rsidP="00C4758E">
            <w:pPr>
              <w:keepNext/>
              <w:keepLines/>
            </w:pPr>
          </w:p>
        </w:tc>
        <w:tc>
          <w:tcPr>
            <w:tcW w:w="724" w:type="dxa"/>
            <w:shd w:val="pct15" w:color="auto" w:fill="FFFFFF"/>
          </w:tcPr>
          <w:p w:rsidR="00C72DE5" w:rsidRDefault="00C72DE5" w:rsidP="00C4758E">
            <w:pPr>
              <w:keepNext/>
              <w:keepLines/>
            </w:pPr>
          </w:p>
        </w:tc>
        <w:tc>
          <w:tcPr>
            <w:tcW w:w="723" w:type="dxa"/>
          </w:tcPr>
          <w:p w:rsidR="00C72DE5" w:rsidRDefault="00C72DE5" w:rsidP="00C4758E">
            <w:pPr>
              <w:keepNext/>
              <w:keepLines/>
              <w:jc w:val="center"/>
            </w:pPr>
          </w:p>
        </w:tc>
        <w:tc>
          <w:tcPr>
            <w:tcW w:w="724" w:type="dxa"/>
          </w:tcPr>
          <w:p w:rsidR="00C72DE5" w:rsidRDefault="00C72DE5" w:rsidP="00C4758E">
            <w:pPr>
              <w:keepNext/>
              <w:keepLines/>
              <w:jc w:val="center"/>
            </w:pPr>
          </w:p>
        </w:tc>
        <w:tc>
          <w:tcPr>
            <w:tcW w:w="1508" w:type="dxa"/>
            <w:tcBorders>
              <w:top w:val="nil"/>
              <w:bottom w:val="nil"/>
              <w:right w:val="nil"/>
            </w:tcBorders>
          </w:tcPr>
          <w:p w:rsidR="00C72DE5" w:rsidRDefault="00C72DE5" w:rsidP="00C4758E">
            <w:pPr>
              <w:keepNext/>
              <w:keepLines/>
              <w:rPr>
                <w:sz w:val="16"/>
              </w:rPr>
            </w:pPr>
            <w:r>
              <w:rPr>
                <w:sz w:val="16"/>
              </w:rPr>
              <w:t>I = Negligible</w:t>
            </w:r>
          </w:p>
        </w:tc>
        <w:tc>
          <w:tcPr>
            <w:tcW w:w="1608" w:type="dxa"/>
            <w:tcBorders>
              <w:top w:val="nil"/>
              <w:left w:val="nil"/>
              <w:bottom w:val="nil"/>
              <w:right w:val="nil"/>
            </w:tcBorders>
          </w:tcPr>
          <w:p w:rsidR="00C72DE5" w:rsidRDefault="00C72DE5" w:rsidP="00C4758E">
            <w:pPr>
              <w:keepNext/>
              <w:keepLines/>
              <w:rPr>
                <w:sz w:val="16"/>
              </w:rPr>
            </w:pPr>
            <w:r>
              <w:rPr>
                <w:sz w:val="16"/>
              </w:rPr>
              <w:t>E = 3% - 24%</w:t>
            </w:r>
          </w:p>
        </w:tc>
      </w:tr>
      <w:tr w:rsidR="00C72DE5" w:rsidTr="00C4758E">
        <w:trPr>
          <w:cantSplit/>
        </w:trPr>
        <w:tc>
          <w:tcPr>
            <w:tcW w:w="645" w:type="dxa"/>
            <w:vMerge/>
          </w:tcPr>
          <w:p w:rsidR="00C72DE5" w:rsidRDefault="00C72DE5" w:rsidP="00C4758E">
            <w:pPr>
              <w:keepNext/>
              <w:keepLines/>
            </w:pPr>
          </w:p>
        </w:tc>
        <w:tc>
          <w:tcPr>
            <w:tcW w:w="452" w:type="dxa"/>
          </w:tcPr>
          <w:p w:rsidR="00C72DE5" w:rsidRDefault="00C72DE5" w:rsidP="00C4758E">
            <w:pPr>
              <w:keepNext/>
              <w:keepLines/>
            </w:pPr>
          </w:p>
        </w:tc>
        <w:tc>
          <w:tcPr>
            <w:tcW w:w="723" w:type="dxa"/>
          </w:tcPr>
          <w:p w:rsidR="00C72DE5" w:rsidRDefault="00C72DE5" w:rsidP="00C4758E">
            <w:pPr>
              <w:keepNext/>
              <w:keepLines/>
              <w:jc w:val="center"/>
            </w:pPr>
            <w:r>
              <w:t>I</w:t>
            </w:r>
          </w:p>
        </w:tc>
        <w:tc>
          <w:tcPr>
            <w:tcW w:w="723" w:type="dxa"/>
          </w:tcPr>
          <w:p w:rsidR="00C72DE5" w:rsidRDefault="00C72DE5" w:rsidP="00C4758E">
            <w:pPr>
              <w:keepNext/>
              <w:keepLines/>
              <w:jc w:val="center"/>
            </w:pPr>
            <w:r>
              <w:t>II</w:t>
            </w:r>
          </w:p>
        </w:tc>
        <w:tc>
          <w:tcPr>
            <w:tcW w:w="724" w:type="dxa"/>
          </w:tcPr>
          <w:p w:rsidR="00C72DE5" w:rsidRDefault="00C72DE5" w:rsidP="00C4758E">
            <w:pPr>
              <w:keepNext/>
              <w:keepLines/>
              <w:jc w:val="center"/>
            </w:pPr>
            <w:r>
              <w:t>III</w:t>
            </w:r>
          </w:p>
        </w:tc>
        <w:tc>
          <w:tcPr>
            <w:tcW w:w="723" w:type="dxa"/>
          </w:tcPr>
          <w:p w:rsidR="00C72DE5" w:rsidRDefault="00C72DE5" w:rsidP="00C4758E">
            <w:pPr>
              <w:keepNext/>
              <w:keepLines/>
              <w:jc w:val="center"/>
            </w:pPr>
            <w:r>
              <w:t>IV</w:t>
            </w:r>
          </w:p>
        </w:tc>
        <w:tc>
          <w:tcPr>
            <w:tcW w:w="724" w:type="dxa"/>
          </w:tcPr>
          <w:p w:rsidR="00C72DE5" w:rsidRDefault="00C72DE5" w:rsidP="00C4758E">
            <w:pPr>
              <w:keepNext/>
              <w:keepLines/>
              <w:jc w:val="center"/>
            </w:pPr>
            <w:r>
              <w:t>V</w:t>
            </w:r>
          </w:p>
        </w:tc>
        <w:tc>
          <w:tcPr>
            <w:tcW w:w="1508" w:type="dxa"/>
            <w:tcBorders>
              <w:top w:val="nil"/>
              <w:bottom w:val="nil"/>
              <w:right w:val="nil"/>
            </w:tcBorders>
          </w:tcPr>
          <w:p w:rsidR="00C72DE5" w:rsidRDefault="00C72DE5" w:rsidP="00C4758E">
            <w:pPr>
              <w:keepNext/>
              <w:keepLines/>
            </w:pPr>
          </w:p>
        </w:tc>
        <w:tc>
          <w:tcPr>
            <w:tcW w:w="1608" w:type="dxa"/>
            <w:tcBorders>
              <w:top w:val="nil"/>
              <w:left w:val="nil"/>
              <w:bottom w:val="nil"/>
              <w:right w:val="nil"/>
            </w:tcBorders>
          </w:tcPr>
          <w:p w:rsidR="00C72DE5" w:rsidRDefault="00C72DE5" w:rsidP="00C4758E">
            <w:pPr>
              <w:keepNext/>
              <w:keepLines/>
              <w:rPr>
                <w:sz w:val="16"/>
              </w:rPr>
            </w:pPr>
            <w:r>
              <w:rPr>
                <w:sz w:val="16"/>
              </w:rPr>
              <w:t xml:space="preserve">F = </w:t>
            </w:r>
            <w:r>
              <w:rPr>
                <w:spacing w:val="-8"/>
                <w:sz w:val="16"/>
              </w:rPr>
              <w:t xml:space="preserve"> &lt;2%</w:t>
            </w:r>
          </w:p>
        </w:tc>
      </w:tr>
      <w:tr w:rsidR="00C72DE5" w:rsidTr="00C4758E">
        <w:trPr>
          <w:cantSplit/>
          <w:trHeight w:val="387"/>
        </w:trPr>
        <w:tc>
          <w:tcPr>
            <w:tcW w:w="645" w:type="dxa"/>
            <w:vMerge/>
          </w:tcPr>
          <w:p w:rsidR="00C72DE5" w:rsidRDefault="00C72DE5" w:rsidP="00C4758E">
            <w:pPr>
              <w:keepNext/>
              <w:keepLines/>
            </w:pPr>
          </w:p>
        </w:tc>
        <w:tc>
          <w:tcPr>
            <w:tcW w:w="4069" w:type="dxa"/>
            <w:gridSpan w:val="6"/>
          </w:tcPr>
          <w:p w:rsidR="00C72DE5" w:rsidRDefault="00C72DE5" w:rsidP="00C4758E">
            <w:pPr>
              <w:keepNext/>
              <w:keepLines/>
              <w:spacing w:before="40"/>
              <w:jc w:val="center"/>
              <w:rPr>
                <w:b/>
                <w:szCs w:val="22"/>
              </w:rPr>
            </w:pPr>
            <w:r>
              <w:rPr>
                <w:b/>
                <w:szCs w:val="22"/>
              </w:rPr>
              <w:t>Impact</w:t>
            </w:r>
          </w:p>
          <w:p w:rsidR="00C72DE5" w:rsidRDefault="00C72DE5" w:rsidP="00C4758E">
            <w:pPr>
              <w:keepNext/>
              <w:keepLines/>
              <w:rPr>
                <w:b/>
                <w:sz w:val="20"/>
              </w:rPr>
            </w:pPr>
          </w:p>
        </w:tc>
        <w:tc>
          <w:tcPr>
            <w:tcW w:w="1508" w:type="dxa"/>
            <w:tcBorders>
              <w:top w:val="nil"/>
              <w:bottom w:val="nil"/>
              <w:right w:val="nil"/>
            </w:tcBorders>
          </w:tcPr>
          <w:p w:rsidR="00C72DE5" w:rsidRDefault="00C72DE5" w:rsidP="00C4758E">
            <w:pPr>
              <w:keepNext/>
              <w:keepLines/>
            </w:pPr>
          </w:p>
        </w:tc>
        <w:tc>
          <w:tcPr>
            <w:tcW w:w="1608" w:type="dxa"/>
            <w:tcBorders>
              <w:top w:val="nil"/>
              <w:left w:val="nil"/>
              <w:bottom w:val="nil"/>
              <w:right w:val="nil"/>
            </w:tcBorders>
          </w:tcPr>
          <w:p w:rsidR="00C72DE5" w:rsidRDefault="00C72DE5" w:rsidP="00C4758E">
            <w:pPr>
              <w:keepNext/>
              <w:keepLines/>
            </w:pPr>
          </w:p>
        </w:tc>
      </w:tr>
    </w:tbl>
    <w:p w:rsidR="00C72DE5" w:rsidRDefault="00C72DE5" w:rsidP="006610D8">
      <w:pPr>
        <w:pStyle w:val="Header"/>
        <w:tabs>
          <w:tab w:val="clear" w:pos="4153"/>
          <w:tab w:val="clear" w:pos="8306"/>
          <w:tab w:val="left" w:pos="1260"/>
          <w:tab w:val="left" w:pos="1980"/>
          <w:tab w:val="left" w:pos="2700"/>
          <w:tab w:val="left" w:pos="3420"/>
        </w:tabs>
      </w:pPr>
    </w:p>
    <w:p w:rsidR="00C72DE5" w:rsidRDefault="00C72DE5" w:rsidP="003713DD">
      <w:pPr>
        <w:ind w:left="1276" w:hanging="1276"/>
      </w:pPr>
      <w:r>
        <w:t>9.7</w:t>
      </w:r>
      <w:r>
        <w:tab/>
        <w:t>In the officers’ opinion the new risks above, were they to come about, would not seriously prejudice the achievement of the Strategic Plan and are therefore operational risks.  The effectiveness of treatment plans are reviewed by the Audit Committee annually.</w:t>
      </w:r>
    </w:p>
    <w:p w:rsidR="00C9110A" w:rsidRDefault="00C9110A" w:rsidP="006610D8">
      <w:pPr>
        <w:pStyle w:val="BodyTextIndent"/>
      </w:pPr>
    </w:p>
    <w:p w:rsidR="00C72DE5" w:rsidRDefault="00C72DE5" w:rsidP="006610D8">
      <w:pPr>
        <w:keepNext/>
        <w:ind w:left="1267" w:hanging="1267"/>
      </w:pPr>
      <w:r w:rsidRPr="003713DD">
        <w:t>10.</w:t>
      </w:r>
      <w:r>
        <w:fldChar w:fldCharType="begin"/>
      </w:r>
      <w:r>
        <w:instrText xml:space="preserve">  </w:instrText>
      </w:r>
      <w:r>
        <w:fldChar w:fldCharType="end"/>
      </w:r>
      <w:r>
        <w:tab/>
      </w:r>
      <w:r>
        <w:rPr>
          <w:b/>
        </w:rPr>
        <w:t>Recommendations</w:t>
      </w:r>
    </w:p>
    <w:p w:rsidR="00C72DE5" w:rsidRDefault="00C72DE5" w:rsidP="006610D8">
      <w:pPr>
        <w:keepNext/>
        <w:ind w:left="1267" w:hanging="1267"/>
      </w:pPr>
    </w:p>
    <w:p w:rsidR="00C84DF0" w:rsidRDefault="00C72DE5" w:rsidP="00B543DD">
      <w:pPr>
        <w:ind w:left="1260" w:hanging="1260"/>
        <w:rPr>
          <w:rFonts w:cs="Arial"/>
          <w:bCs/>
        </w:rPr>
      </w:pPr>
      <w:r>
        <w:tab/>
      </w:r>
      <w:r>
        <w:rPr>
          <w:rFonts w:cs="Arial"/>
          <w:bCs/>
        </w:rPr>
        <w:t>It is recommended that</w:t>
      </w:r>
      <w:r w:rsidR="008E1266">
        <w:rPr>
          <w:rFonts w:cs="Arial"/>
          <w:bCs/>
        </w:rPr>
        <w:t>:</w:t>
      </w:r>
    </w:p>
    <w:p w:rsidR="003713DD" w:rsidRDefault="003713DD" w:rsidP="00B543DD">
      <w:pPr>
        <w:ind w:left="1260" w:hanging="1260"/>
        <w:rPr>
          <w:rFonts w:cs="Arial"/>
          <w:bCs/>
        </w:rPr>
      </w:pPr>
    </w:p>
    <w:p w:rsidR="00C84DF0" w:rsidRPr="004C439A" w:rsidRDefault="003713DD" w:rsidP="003713DD">
      <w:pPr>
        <w:ind w:left="1260" w:hanging="1260"/>
        <w:rPr>
          <w:rFonts w:cs="Arial"/>
          <w:bCs/>
        </w:rPr>
      </w:pPr>
      <w:r w:rsidRPr="003713DD">
        <w:rPr>
          <w:rFonts w:cs="Arial"/>
          <w:bCs/>
        </w:rPr>
        <w:t>10.1</w:t>
      </w:r>
      <w:r>
        <w:rPr>
          <w:rFonts w:cs="Arial"/>
          <w:b/>
          <w:bCs/>
        </w:rPr>
        <w:tab/>
      </w:r>
      <w:r w:rsidR="008E1266">
        <w:rPr>
          <w:rFonts w:cs="Arial"/>
          <w:bCs/>
        </w:rPr>
        <w:t>The o</w:t>
      </w:r>
      <w:r w:rsidR="00C84DF0" w:rsidRPr="004C439A">
        <w:rPr>
          <w:rFonts w:cs="Arial"/>
          <w:bCs/>
        </w:rPr>
        <w:t xml:space="preserve">utsourcing of </w:t>
      </w:r>
      <w:r w:rsidR="0097131D">
        <w:rPr>
          <w:rFonts w:cs="Arial"/>
          <w:bCs/>
        </w:rPr>
        <w:t xml:space="preserve">the </w:t>
      </w:r>
      <w:r w:rsidR="00C84DF0" w:rsidRPr="004C439A">
        <w:rPr>
          <w:rFonts w:cs="Arial"/>
          <w:bCs/>
        </w:rPr>
        <w:t xml:space="preserve">whole parking enforcement service </w:t>
      </w:r>
      <w:r w:rsidR="008E1266">
        <w:rPr>
          <w:rFonts w:cs="Arial"/>
          <w:bCs/>
        </w:rPr>
        <w:t xml:space="preserve">take place </w:t>
      </w:r>
      <w:r w:rsidR="00C84DF0" w:rsidRPr="004C439A">
        <w:rPr>
          <w:rFonts w:cs="Arial"/>
          <w:bCs/>
        </w:rPr>
        <w:t>including all enquiries and management and issue of permits and to include aspects of the parking service such as the Traffic Engineer</w:t>
      </w:r>
      <w:r w:rsidR="00853EFE">
        <w:rPr>
          <w:rFonts w:cs="Arial"/>
          <w:bCs/>
        </w:rPr>
        <w:t>;</w:t>
      </w:r>
    </w:p>
    <w:p w:rsidR="00C84DF0" w:rsidRPr="002933C1" w:rsidRDefault="00C84DF0" w:rsidP="00C9110A">
      <w:pPr>
        <w:tabs>
          <w:tab w:val="clear" w:pos="1980"/>
          <w:tab w:val="left" w:pos="1985"/>
        </w:tabs>
        <w:ind w:left="1260"/>
        <w:rPr>
          <w:rFonts w:cs="Arial"/>
          <w:bCs/>
        </w:rPr>
      </w:pPr>
    </w:p>
    <w:p w:rsidR="004C439A" w:rsidRDefault="003713DD" w:rsidP="003713DD">
      <w:pPr>
        <w:ind w:left="1260" w:hanging="1260"/>
        <w:rPr>
          <w:rFonts w:cs="Arial"/>
          <w:bCs/>
        </w:rPr>
      </w:pPr>
      <w:r>
        <w:rPr>
          <w:rFonts w:cs="Arial"/>
          <w:bCs/>
        </w:rPr>
        <w:t>10.2</w:t>
      </w:r>
      <w:r>
        <w:rPr>
          <w:rFonts w:cs="Arial"/>
          <w:bCs/>
        </w:rPr>
        <w:tab/>
      </w:r>
      <w:r w:rsidR="004C439A">
        <w:rPr>
          <w:rFonts w:cs="Arial"/>
          <w:bCs/>
        </w:rPr>
        <w:t xml:space="preserve">Further decisions on the specification for the Parking Enforcement service </w:t>
      </w:r>
      <w:proofErr w:type="gramStart"/>
      <w:r w:rsidR="004C439A">
        <w:rPr>
          <w:rFonts w:cs="Arial"/>
          <w:bCs/>
        </w:rPr>
        <w:t>be</w:t>
      </w:r>
      <w:proofErr w:type="gramEnd"/>
      <w:r w:rsidR="004C439A">
        <w:rPr>
          <w:rFonts w:cs="Arial"/>
          <w:bCs/>
        </w:rPr>
        <w:t xml:space="preserve"> delegated to the DCES </w:t>
      </w:r>
      <w:r w:rsidR="00877DB4">
        <w:rPr>
          <w:rFonts w:cs="Arial"/>
          <w:bCs/>
        </w:rPr>
        <w:t xml:space="preserve">in consultation with the </w:t>
      </w:r>
      <w:r w:rsidR="004C439A">
        <w:rPr>
          <w:rFonts w:cs="Arial"/>
          <w:bCs/>
        </w:rPr>
        <w:t>Lead Member.</w:t>
      </w:r>
    </w:p>
    <w:p w:rsidR="008E1266" w:rsidRDefault="008E1266" w:rsidP="00A37AE2">
      <w:pPr>
        <w:ind w:left="1980" w:hanging="704"/>
        <w:rPr>
          <w:rFonts w:cs="Arial"/>
          <w:b/>
          <w:bCs/>
        </w:rPr>
      </w:pPr>
    </w:p>
    <w:p w:rsidR="008E1266" w:rsidRDefault="003713DD" w:rsidP="003713DD">
      <w:pPr>
        <w:ind w:left="1260" w:hanging="1260"/>
        <w:rPr>
          <w:rFonts w:cs="Arial"/>
          <w:bCs/>
        </w:rPr>
      </w:pPr>
      <w:r w:rsidRPr="003713DD">
        <w:rPr>
          <w:rFonts w:cs="Arial"/>
          <w:bCs/>
        </w:rPr>
        <w:t>10.3</w:t>
      </w:r>
      <w:r>
        <w:rPr>
          <w:rFonts w:cs="Arial"/>
          <w:b/>
          <w:bCs/>
        </w:rPr>
        <w:tab/>
      </w:r>
      <w:r w:rsidR="008E1266">
        <w:rPr>
          <w:rFonts w:cs="Arial"/>
          <w:bCs/>
        </w:rPr>
        <w:t>Members</w:t>
      </w:r>
      <w:r w:rsidR="008E1266" w:rsidRPr="00F004EC">
        <w:rPr>
          <w:rFonts w:cs="Arial"/>
          <w:bCs/>
        </w:rPr>
        <w:t xml:space="preserve"> </w:t>
      </w:r>
      <w:r w:rsidR="008E1266">
        <w:rPr>
          <w:rFonts w:cs="Arial"/>
          <w:bCs/>
        </w:rPr>
        <w:t>suggest any further aspects of the future parking enforcement service that require consideration</w:t>
      </w:r>
      <w:r w:rsidR="00853EFE">
        <w:rPr>
          <w:rFonts w:cs="Arial"/>
          <w:bCs/>
        </w:rPr>
        <w:t>,</w:t>
      </w:r>
      <w:r w:rsidR="008E1266">
        <w:rPr>
          <w:rFonts w:cs="Arial"/>
          <w:bCs/>
        </w:rPr>
        <w:t xml:space="preserve"> such as but not limited to:</w:t>
      </w:r>
    </w:p>
    <w:p w:rsidR="00C84DF0" w:rsidRDefault="00C84DF0" w:rsidP="00302DD2">
      <w:pPr>
        <w:pStyle w:val="ListParagraph"/>
        <w:rPr>
          <w:rFonts w:cs="Arial"/>
          <w:bCs/>
        </w:rPr>
      </w:pPr>
    </w:p>
    <w:p w:rsidR="008E1266" w:rsidRPr="00F66F34" w:rsidRDefault="008E1266" w:rsidP="008E1266">
      <w:pPr>
        <w:tabs>
          <w:tab w:val="clear" w:pos="1980"/>
        </w:tabs>
        <w:ind w:left="1985" w:hanging="709"/>
        <w:rPr>
          <w:rFonts w:cs="Arial"/>
          <w:bCs/>
        </w:rPr>
      </w:pPr>
      <w:r>
        <w:rPr>
          <w:rFonts w:cs="Arial"/>
          <w:bCs/>
        </w:rPr>
        <w:t>a)</w:t>
      </w:r>
      <w:r>
        <w:rPr>
          <w:rFonts w:cs="Arial"/>
          <w:bCs/>
        </w:rPr>
        <w:tab/>
      </w:r>
      <w:r w:rsidRPr="008E1266">
        <w:rPr>
          <w:rFonts w:cs="Arial"/>
          <w:bCs/>
        </w:rPr>
        <w:t>The number of CEOs and methods of deployment to be determined by the new Service Provider to ensure appropriate levels of deployment and coverage with ability to increase in the future as required or for special events/requests</w:t>
      </w:r>
    </w:p>
    <w:p w:rsidR="008E1266" w:rsidRDefault="008E1266" w:rsidP="008E1266">
      <w:pPr>
        <w:tabs>
          <w:tab w:val="clear" w:pos="1980"/>
        </w:tabs>
        <w:ind w:left="1276"/>
        <w:rPr>
          <w:rFonts w:cs="Arial"/>
          <w:bCs/>
        </w:rPr>
      </w:pPr>
      <w:r>
        <w:rPr>
          <w:rFonts w:cs="Arial"/>
          <w:bCs/>
        </w:rPr>
        <w:tab/>
      </w:r>
    </w:p>
    <w:p w:rsidR="008E1266" w:rsidRPr="00F66F34" w:rsidRDefault="008E1266" w:rsidP="008E1266">
      <w:pPr>
        <w:tabs>
          <w:tab w:val="clear" w:pos="1980"/>
        </w:tabs>
        <w:ind w:left="1985" w:hanging="709"/>
        <w:rPr>
          <w:rFonts w:cs="Arial"/>
          <w:bCs/>
        </w:rPr>
      </w:pPr>
      <w:r>
        <w:rPr>
          <w:rFonts w:cs="Arial"/>
          <w:bCs/>
        </w:rPr>
        <w:t>b)</w:t>
      </w:r>
      <w:r>
        <w:rPr>
          <w:rFonts w:cs="Arial"/>
          <w:bCs/>
        </w:rPr>
        <w:tab/>
      </w:r>
      <w:r w:rsidRPr="00F66F34">
        <w:rPr>
          <w:rFonts w:cs="Arial"/>
          <w:bCs/>
        </w:rPr>
        <w:t>Flexibility in deployment of CEOs to ensure CEO deployment hours are maintained during periods of absence</w:t>
      </w:r>
    </w:p>
    <w:p w:rsidR="008E1266" w:rsidRDefault="008E1266" w:rsidP="008E1266">
      <w:pPr>
        <w:tabs>
          <w:tab w:val="clear" w:pos="1980"/>
        </w:tabs>
        <w:ind w:left="1985" w:hanging="709"/>
        <w:rPr>
          <w:rFonts w:cs="Arial"/>
          <w:bCs/>
        </w:rPr>
      </w:pPr>
      <w:r>
        <w:rPr>
          <w:rFonts w:cs="Arial"/>
          <w:bCs/>
        </w:rPr>
        <w:tab/>
      </w:r>
    </w:p>
    <w:p w:rsidR="008E1266" w:rsidRPr="00F66F34" w:rsidRDefault="008E1266" w:rsidP="008E1266">
      <w:pPr>
        <w:tabs>
          <w:tab w:val="clear" w:pos="1980"/>
          <w:tab w:val="clear" w:pos="2700"/>
        </w:tabs>
        <w:ind w:left="1985" w:hanging="709"/>
        <w:rPr>
          <w:rFonts w:cs="Arial"/>
          <w:bCs/>
        </w:rPr>
      </w:pPr>
      <w:r>
        <w:rPr>
          <w:rFonts w:cs="Arial"/>
          <w:bCs/>
        </w:rPr>
        <w:t>c)</w:t>
      </w:r>
      <w:r>
        <w:rPr>
          <w:rFonts w:cs="Arial"/>
          <w:bCs/>
        </w:rPr>
        <w:tab/>
      </w:r>
      <w:r w:rsidRPr="00F66F34">
        <w:rPr>
          <w:rFonts w:cs="Arial"/>
          <w:bCs/>
        </w:rPr>
        <w:t>Hours of service to be determined by the new Service Provider to ensure appropriate levels of coverage with ability to respond to requests for occasional out of hours/special events.</w:t>
      </w:r>
    </w:p>
    <w:p w:rsidR="008E1266" w:rsidRDefault="008E1266" w:rsidP="008E1266">
      <w:pPr>
        <w:tabs>
          <w:tab w:val="clear" w:pos="1980"/>
        </w:tabs>
        <w:ind w:left="1276"/>
        <w:rPr>
          <w:rFonts w:cs="Arial"/>
          <w:bCs/>
        </w:rPr>
      </w:pPr>
      <w:r>
        <w:rPr>
          <w:rFonts w:cs="Arial"/>
          <w:bCs/>
        </w:rPr>
        <w:tab/>
      </w:r>
    </w:p>
    <w:p w:rsidR="008E1266" w:rsidRPr="00F66F34" w:rsidRDefault="008E1266" w:rsidP="008E1266">
      <w:pPr>
        <w:tabs>
          <w:tab w:val="clear" w:pos="2700"/>
          <w:tab w:val="clear" w:pos="3420"/>
        </w:tabs>
        <w:ind w:left="1980" w:hanging="704"/>
        <w:rPr>
          <w:rFonts w:cs="Arial"/>
          <w:bCs/>
        </w:rPr>
      </w:pPr>
      <w:r>
        <w:rPr>
          <w:rFonts w:cs="Arial"/>
          <w:bCs/>
        </w:rPr>
        <w:t>d)</w:t>
      </w:r>
      <w:r>
        <w:rPr>
          <w:rFonts w:cs="Arial"/>
          <w:bCs/>
        </w:rPr>
        <w:tab/>
      </w:r>
      <w:r w:rsidRPr="00F66F34">
        <w:rPr>
          <w:rFonts w:cs="Arial"/>
          <w:bCs/>
        </w:rPr>
        <w:t>Civi</w:t>
      </w:r>
      <w:r w:rsidR="00C9110A">
        <w:rPr>
          <w:rFonts w:cs="Arial"/>
          <w:bCs/>
        </w:rPr>
        <w:t>c</w:t>
      </w:r>
      <w:r w:rsidRPr="00F66F34">
        <w:rPr>
          <w:rFonts w:cs="Arial"/>
          <w:bCs/>
        </w:rPr>
        <w:t xml:space="preserve"> Ambassador </w:t>
      </w:r>
      <w:proofErr w:type="gramStart"/>
      <w:r w:rsidRPr="00F66F34">
        <w:rPr>
          <w:rFonts w:cs="Arial"/>
          <w:bCs/>
        </w:rPr>
        <w:t>role</w:t>
      </w:r>
      <w:proofErr w:type="gramEnd"/>
      <w:r w:rsidRPr="00F66F34">
        <w:rPr>
          <w:rFonts w:cs="Arial"/>
          <w:bCs/>
        </w:rPr>
        <w:t xml:space="preserve"> of CEOs but to also include investigation of the ability of the </w:t>
      </w:r>
      <w:r>
        <w:rPr>
          <w:rFonts w:cs="Arial"/>
          <w:bCs/>
        </w:rPr>
        <w:t>CEOs to issue Notices under E</w:t>
      </w:r>
      <w:r w:rsidRPr="00F66F34">
        <w:rPr>
          <w:rFonts w:cs="Arial"/>
          <w:bCs/>
        </w:rPr>
        <w:t>nvironmental</w:t>
      </w:r>
      <w:r>
        <w:rPr>
          <w:rFonts w:cs="Arial"/>
          <w:bCs/>
        </w:rPr>
        <w:t xml:space="preserve"> and </w:t>
      </w:r>
      <w:proofErr w:type="spellStart"/>
      <w:r>
        <w:rPr>
          <w:rFonts w:cs="Arial"/>
          <w:bCs/>
        </w:rPr>
        <w:t>Anti Social</w:t>
      </w:r>
      <w:proofErr w:type="spellEnd"/>
      <w:r>
        <w:rPr>
          <w:rFonts w:cs="Arial"/>
          <w:bCs/>
        </w:rPr>
        <w:t xml:space="preserve"> Behaviour</w:t>
      </w:r>
      <w:r w:rsidRPr="00F66F34">
        <w:rPr>
          <w:rFonts w:cs="Arial"/>
          <w:bCs/>
        </w:rPr>
        <w:t xml:space="preserve"> legislation.</w:t>
      </w:r>
    </w:p>
    <w:p w:rsidR="008E1266" w:rsidRDefault="008E1266" w:rsidP="008E1266">
      <w:pPr>
        <w:tabs>
          <w:tab w:val="clear" w:pos="2700"/>
          <w:tab w:val="clear" w:pos="3420"/>
        </w:tabs>
        <w:ind w:left="1276"/>
        <w:rPr>
          <w:rFonts w:cs="Arial"/>
          <w:bCs/>
        </w:rPr>
      </w:pPr>
      <w:r>
        <w:rPr>
          <w:rFonts w:cs="Arial"/>
          <w:bCs/>
        </w:rPr>
        <w:tab/>
      </w:r>
    </w:p>
    <w:p w:rsidR="008E1266" w:rsidRPr="00F66F34" w:rsidRDefault="008E1266" w:rsidP="008E1266">
      <w:pPr>
        <w:tabs>
          <w:tab w:val="clear" w:pos="1980"/>
          <w:tab w:val="clear" w:pos="2700"/>
          <w:tab w:val="clear" w:pos="3420"/>
        </w:tabs>
        <w:ind w:left="1980" w:hanging="704"/>
        <w:rPr>
          <w:rFonts w:cs="Arial"/>
          <w:bCs/>
        </w:rPr>
      </w:pPr>
      <w:r>
        <w:rPr>
          <w:rFonts w:cs="Arial"/>
          <w:bCs/>
        </w:rPr>
        <w:t>e)</w:t>
      </w:r>
      <w:r>
        <w:rPr>
          <w:rFonts w:cs="Arial"/>
          <w:bCs/>
        </w:rPr>
        <w:tab/>
      </w:r>
      <w:r w:rsidRPr="00F66F34">
        <w:rPr>
          <w:rFonts w:cs="Arial"/>
          <w:bCs/>
        </w:rPr>
        <w:t>Further consideration of KPIs in accordance with good practice recommended by the British Parking Association.</w:t>
      </w:r>
    </w:p>
    <w:p w:rsidR="008E1266" w:rsidRDefault="008E1266" w:rsidP="008E1266">
      <w:pPr>
        <w:tabs>
          <w:tab w:val="clear" w:pos="1980"/>
        </w:tabs>
        <w:ind w:left="1276"/>
        <w:rPr>
          <w:rFonts w:cs="Arial"/>
          <w:bCs/>
        </w:rPr>
      </w:pPr>
      <w:r>
        <w:rPr>
          <w:rFonts w:cs="Arial"/>
          <w:bCs/>
        </w:rPr>
        <w:tab/>
      </w:r>
    </w:p>
    <w:p w:rsidR="008E1266" w:rsidRPr="00F66F34" w:rsidRDefault="008E1266" w:rsidP="008E1266">
      <w:pPr>
        <w:tabs>
          <w:tab w:val="clear" w:pos="2700"/>
        </w:tabs>
        <w:ind w:left="1276"/>
        <w:rPr>
          <w:rFonts w:cs="Arial"/>
          <w:bCs/>
        </w:rPr>
      </w:pPr>
      <w:r>
        <w:rPr>
          <w:rFonts w:cs="Arial"/>
          <w:bCs/>
        </w:rPr>
        <w:t>f)</w:t>
      </w:r>
      <w:r>
        <w:rPr>
          <w:rFonts w:cs="Arial"/>
          <w:bCs/>
        </w:rPr>
        <w:tab/>
      </w:r>
      <w:r w:rsidRPr="00F66F34">
        <w:rPr>
          <w:rFonts w:cs="Arial"/>
          <w:bCs/>
        </w:rPr>
        <w:t>Length of contract</w:t>
      </w:r>
      <w:r>
        <w:rPr>
          <w:rFonts w:cs="Arial"/>
          <w:bCs/>
        </w:rPr>
        <w:t xml:space="preserve"> with specialist input</w:t>
      </w:r>
    </w:p>
    <w:p w:rsidR="008E1266" w:rsidRPr="00F66F34" w:rsidRDefault="008E1266" w:rsidP="008E1266">
      <w:pPr>
        <w:rPr>
          <w:rFonts w:cs="Arial"/>
          <w:bCs/>
        </w:rPr>
      </w:pPr>
    </w:p>
    <w:p w:rsidR="008E1266" w:rsidRDefault="008E1266" w:rsidP="008E1266">
      <w:pPr>
        <w:tabs>
          <w:tab w:val="clear" w:pos="2700"/>
        </w:tabs>
        <w:ind w:firstLine="1276"/>
        <w:rPr>
          <w:rFonts w:cs="Arial"/>
          <w:bCs/>
        </w:rPr>
      </w:pPr>
      <w:r>
        <w:rPr>
          <w:rFonts w:cs="Arial"/>
          <w:bCs/>
        </w:rPr>
        <w:t>g)</w:t>
      </w:r>
      <w:r>
        <w:rPr>
          <w:rFonts w:cs="Arial"/>
          <w:bCs/>
        </w:rPr>
        <w:tab/>
      </w:r>
      <w:r w:rsidRPr="00F66F34">
        <w:rPr>
          <w:rFonts w:cs="Arial"/>
          <w:bCs/>
        </w:rPr>
        <w:t>Investigation of advertising on P&amp;D tickets</w:t>
      </w:r>
    </w:p>
    <w:p w:rsidR="008E1266" w:rsidRDefault="008E1266" w:rsidP="008E1266">
      <w:pPr>
        <w:tabs>
          <w:tab w:val="clear" w:pos="2700"/>
        </w:tabs>
        <w:ind w:firstLine="1276"/>
        <w:rPr>
          <w:rFonts w:cs="Arial"/>
          <w:bCs/>
        </w:rPr>
      </w:pPr>
    </w:p>
    <w:p w:rsidR="008E1266" w:rsidRPr="00F66F34" w:rsidRDefault="008E1266" w:rsidP="00C9110A">
      <w:pPr>
        <w:tabs>
          <w:tab w:val="clear" w:pos="2700"/>
        </w:tabs>
        <w:ind w:left="1980" w:hanging="704"/>
        <w:rPr>
          <w:rFonts w:cs="Arial"/>
          <w:bCs/>
        </w:rPr>
      </w:pPr>
      <w:r>
        <w:rPr>
          <w:rFonts w:cs="Arial"/>
          <w:bCs/>
        </w:rPr>
        <w:t>h)</w:t>
      </w:r>
      <w:r>
        <w:rPr>
          <w:rFonts w:cs="Arial"/>
          <w:bCs/>
        </w:rPr>
        <w:tab/>
      </w:r>
      <w:r w:rsidRPr="008E1266">
        <w:rPr>
          <w:rFonts w:cs="Arial"/>
          <w:bCs/>
        </w:rPr>
        <w:t>Use of technology in the service as part of the specification discussions but includ</w:t>
      </w:r>
      <w:r w:rsidRPr="00E46C74">
        <w:rPr>
          <w:rFonts w:cs="Arial"/>
          <w:bCs/>
        </w:rPr>
        <w:t>ing the capacity to have virtual permits</w:t>
      </w:r>
    </w:p>
    <w:p w:rsidR="008E1266" w:rsidRPr="00825014" w:rsidRDefault="008E1266" w:rsidP="008E1266">
      <w:pPr>
        <w:pStyle w:val="ListParagraph"/>
        <w:tabs>
          <w:tab w:val="clear" w:pos="2700"/>
        </w:tabs>
        <w:ind w:left="1980"/>
        <w:rPr>
          <w:rFonts w:cs="Arial"/>
          <w:bCs/>
        </w:rPr>
      </w:pPr>
    </w:p>
    <w:p w:rsidR="008E1266" w:rsidRDefault="008E1266" w:rsidP="00302DD2">
      <w:pPr>
        <w:pStyle w:val="ListParagraph"/>
        <w:rPr>
          <w:rFonts w:cs="Arial"/>
          <w:bCs/>
        </w:rPr>
      </w:pPr>
    </w:p>
    <w:p w:rsidR="00C84DF0" w:rsidRPr="004C439A" w:rsidRDefault="00C84DF0" w:rsidP="00A37AE2">
      <w:pPr>
        <w:rPr>
          <w:rFonts w:cs="Arial"/>
          <w:bCs/>
        </w:rPr>
      </w:pPr>
    </w:p>
    <w:p w:rsidR="00C72DE5" w:rsidRPr="005F564A" w:rsidRDefault="00C72DE5" w:rsidP="006610D8">
      <w:pPr>
        <w:pStyle w:val="Default"/>
        <w:jc w:val="both"/>
        <w:rPr>
          <w:sz w:val="22"/>
          <w:szCs w:val="22"/>
        </w:rPr>
      </w:pPr>
    </w:p>
    <w:p w:rsidR="00C72DE5" w:rsidRDefault="00C72DE5" w:rsidP="009F0248">
      <w:pPr>
        <w:ind w:left="3480" w:hanging="3480"/>
        <w:rPr>
          <w:color w:val="000000"/>
        </w:rPr>
      </w:pPr>
      <w:r>
        <w:tab/>
        <w:t>Report prepared by:</w:t>
      </w:r>
      <w:r w:rsidRPr="00497CDE">
        <w:rPr>
          <w:color w:val="000000"/>
        </w:rPr>
        <w:tab/>
      </w:r>
      <w:r>
        <w:rPr>
          <w:color w:val="000000"/>
        </w:rPr>
        <w:t xml:space="preserve"> </w:t>
      </w:r>
      <w:r w:rsidRPr="00497CDE">
        <w:rPr>
          <w:color w:val="000000"/>
        </w:rPr>
        <w:fldChar w:fldCharType="begin"/>
      </w:r>
      <w:r w:rsidRPr="00497CDE">
        <w:rPr>
          <w:color w:val="000000"/>
        </w:rPr>
        <w:instrText xml:space="preserve">  </w:instrText>
      </w:r>
      <w:r w:rsidRPr="00497CDE">
        <w:rPr>
          <w:color w:val="000000"/>
        </w:rPr>
        <w:fldChar w:fldCharType="end"/>
      </w:r>
      <w:r>
        <w:rPr>
          <w:color w:val="000000"/>
        </w:rPr>
        <w:t>Kimberley Rowley, Head of Regulatory Services</w:t>
      </w:r>
      <w:r w:rsidR="00F44B1F">
        <w:rPr>
          <w:color w:val="000000"/>
        </w:rPr>
        <w:t xml:space="preserve"> and Peter Simons, Traffic Engineer (part time</w:t>
      </w:r>
      <w:r w:rsidR="009F0248">
        <w:rPr>
          <w:color w:val="000000"/>
        </w:rPr>
        <w:t>,</w:t>
      </w:r>
      <w:r w:rsidR="00F44B1F">
        <w:rPr>
          <w:color w:val="000000"/>
        </w:rPr>
        <w:t xml:space="preserve"> interim).</w:t>
      </w:r>
    </w:p>
    <w:p w:rsidR="00C72DE5" w:rsidRDefault="00C72DE5" w:rsidP="006610D8">
      <w:pPr>
        <w:rPr>
          <w:color w:val="000000"/>
        </w:rPr>
      </w:pPr>
    </w:p>
    <w:p w:rsidR="00C72DE5" w:rsidRPr="00497CDE" w:rsidRDefault="00C72DE5" w:rsidP="006610D8">
      <w:pPr>
        <w:rPr>
          <w:i/>
          <w:color w:val="008000"/>
        </w:rPr>
      </w:pPr>
    </w:p>
    <w:p w:rsidR="00C72DE5" w:rsidRDefault="00C72DE5" w:rsidP="006610D8">
      <w:pPr>
        <w:ind w:left="1253" w:hanging="1253"/>
      </w:pPr>
    </w:p>
    <w:p w:rsidR="00C72DE5" w:rsidRDefault="00C72DE5" w:rsidP="006610D8">
      <w:pPr>
        <w:keepNext/>
        <w:keepLines/>
        <w:ind w:left="1267" w:hanging="1267"/>
        <w:outlineLvl w:val="0"/>
      </w:pPr>
      <w:r>
        <w:tab/>
      </w:r>
      <w:r>
        <w:rPr>
          <w:b/>
        </w:rPr>
        <w:t>Data Quality</w:t>
      </w:r>
    </w:p>
    <w:p w:rsidR="00C72DE5" w:rsidRDefault="00C72DE5" w:rsidP="006610D8">
      <w:pPr>
        <w:keepNext/>
        <w:keepLines/>
        <w:ind w:left="1267" w:hanging="1267"/>
      </w:pPr>
    </w:p>
    <w:p w:rsidR="00C72DE5" w:rsidRDefault="00C72DE5" w:rsidP="006610D8">
      <w:pPr>
        <w:ind w:left="1260" w:hanging="1260"/>
      </w:pPr>
      <w:r>
        <w:tab/>
      </w:r>
      <w:r>
        <w:fldChar w:fldCharType="begin"/>
      </w:r>
      <w:r>
        <w:instrText xml:space="preserve"> ASK   \* MERGEFORMAT </w:instrText>
      </w:r>
      <w: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72DE5" w:rsidTr="00C4758E">
        <w:trPr>
          <w:trHeight w:hRule="exact" w:val="346"/>
        </w:trPr>
        <w:tc>
          <w:tcPr>
            <w:tcW w:w="392" w:type="dxa"/>
            <w:vAlign w:val="center"/>
          </w:tcPr>
          <w:p w:rsidR="00C72DE5" w:rsidRDefault="00C72DE5" w:rsidP="00C4758E">
            <w:pPr>
              <w:keepNext/>
              <w:keepLines/>
            </w:pPr>
            <w:r>
              <w:t>1</w:t>
            </w:r>
          </w:p>
        </w:tc>
        <w:tc>
          <w:tcPr>
            <w:tcW w:w="1276" w:type="dxa"/>
            <w:vAlign w:val="center"/>
          </w:tcPr>
          <w:p w:rsidR="00C72DE5" w:rsidRDefault="00C72DE5" w:rsidP="00C4758E">
            <w:pPr>
              <w:keepNext/>
              <w:keepLines/>
            </w:pPr>
            <w:r>
              <w:t>Poor</w:t>
            </w:r>
          </w:p>
        </w:tc>
        <w:tc>
          <w:tcPr>
            <w:tcW w:w="492" w:type="dxa"/>
            <w:vAlign w:val="center"/>
          </w:tcPr>
          <w:p w:rsidR="00C72DE5" w:rsidRDefault="00C72DE5" w:rsidP="00C4758E">
            <w:pPr>
              <w:keepNext/>
              <w:keepLines/>
              <w:jc w:val="center"/>
            </w:pPr>
          </w:p>
        </w:tc>
      </w:tr>
      <w:tr w:rsidR="00C72DE5" w:rsidTr="00C4758E">
        <w:trPr>
          <w:trHeight w:hRule="exact" w:val="346"/>
        </w:trPr>
        <w:tc>
          <w:tcPr>
            <w:tcW w:w="392" w:type="dxa"/>
            <w:vAlign w:val="center"/>
          </w:tcPr>
          <w:p w:rsidR="00C72DE5" w:rsidRDefault="00C72DE5" w:rsidP="00C4758E">
            <w:pPr>
              <w:keepNext/>
              <w:keepLines/>
            </w:pPr>
            <w:r>
              <w:t>2</w:t>
            </w:r>
          </w:p>
        </w:tc>
        <w:tc>
          <w:tcPr>
            <w:tcW w:w="1276" w:type="dxa"/>
            <w:vAlign w:val="center"/>
          </w:tcPr>
          <w:p w:rsidR="00C72DE5" w:rsidRDefault="00C72DE5" w:rsidP="00C4758E">
            <w:pPr>
              <w:keepNext/>
              <w:keepLines/>
            </w:pPr>
            <w:r>
              <w:t>Sufficient</w:t>
            </w:r>
          </w:p>
        </w:tc>
        <w:tc>
          <w:tcPr>
            <w:tcW w:w="492" w:type="dxa"/>
            <w:vAlign w:val="center"/>
          </w:tcPr>
          <w:p w:rsidR="00C72DE5" w:rsidRDefault="00C72DE5" w:rsidP="00C4758E">
            <w:pPr>
              <w:keepNext/>
              <w:keepLines/>
              <w:jc w:val="center"/>
            </w:pPr>
            <w:r>
              <w:t>x</w:t>
            </w:r>
          </w:p>
        </w:tc>
      </w:tr>
      <w:tr w:rsidR="00C72DE5" w:rsidTr="00C4758E">
        <w:trPr>
          <w:trHeight w:hRule="exact" w:val="346"/>
        </w:trPr>
        <w:tc>
          <w:tcPr>
            <w:tcW w:w="392" w:type="dxa"/>
            <w:vAlign w:val="center"/>
          </w:tcPr>
          <w:p w:rsidR="00C72DE5" w:rsidRDefault="00C72DE5" w:rsidP="00C4758E">
            <w:pPr>
              <w:keepNext/>
              <w:keepLines/>
            </w:pPr>
            <w:r>
              <w:t>3</w:t>
            </w:r>
          </w:p>
        </w:tc>
        <w:tc>
          <w:tcPr>
            <w:tcW w:w="1276" w:type="dxa"/>
            <w:vAlign w:val="center"/>
          </w:tcPr>
          <w:p w:rsidR="00C72DE5" w:rsidRDefault="00C72DE5" w:rsidP="00C4758E">
            <w:pPr>
              <w:keepNext/>
              <w:keepLines/>
            </w:pPr>
            <w:r>
              <w:t>High</w:t>
            </w:r>
          </w:p>
        </w:tc>
        <w:tc>
          <w:tcPr>
            <w:tcW w:w="492" w:type="dxa"/>
            <w:vAlign w:val="center"/>
          </w:tcPr>
          <w:p w:rsidR="00C72DE5" w:rsidRDefault="00C72DE5" w:rsidP="00C4758E">
            <w:pPr>
              <w:keepNext/>
              <w:keepLines/>
              <w:jc w:val="center"/>
            </w:pPr>
          </w:p>
        </w:tc>
      </w:tr>
    </w:tbl>
    <w:p w:rsidR="00C72DE5" w:rsidRDefault="00C72DE5" w:rsidP="006610D8">
      <w:pPr>
        <w:ind w:left="1253" w:hanging="1253"/>
      </w:pPr>
    </w:p>
    <w:p w:rsidR="00B279B9" w:rsidRPr="006D6039" w:rsidRDefault="00C72DE5" w:rsidP="00A37AE2">
      <w:pPr>
        <w:keepNext/>
        <w:rPr>
          <w:b/>
        </w:rPr>
      </w:pPr>
      <w:r>
        <w:tab/>
      </w:r>
      <w:r w:rsidR="006E00B0" w:rsidDel="006E00B0">
        <w:rPr>
          <w:rFonts w:cs="Arial"/>
          <w:b/>
        </w:rPr>
        <w:t xml:space="preserve"> </w:t>
      </w:r>
    </w:p>
    <w:p w:rsidR="00C72DE5" w:rsidRDefault="00C72DE5">
      <w:pPr>
        <w:pStyle w:val="BodyTextIndent"/>
      </w:pPr>
    </w:p>
    <w:p w:rsidR="00C72DE5" w:rsidRPr="00E72A63" w:rsidRDefault="00C72DE5" w:rsidP="00A931AD">
      <w:pPr>
        <w:rPr>
          <w:rFonts w:cs="Arial"/>
        </w:rPr>
      </w:pPr>
      <w:r>
        <w:tab/>
      </w:r>
      <w:r w:rsidRPr="00E72A63">
        <w:rPr>
          <w:b/>
        </w:rPr>
        <w:fldChar w:fldCharType="begin"/>
      </w:r>
      <w:r w:rsidRPr="00E72A63">
        <w:rPr>
          <w:b/>
        </w:rPr>
        <w:instrText xml:space="preserve">  </w:instrText>
      </w:r>
      <w:r w:rsidRPr="00E72A63">
        <w:rPr>
          <w:b/>
        </w:rPr>
        <w:fldChar w:fldCharType="end"/>
      </w:r>
    </w:p>
    <w:p w:rsidR="00C72DE5" w:rsidRDefault="00C72DE5" w:rsidP="00497CDE">
      <w:pPr>
        <w:rPr>
          <w:rFonts w:cs="Arial"/>
        </w:rPr>
      </w:pPr>
      <w:r>
        <w:rPr>
          <w:rFonts w:cs="Arial"/>
          <w:b/>
        </w:rPr>
        <w:t xml:space="preserve"> </w:t>
      </w:r>
    </w:p>
    <w:p w:rsidR="00C72DE5" w:rsidRDefault="00C72DE5" w:rsidP="00497CDE">
      <w:pPr>
        <w:rPr>
          <w:rFonts w:cs="Arial"/>
        </w:rPr>
      </w:pPr>
    </w:p>
    <w:p w:rsidR="00C72DE5" w:rsidRDefault="00C72DE5"/>
    <w:sectPr w:rsidR="00C72DE5" w:rsidSect="006546DE">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87" w:rsidRDefault="008E5D87">
      <w:r>
        <w:separator/>
      </w:r>
    </w:p>
  </w:endnote>
  <w:endnote w:type="continuationSeparator" w:id="0">
    <w:p w:rsidR="008E5D87" w:rsidRDefault="008E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1D" w:rsidRDefault="0097131D">
    <w:pPr>
      <w:pStyle w:val="Footer"/>
      <w:tabs>
        <w:tab w:val="clear" w:pos="4153"/>
        <w:tab w:val="clear" w:pos="8306"/>
        <w:tab w:val="center" w:pos="4680"/>
        <w:tab w:val="right" w:pos="9090"/>
      </w:tabs>
      <w:rPr>
        <w:sz w:val="16"/>
      </w:rPr>
    </w:pPr>
  </w:p>
  <w:p w:rsidR="0097131D" w:rsidRPr="00B84728" w:rsidRDefault="0097131D" w:rsidP="002F2231">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87" w:rsidRDefault="008E5D87">
      <w:r>
        <w:separator/>
      </w:r>
    </w:p>
  </w:footnote>
  <w:footnote w:type="continuationSeparator" w:id="0">
    <w:p w:rsidR="008E5D87" w:rsidRDefault="008E5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82"/>
    <w:multiLevelType w:val="hybridMultilevel"/>
    <w:tmpl w:val="5A549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934F03"/>
    <w:multiLevelType w:val="hybridMultilevel"/>
    <w:tmpl w:val="2128419A"/>
    <w:lvl w:ilvl="0" w:tplc="97EA6D80">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nsid w:val="098616A0"/>
    <w:multiLevelType w:val="hybridMultilevel"/>
    <w:tmpl w:val="3A6839F6"/>
    <w:lvl w:ilvl="0" w:tplc="75EEBE3C">
      <w:start w:val="1"/>
      <w:numFmt w:val="bullet"/>
      <w:pStyle w:val="Bullet2"/>
      <w:lvlText w:val=""/>
      <w:lvlJc w:val="left"/>
      <w:pPr>
        <w:tabs>
          <w:tab w:val="num" w:pos="3744"/>
        </w:tabs>
        <w:ind w:left="3744"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0C7865"/>
    <w:multiLevelType w:val="hybridMultilevel"/>
    <w:tmpl w:val="0D0036F6"/>
    <w:lvl w:ilvl="0" w:tplc="08090001">
      <w:start w:val="1"/>
      <w:numFmt w:val="bullet"/>
      <w:lvlText w:val=""/>
      <w:lvlJc w:val="left"/>
      <w:pPr>
        <w:ind w:left="1832" w:hanging="360"/>
      </w:pPr>
      <w:rPr>
        <w:rFonts w:ascii="Symbol" w:hAnsi="Symbol" w:hint="default"/>
      </w:rPr>
    </w:lvl>
    <w:lvl w:ilvl="1" w:tplc="08090003" w:tentative="1">
      <w:start w:val="1"/>
      <w:numFmt w:val="bullet"/>
      <w:lvlText w:val="o"/>
      <w:lvlJc w:val="left"/>
      <w:pPr>
        <w:ind w:left="2552" w:hanging="360"/>
      </w:pPr>
      <w:rPr>
        <w:rFonts w:ascii="Courier New" w:hAnsi="Courier New" w:hint="default"/>
      </w:rPr>
    </w:lvl>
    <w:lvl w:ilvl="2" w:tplc="08090005" w:tentative="1">
      <w:start w:val="1"/>
      <w:numFmt w:val="bullet"/>
      <w:lvlText w:val=""/>
      <w:lvlJc w:val="left"/>
      <w:pPr>
        <w:ind w:left="3272" w:hanging="360"/>
      </w:pPr>
      <w:rPr>
        <w:rFonts w:ascii="Wingdings" w:hAnsi="Wingdings" w:hint="default"/>
      </w:rPr>
    </w:lvl>
    <w:lvl w:ilvl="3" w:tplc="08090001" w:tentative="1">
      <w:start w:val="1"/>
      <w:numFmt w:val="bullet"/>
      <w:lvlText w:val=""/>
      <w:lvlJc w:val="left"/>
      <w:pPr>
        <w:ind w:left="3992" w:hanging="360"/>
      </w:pPr>
      <w:rPr>
        <w:rFonts w:ascii="Symbol" w:hAnsi="Symbol" w:hint="default"/>
      </w:rPr>
    </w:lvl>
    <w:lvl w:ilvl="4" w:tplc="08090003" w:tentative="1">
      <w:start w:val="1"/>
      <w:numFmt w:val="bullet"/>
      <w:lvlText w:val="o"/>
      <w:lvlJc w:val="left"/>
      <w:pPr>
        <w:ind w:left="4712" w:hanging="360"/>
      </w:pPr>
      <w:rPr>
        <w:rFonts w:ascii="Courier New" w:hAnsi="Courier New" w:hint="default"/>
      </w:rPr>
    </w:lvl>
    <w:lvl w:ilvl="5" w:tplc="08090005" w:tentative="1">
      <w:start w:val="1"/>
      <w:numFmt w:val="bullet"/>
      <w:lvlText w:val=""/>
      <w:lvlJc w:val="left"/>
      <w:pPr>
        <w:ind w:left="5432" w:hanging="360"/>
      </w:pPr>
      <w:rPr>
        <w:rFonts w:ascii="Wingdings" w:hAnsi="Wingdings" w:hint="default"/>
      </w:rPr>
    </w:lvl>
    <w:lvl w:ilvl="6" w:tplc="08090001" w:tentative="1">
      <w:start w:val="1"/>
      <w:numFmt w:val="bullet"/>
      <w:lvlText w:val=""/>
      <w:lvlJc w:val="left"/>
      <w:pPr>
        <w:ind w:left="6152" w:hanging="360"/>
      </w:pPr>
      <w:rPr>
        <w:rFonts w:ascii="Symbol" w:hAnsi="Symbol" w:hint="default"/>
      </w:rPr>
    </w:lvl>
    <w:lvl w:ilvl="7" w:tplc="08090003" w:tentative="1">
      <w:start w:val="1"/>
      <w:numFmt w:val="bullet"/>
      <w:lvlText w:val="o"/>
      <w:lvlJc w:val="left"/>
      <w:pPr>
        <w:ind w:left="6872" w:hanging="360"/>
      </w:pPr>
      <w:rPr>
        <w:rFonts w:ascii="Courier New" w:hAnsi="Courier New" w:hint="default"/>
      </w:rPr>
    </w:lvl>
    <w:lvl w:ilvl="8" w:tplc="08090005" w:tentative="1">
      <w:start w:val="1"/>
      <w:numFmt w:val="bullet"/>
      <w:lvlText w:val=""/>
      <w:lvlJc w:val="left"/>
      <w:pPr>
        <w:ind w:left="7592" w:hanging="360"/>
      </w:pPr>
      <w:rPr>
        <w:rFonts w:ascii="Wingdings" w:hAnsi="Wingdings" w:hint="default"/>
      </w:rPr>
    </w:lvl>
  </w:abstractNum>
  <w:abstractNum w:abstractNumId="4">
    <w:nsid w:val="0D0765EF"/>
    <w:multiLevelType w:val="hybridMultilevel"/>
    <w:tmpl w:val="6E40F1C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nsid w:val="126857AE"/>
    <w:multiLevelType w:val="hybridMultilevel"/>
    <w:tmpl w:val="6F64CF70"/>
    <w:lvl w:ilvl="0" w:tplc="F11A0C04">
      <w:start w:val="1"/>
      <w:numFmt w:val="lowerLetter"/>
      <w:lvlText w:val="%1)"/>
      <w:lvlJc w:val="lef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6">
    <w:nsid w:val="14B81C27"/>
    <w:multiLevelType w:val="multilevel"/>
    <w:tmpl w:val="FD4E53C8"/>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7">
    <w:nsid w:val="1A915A56"/>
    <w:multiLevelType w:val="hybridMultilevel"/>
    <w:tmpl w:val="BD562C92"/>
    <w:lvl w:ilvl="0" w:tplc="FF0AB6B0">
      <w:numFmt w:val="bullet"/>
      <w:lvlText w:val="-"/>
      <w:lvlJc w:val="left"/>
      <w:pPr>
        <w:ind w:left="1635" w:hanging="360"/>
      </w:pPr>
      <w:rPr>
        <w:rFonts w:ascii="Arial" w:eastAsia="Times New Roman" w:hAnsi="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05033"/>
    <w:multiLevelType w:val="hybridMultilevel"/>
    <w:tmpl w:val="E2B86B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27256CB4"/>
    <w:multiLevelType w:val="hybridMultilevel"/>
    <w:tmpl w:val="23C6B69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0">
    <w:nsid w:val="29A72175"/>
    <w:multiLevelType w:val="hybridMultilevel"/>
    <w:tmpl w:val="7D500178"/>
    <w:lvl w:ilvl="0" w:tplc="FF0AB6B0">
      <w:numFmt w:val="bullet"/>
      <w:lvlText w:val="-"/>
      <w:lvlJc w:val="left"/>
      <w:pPr>
        <w:ind w:left="1627" w:hanging="360"/>
      </w:pPr>
      <w:rPr>
        <w:rFonts w:ascii="Arial" w:eastAsia="Times New Roman" w:hAnsi="Arial" w:hint="default"/>
      </w:rPr>
    </w:lvl>
    <w:lvl w:ilvl="1" w:tplc="08090003" w:tentative="1">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1">
    <w:nsid w:val="2AE41A3D"/>
    <w:multiLevelType w:val="hybridMultilevel"/>
    <w:tmpl w:val="907423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nsid w:val="2B202001"/>
    <w:multiLevelType w:val="hybridMultilevel"/>
    <w:tmpl w:val="DA96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E635A"/>
    <w:multiLevelType w:val="hybridMultilevel"/>
    <w:tmpl w:val="705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74954"/>
    <w:multiLevelType w:val="hybridMultilevel"/>
    <w:tmpl w:val="C3447B5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nsid w:val="39756DE3"/>
    <w:multiLevelType w:val="multilevel"/>
    <w:tmpl w:val="C6B82B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E92CFA"/>
    <w:multiLevelType w:val="hybridMultilevel"/>
    <w:tmpl w:val="6EE4A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F85004"/>
    <w:multiLevelType w:val="multilevel"/>
    <w:tmpl w:val="DD0A418C"/>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9">
    <w:nsid w:val="44A81161"/>
    <w:multiLevelType w:val="hybridMultilevel"/>
    <w:tmpl w:val="C46A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55177C6"/>
    <w:multiLevelType w:val="hybridMultilevel"/>
    <w:tmpl w:val="55FADC90"/>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21">
    <w:nsid w:val="4D1C7751"/>
    <w:multiLevelType w:val="hybridMultilevel"/>
    <w:tmpl w:val="42EE0146"/>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22">
    <w:nsid w:val="4D865C42"/>
    <w:multiLevelType w:val="hybridMultilevel"/>
    <w:tmpl w:val="4378CF72"/>
    <w:lvl w:ilvl="0" w:tplc="0809000F">
      <w:start w:val="1"/>
      <w:numFmt w:val="decimal"/>
      <w:lvlText w:val="%1."/>
      <w:lvlJc w:val="left"/>
      <w:pPr>
        <w:ind w:left="1995" w:hanging="360"/>
      </w:pPr>
      <w:rPr>
        <w:rFonts w:cs="Times New Roman"/>
      </w:rPr>
    </w:lvl>
    <w:lvl w:ilvl="1" w:tplc="08090019" w:tentative="1">
      <w:start w:val="1"/>
      <w:numFmt w:val="lowerLetter"/>
      <w:lvlText w:val="%2."/>
      <w:lvlJc w:val="left"/>
      <w:pPr>
        <w:ind w:left="2715" w:hanging="360"/>
      </w:pPr>
      <w:rPr>
        <w:rFonts w:cs="Times New Roman"/>
      </w:rPr>
    </w:lvl>
    <w:lvl w:ilvl="2" w:tplc="0809001B" w:tentative="1">
      <w:start w:val="1"/>
      <w:numFmt w:val="lowerRoman"/>
      <w:lvlText w:val="%3."/>
      <w:lvlJc w:val="right"/>
      <w:pPr>
        <w:ind w:left="3435" w:hanging="180"/>
      </w:pPr>
      <w:rPr>
        <w:rFonts w:cs="Times New Roman"/>
      </w:rPr>
    </w:lvl>
    <w:lvl w:ilvl="3" w:tplc="0809000F" w:tentative="1">
      <w:start w:val="1"/>
      <w:numFmt w:val="decimal"/>
      <w:lvlText w:val="%4."/>
      <w:lvlJc w:val="left"/>
      <w:pPr>
        <w:ind w:left="4155" w:hanging="360"/>
      </w:pPr>
      <w:rPr>
        <w:rFonts w:cs="Times New Roman"/>
      </w:rPr>
    </w:lvl>
    <w:lvl w:ilvl="4" w:tplc="08090019" w:tentative="1">
      <w:start w:val="1"/>
      <w:numFmt w:val="lowerLetter"/>
      <w:lvlText w:val="%5."/>
      <w:lvlJc w:val="left"/>
      <w:pPr>
        <w:ind w:left="4875" w:hanging="360"/>
      </w:pPr>
      <w:rPr>
        <w:rFonts w:cs="Times New Roman"/>
      </w:rPr>
    </w:lvl>
    <w:lvl w:ilvl="5" w:tplc="0809001B" w:tentative="1">
      <w:start w:val="1"/>
      <w:numFmt w:val="lowerRoman"/>
      <w:lvlText w:val="%6."/>
      <w:lvlJc w:val="right"/>
      <w:pPr>
        <w:ind w:left="5595" w:hanging="180"/>
      </w:pPr>
      <w:rPr>
        <w:rFonts w:cs="Times New Roman"/>
      </w:rPr>
    </w:lvl>
    <w:lvl w:ilvl="6" w:tplc="0809000F" w:tentative="1">
      <w:start w:val="1"/>
      <w:numFmt w:val="decimal"/>
      <w:lvlText w:val="%7."/>
      <w:lvlJc w:val="left"/>
      <w:pPr>
        <w:ind w:left="6315" w:hanging="360"/>
      </w:pPr>
      <w:rPr>
        <w:rFonts w:cs="Times New Roman"/>
      </w:rPr>
    </w:lvl>
    <w:lvl w:ilvl="7" w:tplc="08090019" w:tentative="1">
      <w:start w:val="1"/>
      <w:numFmt w:val="lowerLetter"/>
      <w:lvlText w:val="%8."/>
      <w:lvlJc w:val="left"/>
      <w:pPr>
        <w:ind w:left="7035" w:hanging="360"/>
      </w:pPr>
      <w:rPr>
        <w:rFonts w:cs="Times New Roman"/>
      </w:rPr>
    </w:lvl>
    <w:lvl w:ilvl="8" w:tplc="0809001B" w:tentative="1">
      <w:start w:val="1"/>
      <w:numFmt w:val="lowerRoman"/>
      <w:lvlText w:val="%9."/>
      <w:lvlJc w:val="right"/>
      <w:pPr>
        <w:ind w:left="7755" w:hanging="180"/>
      </w:pPr>
      <w:rPr>
        <w:rFonts w:cs="Times New Roman"/>
      </w:rPr>
    </w:lvl>
  </w:abstractNum>
  <w:abstractNum w:abstractNumId="23">
    <w:nsid w:val="4F2A412F"/>
    <w:multiLevelType w:val="hybridMultilevel"/>
    <w:tmpl w:val="93943160"/>
    <w:lvl w:ilvl="0" w:tplc="75780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1E92647"/>
    <w:multiLevelType w:val="hybridMultilevel"/>
    <w:tmpl w:val="7518AB80"/>
    <w:lvl w:ilvl="0" w:tplc="3348C154">
      <w:start w:val="2"/>
      <w:numFmt w:val="lowerLetter"/>
      <w:lvlText w:val="%1)"/>
      <w:lvlJc w:val="left"/>
      <w:pPr>
        <w:ind w:left="2472" w:hanging="360"/>
      </w:pPr>
      <w:rPr>
        <w:rFonts w:hint="default"/>
      </w:rPr>
    </w:lvl>
    <w:lvl w:ilvl="1" w:tplc="08090019">
      <w:start w:val="1"/>
      <w:numFmt w:val="lowerLetter"/>
      <w:lvlText w:val="%2."/>
      <w:lvlJc w:val="left"/>
      <w:pPr>
        <w:ind w:left="3192" w:hanging="360"/>
      </w:pPr>
    </w:lvl>
    <w:lvl w:ilvl="2" w:tplc="0809001B" w:tentative="1">
      <w:start w:val="1"/>
      <w:numFmt w:val="lowerRoman"/>
      <w:lvlText w:val="%3."/>
      <w:lvlJc w:val="right"/>
      <w:pPr>
        <w:ind w:left="3912" w:hanging="180"/>
      </w:pPr>
    </w:lvl>
    <w:lvl w:ilvl="3" w:tplc="0809000F" w:tentative="1">
      <w:start w:val="1"/>
      <w:numFmt w:val="decimal"/>
      <w:lvlText w:val="%4."/>
      <w:lvlJc w:val="left"/>
      <w:pPr>
        <w:ind w:left="4632" w:hanging="360"/>
      </w:pPr>
    </w:lvl>
    <w:lvl w:ilvl="4" w:tplc="08090019" w:tentative="1">
      <w:start w:val="1"/>
      <w:numFmt w:val="lowerLetter"/>
      <w:lvlText w:val="%5."/>
      <w:lvlJc w:val="left"/>
      <w:pPr>
        <w:ind w:left="5352" w:hanging="360"/>
      </w:pPr>
    </w:lvl>
    <w:lvl w:ilvl="5" w:tplc="0809001B" w:tentative="1">
      <w:start w:val="1"/>
      <w:numFmt w:val="lowerRoman"/>
      <w:lvlText w:val="%6."/>
      <w:lvlJc w:val="right"/>
      <w:pPr>
        <w:ind w:left="6072" w:hanging="180"/>
      </w:pPr>
    </w:lvl>
    <w:lvl w:ilvl="6" w:tplc="0809000F" w:tentative="1">
      <w:start w:val="1"/>
      <w:numFmt w:val="decimal"/>
      <w:lvlText w:val="%7."/>
      <w:lvlJc w:val="left"/>
      <w:pPr>
        <w:ind w:left="6792" w:hanging="360"/>
      </w:pPr>
    </w:lvl>
    <w:lvl w:ilvl="7" w:tplc="08090019" w:tentative="1">
      <w:start w:val="1"/>
      <w:numFmt w:val="lowerLetter"/>
      <w:lvlText w:val="%8."/>
      <w:lvlJc w:val="left"/>
      <w:pPr>
        <w:ind w:left="7512" w:hanging="360"/>
      </w:pPr>
    </w:lvl>
    <w:lvl w:ilvl="8" w:tplc="0809001B" w:tentative="1">
      <w:start w:val="1"/>
      <w:numFmt w:val="lowerRoman"/>
      <w:lvlText w:val="%9."/>
      <w:lvlJc w:val="right"/>
      <w:pPr>
        <w:ind w:left="8232" w:hanging="180"/>
      </w:pPr>
    </w:lvl>
  </w:abstractNum>
  <w:abstractNum w:abstractNumId="25">
    <w:nsid w:val="549D65A2"/>
    <w:multiLevelType w:val="hybridMultilevel"/>
    <w:tmpl w:val="27A0849E"/>
    <w:lvl w:ilvl="0" w:tplc="B5BED454">
      <w:start w:val="2"/>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nsid w:val="54A05203"/>
    <w:multiLevelType w:val="hybridMultilevel"/>
    <w:tmpl w:val="050CDB1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nsid w:val="56BA6099"/>
    <w:multiLevelType w:val="hybridMultilevel"/>
    <w:tmpl w:val="0C80C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AAB28B3"/>
    <w:multiLevelType w:val="hybridMultilevel"/>
    <w:tmpl w:val="138A07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9">
    <w:nsid w:val="5C79473B"/>
    <w:multiLevelType w:val="hybridMultilevel"/>
    <w:tmpl w:val="C408E5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nsid w:val="5DAC6292"/>
    <w:multiLevelType w:val="multilevel"/>
    <w:tmpl w:val="239C7BD4"/>
    <w:lvl w:ilvl="0">
      <w:start w:val="1"/>
      <w:numFmt w:val="decimal"/>
      <w:pStyle w:val="TitleHeading"/>
      <w:lvlText w:val="%1"/>
      <w:lvlJc w:val="left"/>
      <w:pPr>
        <w:tabs>
          <w:tab w:val="num" w:pos="1143"/>
        </w:tabs>
        <w:ind w:left="1143" w:hanging="576"/>
      </w:pPr>
      <w:rPr>
        <w:rFonts w:cs="Times New Roman"/>
      </w:rPr>
    </w:lvl>
    <w:lvl w:ilvl="1">
      <w:start w:val="1"/>
      <w:numFmt w:val="decimal"/>
      <w:pStyle w:val="TitlePara"/>
      <w:lvlText w:val="%1.%2"/>
      <w:lvlJc w:val="left"/>
      <w:pPr>
        <w:tabs>
          <w:tab w:val="num" w:pos="1287"/>
        </w:tabs>
        <w:ind w:left="1287" w:hanging="720"/>
      </w:pPr>
      <w:rPr>
        <w:rFonts w:cs="Times New Roman"/>
      </w:rPr>
    </w:lvl>
    <w:lvl w:ilvl="2">
      <w:start w:val="1"/>
      <w:numFmt w:val="decimal"/>
      <w:pStyle w:val="SubheadPara"/>
      <w:lvlText w:val="%1.%2.%3"/>
      <w:lvlJc w:val="left"/>
      <w:pPr>
        <w:tabs>
          <w:tab w:val="num" w:pos="4127"/>
        </w:tabs>
        <w:ind w:left="4127"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ubhead1Para"/>
      <w:lvlText w:val="%1.%2.%3.%4"/>
      <w:lvlJc w:val="left"/>
      <w:pPr>
        <w:tabs>
          <w:tab w:val="num" w:pos="4413"/>
        </w:tabs>
        <w:ind w:left="4413" w:hanging="1152"/>
      </w:pPr>
      <w:rPr>
        <w:rFonts w:cs="Times New Roman"/>
      </w:rPr>
    </w:lvl>
    <w:lvl w:ilvl="4">
      <w:start w:val="1"/>
      <w:numFmt w:val="lowerRoman"/>
      <w:pStyle w:val="Roman1"/>
      <w:lvlText w:val="%5)"/>
      <w:lvlJc w:val="left"/>
      <w:pPr>
        <w:tabs>
          <w:tab w:val="num" w:pos="4032"/>
        </w:tabs>
        <w:ind w:left="4032" w:hanging="72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5E4E294B"/>
    <w:multiLevelType w:val="hybridMultilevel"/>
    <w:tmpl w:val="CFE2CD6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2">
    <w:nsid w:val="5FA75E07"/>
    <w:multiLevelType w:val="hybridMultilevel"/>
    <w:tmpl w:val="30904BFA"/>
    <w:lvl w:ilvl="0" w:tplc="498A9C04">
      <w:start w:val="1"/>
      <w:numFmt w:val="bullet"/>
      <w:pStyle w:val="Bullet1"/>
      <w:lvlText w:val=""/>
      <w:lvlJc w:val="left"/>
      <w:pPr>
        <w:tabs>
          <w:tab w:val="num" w:pos="2628"/>
        </w:tabs>
        <w:ind w:left="2628" w:hanging="360"/>
      </w:pPr>
      <w:rPr>
        <w:rFonts w:ascii="Wingdings" w:hAnsi="Wingdings" w:hint="default"/>
      </w:rPr>
    </w:lvl>
    <w:lvl w:ilvl="1" w:tplc="0409000F">
      <w:start w:val="1"/>
      <w:numFmt w:val="decimal"/>
      <w:lvlText w:val="%2."/>
      <w:lvlJc w:val="left"/>
      <w:pPr>
        <w:tabs>
          <w:tab w:val="num" w:pos="3024"/>
        </w:tabs>
        <w:ind w:left="3024" w:hanging="360"/>
      </w:pPr>
      <w:rPr>
        <w:rFonts w:cs="Times New Roman"/>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rPr>
    </w:lvl>
    <w:lvl w:ilvl="4" w:tplc="04090003">
      <w:start w:val="1"/>
      <w:numFmt w:val="bullet"/>
      <w:lvlText w:val="o"/>
      <w:lvlJc w:val="left"/>
      <w:pPr>
        <w:tabs>
          <w:tab w:val="num" w:pos="5184"/>
        </w:tabs>
        <w:ind w:left="5184" w:hanging="360"/>
      </w:pPr>
      <w:rPr>
        <w:rFonts w:ascii="Courier New" w:hAnsi="Courier New" w:cs="Times New Roman" w:hint="default"/>
      </w:rPr>
    </w:lvl>
    <w:lvl w:ilvl="5" w:tplc="04090005">
      <w:start w:val="1"/>
      <w:numFmt w:val="bullet"/>
      <w:lvlText w:val=""/>
      <w:lvlJc w:val="left"/>
      <w:pPr>
        <w:tabs>
          <w:tab w:val="num" w:pos="5904"/>
        </w:tabs>
        <w:ind w:left="5904" w:hanging="360"/>
      </w:pPr>
      <w:rPr>
        <w:rFonts w:ascii="Wingdings" w:hAnsi="Wingdings" w:hint="default"/>
      </w:rPr>
    </w:lvl>
    <w:lvl w:ilvl="6" w:tplc="04090001">
      <w:start w:val="1"/>
      <w:numFmt w:val="bullet"/>
      <w:lvlText w:val=""/>
      <w:lvlJc w:val="left"/>
      <w:pPr>
        <w:tabs>
          <w:tab w:val="num" w:pos="6624"/>
        </w:tabs>
        <w:ind w:left="6624" w:hanging="360"/>
      </w:pPr>
      <w:rPr>
        <w:rFonts w:ascii="Symbol" w:hAnsi="Symbol" w:hint="default"/>
      </w:rPr>
    </w:lvl>
    <w:lvl w:ilvl="7" w:tplc="04090003">
      <w:start w:val="1"/>
      <w:numFmt w:val="bullet"/>
      <w:lvlText w:val="o"/>
      <w:lvlJc w:val="left"/>
      <w:pPr>
        <w:tabs>
          <w:tab w:val="num" w:pos="7344"/>
        </w:tabs>
        <w:ind w:left="7344" w:hanging="360"/>
      </w:pPr>
      <w:rPr>
        <w:rFonts w:ascii="Courier New" w:hAnsi="Courier New" w:cs="Times New Roman" w:hint="default"/>
      </w:rPr>
    </w:lvl>
    <w:lvl w:ilvl="8" w:tplc="04090005">
      <w:start w:val="1"/>
      <w:numFmt w:val="bullet"/>
      <w:lvlText w:val=""/>
      <w:lvlJc w:val="left"/>
      <w:pPr>
        <w:tabs>
          <w:tab w:val="num" w:pos="8064"/>
        </w:tabs>
        <w:ind w:left="8064" w:hanging="360"/>
      </w:pPr>
      <w:rPr>
        <w:rFonts w:ascii="Wingdings" w:hAnsi="Wingdings" w:hint="default"/>
      </w:rPr>
    </w:lvl>
  </w:abstractNum>
  <w:abstractNum w:abstractNumId="33">
    <w:nsid w:val="5FB6133F"/>
    <w:multiLevelType w:val="hybridMultilevel"/>
    <w:tmpl w:val="0CF44270"/>
    <w:lvl w:ilvl="0" w:tplc="08090017">
      <w:start w:val="1"/>
      <w:numFmt w:val="low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4">
    <w:nsid w:val="63440202"/>
    <w:multiLevelType w:val="hybridMultilevel"/>
    <w:tmpl w:val="54D869A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nsid w:val="6B0E3DD4"/>
    <w:multiLevelType w:val="hybridMultilevel"/>
    <w:tmpl w:val="5D3C2E7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6">
    <w:nsid w:val="6C8E505E"/>
    <w:multiLevelType w:val="hybridMultilevel"/>
    <w:tmpl w:val="DAA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467598"/>
    <w:multiLevelType w:val="hybridMultilevel"/>
    <w:tmpl w:val="4F26EB40"/>
    <w:lvl w:ilvl="0" w:tplc="7C1A8BE2">
      <w:start w:val="6"/>
      <w:numFmt w:val="decimal"/>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8">
    <w:nsid w:val="720B7195"/>
    <w:multiLevelType w:val="hybridMultilevel"/>
    <w:tmpl w:val="A6B059DC"/>
    <w:lvl w:ilvl="0" w:tplc="672A18C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9">
    <w:nsid w:val="720C79D1"/>
    <w:multiLevelType w:val="hybridMultilevel"/>
    <w:tmpl w:val="259C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1C2BAB"/>
    <w:multiLevelType w:val="hybridMultilevel"/>
    <w:tmpl w:val="FACE7B7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1">
    <w:nsid w:val="7AD93918"/>
    <w:multiLevelType w:val="hybridMultilevel"/>
    <w:tmpl w:val="0D4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D55D1"/>
    <w:multiLevelType w:val="hybridMultilevel"/>
    <w:tmpl w:val="DF86B33A"/>
    <w:lvl w:ilvl="0" w:tplc="08090015">
      <w:start w:val="1"/>
      <w:numFmt w:val="upp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5">
      <w:start w:val="1"/>
      <w:numFmt w:val="upperLetter"/>
      <w:lvlText w:val="%3."/>
      <w:lvlJc w:val="lef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num w:numId="1">
    <w:abstractNumId w:val="22"/>
  </w:num>
  <w:num w:numId="2">
    <w:abstractNumId w:val="7"/>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5"/>
  </w:num>
  <w:num w:numId="8">
    <w:abstractNumId w:val="16"/>
  </w:num>
  <w:num w:numId="9">
    <w:abstractNumId w:val="27"/>
  </w:num>
  <w:num w:numId="10">
    <w:abstractNumId w:val="6"/>
  </w:num>
  <w:num w:numId="11">
    <w:abstractNumId w:val="29"/>
  </w:num>
  <w:num w:numId="12">
    <w:abstractNumId w:val="17"/>
  </w:num>
  <w:num w:numId="13">
    <w:abstractNumId w:val="0"/>
  </w:num>
  <w:num w:numId="14">
    <w:abstractNumId w:val="15"/>
  </w:num>
  <w:num w:numId="15">
    <w:abstractNumId w:val="35"/>
  </w:num>
  <w:num w:numId="16">
    <w:abstractNumId w:val="12"/>
  </w:num>
  <w:num w:numId="17">
    <w:abstractNumId w:val="34"/>
  </w:num>
  <w:num w:numId="18">
    <w:abstractNumId w:val="3"/>
  </w:num>
  <w:num w:numId="19">
    <w:abstractNumId w:val="31"/>
  </w:num>
  <w:num w:numId="20">
    <w:abstractNumId w:val="40"/>
  </w:num>
  <w:num w:numId="21">
    <w:abstractNumId w:val="42"/>
  </w:num>
  <w:num w:numId="22">
    <w:abstractNumId w:val="33"/>
  </w:num>
  <w:num w:numId="23">
    <w:abstractNumId w:val="18"/>
  </w:num>
  <w:num w:numId="24">
    <w:abstractNumId w:val="10"/>
  </w:num>
  <w:num w:numId="25">
    <w:abstractNumId w:val="9"/>
  </w:num>
  <w:num w:numId="26">
    <w:abstractNumId w:val="39"/>
  </w:num>
  <w:num w:numId="27">
    <w:abstractNumId w:val="8"/>
  </w:num>
  <w:num w:numId="28">
    <w:abstractNumId w:val="41"/>
  </w:num>
  <w:num w:numId="29">
    <w:abstractNumId w:val="28"/>
  </w:num>
  <w:num w:numId="30">
    <w:abstractNumId w:val="36"/>
  </w:num>
  <w:num w:numId="31">
    <w:abstractNumId w:val="26"/>
  </w:num>
  <w:num w:numId="32">
    <w:abstractNumId w:val="20"/>
  </w:num>
  <w:num w:numId="33">
    <w:abstractNumId w:val="13"/>
  </w:num>
  <w:num w:numId="34">
    <w:abstractNumId w:val="2"/>
  </w:num>
  <w:num w:numId="35">
    <w:abstractNumId w:val="32"/>
    <w:lvlOverride w:ilvl="0"/>
    <w:lvlOverride w:ilvl="1">
      <w:startOverride w:val="1"/>
    </w:lvlOverride>
    <w:lvlOverride w:ilvl="2"/>
    <w:lvlOverride w:ilvl="3"/>
    <w:lvlOverride w:ilvl="4"/>
    <w:lvlOverride w:ilvl="5"/>
    <w:lvlOverride w:ilvl="6"/>
    <w:lvlOverride w:ilvl="7"/>
    <w:lvlOverride w:ilvl="8"/>
  </w:num>
  <w:num w:numId="36">
    <w:abstractNumId w:val="21"/>
  </w:num>
  <w:num w:numId="37">
    <w:abstractNumId w:val="11"/>
  </w:num>
  <w:num w:numId="38">
    <w:abstractNumId w:val="23"/>
  </w:num>
  <w:num w:numId="39">
    <w:abstractNumId w:val="1"/>
  </w:num>
  <w:num w:numId="40">
    <w:abstractNumId w:val="2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15C63"/>
    <w:rsid w:val="000179B0"/>
    <w:rsid w:val="00021FF5"/>
    <w:rsid w:val="00025C18"/>
    <w:rsid w:val="00026A69"/>
    <w:rsid w:val="00032A02"/>
    <w:rsid w:val="00040F36"/>
    <w:rsid w:val="00042D33"/>
    <w:rsid w:val="000431C7"/>
    <w:rsid w:val="00045006"/>
    <w:rsid w:val="00046217"/>
    <w:rsid w:val="00046558"/>
    <w:rsid w:val="00050542"/>
    <w:rsid w:val="0005394C"/>
    <w:rsid w:val="00063F51"/>
    <w:rsid w:val="00064CFC"/>
    <w:rsid w:val="00067C3A"/>
    <w:rsid w:val="00076E64"/>
    <w:rsid w:val="00082A0C"/>
    <w:rsid w:val="000832BD"/>
    <w:rsid w:val="00084C19"/>
    <w:rsid w:val="000943CF"/>
    <w:rsid w:val="000A289D"/>
    <w:rsid w:val="000A2F7D"/>
    <w:rsid w:val="000A3061"/>
    <w:rsid w:val="000A64EF"/>
    <w:rsid w:val="000A7AFD"/>
    <w:rsid w:val="000B182A"/>
    <w:rsid w:val="000B4D06"/>
    <w:rsid w:val="000B589C"/>
    <w:rsid w:val="000B7149"/>
    <w:rsid w:val="000C0C7A"/>
    <w:rsid w:val="000D02FE"/>
    <w:rsid w:val="000D0E40"/>
    <w:rsid w:val="000D1B8E"/>
    <w:rsid w:val="000D2119"/>
    <w:rsid w:val="000F125A"/>
    <w:rsid w:val="000F7FBE"/>
    <w:rsid w:val="00103CC2"/>
    <w:rsid w:val="001072EC"/>
    <w:rsid w:val="00112CD3"/>
    <w:rsid w:val="00121750"/>
    <w:rsid w:val="00130288"/>
    <w:rsid w:val="0013715C"/>
    <w:rsid w:val="00142BD5"/>
    <w:rsid w:val="00145950"/>
    <w:rsid w:val="00152767"/>
    <w:rsid w:val="00162879"/>
    <w:rsid w:val="001713B7"/>
    <w:rsid w:val="0017277F"/>
    <w:rsid w:val="00185683"/>
    <w:rsid w:val="00186F41"/>
    <w:rsid w:val="00187F34"/>
    <w:rsid w:val="00195F7B"/>
    <w:rsid w:val="001973E0"/>
    <w:rsid w:val="001A20EC"/>
    <w:rsid w:val="001A713C"/>
    <w:rsid w:val="001B40AC"/>
    <w:rsid w:val="001C1D44"/>
    <w:rsid w:val="001C79FC"/>
    <w:rsid w:val="001D5FB1"/>
    <w:rsid w:val="001D68D0"/>
    <w:rsid w:val="001E083E"/>
    <w:rsid w:val="001E10FE"/>
    <w:rsid w:val="001E22E9"/>
    <w:rsid w:val="001E26BF"/>
    <w:rsid w:val="001F3783"/>
    <w:rsid w:val="001F4D1C"/>
    <w:rsid w:val="001F59B8"/>
    <w:rsid w:val="001F7B4D"/>
    <w:rsid w:val="00205548"/>
    <w:rsid w:val="002059D1"/>
    <w:rsid w:val="00213396"/>
    <w:rsid w:val="00215BE5"/>
    <w:rsid w:val="00216773"/>
    <w:rsid w:val="00216925"/>
    <w:rsid w:val="00217FF7"/>
    <w:rsid w:val="0022484D"/>
    <w:rsid w:val="0022555F"/>
    <w:rsid w:val="002272CE"/>
    <w:rsid w:val="00227303"/>
    <w:rsid w:val="0022775B"/>
    <w:rsid w:val="002410F2"/>
    <w:rsid w:val="00245F22"/>
    <w:rsid w:val="00246B47"/>
    <w:rsid w:val="00251D39"/>
    <w:rsid w:val="0025376A"/>
    <w:rsid w:val="00256388"/>
    <w:rsid w:val="0026012B"/>
    <w:rsid w:val="0026197A"/>
    <w:rsid w:val="0026311C"/>
    <w:rsid w:val="002758CE"/>
    <w:rsid w:val="002765A4"/>
    <w:rsid w:val="00277397"/>
    <w:rsid w:val="002817C2"/>
    <w:rsid w:val="0028753E"/>
    <w:rsid w:val="002933C1"/>
    <w:rsid w:val="00294AE0"/>
    <w:rsid w:val="00296164"/>
    <w:rsid w:val="002A07DA"/>
    <w:rsid w:val="002A0FFA"/>
    <w:rsid w:val="002A21F2"/>
    <w:rsid w:val="002A2406"/>
    <w:rsid w:val="002A543B"/>
    <w:rsid w:val="002A733D"/>
    <w:rsid w:val="002B33FA"/>
    <w:rsid w:val="002B6B8C"/>
    <w:rsid w:val="002B7FC3"/>
    <w:rsid w:val="002C14BB"/>
    <w:rsid w:val="002D06CD"/>
    <w:rsid w:val="002D3872"/>
    <w:rsid w:val="002E11D6"/>
    <w:rsid w:val="002E69E1"/>
    <w:rsid w:val="002F1A9F"/>
    <w:rsid w:val="002F2231"/>
    <w:rsid w:val="002F298A"/>
    <w:rsid w:val="002F51D9"/>
    <w:rsid w:val="00302DD2"/>
    <w:rsid w:val="003032A0"/>
    <w:rsid w:val="00310406"/>
    <w:rsid w:val="00315680"/>
    <w:rsid w:val="00316556"/>
    <w:rsid w:val="00317FAD"/>
    <w:rsid w:val="00321528"/>
    <w:rsid w:val="0033731C"/>
    <w:rsid w:val="00337CE2"/>
    <w:rsid w:val="00341CC4"/>
    <w:rsid w:val="00364C9E"/>
    <w:rsid w:val="003713DD"/>
    <w:rsid w:val="00372061"/>
    <w:rsid w:val="00374654"/>
    <w:rsid w:val="0037631B"/>
    <w:rsid w:val="00383D8C"/>
    <w:rsid w:val="003851E5"/>
    <w:rsid w:val="00386E87"/>
    <w:rsid w:val="00387956"/>
    <w:rsid w:val="00393E2C"/>
    <w:rsid w:val="003958BA"/>
    <w:rsid w:val="00396100"/>
    <w:rsid w:val="003A0506"/>
    <w:rsid w:val="003B1F55"/>
    <w:rsid w:val="003B353C"/>
    <w:rsid w:val="003B7E10"/>
    <w:rsid w:val="003C371D"/>
    <w:rsid w:val="003C6509"/>
    <w:rsid w:val="003D0455"/>
    <w:rsid w:val="003D5820"/>
    <w:rsid w:val="003E31D3"/>
    <w:rsid w:val="003E6A90"/>
    <w:rsid w:val="003F6869"/>
    <w:rsid w:val="003F729C"/>
    <w:rsid w:val="0040130E"/>
    <w:rsid w:val="00402449"/>
    <w:rsid w:val="00410CEF"/>
    <w:rsid w:val="00412BC9"/>
    <w:rsid w:val="00413A73"/>
    <w:rsid w:val="00415366"/>
    <w:rsid w:val="0043134A"/>
    <w:rsid w:val="00431418"/>
    <w:rsid w:val="00433A69"/>
    <w:rsid w:val="0043413C"/>
    <w:rsid w:val="00435E28"/>
    <w:rsid w:val="00437A3F"/>
    <w:rsid w:val="004418E5"/>
    <w:rsid w:val="00442D64"/>
    <w:rsid w:val="004438A5"/>
    <w:rsid w:val="004545DC"/>
    <w:rsid w:val="00457841"/>
    <w:rsid w:val="00462AC4"/>
    <w:rsid w:val="00463A8F"/>
    <w:rsid w:val="0046619A"/>
    <w:rsid w:val="00467CE7"/>
    <w:rsid w:val="004704B3"/>
    <w:rsid w:val="00480EC6"/>
    <w:rsid w:val="00490883"/>
    <w:rsid w:val="00491C75"/>
    <w:rsid w:val="004926EC"/>
    <w:rsid w:val="0049419B"/>
    <w:rsid w:val="00496E63"/>
    <w:rsid w:val="00497CDE"/>
    <w:rsid w:val="004A239F"/>
    <w:rsid w:val="004A2807"/>
    <w:rsid w:val="004A73CB"/>
    <w:rsid w:val="004B6891"/>
    <w:rsid w:val="004C439A"/>
    <w:rsid w:val="004C511F"/>
    <w:rsid w:val="004C54FE"/>
    <w:rsid w:val="004D0A6A"/>
    <w:rsid w:val="004D7884"/>
    <w:rsid w:val="004E3F2E"/>
    <w:rsid w:val="004F09DD"/>
    <w:rsid w:val="004F113A"/>
    <w:rsid w:val="004F2C6F"/>
    <w:rsid w:val="004F492E"/>
    <w:rsid w:val="00500052"/>
    <w:rsid w:val="00502713"/>
    <w:rsid w:val="00510C7A"/>
    <w:rsid w:val="00511DA0"/>
    <w:rsid w:val="00512023"/>
    <w:rsid w:val="005130EE"/>
    <w:rsid w:val="00514165"/>
    <w:rsid w:val="005142A7"/>
    <w:rsid w:val="005256F1"/>
    <w:rsid w:val="00526C28"/>
    <w:rsid w:val="00527999"/>
    <w:rsid w:val="00527F3F"/>
    <w:rsid w:val="00532410"/>
    <w:rsid w:val="005409BB"/>
    <w:rsid w:val="00541978"/>
    <w:rsid w:val="005445FF"/>
    <w:rsid w:val="00555827"/>
    <w:rsid w:val="00571B48"/>
    <w:rsid w:val="005766FA"/>
    <w:rsid w:val="005769FD"/>
    <w:rsid w:val="00581630"/>
    <w:rsid w:val="0058310D"/>
    <w:rsid w:val="00586D32"/>
    <w:rsid w:val="00594534"/>
    <w:rsid w:val="005A3C52"/>
    <w:rsid w:val="005A428F"/>
    <w:rsid w:val="005A602D"/>
    <w:rsid w:val="005B3BFE"/>
    <w:rsid w:val="005B4547"/>
    <w:rsid w:val="005B69F7"/>
    <w:rsid w:val="005B6AB1"/>
    <w:rsid w:val="005C0B84"/>
    <w:rsid w:val="005D023B"/>
    <w:rsid w:val="005D0E6E"/>
    <w:rsid w:val="005D1DD5"/>
    <w:rsid w:val="005D1E91"/>
    <w:rsid w:val="005E1FE8"/>
    <w:rsid w:val="005E54DD"/>
    <w:rsid w:val="005E5CA5"/>
    <w:rsid w:val="005F3237"/>
    <w:rsid w:val="005F41F9"/>
    <w:rsid w:val="005F564A"/>
    <w:rsid w:val="005F65C1"/>
    <w:rsid w:val="005F78E0"/>
    <w:rsid w:val="00604DD6"/>
    <w:rsid w:val="00606368"/>
    <w:rsid w:val="006103DB"/>
    <w:rsid w:val="00616FA7"/>
    <w:rsid w:val="0062360D"/>
    <w:rsid w:val="006246E4"/>
    <w:rsid w:val="00631531"/>
    <w:rsid w:val="00632F52"/>
    <w:rsid w:val="00637F79"/>
    <w:rsid w:val="0064553C"/>
    <w:rsid w:val="006546DE"/>
    <w:rsid w:val="00654913"/>
    <w:rsid w:val="006610D8"/>
    <w:rsid w:val="00661DB5"/>
    <w:rsid w:val="006646CA"/>
    <w:rsid w:val="00671109"/>
    <w:rsid w:val="00671DB8"/>
    <w:rsid w:val="00673CC4"/>
    <w:rsid w:val="00677314"/>
    <w:rsid w:val="006857AE"/>
    <w:rsid w:val="006A58E4"/>
    <w:rsid w:val="006A63BE"/>
    <w:rsid w:val="006B15BA"/>
    <w:rsid w:val="006B3468"/>
    <w:rsid w:val="006D1C53"/>
    <w:rsid w:val="006D39A8"/>
    <w:rsid w:val="006D4A18"/>
    <w:rsid w:val="006D6039"/>
    <w:rsid w:val="006D6BEB"/>
    <w:rsid w:val="006E00B0"/>
    <w:rsid w:val="006E19E3"/>
    <w:rsid w:val="006E6183"/>
    <w:rsid w:val="006F0FAA"/>
    <w:rsid w:val="006F389E"/>
    <w:rsid w:val="006F4192"/>
    <w:rsid w:val="00723E22"/>
    <w:rsid w:val="00732573"/>
    <w:rsid w:val="007420BF"/>
    <w:rsid w:val="007442BC"/>
    <w:rsid w:val="00747E10"/>
    <w:rsid w:val="0076762B"/>
    <w:rsid w:val="007722F6"/>
    <w:rsid w:val="00774FC3"/>
    <w:rsid w:val="00780032"/>
    <w:rsid w:val="0078690B"/>
    <w:rsid w:val="00791B98"/>
    <w:rsid w:val="007942BA"/>
    <w:rsid w:val="00795CB1"/>
    <w:rsid w:val="00796A6D"/>
    <w:rsid w:val="007A6DA9"/>
    <w:rsid w:val="007B02F8"/>
    <w:rsid w:val="007B0F43"/>
    <w:rsid w:val="007B7DC1"/>
    <w:rsid w:val="007C394E"/>
    <w:rsid w:val="007C5F57"/>
    <w:rsid w:val="007D5254"/>
    <w:rsid w:val="007E3A36"/>
    <w:rsid w:val="007E3DBD"/>
    <w:rsid w:val="007E3EA1"/>
    <w:rsid w:val="007E68BA"/>
    <w:rsid w:val="007F7812"/>
    <w:rsid w:val="00802BC2"/>
    <w:rsid w:val="00802E73"/>
    <w:rsid w:val="00807334"/>
    <w:rsid w:val="00811CE0"/>
    <w:rsid w:val="0081610F"/>
    <w:rsid w:val="00830877"/>
    <w:rsid w:val="0083173F"/>
    <w:rsid w:val="008372C3"/>
    <w:rsid w:val="008438B0"/>
    <w:rsid w:val="00853EFE"/>
    <w:rsid w:val="00861D36"/>
    <w:rsid w:val="00861F45"/>
    <w:rsid w:val="00870FB0"/>
    <w:rsid w:val="00874DCD"/>
    <w:rsid w:val="008754D5"/>
    <w:rsid w:val="00877DB4"/>
    <w:rsid w:val="008828BA"/>
    <w:rsid w:val="00883091"/>
    <w:rsid w:val="0088428A"/>
    <w:rsid w:val="00884395"/>
    <w:rsid w:val="00886702"/>
    <w:rsid w:val="008911F2"/>
    <w:rsid w:val="00895ADD"/>
    <w:rsid w:val="008A16DB"/>
    <w:rsid w:val="008A1783"/>
    <w:rsid w:val="008A3D0B"/>
    <w:rsid w:val="008A477C"/>
    <w:rsid w:val="008A5692"/>
    <w:rsid w:val="008B2499"/>
    <w:rsid w:val="008B783A"/>
    <w:rsid w:val="008C2A72"/>
    <w:rsid w:val="008C590A"/>
    <w:rsid w:val="008C7A52"/>
    <w:rsid w:val="008D1BA6"/>
    <w:rsid w:val="008D6523"/>
    <w:rsid w:val="008E1266"/>
    <w:rsid w:val="008E18A2"/>
    <w:rsid w:val="008E51E4"/>
    <w:rsid w:val="008E5D87"/>
    <w:rsid w:val="008F782F"/>
    <w:rsid w:val="00900E2F"/>
    <w:rsid w:val="00902EBC"/>
    <w:rsid w:val="009063D5"/>
    <w:rsid w:val="0090690D"/>
    <w:rsid w:val="0090700C"/>
    <w:rsid w:val="0091094D"/>
    <w:rsid w:val="009125E4"/>
    <w:rsid w:val="009147C3"/>
    <w:rsid w:val="00926A36"/>
    <w:rsid w:val="00926C8D"/>
    <w:rsid w:val="00927E31"/>
    <w:rsid w:val="009310CB"/>
    <w:rsid w:val="0094055B"/>
    <w:rsid w:val="00942D17"/>
    <w:rsid w:val="009430AF"/>
    <w:rsid w:val="00956B1B"/>
    <w:rsid w:val="009608DE"/>
    <w:rsid w:val="00960B21"/>
    <w:rsid w:val="00964672"/>
    <w:rsid w:val="00966527"/>
    <w:rsid w:val="00967DDF"/>
    <w:rsid w:val="0097131D"/>
    <w:rsid w:val="009737F9"/>
    <w:rsid w:val="0097415A"/>
    <w:rsid w:val="0098575A"/>
    <w:rsid w:val="009915EB"/>
    <w:rsid w:val="009964EA"/>
    <w:rsid w:val="009A26BE"/>
    <w:rsid w:val="009A6284"/>
    <w:rsid w:val="009B46D7"/>
    <w:rsid w:val="009C01BC"/>
    <w:rsid w:val="009C3DB6"/>
    <w:rsid w:val="009C4EE2"/>
    <w:rsid w:val="009D00CA"/>
    <w:rsid w:val="009D23F2"/>
    <w:rsid w:val="009E1190"/>
    <w:rsid w:val="009E17BE"/>
    <w:rsid w:val="009F0248"/>
    <w:rsid w:val="009F50ED"/>
    <w:rsid w:val="00A00282"/>
    <w:rsid w:val="00A03042"/>
    <w:rsid w:val="00A0421D"/>
    <w:rsid w:val="00A0700F"/>
    <w:rsid w:val="00A2469F"/>
    <w:rsid w:val="00A27210"/>
    <w:rsid w:val="00A31F04"/>
    <w:rsid w:val="00A34801"/>
    <w:rsid w:val="00A372F0"/>
    <w:rsid w:val="00A37921"/>
    <w:rsid w:val="00A37AE2"/>
    <w:rsid w:val="00A42354"/>
    <w:rsid w:val="00A430D6"/>
    <w:rsid w:val="00A43A50"/>
    <w:rsid w:val="00A4510E"/>
    <w:rsid w:val="00A458B4"/>
    <w:rsid w:val="00A54073"/>
    <w:rsid w:val="00A542FE"/>
    <w:rsid w:val="00A6496E"/>
    <w:rsid w:val="00A64F14"/>
    <w:rsid w:val="00A67E2D"/>
    <w:rsid w:val="00A70558"/>
    <w:rsid w:val="00A77527"/>
    <w:rsid w:val="00A83104"/>
    <w:rsid w:val="00A8458E"/>
    <w:rsid w:val="00A90D20"/>
    <w:rsid w:val="00A9228A"/>
    <w:rsid w:val="00A92FF7"/>
    <w:rsid w:val="00A931AD"/>
    <w:rsid w:val="00A96420"/>
    <w:rsid w:val="00A96C4B"/>
    <w:rsid w:val="00A97B08"/>
    <w:rsid w:val="00A97E84"/>
    <w:rsid w:val="00AA720A"/>
    <w:rsid w:val="00AB52CA"/>
    <w:rsid w:val="00AC0E65"/>
    <w:rsid w:val="00AC1990"/>
    <w:rsid w:val="00AC4888"/>
    <w:rsid w:val="00AD56F3"/>
    <w:rsid w:val="00AE1643"/>
    <w:rsid w:val="00AE3B92"/>
    <w:rsid w:val="00AE464E"/>
    <w:rsid w:val="00AE54E4"/>
    <w:rsid w:val="00AE75AB"/>
    <w:rsid w:val="00B02226"/>
    <w:rsid w:val="00B0308E"/>
    <w:rsid w:val="00B03180"/>
    <w:rsid w:val="00B125ED"/>
    <w:rsid w:val="00B1718E"/>
    <w:rsid w:val="00B1797A"/>
    <w:rsid w:val="00B17F71"/>
    <w:rsid w:val="00B247B6"/>
    <w:rsid w:val="00B279B9"/>
    <w:rsid w:val="00B3185A"/>
    <w:rsid w:val="00B3399C"/>
    <w:rsid w:val="00B5043F"/>
    <w:rsid w:val="00B52021"/>
    <w:rsid w:val="00B52894"/>
    <w:rsid w:val="00B5429D"/>
    <w:rsid w:val="00B543DD"/>
    <w:rsid w:val="00B56A47"/>
    <w:rsid w:val="00B6201D"/>
    <w:rsid w:val="00B74CB0"/>
    <w:rsid w:val="00B75D52"/>
    <w:rsid w:val="00B774D9"/>
    <w:rsid w:val="00B80418"/>
    <w:rsid w:val="00B84233"/>
    <w:rsid w:val="00B84728"/>
    <w:rsid w:val="00B931C4"/>
    <w:rsid w:val="00B9647D"/>
    <w:rsid w:val="00BA0256"/>
    <w:rsid w:val="00BA22B0"/>
    <w:rsid w:val="00BA787A"/>
    <w:rsid w:val="00BA7AE4"/>
    <w:rsid w:val="00BB046D"/>
    <w:rsid w:val="00BB39B1"/>
    <w:rsid w:val="00BB3CE7"/>
    <w:rsid w:val="00BB651F"/>
    <w:rsid w:val="00BD1EA2"/>
    <w:rsid w:val="00BD301B"/>
    <w:rsid w:val="00BD4A5D"/>
    <w:rsid w:val="00BE66B7"/>
    <w:rsid w:val="00BF11DF"/>
    <w:rsid w:val="00BF343A"/>
    <w:rsid w:val="00BF34FA"/>
    <w:rsid w:val="00BF45E4"/>
    <w:rsid w:val="00BF673E"/>
    <w:rsid w:val="00BF76C9"/>
    <w:rsid w:val="00C004A0"/>
    <w:rsid w:val="00C0218B"/>
    <w:rsid w:val="00C04C7E"/>
    <w:rsid w:val="00C15704"/>
    <w:rsid w:val="00C20232"/>
    <w:rsid w:val="00C31844"/>
    <w:rsid w:val="00C348DE"/>
    <w:rsid w:val="00C359F2"/>
    <w:rsid w:val="00C37305"/>
    <w:rsid w:val="00C37979"/>
    <w:rsid w:val="00C41C20"/>
    <w:rsid w:val="00C4758E"/>
    <w:rsid w:val="00C50D2E"/>
    <w:rsid w:val="00C52FB5"/>
    <w:rsid w:val="00C5624F"/>
    <w:rsid w:val="00C56421"/>
    <w:rsid w:val="00C60302"/>
    <w:rsid w:val="00C656A8"/>
    <w:rsid w:val="00C70411"/>
    <w:rsid w:val="00C70C88"/>
    <w:rsid w:val="00C7299D"/>
    <w:rsid w:val="00C72DE5"/>
    <w:rsid w:val="00C7328F"/>
    <w:rsid w:val="00C819D8"/>
    <w:rsid w:val="00C84446"/>
    <w:rsid w:val="00C84DF0"/>
    <w:rsid w:val="00C84E38"/>
    <w:rsid w:val="00C85F09"/>
    <w:rsid w:val="00C9110A"/>
    <w:rsid w:val="00C93E8D"/>
    <w:rsid w:val="00CA04EC"/>
    <w:rsid w:val="00CA0877"/>
    <w:rsid w:val="00CA5C12"/>
    <w:rsid w:val="00CB3C3B"/>
    <w:rsid w:val="00CB4880"/>
    <w:rsid w:val="00CB5B1A"/>
    <w:rsid w:val="00CB7BFE"/>
    <w:rsid w:val="00CC49DD"/>
    <w:rsid w:val="00CD3A36"/>
    <w:rsid w:val="00CD3C6F"/>
    <w:rsid w:val="00CD7FA9"/>
    <w:rsid w:val="00CE135B"/>
    <w:rsid w:val="00CE71AC"/>
    <w:rsid w:val="00CF0E4C"/>
    <w:rsid w:val="00CF3C16"/>
    <w:rsid w:val="00D007D0"/>
    <w:rsid w:val="00D03680"/>
    <w:rsid w:val="00D10AF6"/>
    <w:rsid w:val="00D16937"/>
    <w:rsid w:val="00D30F5D"/>
    <w:rsid w:val="00D31CED"/>
    <w:rsid w:val="00D42D5A"/>
    <w:rsid w:val="00D45B54"/>
    <w:rsid w:val="00D57E3A"/>
    <w:rsid w:val="00D64BB6"/>
    <w:rsid w:val="00D7229A"/>
    <w:rsid w:val="00D82356"/>
    <w:rsid w:val="00D83536"/>
    <w:rsid w:val="00D855DB"/>
    <w:rsid w:val="00D868DA"/>
    <w:rsid w:val="00D9494D"/>
    <w:rsid w:val="00D956C8"/>
    <w:rsid w:val="00D96020"/>
    <w:rsid w:val="00DA00B4"/>
    <w:rsid w:val="00DA6D4F"/>
    <w:rsid w:val="00DA6DA5"/>
    <w:rsid w:val="00DB28EC"/>
    <w:rsid w:val="00DC67AB"/>
    <w:rsid w:val="00DE754C"/>
    <w:rsid w:val="00E05555"/>
    <w:rsid w:val="00E06557"/>
    <w:rsid w:val="00E1175B"/>
    <w:rsid w:val="00E15247"/>
    <w:rsid w:val="00E16BA5"/>
    <w:rsid w:val="00E21850"/>
    <w:rsid w:val="00E21B90"/>
    <w:rsid w:val="00E22B63"/>
    <w:rsid w:val="00E33935"/>
    <w:rsid w:val="00E40C4C"/>
    <w:rsid w:val="00E46245"/>
    <w:rsid w:val="00E57B79"/>
    <w:rsid w:val="00E6258F"/>
    <w:rsid w:val="00E6451C"/>
    <w:rsid w:val="00E701FC"/>
    <w:rsid w:val="00E7205B"/>
    <w:rsid w:val="00E72A63"/>
    <w:rsid w:val="00E83E3A"/>
    <w:rsid w:val="00E84A5E"/>
    <w:rsid w:val="00E850D9"/>
    <w:rsid w:val="00E867F0"/>
    <w:rsid w:val="00E8721E"/>
    <w:rsid w:val="00E91559"/>
    <w:rsid w:val="00EA259E"/>
    <w:rsid w:val="00EA336A"/>
    <w:rsid w:val="00EA36D8"/>
    <w:rsid w:val="00EA3D9E"/>
    <w:rsid w:val="00EA6863"/>
    <w:rsid w:val="00EC5556"/>
    <w:rsid w:val="00ED28F5"/>
    <w:rsid w:val="00ED2A12"/>
    <w:rsid w:val="00EE47CB"/>
    <w:rsid w:val="00EF008A"/>
    <w:rsid w:val="00EF5989"/>
    <w:rsid w:val="00EF7564"/>
    <w:rsid w:val="00EF7BDB"/>
    <w:rsid w:val="00F004EC"/>
    <w:rsid w:val="00F05927"/>
    <w:rsid w:val="00F07D86"/>
    <w:rsid w:val="00F11D3B"/>
    <w:rsid w:val="00F2122E"/>
    <w:rsid w:val="00F25E34"/>
    <w:rsid w:val="00F3686E"/>
    <w:rsid w:val="00F41B5B"/>
    <w:rsid w:val="00F44A86"/>
    <w:rsid w:val="00F44B1F"/>
    <w:rsid w:val="00F56788"/>
    <w:rsid w:val="00F66F34"/>
    <w:rsid w:val="00F76343"/>
    <w:rsid w:val="00F83D36"/>
    <w:rsid w:val="00F928E8"/>
    <w:rsid w:val="00F93981"/>
    <w:rsid w:val="00FA0C1C"/>
    <w:rsid w:val="00FA2C8A"/>
    <w:rsid w:val="00FA2CB3"/>
    <w:rsid w:val="00FA53C3"/>
    <w:rsid w:val="00FB11F7"/>
    <w:rsid w:val="00FB7315"/>
    <w:rsid w:val="00FC44FB"/>
    <w:rsid w:val="00FD2111"/>
    <w:rsid w:val="00FD36B6"/>
    <w:rsid w:val="00FD5AE4"/>
    <w:rsid w:val="00FE09FD"/>
    <w:rsid w:val="00FE1D0A"/>
    <w:rsid w:val="00FE613B"/>
    <w:rsid w:val="00FF0CEE"/>
    <w:rsid w:val="00FF27A8"/>
    <w:rsid w:val="00FF5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DE"/>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6546DE"/>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6546DE"/>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6546DE"/>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6546DE"/>
    <w:pPr>
      <w:keepNext/>
      <w:ind w:left="1276" w:hanging="1276"/>
      <w:outlineLvl w:val="3"/>
    </w:pPr>
    <w:rPr>
      <w:i/>
      <w:color w:val="FF0000"/>
    </w:rPr>
  </w:style>
  <w:style w:type="paragraph" w:styleId="Heading5">
    <w:name w:val="heading 5"/>
    <w:basedOn w:val="Normal"/>
    <w:next w:val="Normal"/>
    <w:link w:val="Heading5Char"/>
    <w:uiPriority w:val="99"/>
    <w:qFormat/>
    <w:rsid w:val="006546DE"/>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6546DE"/>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locked/>
    <w:rsid w:val="00067C3A"/>
    <w:rPr>
      <w:rFonts w:ascii="Arial" w:hAnsi="Arial" w:cs="Times New Roman"/>
      <w:sz w:val="22"/>
    </w:rPr>
  </w:style>
  <w:style w:type="paragraph" w:styleId="Footer">
    <w:name w:val="footer"/>
    <w:basedOn w:val="Normal"/>
    <w:link w:val="FooterChar"/>
    <w:uiPriority w:val="99"/>
    <w:rsid w:val="006546DE"/>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6546DE"/>
    <w:rPr>
      <w:rFonts w:ascii="Arial" w:hAnsi="Arial" w:cs="Times New Roman"/>
      <w:sz w:val="22"/>
    </w:rPr>
  </w:style>
  <w:style w:type="paragraph" w:styleId="BodyTextIndent">
    <w:name w:val="Body Text Indent"/>
    <w:basedOn w:val="Normal"/>
    <w:link w:val="BodyTextIndentChar"/>
    <w:uiPriority w:val="99"/>
    <w:rsid w:val="006546DE"/>
    <w:pPr>
      <w:ind w:left="1276" w:hanging="1276"/>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BodyTextIndent2">
    <w:name w:val="Body Text Indent 2"/>
    <w:basedOn w:val="Normal"/>
    <w:link w:val="BodyTextIndent2Char"/>
    <w:uiPriority w:val="99"/>
    <w:rsid w:val="006546DE"/>
    <w:pPr>
      <w:ind w:left="2707" w:hanging="2707"/>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rsid w:val="006546DE"/>
    <w:pPr>
      <w:ind w:left="1276" w:hanging="1276"/>
    </w:pPr>
    <w:rPr>
      <w:i/>
      <w:color w:val="FF000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6546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546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73CB"/>
    <w:rPr>
      <w:rFonts w:cs="Times New Roman"/>
      <w:color w:val="0000FF"/>
      <w:u w:val="single"/>
    </w:rPr>
  </w:style>
  <w:style w:type="character" w:styleId="FollowedHyperlink">
    <w:name w:val="FollowedHyperlink"/>
    <w:basedOn w:val="DefaultParagraphFont"/>
    <w:uiPriority w:val="99"/>
    <w:rsid w:val="004A73CB"/>
    <w:rPr>
      <w:rFonts w:cs="Times New Roman"/>
      <w:color w:val="800080"/>
      <w:u w:val="single"/>
    </w:rPr>
  </w:style>
  <w:style w:type="character" w:styleId="CommentReference">
    <w:name w:val="annotation reference"/>
    <w:basedOn w:val="DefaultParagraphFont"/>
    <w:uiPriority w:val="99"/>
    <w:semiHidden/>
    <w:rsid w:val="00671DB8"/>
    <w:rPr>
      <w:rFonts w:cs="Times New Roman"/>
      <w:sz w:val="16"/>
    </w:rPr>
  </w:style>
  <w:style w:type="paragraph" w:styleId="CommentText">
    <w:name w:val="annotation text"/>
    <w:basedOn w:val="Normal"/>
    <w:link w:val="CommentTextChar"/>
    <w:uiPriority w:val="99"/>
    <w:semiHidden/>
    <w:rsid w:val="00671DB8"/>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71DB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34"/>
    <w:qFormat/>
    <w:rsid w:val="005B6AB1"/>
    <w:pPr>
      <w:ind w:left="720"/>
    </w:pPr>
  </w:style>
  <w:style w:type="paragraph" w:customStyle="1" w:styleId="Default">
    <w:name w:val="Default"/>
    <w:uiPriority w:val="99"/>
    <w:rsid w:val="000D02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E4C"/>
    <w:rPr>
      <w:rFonts w:ascii="Arial" w:hAnsi="Arial"/>
      <w:szCs w:val="20"/>
    </w:rPr>
  </w:style>
  <w:style w:type="table" w:customStyle="1" w:styleId="TableGrid1">
    <w:name w:val="Table Grid1"/>
    <w:uiPriority w:val="99"/>
    <w:rsid w:val="00F83D3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ra">
    <w:name w:val="Title Para"/>
    <w:basedOn w:val="Normal"/>
    <w:uiPriority w:val="99"/>
    <w:rsid w:val="005409BB"/>
    <w:pPr>
      <w:keepLines/>
      <w:numPr>
        <w:ilvl w:val="1"/>
        <w:numId w:val="5"/>
      </w:numPr>
      <w:tabs>
        <w:tab w:val="clear" w:pos="1260"/>
        <w:tab w:val="clear" w:pos="1980"/>
        <w:tab w:val="clear" w:pos="2700"/>
        <w:tab w:val="clear" w:pos="3420"/>
        <w:tab w:val="num" w:pos="1151"/>
      </w:tabs>
      <w:spacing w:before="120"/>
      <w:ind w:left="1156" w:hanging="765"/>
      <w:jc w:val="left"/>
      <w:outlineLvl w:val="1"/>
    </w:pPr>
    <w:rPr>
      <w:szCs w:val="24"/>
      <w:lang w:eastAsia="en-US"/>
    </w:rPr>
  </w:style>
  <w:style w:type="paragraph" w:customStyle="1" w:styleId="TitleHeading">
    <w:name w:val="Title Heading"/>
    <w:basedOn w:val="Normal"/>
    <w:next w:val="TitlePara"/>
    <w:uiPriority w:val="99"/>
    <w:rsid w:val="005409BB"/>
    <w:pPr>
      <w:keepNext/>
      <w:pageBreakBefore/>
      <w:numPr>
        <w:numId w:val="5"/>
      </w:numPr>
      <w:tabs>
        <w:tab w:val="clear" w:pos="1260"/>
        <w:tab w:val="clear" w:pos="1980"/>
        <w:tab w:val="clear" w:pos="2700"/>
        <w:tab w:val="clear" w:pos="3420"/>
        <w:tab w:val="num" w:pos="578"/>
      </w:tabs>
      <w:spacing w:after="240"/>
      <w:ind w:left="578" w:hanging="578"/>
      <w:jc w:val="left"/>
      <w:outlineLvl w:val="0"/>
    </w:pPr>
    <w:rPr>
      <w:b/>
      <w:caps/>
      <w:sz w:val="36"/>
      <w:szCs w:val="24"/>
      <w:lang w:eastAsia="en-US"/>
    </w:rPr>
  </w:style>
  <w:style w:type="paragraph" w:customStyle="1" w:styleId="SubheadPara">
    <w:name w:val="Subhead Para"/>
    <w:basedOn w:val="Normal"/>
    <w:uiPriority w:val="99"/>
    <w:rsid w:val="005409BB"/>
    <w:pPr>
      <w:keepLines/>
      <w:numPr>
        <w:ilvl w:val="2"/>
        <w:numId w:val="5"/>
      </w:numPr>
      <w:tabs>
        <w:tab w:val="clear" w:pos="1260"/>
        <w:tab w:val="clear" w:pos="1980"/>
        <w:tab w:val="clear" w:pos="2700"/>
        <w:tab w:val="clear" w:pos="3420"/>
        <w:tab w:val="num" w:pos="2160"/>
      </w:tabs>
      <w:spacing w:before="120"/>
      <w:ind w:left="2160" w:hanging="1009"/>
      <w:jc w:val="left"/>
      <w:outlineLvl w:val="2"/>
    </w:pPr>
    <w:rPr>
      <w:szCs w:val="24"/>
      <w:lang w:eastAsia="en-US"/>
    </w:rPr>
  </w:style>
  <w:style w:type="paragraph" w:customStyle="1" w:styleId="Subhead1Para">
    <w:name w:val="Subhead1 Para"/>
    <w:basedOn w:val="Normal"/>
    <w:uiPriority w:val="99"/>
    <w:rsid w:val="005409BB"/>
    <w:pPr>
      <w:keepLines/>
      <w:numPr>
        <w:ilvl w:val="3"/>
        <w:numId w:val="5"/>
      </w:numPr>
      <w:tabs>
        <w:tab w:val="clear" w:pos="1260"/>
        <w:tab w:val="clear" w:pos="1980"/>
        <w:tab w:val="clear" w:pos="2700"/>
        <w:tab w:val="clear" w:pos="3420"/>
        <w:tab w:val="num" w:pos="3311"/>
      </w:tabs>
      <w:spacing w:before="120"/>
      <w:ind w:left="3311" w:hanging="1151"/>
      <w:jc w:val="left"/>
      <w:outlineLvl w:val="3"/>
    </w:pPr>
    <w:rPr>
      <w:szCs w:val="24"/>
      <w:lang w:eastAsia="en-US"/>
    </w:rPr>
  </w:style>
  <w:style w:type="paragraph" w:customStyle="1" w:styleId="Roman1">
    <w:name w:val="Roman1"/>
    <w:basedOn w:val="Normal"/>
    <w:uiPriority w:val="99"/>
    <w:rsid w:val="005409BB"/>
    <w:pPr>
      <w:keepLines/>
      <w:numPr>
        <w:ilvl w:val="4"/>
        <w:numId w:val="5"/>
      </w:numPr>
      <w:tabs>
        <w:tab w:val="clear" w:pos="1260"/>
        <w:tab w:val="clear" w:pos="1980"/>
        <w:tab w:val="clear" w:pos="2700"/>
        <w:tab w:val="clear" w:pos="3420"/>
      </w:tabs>
      <w:spacing w:before="120"/>
      <w:jc w:val="left"/>
    </w:pPr>
    <w:rPr>
      <w:szCs w:val="24"/>
      <w:lang w:eastAsia="en-US"/>
    </w:rPr>
  </w:style>
  <w:style w:type="paragraph" w:customStyle="1" w:styleId="Bullet2">
    <w:name w:val="Bullet 2"/>
    <w:basedOn w:val="Normal"/>
    <w:uiPriority w:val="99"/>
    <w:rsid w:val="00386E87"/>
    <w:pPr>
      <w:keepLines/>
      <w:numPr>
        <w:numId w:val="34"/>
      </w:numPr>
      <w:tabs>
        <w:tab w:val="clear" w:pos="1260"/>
        <w:tab w:val="clear" w:pos="1980"/>
        <w:tab w:val="clear" w:pos="2700"/>
        <w:tab w:val="clear" w:pos="3420"/>
      </w:tabs>
      <w:autoSpaceDE w:val="0"/>
      <w:autoSpaceDN w:val="0"/>
      <w:adjustRightInd w:val="0"/>
      <w:jc w:val="left"/>
    </w:pPr>
    <w:rPr>
      <w:szCs w:val="24"/>
      <w:lang w:eastAsia="en-US"/>
    </w:rPr>
  </w:style>
  <w:style w:type="character" w:customStyle="1" w:styleId="Bullet1Char">
    <w:name w:val="Bullet 1 Char"/>
    <w:link w:val="Bullet1"/>
    <w:uiPriority w:val="99"/>
    <w:locked/>
    <w:rsid w:val="00386E87"/>
    <w:rPr>
      <w:rFonts w:ascii="Arial" w:hAnsi="Arial" w:cs="Arial"/>
      <w:sz w:val="24"/>
      <w:szCs w:val="20"/>
      <w:lang w:eastAsia="en-US"/>
    </w:rPr>
  </w:style>
  <w:style w:type="paragraph" w:customStyle="1" w:styleId="Bullet1">
    <w:name w:val="Bullet 1"/>
    <w:basedOn w:val="Normal"/>
    <w:link w:val="Bullet1Char"/>
    <w:uiPriority w:val="99"/>
    <w:rsid w:val="00386E87"/>
    <w:pPr>
      <w:keepLines/>
      <w:numPr>
        <w:numId w:val="35"/>
      </w:numPr>
      <w:tabs>
        <w:tab w:val="clear" w:pos="1260"/>
        <w:tab w:val="clear" w:pos="1980"/>
        <w:tab w:val="clear" w:pos="2700"/>
        <w:tab w:val="clear" w:pos="3420"/>
        <w:tab w:val="num" w:pos="1512"/>
      </w:tabs>
      <w:autoSpaceDE w:val="0"/>
      <w:autoSpaceDN w:val="0"/>
      <w:adjustRightInd w:val="0"/>
      <w:ind w:left="2520"/>
      <w:jc w:val="left"/>
    </w:pPr>
    <w:rPr>
      <w:rFonts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DE"/>
    <w:pPr>
      <w:tabs>
        <w:tab w:val="left" w:pos="1260"/>
        <w:tab w:val="left" w:pos="1980"/>
        <w:tab w:val="left" w:pos="2700"/>
        <w:tab w:val="left" w:pos="3420"/>
      </w:tabs>
      <w:jc w:val="both"/>
    </w:pPr>
    <w:rPr>
      <w:rFonts w:ascii="Arial" w:hAnsi="Arial"/>
      <w:szCs w:val="20"/>
    </w:rPr>
  </w:style>
  <w:style w:type="paragraph" w:styleId="Heading1">
    <w:name w:val="heading 1"/>
    <w:basedOn w:val="Normal"/>
    <w:next w:val="Normal"/>
    <w:link w:val="Heading1Char"/>
    <w:uiPriority w:val="99"/>
    <w:qFormat/>
    <w:rsid w:val="006546DE"/>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uiPriority w:val="99"/>
    <w:qFormat/>
    <w:rsid w:val="006546DE"/>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uiPriority w:val="99"/>
    <w:qFormat/>
    <w:rsid w:val="006546DE"/>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uiPriority w:val="99"/>
    <w:qFormat/>
    <w:rsid w:val="006546DE"/>
    <w:pPr>
      <w:keepNext/>
      <w:ind w:left="1276" w:hanging="1276"/>
      <w:outlineLvl w:val="3"/>
    </w:pPr>
    <w:rPr>
      <w:i/>
      <w:color w:val="FF0000"/>
    </w:rPr>
  </w:style>
  <w:style w:type="paragraph" w:styleId="Heading5">
    <w:name w:val="heading 5"/>
    <w:basedOn w:val="Normal"/>
    <w:next w:val="Normal"/>
    <w:link w:val="Heading5Char"/>
    <w:uiPriority w:val="99"/>
    <w:qFormat/>
    <w:rsid w:val="006546DE"/>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6546DE"/>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locked/>
    <w:rsid w:val="00067C3A"/>
    <w:rPr>
      <w:rFonts w:ascii="Arial" w:hAnsi="Arial" w:cs="Times New Roman"/>
      <w:sz w:val="22"/>
    </w:rPr>
  </w:style>
  <w:style w:type="paragraph" w:styleId="Footer">
    <w:name w:val="footer"/>
    <w:basedOn w:val="Normal"/>
    <w:link w:val="FooterChar"/>
    <w:uiPriority w:val="99"/>
    <w:rsid w:val="006546DE"/>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6546DE"/>
    <w:rPr>
      <w:rFonts w:ascii="Arial" w:hAnsi="Arial" w:cs="Times New Roman"/>
      <w:sz w:val="22"/>
    </w:rPr>
  </w:style>
  <w:style w:type="paragraph" w:styleId="BodyTextIndent">
    <w:name w:val="Body Text Indent"/>
    <w:basedOn w:val="Normal"/>
    <w:link w:val="BodyTextIndentChar"/>
    <w:uiPriority w:val="99"/>
    <w:rsid w:val="006546DE"/>
    <w:pPr>
      <w:ind w:left="1276" w:hanging="1276"/>
    </w:p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paragraph" w:styleId="BodyTextIndent2">
    <w:name w:val="Body Text Indent 2"/>
    <w:basedOn w:val="Normal"/>
    <w:link w:val="BodyTextIndent2Char"/>
    <w:uiPriority w:val="99"/>
    <w:rsid w:val="006546DE"/>
    <w:pPr>
      <w:ind w:left="2707" w:hanging="2707"/>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paragraph" w:styleId="BodyTextIndent3">
    <w:name w:val="Body Text Indent 3"/>
    <w:basedOn w:val="Normal"/>
    <w:link w:val="BodyTextIndent3Char"/>
    <w:uiPriority w:val="99"/>
    <w:rsid w:val="006546DE"/>
    <w:pPr>
      <w:ind w:left="1276" w:hanging="1276"/>
    </w:pPr>
    <w:rPr>
      <w:i/>
      <w:color w:val="FF000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6546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546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73CB"/>
    <w:rPr>
      <w:rFonts w:cs="Times New Roman"/>
      <w:color w:val="0000FF"/>
      <w:u w:val="single"/>
    </w:rPr>
  </w:style>
  <w:style w:type="character" w:styleId="FollowedHyperlink">
    <w:name w:val="FollowedHyperlink"/>
    <w:basedOn w:val="DefaultParagraphFont"/>
    <w:uiPriority w:val="99"/>
    <w:rsid w:val="004A73CB"/>
    <w:rPr>
      <w:rFonts w:cs="Times New Roman"/>
      <w:color w:val="800080"/>
      <w:u w:val="single"/>
    </w:rPr>
  </w:style>
  <w:style w:type="character" w:styleId="CommentReference">
    <w:name w:val="annotation reference"/>
    <w:basedOn w:val="DefaultParagraphFont"/>
    <w:uiPriority w:val="99"/>
    <w:semiHidden/>
    <w:rsid w:val="00671DB8"/>
    <w:rPr>
      <w:rFonts w:cs="Times New Roman"/>
      <w:sz w:val="16"/>
    </w:rPr>
  </w:style>
  <w:style w:type="paragraph" w:styleId="CommentText">
    <w:name w:val="annotation text"/>
    <w:basedOn w:val="Normal"/>
    <w:link w:val="CommentTextChar"/>
    <w:uiPriority w:val="99"/>
    <w:semiHidden/>
    <w:rsid w:val="00671DB8"/>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71DB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ListParagraph">
    <w:name w:val="List Paragraph"/>
    <w:basedOn w:val="Normal"/>
    <w:uiPriority w:val="34"/>
    <w:qFormat/>
    <w:rsid w:val="005B6AB1"/>
    <w:pPr>
      <w:ind w:left="720"/>
    </w:pPr>
  </w:style>
  <w:style w:type="paragraph" w:customStyle="1" w:styleId="Default">
    <w:name w:val="Default"/>
    <w:uiPriority w:val="99"/>
    <w:rsid w:val="000D02F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E4C"/>
    <w:rPr>
      <w:rFonts w:ascii="Arial" w:hAnsi="Arial"/>
      <w:szCs w:val="20"/>
    </w:rPr>
  </w:style>
  <w:style w:type="table" w:customStyle="1" w:styleId="TableGrid1">
    <w:name w:val="Table Grid1"/>
    <w:uiPriority w:val="99"/>
    <w:rsid w:val="00F83D3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ra">
    <w:name w:val="Title Para"/>
    <w:basedOn w:val="Normal"/>
    <w:uiPriority w:val="99"/>
    <w:rsid w:val="005409BB"/>
    <w:pPr>
      <w:keepLines/>
      <w:numPr>
        <w:ilvl w:val="1"/>
        <w:numId w:val="5"/>
      </w:numPr>
      <w:tabs>
        <w:tab w:val="clear" w:pos="1260"/>
        <w:tab w:val="clear" w:pos="1980"/>
        <w:tab w:val="clear" w:pos="2700"/>
        <w:tab w:val="clear" w:pos="3420"/>
        <w:tab w:val="num" w:pos="1151"/>
      </w:tabs>
      <w:spacing w:before="120"/>
      <w:ind w:left="1156" w:hanging="765"/>
      <w:jc w:val="left"/>
      <w:outlineLvl w:val="1"/>
    </w:pPr>
    <w:rPr>
      <w:szCs w:val="24"/>
      <w:lang w:eastAsia="en-US"/>
    </w:rPr>
  </w:style>
  <w:style w:type="paragraph" w:customStyle="1" w:styleId="TitleHeading">
    <w:name w:val="Title Heading"/>
    <w:basedOn w:val="Normal"/>
    <w:next w:val="TitlePara"/>
    <w:uiPriority w:val="99"/>
    <w:rsid w:val="005409BB"/>
    <w:pPr>
      <w:keepNext/>
      <w:pageBreakBefore/>
      <w:numPr>
        <w:numId w:val="5"/>
      </w:numPr>
      <w:tabs>
        <w:tab w:val="clear" w:pos="1260"/>
        <w:tab w:val="clear" w:pos="1980"/>
        <w:tab w:val="clear" w:pos="2700"/>
        <w:tab w:val="clear" w:pos="3420"/>
        <w:tab w:val="num" w:pos="578"/>
      </w:tabs>
      <w:spacing w:after="240"/>
      <w:ind w:left="578" w:hanging="578"/>
      <w:jc w:val="left"/>
      <w:outlineLvl w:val="0"/>
    </w:pPr>
    <w:rPr>
      <w:b/>
      <w:caps/>
      <w:sz w:val="36"/>
      <w:szCs w:val="24"/>
      <w:lang w:eastAsia="en-US"/>
    </w:rPr>
  </w:style>
  <w:style w:type="paragraph" w:customStyle="1" w:styleId="SubheadPara">
    <w:name w:val="Subhead Para"/>
    <w:basedOn w:val="Normal"/>
    <w:uiPriority w:val="99"/>
    <w:rsid w:val="005409BB"/>
    <w:pPr>
      <w:keepLines/>
      <w:numPr>
        <w:ilvl w:val="2"/>
        <w:numId w:val="5"/>
      </w:numPr>
      <w:tabs>
        <w:tab w:val="clear" w:pos="1260"/>
        <w:tab w:val="clear" w:pos="1980"/>
        <w:tab w:val="clear" w:pos="2700"/>
        <w:tab w:val="clear" w:pos="3420"/>
        <w:tab w:val="num" w:pos="2160"/>
      </w:tabs>
      <w:spacing w:before="120"/>
      <w:ind w:left="2160" w:hanging="1009"/>
      <w:jc w:val="left"/>
      <w:outlineLvl w:val="2"/>
    </w:pPr>
    <w:rPr>
      <w:szCs w:val="24"/>
      <w:lang w:eastAsia="en-US"/>
    </w:rPr>
  </w:style>
  <w:style w:type="paragraph" w:customStyle="1" w:styleId="Subhead1Para">
    <w:name w:val="Subhead1 Para"/>
    <w:basedOn w:val="Normal"/>
    <w:uiPriority w:val="99"/>
    <w:rsid w:val="005409BB"/>
    <w:pPr>
      <w:keepLines/>
      <w:numPr>
        <w:ilvl w:val="3"/>
        <w:numId w:val="5"/>
      </w:numPr>
      <w:tabs>
        <w:tab w:val="clear" w:pos="1260"/>
        <w:tab w:val="clear" w:pos="1980"/>
        <w:tab w:val="clear" w:pos="2700"/>
        <w:tab w:val="clear" w:pos="3420"/>
        <w:tab w:val="num" w:pos="3311"/>
      </w:tabs>
      <w:spacing w:before="120"/>
      <w:ind w:left="3311" w:hanging="1151"/>
      <w:jc w:val="left"/>
      <w:outlineLvl w:val="3"/>
    </w:pPr>
    <w:rPr>
      <w:szCs w:val="24"/>
      <w:lang w:eastAsia="en-US"/>
    </w:rPr>
  </w:style>
  <w:style w:type="paragraph" w:customStyle="1" w:styleId="Roman1">
    <w:name w:val="Roman1"/>
    <w:basedOn w:val="Normal"/>
    <w:uiPriority w:val="99"/>
    <w:rsid w:val="005409BB"/>
    <w:pPr>
      <w:keepLines/>
      <w:numPr>
        <w:ilvl w:val="4"/>
        <w:numId w:val="5"/>
      </w:numPr>
      <w:tabs>
        <w:tab w:val="clear" w:pos="1260"/>
        <w:tab w:val="clear" w:pos="1980"/>
        <w:tab w:val="clear" w:pos="2700"/>
        <w:tab w:val="clear" w:pos="3420"/>
      </w:tabs>
      <w:spacing w:before="120"/>
      <w:jc w:val="left"/>
    </w:pPr>
    <w:rPr>
      <w:szCs w:val="24"/>
      <w:lang w:eastAsia="en-US"/>
    </w:rPr>
  </w:style>
  <w:style w:type="paragraph" w:customStyle="1" w:styleId="Bullet2">
    <w:name w:val="Bullet 2"/>
    <w:basedOn w:val="Normal"/>
    <w:uiPriority w:val="99"/>
    <w:rsid w:val="00386E87"/>
    <w:pPr>
      <w:keepLines/>
      <w:numPr>
        <w:numId w:val="34"/>
      </w:numPr>
      <w:tabs>
        <w:tab w:val="clear" w:pos="1260"/>
        <w:tab w:val="clear" w:pos="1980"/>
        <w:tab w:val="clear" w:pos="2700"/>
        <w:tab w:val="clear" w:pos="3420"/>
      </w:tabs>
      <w:autoSpaceDE w:val="0"/>
      <w:autoSpaceDN w:val="0"/>
      <w:adjustRightInd w:val="0"/>
      <w:jc w:val="left"/>
    </w:pPr>
    <w:rPr>
      <w:szCs w:val="24"/>
      <w:lang w:eastAsia="en-US"/>
    </w:rPr>
  </w:style>
  <w:style w:type="character" w:customStyle="1" w:styleId="Bullet1Char">
    <w:name w:val="Bullet 1 Char"/>
    <w:link w:val="Bullet1"/>
    <w:uiPriority w:val="99"/>
    <w:locked/>
    <w:rsid w:val="00386E87"/>
    <w:rPr>
      <w:rFonts w:ascii="Arial" w:hAnsi="Arial" w:cs="Arial"/>
      <w:sz w:val="24"/>
      <w:szCs w:val="20"/>
      <w:lang w:eastAsia="en-US"/>
    </w:rPr>
  </w:style>
  <w:style w:type="paragraph" w:customStyle="1" w:styleId="Bullet1">
    <w:name w:val="Bullet 1"/>
    <w:basedOn w:val="Normal"/>
    <w:link w:val="Bullet1Char"/>
    <w:uiPriority w:val="99"/>
    <w:rsid w:val="00386E87"/>
    <w:pPr>
      <w:keepLines/>
      <w:numPr>
        <w:numId w:val="35"/>
      </w:numPr>
      <w:tabs>
        <w:tab w:val="clear" w:pos="1260"/>
        <w:tab w:val="clear" w:pos="1980"/>
        <w:tab w:val="clear" w:pos="2700"/>
        <w:tab w:val="clear" w:pos="3420"/>
        <w:tab w:val="num" w:pos="1512"/>
      </w:tabs>
      <w:autoSpaceDE w:val="0"/>
      <w:autoSpaceDN w:val="0"/>
      <w:adjustRightInd w:val="0"/>
      <w:ind w:left="2520"/>
      <w:jc w:val="left"/>
    </w:pPr>
    <w:rPr>
      <w:rFonts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240">
      <w:bodyDiv w:val="1"/>
      <w:marLeft w:val="0"/>
      <w:marRight w:val="0"/>
      <w:marTop w:val="0"/>
      <w:marBottom w:val="0"/>
      <w:divBdr>
        <w:top w:val="none" w:sz="0" w:space="0" w:color="auto"/>
        <w:left w:val="none" w:sz="0" w:space="0" w:color="auto"/>
        <w:bottom w:val="none" w:sz="0" w:space="0" w:color="auto"/>
        <w:right w:val="none" w:sz="0" w:space="0" w:color="auto"/>
      </w:divBdr>
    </w:div>
    <w:div w:id="380253275">
      <w:bodyDiv w:val="1"/>
      <w:marLeft w:val="0"/>
      <w:marRight w:val="0"/>
      <w:marTop w:val="0"/>
      <w:marBottom w:val="0"/>
      <w:divBdr>
        <w:top w:val="none" w:sz="0" w:space="0" w:color="auto"/>
        <w:left w:val="none" w:sz="0" w:space="0" w:color="auto"/>
        <w:bottom w:val="none" w:sz="0" w:space="0" w:color="auto"/>
        <w:right w:val="none" w:sz="0" w:space="0" w:color="auto"/>
      </w:divBdr>
    </w:div>
    <w:div w:id="675807963">
      <w:bodyDiv w:val="1"/>
      <w:marLeft w:val="0"/>
      <w:marRight w:val="0"/>
      <w:marTop w:val="0"/>
      <w:marBottom w:val="0"/>
      <w:divBdr>
        <w:top w:val="none" w:sz="0" w:space="0" w:color="auto"/>
        <w:left w:val="none" w:sz="0" w:space="0" w:color="auto"/>
        <w:bottom w:val="none" w:sz="0" w:space="0" w:color="auto"/>
        <w:right w:val="none" w:sz="0" w:space="0" w:color="auto"/>
      </w:divBdr>
    </w:div>
    <w:div w:id="781539357">
      <w:bodyDiv w:val="1"/>
      <w:marLeft w:val="0"/>
      <w:marRight w:val="0"/>
      <w:marTop w:val="0"/>
      <w:marBottom w:val="0"/>
      <w:divBdr>
        <w:top w:val="none" w:sz="0" w:space="0" w:color="auto"/>
        <w:left w:val="none" w:sz="0" w:space="0" w:color="auto"/>
        <w:bottom w:val="none" w:sz="0" w:space="0" w:color="auto"/>
        <w:right w:val="none" w:sz="0" w:space="0" w:color="auto"/>
      </w:divBdr>
    </w:div>
    <w:div w:id="855465298">
      <w:bodyDiv w:val="1"/>
      <w:marLeft w:val="0"/>
      <w:marRight w:val="0"/>
      <w:marTop w:val="0"/>
      <w:marBottom w:val="0"/>
      <w:divBdr>
        <w:top w:val="none" w:sz="0" w:space="0" w:color="auto"/>
        <w:left w:val="none" w:sz="0" w:space="0" w:color="auto"/>
        <w:bottom w:val="none" w:sz="0" w:space="0" w:color="auto"/>
        <w:right w:val="none" w:sz="0" w:space="0" w:color="auto"/>
      </w:divBdr>
    </w:div>
    <w:div w:id="870336958">
      <w:bodyDiv w:val="1"/>
      <w:marLeft w:val="0"/>
      <w:marRight w:val="0"/>
      <w:marTop w:val="0"/>
      <w:marBottom w:val="0"/>
      <w:divBdr>
        <w:top w:val="none" w:sz="0" w:space="0" w:color="auto"/>
        <w:left w:val="none" w:sz="0" w:space="0" w:color="auto"/>
        <w:bottom w:val="none" w:sz="0" w:space="0" w:color="auto"/>
        <w:right w:val="none" w:sz="0" w:space="0" w:color="auto"/>
      </w:divBdr>
    </w:div>
    <w:div w:id="949314859">
      <w:bodyDiv w:val="1"/>
      <w:marLeft w:val="0"/>
      <w:marRight w:val="0"/>
      <w:marTop w:val="0"/>
      <w:marBottom w:val="0"/>
      <w:divBdr>
        <w:top w:val="none" w:sz="0" w:space="0" w:color="auto"/>
        <w:left w:val="none" w:sz="0" w:space="0" w:color="auto"/>
        <w:bottom w:val="none" w:sz="0" w:space="0" w:color="auto"/>
        <w:right w:val="none" w:sz="0" w:space="0" w:color="auto"/>
      </w:divBdr>
    </w:div>
    <w:div w:id="1020013233">
      <w:marLeft w:val="0"/>
      <w:marRight w:val="0"/>
      <w:marTop w:val="0"/>
      <w:marBottom w:val="0"/>
      <w:divBdr>
        <w:top w:val="none" w:sz="0" w:space="0" w:color="auto"/>
        <w:left w:val="none" w:sz="0" w:space="0" w:color="auto"/>
        <w:bottom w:val="none" w:sz="0" w:space="0" w:color="auto"/>
        <w:right w:val="none" w:sz="0" w:space="0" w:color="auto"/>
      </w:divBdr>
    </w:div>
    <w:div w:id="1020013234">
      <w:marLeft w:val="0"/>
      <w:marRight w:val="0"/>
      <w:marTop w:val="0"/>
      <w:marBottom w:val="0"/>
      <w:divBdr>
        <w:top w:val="none" w:sz="0" w:space="0" w:color="auto"/>
        <w:left w:val="none" w:sz="0" w:space="0" w:color="auto"/>
        <w:bottom w:val="none" w:sz="0" w:space="0" w:color="auto"/>
        <w:right w:val="none" w:sz="0" w:space="0" w:color="auto"/>
      </w:divBdr>
    </w:div>
    <w:div w:id="1020013235">
      <w:marLeft w:val="0"/>
      <w:marRight w:val="0"/>
      <w:marTop w:val="0"/>
      <w:marBottom w:val="0"/>
      <w:divBdr>
        <w:top w:val="none" w:sz="0" w:space="0" w:color="auto"/>
        <w:left w:val="none" w:sz="0" w:space="0" w:color="auto"/>
        <w:bottom w:val="none" w:sz="0" w:space="0" w:color="auto"/>
        <w:right w:val="none" w:sz="0" w:space="0" w:color="auto"/>
      </w:divBdr>
    </w:div>
    <w:div w:id="1020013238">
      <w:marLeft w:val="0"/>
      <w:marRight w:val="0"/>
      <w:marTop w:val="0"/>
      <w:marBottom w:val="0"/>
      <w:divBdr>
        <w:top w:val="none" w:sz="0" w:space="0" w:color="auto"/>
        <w:left w:val="none" w:sz="0" w:space="0" w:color="auto"/>
        <w:bottom w:val="none" w:sz="0" w:space="0" w:color="auto"/>
        <w:right w:val="none" w:sz="0" w:space="0" w:color="auto"/>
      </w:divBdr>
    </w:div>
    <w:div w:id="1020013239">
      <w:marLeft w:val="0"/>
      <w:marRight w:val="0"/>
      <w:marTop w:val="0"/>
      <w:marBottom w:val="0"/>
      <w:divBdr>
        <w:top w:val="none" w:sz="0" w:space="0" w:color="auto"/>
        <w:left w:val="none" w:sz="0" w:space="0" w:color="auto"/>
        <w:bottom w:val="none" w:sz="0" w:space="0" w:color="auto"/>
        <w:right w:val="none" w:sz="0" w:space="0" w:color="auto"/>
      </w:divBdr>
    </w:div>
    <w:div w:id="1020013240">
      <w:marLeft w:val="0"/>
      <w:marRight w:val="0"/>
      <w:marTop w:val="0"/>
      <w:marBottom w:val="0"/>
      <w:divBdr>
        <w:top w:val="none" w:sz="0" w:space="0" w:color="auto"/>
        <w:left w:val="none" w:sz="0" w:space="0" w:color="auto"/>
        <w:bottom w:val="none" w:sz="0" w:space="0" w:color="auto"/>
        <w:right w:val="none" w:sz="0" w:space="0" w:color="auto"/>
      </w:divBdr>
    </w:div>
    <w:div w:id="1020013241">
      <w:marLeft w:val="0"/>
      <w:marRight w:val="0"/>
      <w:marTop w:val="0"/>
      <w:marBottom w:val="0"/>
      <w:divBdr>
        <w:top w:val="none" w:sz="0" w:space="0" w:color="auto"/>
        <w:left w:val="none" w:sz="0" w:space="0" w:color="auto"/>
        <w:bottom w:val="none" w:sz="0" w:space="0" w:color="auto"/>
        <w:right w:val="none" w:sz="0" w:space="0" w:color="auto"/>
      </w:divBdr>
    </w:div>
    <w:div w:id="1020013242">
      <w:marLeft w:val="0"/>
      <w:marRight w:val="0"/>
      <w:marTop w:val="0"/>
      <w:marBottom w:val="0"/>
      <w:divBdr>
        <w:top w:val="none" w:sz="0" w:space="0" w:color="auto"/>
        <w:left w:val="none" w:sz="0" w:space="0" w:color="auto"/>
        <w:bottom w:val="none" w:sz="0" w:space="0" w:color="auto"/>
        <w:right w:val="none" w:sz="0" w:space="0" w:color="auto"/>
      </w:divBdr>
    </w:div>
    <w:div w:id="1020013243">
      <w:marLeft w:val="0"/>
      <w:marRight w:val="0"/>
      <w:marTop w:val="0"/>
      <w:marBottom w:val="0"/>
      <w:divBdr>
        <w:top w:val="none" w:sz="0" w:space="0" w:color="auto"/>
        <w:left w:val="none" w:sz="0" w:space="0" w:color="auto"/>
        <w:bottom w:val="none" w:sz="0" w:space="0" w:color="auto"/>
        <w:right w:val="none" w:sz="0" w:space="0" w:color="auto"/>
      </w:divBdr>
    </w:div>
    <w:div w:id="1020013246">
      <w:marLeft w:val="0"/>
      <w:marRight w:val="0"/>
      <w:marTop w:val="0"/>
      <w:marBottom w:val="0"/>
      <w:divBdr>
        <w:top w:val="none" w:sz="0" w:space="0" w:color="auto"/>
        <w:left w:val="none" w:sz="0" w:space="0" w:color="auto"/>
        <w:bottom w:val="none" w:sz="0" w:space="0" w:color="auto"/>
        <w:right w:val="none" w:sz="0" w:space="0" w:color="auto"/>
      </w:divBdr>
    </w:div>
    <w:div w:id="1020013247">
      <w:marLeft w:val="0"/>
      <w:marRight w:val="0"/>
      <w:marTop w:val="0"/>
      <w:marBottom w:val="0"/>
      <w:divBdr>
        <w:top w:val="none" w:sz="0" w:space="0" w:color="auto"/>
        <w:left w:val="none" w:sz="0" w:space="0" w:color="auto"/>
        <w:bottom w:val="none" w:sz="0" w:space="0" w:color="auto"/>
        <w:right w:val="none" w:sz="0" w:space="0" w:color="auto"/>
      </w:divBdr>
    </w:div>
    <w:div w:id="1020013248">
      <w:marLeft w:val="150"/>
      <w:marRight w:val="150"/>
      <w:marTop w:val="150"/>
      <w:marBottom w:val="150"/>
      <w:divBdr>
        <w:top w:val="none" w:sz="0" w:space="0" w:color="auto"/>
        <w:left w:val="none" w:sz="0" w:space="0" w:color="auto"/>
        <w:bottom w:val="none" w:sz="0" w:space="0" w:color="auto"/>
        <w:right w:val="none" w:sz="0" w:space="0" w:color="auto"/>
      </w:divBdr>
      <w:divsChild>
        <w:div w:id="1020013244">
          <w:marLeft w:val="0"/>
          <w:marRight w:val="0"/>
          <w:marTop w:val="0"/>
          <w:marBottom w:val="0"/>
          <w:divBdr>
            <w:top w:val="none" w:sz="0" w:space="0" w:color="auto"/>
            <w:left w:val="none" w:sz="0" w:space="0" w:color="auto"/>
            <w:bottom w:val="none" w:sz="0" w:space="0" w:color="auto"/>
            <w:right w:val="none" w:sz="0" w:space="0" w:color="auto"/>
          </w:divBdr>
          <w:divsChild>
            <w:div w:id="1020013255">
              <w:marLeft w:val="0"/>
              <w:marRight w:val="0"/>
              <w:marTop w:val="0"/>
              <w:marBottom w:val="0"/>
              <w:divBdr>
                <w:top w:val="none" w:sz="0" w:space="0" w:color="auto"/>
                <w:left w:val="none" w:sz="0" w:space="0" w:color="auto"/>
                <w:bottom w:val="none" w:sz="0" w:space="0" w:color="auto"/>
                <w:right w:val="none" w:sz="0" w:space="0" w:color="auto"/>
              </w:divBdr>
              <w:divsChild>
                <w:div w:id="1020013245">
                  <w:marLeft w:val="0"/>
                  <w:marRight w:val="0"/>
                  <w:marTop w:val="0"/>
                  <w:marBottom w:val="0"/>
                  <w:divBdr>
                    <w:top w:val="none" w:sz="0" w:space="0" w:color="auto"/>
                    <w:left w:val="none" w:sz="0" w:space="0" w:color="auto"/>
                    <w:bottom w:val="none" w:sz="0" w:space="0" w:color="auto"/>
                    <w:right w:val="none" w:sz="0" w:space="0" w:color="auto"/>
                  </w:divBdr>
                  <w:divsChild>
                    <w:div w:id="1020013237">
                      <w:marLeft w:val="0"/>
                      <w:marRight w:val="0"/>
                      <w:marTop w:val="0"/>
                      <w:marBottom w:val="0"/>
                      <w:divBdr>
                        <w:top w:val="none" w:sz="0" w:space="0" w:color="auto"/>
                        <w:left w:val="none" w:sz="0" w:space="0" w:color="auto"/>
                        <w:bottom w:val="none" w:sz="0" w:space="0" w:color="auto"/>
                        <w:right w:val="none" w:sz="0" w:space="0" w:color="auto"/>
                      </w:divBdr>
                      <w:divsChild>
                        <w:div w:id="1020013250">
                          <w:marLeft w:val="0"/>
                          <w:marRight w:val="0"/>
                          <w:marTop w:val="0"/>
                          <w:marBottom w:val="150"/>
                          <w:divBdr>
                            <w:top w:val="none" w:sz="0" w:space="0" w:color="auto"/>
                            <w:left w:val="none" w:sz="0" w:space="0" w:color="auto"/>
                            <w:bottom w:val="none" w:sz="0" w:space="0" w:color="auto"/>
                            <w:right w:val="none" w:sz="0" w:space="0" w:color="auto"/>
                          </w:divBdr>
                          <w:divsChild>
                            <w:div w:id="1020013256">
                              <w:marLeft w:val="0"/>
                              <w:marRight w:val="0"/>
                              <w:marTop w:val="0"/>
                              <w:marBottom w:val="30"/>
                              <w:divBdr>
                                <w:top w:val="none" w:sz="0" w:space="0" w:color="auto"/>
                                <w:left w:val="none" w:sz="0" w:space="0" w:color="auto"/>
                                <w:bottom w:val="dotted" w:sz="6" w:space="2" w:color="999999"/>
                                <w:right w:val="none" w:sz="0" w:space="0" w:color="auto"/>
                              </w:divBdr>
                              <w:divsChild>
                                <w:div w:id="10200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13249">
      <w:marLeft w:val="0"/>
      <w:marRight w:val="0"/>
      <w:marTop w:val="0"/>
      <w:marBottom w:val="0"/>
      <w:divBdr>
        <w:top w:val="none" w:sz="0" w:space="0" w:color="auto"/>
        <w:left w:val="none" w:sz="0" w:space="0" w:color="auto"/>
        <w:bottom w:val="none" w:sz="0" w:space="0" w:color="auto"/>
        <w:right w:val="none" w:sz="0" w:space="0" w:color="auto"/>
      </w:divBdr>
    </w:div>
    <w:div w:id="1020013251">
      <w:marLeft w:val="0"/>
      <w:marRight w:val="0"/>
      <w:marTop w:val="0"/>
      <w:marBottom w:val="0"/>
      <w:divBdr>
        <w:top w:val="none" w:sz="0" w:space="0" w:color="auto"/>
        <w:left w:val="none" w:sz="0" w:space="0" w:color="auto"/>
        <w:bottom w:val="none" w:sz="0" w:space="0" w:color="auto"/>
        <w:right w:val="none" w:sz="0" w:space="0" w:color="auto"/>
      </w:divBdr>
    </w:div>
    <w:div w:id="1020013252">
      <w:marLeft w:val="0"/>
      <w:marRight w:val="0"/>
      <w:marTop w:val="0"/>
      <w:marBottom w:val="0"/>
      <w:divBdr>
        <w:top w:val="none" w:sz="0" w:space="0" w:color="auto"/>
        <w:left w:val="none" w:sz="0" w:space="0" w:color="auto"/>
        <w:bottom w:val="none" w:sz="0" w:space="0" w:color="auto"/>
        <w:right w:val="none" w:sz="0" w:space="0" w:color="auto"/>
      </w:divBdr>
    </w:div>
    <w:div w:id="1020013253">
      <w:marLeft w:val="0"/>
      <w:marRight w:val="0"/>
      <w:marTop w:val="0"/>
      <w:marBottom w:val="0"/>
      <w:divBdr>
        <w:top w:val="none" w:sz="0" w:space="0" w:color="auto"/>
        <w:left w:val="none" w:sz="0" w:space="0" w:color="auto"/>
        <w:bottom w:val="none" w:sz="0" w:space="0" w:color="auto"/>
        <w:right w:val="none" w:sz="0" w:space="0" w:color="auto"/>
      </w:divBdr>
    </w:div>
    <w:div w:id="1020013254">
      <w:marLeft w:val="0"/>
      <w:marRight w:val="0"/>
      <w:marTop w:val="0"/>
      <w:marBottom w:val="0"/>
      <w:divBdr>
        <w:top w:val="none" w:sz="0" w:space="0" w:color="auto"/>
        <w:left w:val="none" w:sz="0" w:space="0" w:color="auto"/>
        <w:bottom w:val="none" w:sz="0" w:space="0" w:color="auto"/>
        <w:right w:val="none" w:sz="0" w:space="0" w:color="auto"/>
      </w:divBdr>
    </w:div>
    <w:div w:id="1387338658">
      <w:bodyDiv w:val="1"/>
      <w:marLeft w:val="0"/>
      <w:marRight w:val="0"/>
      <w:marTop w:val="0"/>
      <w:marBottom w:val="0"/>
      <w:divBdr>
        <w:top w:val="none" w:sz="0" w:space="0" w:color="auto"/>
        <w:left w:val="none" w:sz="0" w:space="0" w:color="auto"/>
        <w:bottom w:val="none" w:sz="0" w:space="0" w:color="auto"/>
        <w:right w:val="none" w:sz="0" w:space="0" w:color="auto"/>
      </w:divBdr>
    </w:div>
    <w:div w:id="1388913865">
      <w:bodyDiv w:val="1"/>
      <w:marLeft w:val="0"/>
      <w:marRight w:val="0"/>
      <w:marTop w:val="0"/>
      <w:marBottom w:val="0"/>
      <w:divBdr>
        <w:top w:val="none" w:sz="0" w:space="0" w:color="auto"/>
        <w:left w:val="none" w:sz="0" w:space="0" w:color="auto"/>
        <w:bottom w:val="none" w:sz="0" w:space="0" w:color="auto"/>
        <w:right w:val="none" w:sz="0" w:space="0" w:color="auto"/>
      </w:divBdr>
    </w:div>
    <w:div w:id="18436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E6A8-A2ED-41BA-9F66-DC489914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5141</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Kimberley Rowley</dc:creator>
  <cp:lastModifiedBy>Helen Wailling</cp:lastModifiedBy>
  <cp:revision>8</cp:revision>
  <cp:lastPrinted>2017-01-04T17:08:00Z</cp:lastPrinted>
  <dcterms:created xsi:type="dcterms:W3CDTF">2017-03-03T15:30:00Z</dcterms:created>
  <dcterms:modified xsi:type="dcterms:W3CDTF">2017-03-03T15:53:00Z</dcterms:modified>
</cp:coreProperties>
</file>