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36"/>
        <w:tblW w:w="8993" w:type="dxa"/>
        <w:tblLook w:val="04A0" w:firstRow="1" w:lastRow="0" w:firstColumn="1" w:lastColumn="0" w:noHBand="0" w:noVBand="1"/>
      </w:tblPr>
      <w:tblGrid>
        <w:gridCol w:w="1927"/>
        <w:gridCol w:w="3533"/>
        <w:gridCol w:w="3533"/>
      </w:tblGrid>
      <w:tr w:rsidR="00264098" w:rsidRPr="00264098" w:rsidTr="00264098">
        <w:trPr>
          <w:trHeight w:val="810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64098" w:rsidRPr="00264098" w:rsidTr="00264098">
        <w:trPr>
          <w:trHeight w:val="264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 / RSL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Rent per week</w:t>
            </w:r>
            <w:r w:rsidR="00E533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£ (ex</w:t>
            </w:r>
            <w:r w:rsidRPr="0026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VAT)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Basis for rent bandings?</w:t>
            </w:r>
          </w:p>
        </w:tc>
      </w:tr>
      <w:tr w:rsidR="00264098" w:rsidRPr="00264098" w:rsidTr="00264098">
        <w:trPr>
          <w:trHeight w:val="264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TRDC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64098" w:rsidRPr="00264098" w:rsidTr="00264098">
        <w:trPr>
          <w:trHeight w:val="264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Albans DC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Tenure of property e.g. Council or private tenant</w:t>
            </w:r>
          </w:p>
        </w:tc>
      </w:tr>
      <w:tr w:rsidR="00264098" w:rsidRPr="00264098" w:rsidTr="00264098">
        <w:trPr>
          <w:trHeight w:val="264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Stevenage BC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9.72</w:t>
            </w:r>
          </w:p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11.66</w:t>
            </w:r>
          </w:p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Tenure of property and additional charges for garages with associated parking spaces</w:t>
            </w:r>
          </w:p>
        </w:tc>
      </w:tr>
      <w:tr w:rsidR="00264098" w:rsidRPr="00264098" w:rsidTr="00264098">
        <w:trPr>
          <w:trHeight w:val="264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Watford BC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64098" w:rsidRPr="00264098" w:rsidTr="00264098">
        <w:trPr>
          <w:trHeight w:val="264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Hillingdon BC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12.00</w:t>
            </w:r>
          </w:p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 in district</w:t>
            </w:r>
          </w:p>
        </w:tc>
      </w:tr>
      <w:tr w:rsidR="00264098" w:rsidRPr="00264098" w:rsidTr="00264098">
        <w:trPr>
          <w:trHeight w:val="264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B3 Living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40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64098" w:rsidRPr="00264098" w:rsidTr="00264098">
        <w:trPr>
          <w:trHeight w:val="26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Dacorum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BC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9.50</w:t>
            </w:r>
          </w:p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Tenure of property</w:t>
            </w:r>
          </w:p>
        </w:tc>
      </w:tr>
      <w:tr w:rsidR="00264098" w:rsidRPr="00264098" w:rsidTr="00264098">
        <w:trPr>
          <w:trHeight w:val="264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98" w:rsidRP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Welwyn Hatfield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7.88</w:t>
            </w:r>
          </w:p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9.63</w:t>
            </w:r>
          </w:p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15.58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P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 in the district</w:t>
            </w:r>
          </w:p>
        </w:tc>
      </w:tr>
      <w:tr w:rsidR="00264098" w:rsidRPr="00264098" w:rsidTr="00264098">
        <w:trPr>
          <w:trHeight w:val="14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Watford Community Housing Trust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12.77</w:t>
            </w:r>
          </w:p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15.32</w:t>
            </w:r>
          </w:p>
          <w:p w:rsidR="00264098" w:rsidRDefault="00264098" w:rsidP="00264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098" w:rsidRDefault="00264098" w:rsidP="00264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Tenure of property</w:t>
            </w:r>
          </w:p>
        </w:tc>
      </w:tr>
    </w:tbl>
    <w:p w:rsidR="00E52C65" w:rsidRPr="00264098" w:rsidRDefault="00264098">
      <w:pPr>
        <w:rPr>
          <w:rFonts w:ascii="Arial" w:hAnsi="Arial" w:cs="Arial"/>
          <w:b/>
        </w:rPr>
      </w:pPr>
      <w:r w:rsidRPr="00264098">
        <w:rPr>
          <w:rFonts w:ascii="Arial" w:hAnsi="Arial" w:cs="Arial"/>
          <w:b/>
        </w:rPr>
        <w:t>Appendix B – Garage Rent Benchmarking</w:t>
      </w:r>
      <w:bookmarkStart w:id="0" w:name="_GoBack"/>
      <w:bookmarkEnd w:id="0"/>
    </w:p>
    <w:sectPr w:rsidR="00E52C65" w:rsidRPr="0026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98"/>
    <w:rsid w:val="00264098"/>
    <w:rsid w:val="00A93742"/>
    <w:rsid w:val="00C75EA9"/>
    <w:rsid w:val="00E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Emmett</dc:creator>
  <cp:lastModifiedBy>Rebecca Emmett</cp:lastModifiedBy>
  <cp:revision>2</cp:revision>
  <dcterms:created xsi:type="dcterms:W3CDTF">2016-01-06T12:04:00Z</dcterms:created>
  <dcterms:modified xsi:type="dcterms:W3CDTF">2016-01-07T16:46:00Z</dcterms:modified>
</cp:coreProperties>
</file>