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D7" w:rsidRPr="00455CB2" w:rsidRDefault="003A72D7" w:rsidP="003A72D7">
      <w:pPr>
        <w:widowControl w:val="0"/>
        <w:ind w:right="-760" w:hanging="567"/>
        <w:jc w:val="center"/>
        <w:rPr>
          <w:b/>
          <w:sz w:val="22"/>
          <w:u w:val="single"/>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D31E0C" w:rsidP="003A72D7">
      <w:pPr>
        <w:widowControl w:val="0"/>
        <w:ind w:right="-760" w:hanging="567"/>
        <w:jc w:val="center"/>
        <w:outlineLvl w:val="0"/>
        <w:rPr>
          <w:b/>
          <w:sz w:val="28"/>
        </w:rPr>
      </w:pPr>
      <w:r>
        <w:rPr>
          <w:b/>
          <w:noProof/>
          <w:sz w:val="28"/>
          <w:lang w:eastAsia="en-GB"/>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32385</wp:posOffset>
            </wp:positionV>
            <wp:extent cx="2743200" cy="6610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Default="003A72D7" w:rsidP="003A72D7">
      <w:pPr>
        <w:widowControl w:val="0"/>
        <w:ind w:right="-760" w:hanging="567"/>
        <w:jc w:val="center"/>
        <w:outlineLvl w:val="0"/>
        <w:rPr>
          <w:b/>
          <w:sz w:val="28"/>
        </w:rPr>
      </w:pPr>
    </w:p>
    <w:p w:rsidR="003A72D7" w:rsidRPr="003A72D7" w:rsidRDefault="00703315" w:rsidP="007E75A4">
      <w:pPr>
        <w:widowControl w:val="0"/>
        <w:ind w:left="1440" w:right="265"/>
        <w:jc w:val="center"/>
        <w:outlineLvl w:val="0"/>
        <w:rPr>
          <w:b/>
          <w:sz w:val="36"/>
          <w:szCs w:val="36"/>
        </w:rPr>
      </w:pPr>
      <w:r>
        <w:rPr>
          <w:b/>
          <w:sz w:val="36"/>
          <w:szCs w:val="36"/>
        </w:rPr>
        <w:t xml:space="preserve">POLICY AND </w:t>
      </w:r>
      <w:r w:rsidR="007E75A4">
        <w:rPr>
          <w:b/>
          <w:sz w:val="36"/>
          <w:szCs w:val="36"/>
        </w:rPr>
        <w:t>R</w:t>
      </w:r>
      <w:r>
        <w:rPr>
          <w:b/>
          <w:sz w:val="36"/>
          <w:szCs w:val="36"/>
        </w:rPr>
        <w:t>ESOURCES</w:t>
      </w:r>
      <w:r w:rsidR="003A72D7" w:rsidRPr="003A72D7">
        <w:rPr>
          <w:b/>
          <w:sz w:val="36"/>
          <w:szCs w:val="36"/>
        </w:rPr>
        <w:t xml:space="preserve"> </w:t>
      </w:r>
      <w:r w:rsidR="007E75A4">
        <w:rPr>
          <w:b/>
          <w:sz w:val="36"/>
          <w:szCs w:val="36"/>
        </w:rPr>
        <w:t>C</w:t>
      </w:r>
      <w:r w:rsidR="003A72D7" w:rsidRPr="003A72D7">
        <w:rPr>
          <w:b/>
          <w:sz w:val="36"/>
          <w:szCs w:val="36"/>
        </w:rPr>
        <w:t>OMMITTEE</w:t>
      </w:r>
    </w:p>
    <w:p w:rsidR="003A72D7" w:rsidRPr="003A72D7" w:rsidRDefault="003A72D7" w:rsidP="003A72D7">
      <w:pPr>
        <w:widowControl w:val="0"/>
        <w:ind w:left="2160" w:right="2605"/>
        <w:jc w:val="center"/>
        <w:rPr>
          <w:b/>
          <w:sz w:val="36"/>
          <w:szCs w:val="36"/>
        </w:rPr>
      </w:pPr>
    </w:p>
    <w:p w:rsidR="003A72D7" w:rsidRPr="003A72D7" w:rsidRDefault="003A72D7" w:rsidP="003A72D7">
      <w:pPr>
        <w:widowControl w:val="0"/>
        <w:ind w:left="2160" w:right="2605"/>
        <w:jc w:val="center"/>
        <w:rPr>
          <w:b/>
          <w:sz w:val="36"/>
          <w:szCs w:val="36"/>
          <w:u w:val="single"/>
        </w:rPr>
      </w:pPr>
      <w:r w:rsidRPr="003A72D7">
        <w:rPr>
          <w:b/>
          <w:sz w:val="36"/>
          <w:szCs w:val="36"/>
        </w:rPr>
        <w:t>2</w:t>
      </w:r>
      <w:r w:rsidR="00291752">
        <w:rPr>
          <w:b/>
          <w:sz w:val="36"/>
          <w:szCs w:val="36"/>
        </w:rPr>
        <w:t>3</w:t>
      </w:r>
      <w:r w:rsidRPr="003A72D7">
        <w:rPr>
          <w:b/>
          <w:sz w:val="36"/>
          <w:szCs w:val="36"/>
        </w:rPr>
        <w:t xml:space="preserve"> JANUARY 201</w:t>
      </w:r>
      <w:r w:rsidR="00291752">
        <w:rPr>
          <w:b/>
          <w:sz w:val="36"/>
          <w:szCs w:val="36"/>
        </w:rPr>
        <w:t>7</w:t>
      </w:r>
    </w:p>
    <w:p w:rsidR="003A72D7" w:rsidRPr="00A73EA6" w:rsidRDefault="003A72D7" w:rsidP="003A72D7">
      <w:pPr>
        <w:widowControl w:val="0"/>
        <w:ind w:left="2160" w:right="2605"/>
        <w:jc w:val="center"/>
        <w:rPr>
          <w:b/>
          <w:sz w:val="22"/>
        </w:rPr>
      </w:pPr>
    </w:p>
    <w:p w:rsidR="003A72D7" w:rsidRPr="00A73EA6" w:rsidRDefault="003A72D7" w:rsidP="003A72D7">
      <w:pPr>
        <w:widowControl w:val="0"/>
        <w:ind w:left="2160" w:right="2605"/>
        <w:jc w:val="center"/>
        <w:rPr>
          <w:b/>
          <w:sz w:val="22"/>
        </w:rPr>
      </w:pPr>
    </w:p>
    <w:p w:rsidR="003A72D7" w:rsidRPr="00A73EA6" w:rsidRDefault="003A72D7" w:rsidP="003A72D7">
      <w:pPr>
        <w:widowControl w:val="0"/>
        <w:ind w:left="2160" w:right="2605"/>
        <w:jc w:val="center"/>
        <w:rPr>
          <w:b/>
          <w:sz w:val="22"/>
        </w:rPr>
      </w:pPr>
    </w:p>
    <w:p w:rsidR="003A72D7" w:rsidRPr="00A73EA6" w:rsidRDefault="003A72D7" w:rsidP="003A72D7">
      <w:pPr>
        <w:widowControl w:val="0"/>
        <w:ind w:left="2160" w:right="2605"/>
        <w:jc w:val="center"/>
        <w:rPr>
          <w:b/>
          <w:sz w:val="22"/>
        </w:rPr>
      </w:pPr>
    </w:p>
    <w:p w:rsidR="003A72D7" w:rsidRPr="00455CB2" w:rsidRDefault="003A72D7" w:rsidP="007E75A4">
      <w:pPr>
        <w:widowControl w:val="0"/>
        <w:ind w:left="1800" w:right="985"/>
        <w:jc w:val="center"/>
        <w:outlineLvl w:val="0"/>
        <w:rPr>
          <w:b/>
          <w:sz w:val="36"/>
        </w:rPr>
      </w:pPr>
      <w:r w:rsidRPr="00455CB2">
        <w:rPr>
          <w:b/>
          <w:sz w:val="36"/>
        </w:rPr>
        <w:t>FINANCIAL PLANNING</w:t>
      </w:r>
      <w:r w:rsidR="007E75A4">
        <w:rPr>
          <w:b/>
          <w:sz w:val="36"/>
        </w:rPr>
        <w:t xml:space="preserve"> </w:t>
      </w:r>
      <w:r w:rsidR="006224C7">
        <w:rPr>
          <w:b/>
          <w:sz w:val="36"/>
        </w:rPr>
        <w:t>201</w:t>
      </w:r>
      <w:r w:rsidR="00291752">
        <w:rPr>
          <w:b/>
          <w:sz w:val="36"/>
        </w:rPr>
        <w:t>7</w:t>
      </w:r>
      <w:r w:rsidR="007E75A4">
        <w:rPr>
          <w:b/>
          <w:sz w:val="36"/>
        </w:rPr>
        <w:t xml:space="preserve"> </w:t>
      </w:r>
      <w:r w:rsidR="006224C7">
        <w:rPr>
          <w:b/>
          <w:sz w:val="36"/>
        </w:rPr>
        <w:t>-</w:t>
      </w:r>
      <w:r w:rsidR="007E75A4">
        <w:rPr>
          <w:b/>
          <w:sz w:val="36"/>
        </w:rPr>
        <w:t xml:space="preserve"> </w:t>
      </w:r>
      <w:r w:rsidR="006224C7">
        <w:rPr>
          <w:b/>
          <w:sz w:val="36"/>
        </w:rPr>
        <w:t>20</w:t>
      </w:r>
      <w:r w:rsidR="00291752">
        <w:rPr>
          <w:b/>
          <w:sz w:val="36"/>
        </w:rPr>
        <w:t>20</w:t>
      </w:r>
    </w:p>
    <w:p w:rsidR="003A72D7" w:rsidRPr="00455CB2" w:rsidRDefault="003A72D7" w:rsidP="003A72D7">
      <w:pPr>
        <w:widowControl w:val="0"/>
        <w:ind w:right="-760" w:hanging="567"/>
        <w:jc w:val="center"/>
        <w:rPr>
          <w:b/>
          <w:sz w:val="40"/>
          <w:u w:val="single"/>
        </w:rPr>
        <w:sectPr w:rsidR="003A72D7" w:rsidRPr="00455CB2" w:rsidSect="00771CF7">
          <w:footerReference w:type="even" r:id="rId9"/>
          <w:footerReference w:type="first" r:id="rId10"/>
          <w:pgSz w:w="11909" w:h="16834" w:code="9"/>
          <w:pgMar w:top="403" w:right="1247" w:bottom="1134" w:left="1134" w:header="720" w:footer="720" w:gutter="0"/>
          <w:pgNumType w:start="1"/>
          <w:cols w:space="720"/>
          <w:titlePg/>
        </w:sectPr>
      </w:pPr>
    </w:p>
    <w:p w:rsidR="005642FE" w:rsidRPr="00427BE3" w:rsidRDefault="00392BD3" w:rsidP="005642FE">
      <w:pPr>
        <w:jc w:val="center"/>
        <w:rPr>
          <w:b/>
          <w:sz w:val="22"/>
          <w:szCs w:val="22"/>
        </w:rPr>
      </w:pPr>
      <w:r>
        <w:rPr>
          <w:b/>
          <w:sz w:val="22"/>
          <w:szCs w:val="22"/>
        </w:rPr>
        <w:lastRenderedPageBreak/>
        <w:t>POLICY AND RESOURCES</w:t>
      </w:r>
      <w:r w:rsidR="005642FE" w:rsidRPr="00427BE3">
        <w:rPr>
          <w:b/>
          <w:sz w:val="22"/>
          <w:szCs w:val="22"/>
        </w:rPr>
        <w:t xml:space="preserve"> COMMITTEE – 2</w:t>
      </w:r>
      <w:r w:rsidR="00291752">
        <w:rPr>
          <w:b/>
          <w:sz w:val="22"/>
          <w:szCs w:val="22"/>
        </w:rPr>
        <w:t>3</w:t>
      </w:r>
      <w:r w:rsidR="005642FE" w:rsidRPr="00427BE3">
        <w:rPr>
          <w:b/>
          <w:sz w:val="22"/>
          <w:szCs w:val="22"/>
        </w:rPr>
        <w:t xml:space="preserve"> JANUARY </w:t>
      </w:r>
      <w:r w:rsidR="00291752">
        <w:rPr>
          <w:b/>
          <w:sz w:val="22"/>
          <w:szCs w:val="22"/>
        </w:rPr>
        <w:t>2017</w:t>
      </w:r>
    </w:p>
    <w:p w:rsidR="005642FE" w:rsidRPr="00427BE3" w:rsidRDefault="005642FE" w:rsidP="005642FE">
      <w:pPr>
        <w:jc w:val="center"/>
      </w:pPr>
    </w:p>
    <w:p w:rsidR="005642FE" w:rsidRPr="00427BE3" w:rsidRDefault="005642FE" w:rsidP="005642FE">
      <w:pPr>
        <w:jc w:val="center"/>
        <w:rPr>
          <w:i/>
          <w:sz w:val="22"/>
          <w:szCs w:val="22"/>
        </w:rPr>
      </w:pPr>
      <w:r w:rsidRPr="00427BE3">
        <w:rPr>
          <w:b/>
          <w:sz w:val="22"/>
          <w:szCs w:val="22"/>
        </w:rPr>
        <w:t xml:space="preserve">PART </w:t>
      </w:r>
      <w:r w:rsidRPr="00427BE3">
        <w:rPr>
          <w:b/>
          <w:sz w:val="22"/>
          <w:szCs w:val="22"/>
        </w:rPr>
        <w:fldChar w:fldCharType="begin"/>
      </w:r>
      <w:r w:rsidRPr="00427BE3">
        <w:rPr>
          <w:b/>
          <w:sz w:val="22"/>
          <w:szCs w:val="22"/>
        </w:rPr>
        <w:instrText xml:space="preserve">  </w:instrText>
      </w:r>
      <w:r w:rsidRPr="00427BE3">
        <w:rPr>
          <w:b/>
          <w:sz w:val="22"/>
          <w:szCs w:val="22"/>
        </w:rPr>
        <w:fldChar w:fldCharType="end"/>
      </w:r>
      <w:r w:rsidRPr="00427BE3">
        <w:rPr>
          <w:b/>
          <w:sz w:val="22"/>
          <w:szCs w:val="22"/>
        </w:rPr>
        <w:t>I -</w:t>
      </w:r>
      <w:r w:rsidRPr="00427BE3">
        <w:rPr>
          <w:b/>
          <w:sz w:val="22"/>
          <w:szCs w:val="22"/>
        </w:rPr>
        <w:fldChar w:fldCharType="begin"/>
      </w:r>
      <w:r w:rsidRPr="00427BE3">
        <w:rPr>
          <w:b/>
          <w:sz w:val="22"/>
          <w:szCs w:val="22"/>
        </w:rPr>
        <w:instrText xml:space="preserve">  </w:instrText>
      </w:r>
      <w:r w:rsidRPr="00427BE3">
        <w:rPr>
          <w:b/>
          <w:sz w:val="22"/>
          <w:szCs w:val="22"/>
        </w:rPr>
        <w:fldChar w:fldCharType="end"/>
      </w:r>
      <w:r w:rsidRPr="00427BE3">
        <w:rPr>
          <w:b/>
          <w:sz w:val="22"/>
          <w:szCs w:val="22"/>
        </w:rPr>
        <w:fldChar w:fldCharType="begin"/>
      </w:r>
      <w:r w:rsidRPr="00427BE3">
        <w:rPr>
          <w:b/>
          <w:sz w:val="22"/>
          <w:szCs w:val="22"/>
        </w:rPr>
        <w:instrText xml:space="preserve">  </w:instrText>
      </w:r>
      <w:r w:rsidRPr="00427BE3">
        <w:rPr>
          <w:b/>
          <w:sz w:val="22"/>
          <w:szCs w:val="22"/>
        </w:rPr>
        <w:fldChar w:fldCharType="end"/>
      </w:r>
      <w:r w:rsidRPr="00427BE3">
        <w:rPr>
          <w:b/>
          <w:sz w:val="22"/>
          <w:szCs w:val="22"/>
        </w:rPr>
        <w:t xml:space="preserve"> NOT DELEGATED</w:t>
      </w:r>
    </w:p>
    <w:p w:rsidR="005642FE" w:rsidRPr="00427BE3" w:rsidRDefault="005642FE" w:rsidP="005642FE"/>
    <w:p w:rsidR="005642FE" w:rsidRPr="000826C6" w:rsidRDefault="00E64024" w:rsidP="00427BE3">
      <w:pPr>
        <w:keepNext/>
        <w:ind w:left="1267" w:hanging="1267"/>
        <w:jc w:val="both"/>
        <w:rPr>
          <w:i/>
          <w:sz w:val="22"/>
          <w:szCs w:val="22"/>
        </w:rPr>
      </w:pPr>
      <w:r>
        <w:rPr>
          <w:b/>
          <w:sz w:val="22"/>
          <w:szCs w:val="22"/>
        </w:rPr>
        <w:t>7</w:t>
      </w:r>
      <w:r w:rsidR="000E43D3">
        <w:rPr>
          <w:b/>
          <w:sz w:val="22"/>
          <w:szCs w:val="22"/>
        </w:rPr>
        <w:t>.</w:t>
      </w:r>
      <w:r w:rsidR="005642FE" w:rsidRPr="005642FE">
        <w:rPr>
          <w:b/>
          <w:color w:val="0000FF"/>
        </w:rPr>
        <w:tab/>
      </w:r>
      <w:r w:rsidR="005642FE" w:rsidRPr="000826C6">
        <w:rPr>
          <w:b/>
          <w:sz w:val="22"/>
          <w:szCs w:val="22"/>
        </w:rPr>
        <w:t>FINANCIAL PLANNING</w:t>
      </w:r>
      <w:r w:rsidR="00664FC2">
        <w:rPr>
          <w:b/>
          <w:sz w:val="22"/>
          <w:szCs w:val="22"/>
        </w:rPr>
        <w:t xml:space="preserve"> </w:t>
      </w:r>
      <w:r w:rsidR="00291752">
        <w:rPr>
          <w:b/>
          <w:sz w:val="22"/>
          <w:szCs w:val="22"/>
        </w:rPr>
        <w:t>2017-2020</w:t>
      </w:r>
      <w:r w:rsidR="005642FE" w:rsidRPr="000826C6">
        <w:rPr>
          <w:b/>
          <w:sz w:val="22"/>
          <w:szCs w:val="22"/>
        </w:rPr>
        <w:fldChar w:fldCharType="begin"/>
      </w:r>
      <w:r w:rsidR="005642FE" w:rsidRPr="000826C6">
        <w:rPr>
          <w:b/>
          <w:sz w:val="22"/>
          <w:szCs w:val="22"/>
        </w:rPr>
        <w:instrText xml:space="preserve">  </w:instrText>
      </w:r>
      <w:r w:rsidR="005642FE" w:rsidRPr="000826C6">
        <w:rPr>
          <w:b/>
          <w:sz w:val="22"/>
          <w:szCs w:val="22"/>
        </w:rPr>
        <w:fldChar w:fldCharType="end"/>
      </w:r>
    </w:p>
    <w:p w:rsidR="005642FE" w:rsidRPr="000826C6" w:rsidRDefault="005642FE" w:rsidP="005642FE">
      <w:pPr>
        <w:keepNext/>
        <w:ind w:left="1267" w:hanging="1267"/>
        <w:rPr>
          <w:i/>
        </w:rPr>
      </w:pPr>
      <w:r w:rsidRPr="000826C6">
        <w:rPr>
          <w:b/>
          <w:sz w:val="22"/>
          <w:szCs w:val="22"/>
        </w:rPr>
        <w:tab/>
      </w:r>
      <w:r w:rsidRPr="000826C6">
        <w:rPr>
          <w:sz w:val="22"/>
          <w:szCs w:val="22"/>
        </w:rPr>
        <w:t>(</w:t>
      </w:r>
      <w:proofErr w:type="spellStart"/>
      <w:r w:rsidRPr="000826C6">
        <w:rPr>
          <w:sz w:val="22"/>
          <w:szCs w:val="22"/>
        </w:rPr>
        <w:t>D</w:t>
      </w:r>
      <w:r w:rsidR="003A7FCE">
        <w:rPr>
          <w:sz w:val="22"/>
          <w:szCs w:val="22"/>
        </w:rPr>
        <w:t>o</w:t>
      </w:r>
      <w:r w:rsidR="000826C6" w:rsidRPr="000826C6">
        <w:rPr>
          <w:sz w:val="22"/>
          <w:szCs w:val="22"/>
        </w:rPr>
        <w:t>F</w:t>
      </w:r>
      <w:proofErr w:type="spellEnd"/>
      <w:r w:rsidRPr="000826C6">
        <w:rPr>
          <w:sz w:val="22"/>
          <w:szCs w:val="22"/>
        </w:rPr>
        <w:fldChar w:fldCharType="begin"/>
      </w:r>
      <w:r w:rsidRPr="000826C6">
        <w:rPr>
          <w:sz w:val="22"/>
          <w:szCs w:val="22"/>
        </w:rPr>
        <w:instrText xml:space="preserve">  </w:instrText>
      </w:r>
      <w:r w:rsidRPr="000826C6">
        <w:rPr>
          <w:sz w:val="22"/>
          <w:szCs w:val="22"/>
        </w:rPr>
        <w:fldChar w:fldCharType="end"/>
      </w:r>
      <w:r w:rsidRPr="000826C6">
        <w:rPr>
          <w:sz w:val="22"/>
          <w:szCs w:val="22"/>
        </w:rPr>
        <w:t>)</w:t>
      </w:r>
      <w:r w:rsidRPr="000826C6">
        <w:rPr>
          <w:b/>
          <w:i/>
          <w:sz w:val="22"/>
          <w:szCs w:val="22"/>
        </w:rPr>
        <w:fldChar w:fldCharType="begin"/>
      </w:r>
      <w:r w:rsidRPr="000826C6">
        <w:rPr>
          <w:b/>
          <w:i/>
          <w:sz w:val="22"/>
          <w:szCs w:val="22"/>
        </w:rPr>
        <w:instrText xml:space="preserve">  </w:instrText>
      </w:r>
      <w:r w:rsidRPr="000826C6">
        <w:rPr>
          <w:b/>
          <w:i/>
          <w:sz w:val="22"/>
          <w:szCs w:val="22"/>
        </w:rPr>
        <w:fldChar w:fldCharType="end"/>
      </w:r>
      <w:r w:rsidRPr="000826C6">
        <w:rPr>
          <w:b/>
          <w:i/>
          <w:sz w:val="22"/>
          <w:szCs w:val="22"/>
        </w:rPr>
        <w:fldChar w:fldCharType="begin"/>
      </w:r>
      <w:r w:rsidRPr="000826C6">
        <w:rPr>
          <w:b/>
          <w:i/>
          <w:sz w:val="22"/>
          <w:szCs w:val="22"/>
        </w:rPr>
        <w:instrText xml:space="preserve">  </w:instrText>
      </w:r>
      <w:r w:rsidRPr="000826C6">
        <w:rPr>
          <w:b/>
          <w:i/>
          <w:sz w:val="22"/>
          <w:szCs w:val="22"/>
        </w:rPr>
        <w:fldChar w:fldCharType="end"/>
      </w:r>
    </w:p>
    <w:p w:rsidR="005642FE" w:rsidRPr="000826C6" w:rsidRDefault="005642FE" w:rsidP="005642FE">
      <w:pPr>
        <w:keepNext/>
        <w:ind w:left="1267" w:hanging="1267"/>
      </w:pPr>
    </w:p>
    <w:p w:rsidR="005642FE" w:rsidRPr="00C3543A" w:rsidRDefault="005642FE" w:rsidP="005642FE">
      <w:pPr>
        <w:keepNext/>
        <w:ind w:left="1267" w:hanging="1267"/>
        <w:rPr>
          <w:sz w:val="22"/>
          <w:szCs w:val="22"/>
        </w:rPr>
      </w:pPr>
      <w:r w:rsidRPr="00C3543A">
        <w:rPr>
          <w:sz w:val="22"/>
          <w:szCs w:val="22"/>
        </w:rPr>
        <w:t>1.</w:t>
      </w:r>
      <w:r w:rsidRPr="00C3543A">
        <w:rPr>
          <w:sz w:val="22"/>
          <w:szCs w:val="22"/>
        </w:rPr>
        <w:tab/>
      </w:r>
      <w:r w:rsidRPr="00C3543A">
        <w:rPr>
          <w:b/>
          <w:sz w:val="22"/>
          <w:szCs w:val="22"/>
        </w:rPr>
        <w:t>Summary</w:t>
      </w:r>
    </w:p>
    <w:p w:rsidR="005642FE" w:rsidRPr="00C3543A" w:rsidRDefault="005642FE" w:rsidP="005642FE">
      <w:pPr>
        <w:keepNext/>
        <w:ind w:left="851" w:right="-2" w:hanging="851"/>
        <w:rPr>
          <w:sz w:val="22"/>
          <w:szCs w:val="22"/>
        </w:rPr>
      </w:pPr>
    </w:p>
    <w:p w:rsidR="005642FE" w:rsidRPr="00291752" w:rsidRDefault="005642FE" w:rsidP="005642FE">
      <w:pPr>
        <w:ind w:left="1267" w:hanging="1267"/>
        <w:rPr>
          <w:color w:val="4F81BD" w:themeColor="accent1"/>
          <w:sz w:val="22"/>
        </w:rPr>
      </w:pPr>
      <w:r w:rsidRPr="00C3543A">
        <w:rPr>
          <w:sz w:val="22"/>
          <w:szCs w:val="22"/>
        </w:rPr>
        <w:t>1.1</w:t>
      </w:r>
      <w:r w:rsidRPr="00C3543A">
        <w:rPr>
          <w:sz w:val="22"/>
          <w:szCs w:val="22"/>
        </w:rPr>
        <w:tab/>
      </w:r>
      <w:r w:rsidRPr="00C3543A">
        <w:rPr>
          <w:sz w:val="22"/>
        </w:rPr>
        <w:t xml:space="preserve">This </w:t>
      </w:r>
      <w:r w:rsidRPr="00C3543A">
        <w:rPr>
          <w:sz w:val="22"/>
          <w:szCs w:val="22"/>
        </w:rPr>
        <w:t>report</w:t>
      </w:r>
      <w:r w:rsidRPr="00C3543A">
        <w:rPr>
          <w:sz w:val="22"/>
        </w:rPr>
        <w:t xml:space="preserve"> is an introduction to the </w:t>
      </w:r>
      <w:r w:rsidR="003D3347" w:rsidRPr="00C3543A">
        <w:rPr>
          <w:sz w:val="22"/>
        </w:rPr>
        <w:t>four</w:t>
      </w:r>
      <w:r w:rsidRPr="00C3543A">
        <w:rPr>
          <w:sz w:val="22"/>
        </w:rPr>
        <w:t xml:space="preserve"> agenda items that follow</w:t>
      </w:r>
      <w:r w:rsidRPr="00291752">
        <w:rPr>
          <w:color w:val="4F81BD" w:themeColor="accent1"/>
          <w:sz w:val="22"/>
        </w:rPr>
        <w:t>.</w:t>
      </w:r>
    </w:p>
    <w:p w:rsidR="005642FE" w:rsidRPr="00291752" w:rsidRDefault="005642FE" w:rsidP="005642FE">
      <w:pPr>
        <w:ind w:left="851" w:right="-2" w:hanging="851"/>
        <w:rPr>
          <w:color w:val="4F81BD" w:themeColor="accent1"/>
          <w:sz w:val="22"/>
          <w:szCs w:val="22"/>
        </w:rPr>
      </w:pPr>
    </w:p>
    <w:p w:rsidR="005642FE" w:rsidRPr="00FC363B" w:rsidRDefault="005642FE" w:rsidP="005642FE">
      <w:pPr>
        <w:keepNext/>
        <w:ind w:left="1267" w:hanging="1267"/>
        <w:rPr>
          <w:b/>
          <w:sz w:val="22"/>
          <w:szCs w:val="22"/>
        </w:rPr>
      </w:pPr>
      <w:r w:rsidRPr="00FC363B">
        <w:rPr>
          <w:sz w:val="22"/>
          <w:szCs w:val="22"/>
        </w:rPr>
        <w:t>2.</w:t>
      </w:r>
      <w:r w:rsidRPr="00FC363B">
        <w:rPr>
          <w:sz w:val="22"/>
          <w:szCs w:val="22"/>
        </w:rPr>
        <w:tab/>
      </w:r>
      <w:r w:rsidRPr="00FC363B">
        <w:rPr>
          <w:b/>
          <w:sz w:val="22"/>
          <w:szCs w:val="22"/>
        </w:rPr>
        <w:t>Details</w:t>
      </w:r>
    </w:p>
    <w:p w:rsidR="005642FE" w:rsidRPr="00FC363B" w:rsidRDefault="005642FE" w:rsidP="005642FE">
      <w:pPr>
        <w:keepNext/>
        <w:ind w:left="1267" w:hanging="1267"/>
        <w:rPr>
          <w:b/>
          <w:sz w:val="22"/>
          <w:szCs w:val="22"/>
        </w:rPr>
      </w:pPr>
    </w:p>
    <w:p w:rsidR="005642FE" w:rsidRPr="00FC363B" w:rsidRDefault="005642FE" w:rsidP="005642FE">
      <w:pPr>
        <w:widowControl w:val="0"/>
        <w:ind w:left="1276" w:right="-2" w:hanging="1276"/>
        <w:jc w:val="both"/>
        <w:rPr>
          <w:b/>
          <w:i/>
          <w:sz w:val="22"/>
        </w:rPr>
      </w:pPr>
      <w:r w:rsidRPr="00FC363B">
        <w:rPr>
          <w:b/>
          <w:sz w:val="22"/>
        </w:rPr>
        <w:tab/>
      </w:r>
      <w:r w:rsidRPr="00FC363B">
        <w:rPr>
          <w:b/>
          <w:i/>
          <w:sz w:val="22"/>
        </w:rPr>
        <w:t>Background</w:t>
      </w:r>
    </w:p>
    <w:p w:rsidR="005642FE" w:rsidRPr="00FC363B" w:rsidRDefault="005642FE" w:rsidP="005642FE">
      <w:pPr>
        <w:widowControl w:val="0"/>
        <w:ind w:left="851" w:right="-2" w:hanging="851"/>
        <w:jc w:val="both"/>
        <w:rPr>
          <w:b/>
          <w:i/>
          <w:sz w:val="22"/>
        </w:rPr>
      </w:pPr>
    </w:p>
    <w:p w:rsidR="005642FE" w:rsidRPr="00FC363B" w:rsidRDefault="005642FE" w:rsidP="005642FE">
      <w:pPr>
        <w:ind w:left="1267" w:hanging="1267"/>
        <w:jc w:val="both"/>
        <w:rPr>
          <w:sz w:val="22"/>
        </w:rPr>
      </w:pPr>
      <w:r w:rsidRPr="00FC363B">
        <w:rPr>
          <w:sz w:val="22"/>
        </w:rPr>
        <w:t>2.1</w:t>
      </w:r>
      <w:r w:rsidRPr="00FC363B">
        <w:rPr>
          <w:sz w:val="22"/>
        </w:rPr>
        <w:tab/>
        <w:t xml:space="preserve">At its meeting on </w:t>
      </w:r>
      <w:r w:rsidR="00C3543A" w:rsidRPr="00FC363B">
        <w:rPr>
          <w:sz w:val="22"/>
        </w:rPr>
        <w:t>6</w:t>
      </w:r>
      <w:r w:rsidRPr="00FC363B">
        <w:rPr>
          <w:sz w:val="22"/>
        </w:rPr>
        <w:t xml:space="preserve"> </w:t>
      </w:r>
      <w:r w:rsidR="00C3543A" w:rsidRPr="00FC363B">
        <w:rPr>
          <w:sz w:val="22"/>
        </w:rPr>
        <w:t>October</w:t>
      </w:r>
      <w:r w:rsidRPr="00FC363B">
        <w:rPr>
          <w:sz w:val="22"/>
        </w:rPr>
        <w:t xml:space="preserve"> 201</w:t>
      </w:r>
      <w:r w:rsidR="00C3543A" w:rsidRPr="00FC363B">
        <w:rPr>
          <w:sz w:val="22"/>
        </w:rPr>
        <w:t>6</w:t>
      </w:r>
      <w:r w:rsidRPr="00FC363B">
        <w:rPr>
          <w:sz w:val="22"/>
        </w:rPr>
        <w:t xml:space="preserve"> (Minute </w:t>
      </w:r>
      <w:r w:rsidR="0072303B" w:rsidRPr="00FC363B">
        <w:rPr>
          <w:rFonts w:cs="Arial"/>
          <w:sz w:val="22"/>
          <w:szCs w:val="22"/>
        </w:rPr>
        <w:t>PR</w:t>
      </w:r>
      <w:r w:rsidR="00FC363B" w:rsidRPr="00FC363B">
        <w:rPr>
          <w:rFonts w:cs="Arial"/>
          <w:sz w:val="22"/>
          <w:szCs w:val="22"/>
        </w:rPr>
        <w:t>55</w:t>
      </w:r>
      <w:r w:rsidR="0072303B" w:rsidRPr="00FC363B">
        <w:rPr>
          <w:rFonts w:cs="Arial"/>
          <w:sz w:val="22"/>
          <w:szCs w:val="22"/>
        </w:rPr>
        <w:t>/1</w:t>
      </w:r>
      <w:r w:rsidR="00FC363B" w:rsidRPr="00FC363B">
        <w:rPr>
          <w:rFonts w:cs="Arial"/>
          <w:sz w:val="22"/>
          <w:szCs w:val="22"/>
        </w:rPr>
        <w:t>6</w:t>
      </w:r>
      <w:r w:rsidR="00A51F95" w:rsidRPr="00FC363B">
        <w:rPr>
          <w:rFonts w:cs="Arial"/>
          <w:sz w:val="22"/>
          <w:szCs w:val="22"/>
        </w:rPr>
        <w:t xml:space="preserve"> </w:t>
      </w:r>
      <w:r w:rsidRPr="00FC363B">
        <w:rPr>
          <w:sz w:val="22"/>
        </w:rPr>
        <w:t xml:space="preserve">refers) this Committee agreed the </w:t>
      </w:r>
      <w:r w:rsidR="00A51F95" w:rsidRPr="00FC363B">
        <w:rPr>
          <w:rFonts w:cs="Arial"/>
          <w:sz w:val="22"/>
          <w:szCs w:val="22"/>
        </w:rPr>
        <w:t>strategic, service and financial planning process</w:t>
      </w:r>
      <w:r w:rsidRPr="00FC363B">
        <w:rPr>
          <w:sz w:val="22"/>
        </w:rPr>
        <w:t xml:space="preserve"> </w:t>
      </w:r>
      <w:r w:rsidR="00A51F95" w:rsidRPr="00FC363B">
        <w:rPr>
          <w:sz w:val="22"/>
        </w:rPr>
        <w:t xml:space="preserve">for </w:t>
      </w:r>
      <w:r w:rsidR="00A51F95" w:rsidRPr="00FC363B">
        <w:rPr>
          <w:rFonts w:cs="Arial"/>
          <w:sz w:val="22"/>
          <w:szCs w:val="22"/>
        </w:rPr>
        <w:t>201</w:t>
      </w:r>
      <w:r w:rsidR="00FC363B" w:rsidRPr="00FC363B">
        <w:rPr>
          <w:rFonts w:cs="Arial"/>
          <w:sz w:val="22"/>
          <w:szCs w:val="22"/>
        </w:rPr>
        <w:t>7</w:t>
      </w:r>
      <w:r w:rsidR="00A51F95" w:rsidRPr="00FC363B">
        <w:rPr>
          <w:rFonts w:cs="Arial"/>
          <w:sz w:val="22"/>
          <w:szCs w:val="22"/>
        </w:rPr>
        <w:t>-20</w:t>
      </w:r>
      <w:r w:rsidR="00FC363B" w:rsidRPr="00FC363B">
        <w:rPr>
          <w:rFonts w:cs="Arial"/>
          <w:sz w:val="22"/>
          <w:szCs w:val="22"/>
        </w:rPr>
        <w:t>20</w:t>
      </w:r>
      <w:r w:rsidR="00A51F95" w:rsidRPr="00FC363B">
        <w:rPr>
          <w:rFonts w:cs="Arial"/>
          <w:sz w:val="22"/>
          <w:szCs w:val="22"/>
        </w:rPr>
        <w:t xml:space="preserve">.  </w:t>
      </w:r>
      <w:r w:rsidR="00A51F95" w:rsidRPr="00FC363B">
        <w:rPr>
          <w:sz w:val="22"/>
        </w:rPr>
        <w:t>This</w:t>
      </w:r>
      <w:r w:rsidR="00266585" w:rsidRPr="00FC363B">
        <w:rPr>
          <w:sz w:val="22"/>
        </w:rPr>
        <w:t xml:space="preserve"> complies with the Council’s </w:t>
      </w:r>
      <w:r w:rsidRPr="00FC363B">
        <w:rPr>
          <w:i/>
          <w:sz w:val="22"/>
        </w:rPr>
        <w:t>Budget and Policy Framework Procedure Rules</w:t>
      </w:r>
      <w:r w:rsidRPr="00FC363B">
        <w:rPr>
          <w:sz w:val="22"/>
        </w:rPr>
        <w:t xml:space="preserve"> and means that the Council can demonstrate clear links between its Strategic Plan, its Service Plans and the allocation of resources to achieve the outputs and outcomes contained in them.</w:t>
      </w:r>
    </w:p>
    <w:p w:rsidR="009D25C0" w:rsidRPr="00FC363B" w:rsidRDefault="009D25C0" w:rsidP="009D25C0">
      <w:pPr>
        <w:widowControl w:val="0"/>
        <w:ind w:left="1276" w:right="-2" w:hanging="1276"/>
        <w:jc w:val="both"/>
        <w:rPr>
          <w:sz w:val="22"/>
        </w:rPr>
      </w:pPr>
      <w:r w:rsidRPr="00FC363B">
        <w:rPr>
          <w:sz w:val="22"/>
        </w:rPr>
        <w:tab/>
      </w:r>
    </w:p>
    <w:p w:rsidR="009D25C0" w:rsidRPr="00FC363B" w:rsidRDefault="009D25C0" w:rsidP="009D25C0">
      <w:pPr>
        <w:ind w:left="1267" w:hanging="1267"/>
        <w:jc w:val="both"/>
        <w:rPr>
          <w:sz w:val="22"/>
        </w:rPr>
      </w:pPr>
      <w:r w:rsidRPr="00FC363B">
        <w:rPr>
          <w:sz w:val="22"/>
        </w:rPr>
        <w:t>2.2</w:t>
      </w:r>
      <w:r w:rsidRPr="00FC363B">
        <w:rPr>
          <w:sz w:val="22"/>
        </w:rPr>
        <w:tab/>
      </w:r>
      <w:r w:rsidR="0091020C" w:rsidRPr="00FC363B">
        <w:rPr>
          <w:sz w:val="22"/>
        </w:rPr>
        <w:t xml:space="preserve">The Policy and Resources Committee considered the </w:t>
      </w:r>
      <w:r w:rsidRPr="00FC363B">
        <w:rPr>
          <w:sz w:val="22"/>
        </w:rPr>
        <w:t xml:space="preserve">draft strategic plan in </w:t>
      </w:r>
      <w:r w:rsidR="00FC363B" w:rsidRPr="00FC363B">
        <w:rPr>
          <w:sz w:val="22"/>
        </w:rPr>
        <w:t>December</w:t>
      </w:r>
      <w:r w:rsidRPr="00FC363B">
        <w:rPr>
          <w:sz w:val="22"/>
        </w:rPr>
        <w:t xml:space="preserve"> 201</w:t>
      </w:r>
      <w:r w:rsidR="00FC363B" w:rsidRPr="00FC363B">
        <w:rPr>
          <w:sz w:val="22"/>
        </w:rPr>
        <w:t>6</w:t>
      </w:r>
      <w:r w:rsidRPr="00FC363B">
        <w:rPr>
          <w:sz w:val="22"/>
        </w:rPr>
        <w:t>. The final strategic plan will be presented to th</w:t>
      </w:r>
      <w:r w:rsidR="00623C99" w:rsidRPr="00FC363B">
        <w:rPr>
          <w:sz w:val="22"/>
        </w:rPr>
        <w:t>is</w:t>
      </w:r>
      <w:r w:rsidRPr="00FC363B">
        <w:rPr>
          <w:sz w:val="22"/>
        </w:rPr>
        <w:t xml:space="preserve"> Committee</w:t>
      </w:r>
      <w:r w:rsidR="00623C99" w:rsidRPr="00FC363B">
        <w:rPr>
          <w:sz w:val="22"/>
        </w:rPr>
        <w:t xml:space="preserve"> at its meeting on 2</w:t>
      </w:r>
      <w:r w:rsidR="00FC363B" w:rsidRPr="00FC363B">
        <w:rPr>
          <w:sz w:val="22"/>
        </w:rPr>
        <w:t>0</w:t>
      </w:r>
      <w:r w:rsidR="00623C99" w:rsidRPr="00FC363B">
        <w:rPr>
          <w:sz w:val="22"/>
        </w:rPr>
        <w:t xml:space="preserve"> March 201</w:t>
      </w:r>
      <w:r w:rsidR="00FC363B" w:rsidRPr="00FC363B">
        <w:rPr>
          <w:sz w:val="22"/>
        </w:rPr>
        <w:t>7</w:t>
      </w:r>
      <w:r w:rsidRPr="00FC363B">
        <w:rPr>
          <w:sz w:val="22"/>
        </w:rPr>
        <w:t xml:space="preserve"> for consideration</w:t>
      </w:r>
      <w:r w:rsidR="0091020C" w:rsidRPr="00FC363B">
        <w:rPr>
          <w:sz w:val="22"/>
        </w:rPr>
        <w:t xml:space="preserve"> and </w:t>
      </w:r>
      <w:r w:rsidR="00623C99" w:rsidRPr="00FC363B">
        <w:rPr>
          <w:sz w:val="22"/>
        </w:rPr>
        <w:t>recommendation to Council</w:t>
      </w:r>
      <w:r w:rsidRPr="00FC363B">
        <w:rPr>
          <w:sz w:val="22"/>
        </w:rPr>
        <w:t>.</w:t>
      </w:r>
    </w:p>
    <w:p w:rsidR="009D25C0" w:rsidRPr="00FC363B" w:rsidRDefault="009D25C0" w:rsidP="009D25C0">
      <w:pPr>
        <w:widowControl w:val="0"/>
        <w:ind w:left="1276" w:right="-2" w:hanging="1276"/>
        <w:jc w:val="both"/>
        <w:rPr>
          <w:sz w:val="22"/>
        </w:rPr>
      </w:pPr>
      <w:r w:rsidRPr="00FC363B">
        <w:rPr>
          <w:sz w:val="22"/>
        </w:rPr>
        <w:tab/>
      </w:r>
    </w:p>
    <w:p w:rsidR="009D25C0" w:rsidRPr="00FC363B" w:rsidRDefault="009D25C0" w:rsidP="009D25C0">
      <w:pPr>
        <w:ind w:left="1267" w:hanging="1267"/>
        <w:jc w:val="both"/>
        <w:rPr>
          <w:sz w:val="22"/>
          <w:szCs w:val="22"/>
        </w:rPr>
      </w:pPr>
      <w:r w:rsidRPr="00FC363B">
        <w:rPr>
          <w:sz w:val="22"/>
        </w:rPr>
        <w:t>2.3</w:t>
      </w:r>
      <w:r w:rsidRPr="00FC363B">
        <w:rPr>
          <w:sz w:val="22"/>
        </w:rPr>
        <w:tab/>
        <w:t xml:space="preserve">Finalised service plans will be presented to </w:t>
      </w:r>
      <w:r w:rsidR="00BA3000" w:rsidRPr="00FC363B">
        <w:rPr>
          <w:sz w:val="22"/>
        </w:rPr>
        <w:t xml:space="preserve">their relevant </w:t>
      </w:r>
      <w:r w:rsidRPr="00FC363B">
        <w:rPr>
          <w:sz w:val="22"/>
        </w:rPr>
        <w:t>service committee</w:t>
      </w:r>
      <w:r w:rsidR="00BA3000" w:rsidRPr="00FC363B">
        <w:rPr>
          <w:sz w:val="22"/>
        </w:rPr>
        <w:t xml:space="preserve"> in the</w:t>
      </w:r>
      <w:r w:rsidRPr="00FC363B">
        <w:rPr>
          <w:sz w:val="22"/>
        </w:rPr>
        <w:t xml:space="preserve"> March 201</w:t>
      </w:r>
      <w:r w:rsidR="00FC363B" w:rsidRPr="00FC363B">
        <w:rPr>
          <w:sz w:val="22"/>
        </w:rPr>
        <w:t>7</w:t>
      </w:r>
      <w:r w:rsidRPr="00FC363B">
        <w:rPr>
          <w:sz w:val="22"/>
        </w:rPr>
        <w:t xml:space="preserve"> cycle</w:t>
      </w:r>
      <w:r w:rsidR="00BA3000" w:rsidRPr="00FC363B">
        <w:rPr>
          <w:sz w:val="22"/>
        </w:rPr>
        <w:t xml:space="preserve"> of meetings</w:t>
      </w:r>
      <w:r w:rsidRPr="00FC363B">
        <w:rPr>
          <w:sz w:val="22"/>
        </w:rPr>
        <w:t>.</w:t>
      </w:r>
      <w:r w:rsidRPr="00FC363B">
        <w:rPr>
          <w:sz w:val="22"/>
          <w:szCs w:val="22"/>
        </w:rPr>
        <w:t xml:space="preserve"> </w:t>
      </w:r>
    </w:p>
    <w:p w:rsidR="009D25C0" w:rsidRPr="00FC363B" w:rsidRDefault="009D25C0" w:rsidP="009D25C0">
      <w:pPr>
        <w:ind w:left="1267" w:hanging="1267"/>
        <w:jc w:val="both"/>
        <w:rPr>
          <w:sz w:val="22"/>
        </w:rPr>
      </w:pPr>
    </w:p>
    <w:p w:rsidR="005642FE" w:rsidRPr="00CE2600" w:rsidRDefault="005642FE" w:rsidP="005642FE">
      <w:pPr>
        <w:ind w:left="1267" w:hanging="1267"/>
        <w:jc w:val="both"/>
        <w:rPr>
          <w:b/>
          <w:sz w:val="22"/>
          <w:szCs w:val="22"/>
        </w:rPr>
      </w:pPr>
      <w:r w:rsidRPr="00FC363B">
        <w:rPr>
          <w:sz w:val="22"/>
        </w:rPr>
        <w:t>2.</w:t>
      </w:r>
      <w:r w:rsidR="009D25C0" w:rsidRPr="00FC363B">
        <w:rPr>
          <w:sz w:val="22"/>
        </w:rPr>
        <w:t>4</w:t>
      </w:r>
      <w:r w:rsidRPr="00FC363B">
        <w:rPr>
          <w:b/>
          <w:sz w:val="22"/>
        </w:rPr>
        <w:tab/>
        <w:t xml:space="preserve">Following on from this item are </w:t>
      </w:r>
      <w:r w:rsidR="003D3347" w:rsidRPr="00FC363B">
        <w:rPr>
          <w:b/>
          <w:sz w:val="22"/>
        </w:rPr>
        <w:t xml:space="preserve">4 </w:t>
      </w:r>
      <w:r w:rsidRPr="00FC363B">
        <w:rPr>
          <w:b/>
          <w:sz w:val="22"/>
        </w:rPr>
        <w:t>reports:-</w:t>
      </w:r>
    </w:p>
    <w:p w:rsidR="005642FE" w:rsidRPr="00CE2600" w:rsidRDefault="005642FE" w:rsidP="005642FE">
      <w:pPr>
        <w:widowControl w:val="0"/>
        <w:ind w:left="851" w:right="-2" w:hanging="851"/>
        <w:jc w:val="both"/>
        <w:rPr>
          <w:sz w:val="22"/>
          <w:szCs w:val="22"/>
        </w:rPr>
      </w:pPr>
    </w:p>
    <w:tbl>
      <w:tblPr>
        <w:tblW w:w="7004" w:type="dxa"/>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5870"/>
      </w:tblGrid>
      <w:tr w:rsidR="00FC363B" w:rsidRPr="00CE2600" w:rsidTr="00DF3CFB">
        <w:tc>
          <w:tcPr>
            <w:tcW w:w="1134" w:type="dxa"/>
          </w:tcPr>
          <w:p w:rsidR="005642FE" w:rsidRPr="00CE2600" w:rsidRDefault="005642FE" w:rsidP="005642FE">
            <w:pPr>
              <w:widowControl w:val="0"/>
              <w:ind w:left="851" w:right="-2" w:hanging="851"/>
              <w:jc w:val="center"/>
              <w:rPr>
                <w:b/>
                <w:sz w:val="22"/>
                <w:szCs w:val="22"/>
              </w:rPr>
            </w:pPr>
            <w:r w:rsidRPr="00CE2600">
              <w:rPr>
                <w:b/>
                <w:sz w:val="22"/>
                <w:szCs w:val="22"/>
              </w:rPr>
              <w:t xml:space="preserve">Agenda </w:t>
            </w:r>
          </w:p>
          <w:p w:rsidR="005642FE" w:rsidRPr="00CE2600" w:rsidRDefault="005642FE" w:rsidP="005642FE">
            <w:pPr>
              <w:widowControl w:val="0"/>
              <w:ind w:left="851" w:right="-2" w:hanging="851"/>
              <w:jc w:val="center"/>
              <w:rPr>
                <w:b/>
                <w:sz w:val="22"/>
                <w:szCs w:val="22"/>
              </w:rPr>
            </w:pPr>
            <w:r w:rsidRPr="00CE2600">
              <w:rPr>
                <w:b/>
                <w:sz w:val="22"/>
                <w:szCs w:val="22"/>
              </w:rPr>
              <w:t>Item No.</w:t>
            </w:r>
          </w:p>
        </w:tc>
        <w:tc>
          <w:tcPr>
            <w:tcW w:w="5870" w:type="dxa"/>
          </w:tcPr>
          <w:p w:rsidR="005642FE" w:rsidRPr="00CE2600" w:rsidRDefault="005642FE" w:rsidP="005642FE">
            <w:pPr>
              <w:widowControl w:val="0"/>
              <w:ind w:left="851" w:right="-2" w:hanging="851"/>
              <w:jc w:val="center"/>
              <w:rPr>
                <w:b/>
                <w:sz w:val="22"/>
                <w:szCs w:val="22"/>
              </w:rPr>
            </w:pPr>
            <w:r w:rsidRPr="00CE2600">
              <w:rPr>
                <w:b/>
                <w:sz w:val="22"/>
                <w:szCs w:val="22"/>
              </w:rPr>
              <w:t>Title</w:t>
            </w:r>
          </w:p>
        </w:tc>
      </w:tr>
      <w:tr w:rsidR="00291752" w:rsidRPr="00CE2600" w:rsidTr="00DF3CFB">
        <w:tc>
          <w:tcPr>
            <w:tcW w:w="1134" w:type="dxa"/>
          </w:tcPr>
          <w:p w:rsidR="005642FE" w:rsidRPr="00CE2600" w:rsidRDefault="00E64024" w:rsidP="005642FE">
            <w:pPr>
              <w:widowControl w:val="0"/>
              <w:ind w:left="851" w:right="-2" w:hanging="851"/>
              <w:jc w:val="center"/>
              <w:rPr>
                <w:sz w:val="22"/>
                <w:szCs w:val="22"/>
              </w:rPr>
            </w:pPr>
            <w:r>
              <w:rPr>
                <w:sz w:val="22"/>
                <w:szCs w:val="22"/>
              </w:rPr>
              <w:t>8</w:t>
            </w:r>
          </w:p>
        </w:tc>
        <w:tc>
          <w:tcPr>
            <w:tcW w:w="5870" w:type="dxa"/>
          </w:tcPr>
          <w:p w:rsidR="005642FE" w:rsidRPr="00CE2600" w:rsidRDefault="005642FE" w:rsidP="005642FE">
            <w:pPr>
              <w:widowControl w:val="0"/>
              <w:ind w:left="851" w:right="-2" w:hanging="851"/>
              <w:rPr>
                <w:sz w:val="22"/>
                <w:szCs w:val="22"/>
              </w:rPr>
            </w:pPr>
            <w:r w:rsidRPr="00CE2600">
              <w:rPr>
                <w:sz w:val="22"/>
                <w:szCs w:val="22"/>
              </w:rPr>
              <w:t>Financial Planning – Revenue Services</w:t>
            </w:r>
          </w:p>
        </w:tc>
      </w:tr>
      <w:tr w:rsidR="00291752" w:rsidRPr="00CE2600" w:rsidTr="00DF3CFB">
        <w:tc>
          <w:tcPr>
            <w:tcW w:w="1134" w:type="dxa"/>
          </w:tcPr>
          <w:p w:rsidR="005642FE" w:rsidRPr="00CE2600" w:rsidRDefault="00E64024" w:rsidP="005642FE">
            <w:pPr>
              <w:widowControl w:val="0"/>
              <w:ind w:left="851" w:right="-2" w:hanging="851"/>
              <w:jc w:val="center"/>
              <w:rPr>
                <w:sz w:val="22"/>
                <w:szCs w:val="22"/>
              </w:rPr>
            </w:pPr>
            <w:r>
              <w:rPr>
                <w:sz w:val="22"/>
                <w:szCs w:val="22"/>
              </w:rPr>
              <w:t>9</w:t>
            </w:r>
          </w:p>
        </w:tc>
        <w:tc>
          <w:tcPr>
            <w:tcW w:w="5870" w:type="dxa"/>
          </w:tcPr>
          <w:p w:rsidR="005642FE" w:rsidRPr="00CE2600" w:rsidRDefault="005642FE" w:rsidP="005642FE">
            <w:pPr>
              <w:widowControl w:val="0"/>
              <w:ind w:left="851" w:right="-2" w:hanging="851"/>
              <w:rPr>
                <w:sz w:val="22"/>
                <w:szCs w:val="22"/>
              </w:rPr>
            </w:pPr>
            <w:r w:rsidRPr="00CE2600">
              <w:rPr>
                <w:sz w:val="22"/>
                <w:szCs w:val="22"/>
              </w:rPr>
              <w:t>Financial Planning – Capital Investment Programme</w:t>
            </w:r>
          </w:p>
        </w:tc>
      </w:tr>
      <w:tr w:rsidR="00291752" w:rsidRPr="00CE2600" w:rsidTr="00DF3CFB">
        <w:tc>
          <w:tcPr>
            <w:tcW w:w="1134" w:type="dxa"/>
          </w:tcPr>
          <w:p w:rsidR="005642FE" w:rsidRPr="00CE2600" w:rsidRDefault="00E64024" w:rsidP="000043FB">
            <w:pPr>
              <w:widowControl w:val="0"/>
              <w:ind w:left="851" w:right="-2" w:hanging="851"/>
              <w:jc w:val="center"/>
              <w:rPr>
                <w:sz w:val="22"/>
                <w:szCs w:val="22"/>
              </w:rPr>
            </w:pPr>
            <w:r>
              <w:rPr>
                <w:sz w:val="22"/>
                <w:szCs w:val="22"/>
              </w:rPr>
              <w:t>10</w:t>
            </w:r>
          </w:p>
        </w:tc>
        <w:tc>
          <w:tcPr>
            <w:tcW w:w="5870" w:type="dxa"/>
          </w:tcPr>
          <w:p w:rsidR="005642FE" w:rsidRPr="00CE2600" w:rsidRDefault="005642FE" w:rsidP="005642FE">
            <w:pPr>
              <w:widowControl w:val="0"/>
              <w:ind w:left="851" w:right="-2" w:hanging="851"/>
              <w:rPr>
                <w:sz w:val="22"/>
                <w:szCs w:val="22"/>
              </w:rPr>
            </w:pPr>
            <w:r w:rsidRPr="00CE2600">
              <w:rPr>
                <w:sz w:val="22"/>
                <w:szCs w:val="22"/>
              </w:rPr>
              <w:t>Financial Planning – Treasury Management</w:t>
            </w:r>
          </w:p>
        </w:tc>
      </w:tr>
      <w:tr w:rsidR="005642FE" w:rsidRPr="00CE2600" w:rsidTr="00DF3CFB">
        <w:tc>
          <w:tcPr>
            <w:tcW w:w="1134" w:type="dxa"/>
          </w:tcPr>
          <w:p w:rsidR="005642FE" w:rsidRPr="00CE2600" w:rsidRDefault="00E64024" w:rsidP="005642FE">
            <w:pPr>
              <w:widowControl w:val="0"/>
              <w:ind w:left="851" w:right="-2" w:hanging="851"/>
              <w:jc w:val="center"/>
              <w:rPr>
                <w:sz w:val="22"/>
                <w:szCs w:val="22"/>
              </w:rPr>
            </w:pPr>
            <w:r>
              <w:rPr>
                <w:sz w:val="22"/>
                <w:szCs w:val="22"/>
              </w:rPr>
              <w:t>11</w:t>
            </w:r>
          </w:p>
        </w:tc>
        <w:tc>
          <w:tcPr>
            <w:tcW w:w="5870" w:type="dxa"/>
          </w:tcPr>
          <w:p w:rsidR="005642FE" w:rsidRPr="00CE2600" w:rsidRDefault="005642FE" w:rsidP="005642FE">
            <w:pPr>
              <w:widowControl w:val="0"/>
              <w:ind w:left="851" w:right="-2" w:hanging="851"/>
              <w:rPr>
                <w:sz w:val="22"/>
                <w:szCs w:val="22"/>
              </w:rPr>
            </w:pPr>
            <w:r w:rsidRPr="00CE2600">
              <w:rPr>
                <w:sz w:val="22"/>
                <w:szCs w:val="22"/>
              </w:rPr>
              <w:t>Financial Planning – Recommendations</w:t>
            </w:r>
          </w:p>
        </w:tc>
      </w:tr>
    </w:tbl>
    <w:p w:rsidR="005642FE" w:rsidRPr="00291752" w:rsidRDefault="005642FE" w:rsidP="005642FE">
      <w:pPr>
        <w:widowControl w:val="0"/>
        <w:ind w:left="851" w:right="-2" w:hanging="851"/>
        <w:jc w:val="both"/>
        <w:rPr>
          <w:b/>
          <w:color w:val="4F81BD" w:themeColor="accent1"/>
          <w:sz w:val="22"/>
        </w:rPr>
      </w:pPr>
    </w:p>
    <w:p w:rsidR="005642FE" w:rsidRPr="00FC363B" w:rsidRDefault="005642FE" w:rsidP="005642FE">
      <w:pPr>
        <w:widowControl w:val="0"/>
        <w:ind w:left="1276" w:right="-2" w:hanging="1276"/>
        <w:jc w:val="both"/>
        <w:rPr>
          <w:b/>
          <w:i/>
          <w:sz w:val="22"/>
        </w:rPr>
      </w:pPr>
      <w:r w:rsidRPr="00FC363B">
        <w:rPr>
          <w:sz w:val="22"/>
        </w:rPr>
        <w:tab/>
      </w:r>
      <w:r w:rsidRPr="00FC363B">
        <w:rPr>
          <w:b/>
          <w:i/>
          <w:sz w:val="22"/>
        </w:rPr>
        <w:t>Financial Planning – Revenue Services</w:t>
      </w:r>
    </w:p>
    <w:p w:rsidR="005642FE" w:rsidRPr="00FC363B" w:rsidRDefault="005642FE" w:rsidP="005642FE">
      <w:pPr>
        <w:widowControl w:val="0"/>
        <w:ind w:left="1276" w:right="-2" w:hanging="1276"/>
        <w:jc w:val="both"/>
        <w:rPr>
          <w:sz w:val="22"/>
          <w:szCs w:val="22"/>
        </w:rPr>
      </w:pPr>
    </w:p>
    <w:p w:rsidR="00313870" w:rsidRPr="00FC363B" w:rsidRDefault="005642FE" w:rsidP="005642FE">
      <w:pPr>
        <w:ind w:left="1267" w:hanging="1267"/>
        <w:jc w:val="both"/>
        <w:rPr>
          <w:sz w:val="22"/>
          <w:szCs w:val="22"/>
        </w:rPr>
      </w:pPr>
      <w:r w:rsidRPr="00FC363B">
        <w:rPr>
          <w:sz w:val="22"/>
          <w:szCs w:val="22"/>
        </w:rPr>
        <w:t>2.5</w:t>
      </w:r>
      <w:r w:rsidRPr="00FC363B">
        <w:rPr>
          <w:sz w:val="22"/>
          <w:szCs w:val="22"/>
        </w:rPr>
        <w:tab/>
        <w:t xml:space="preserve">The Council’s </w:t>
      </w:r>
      <w:r w:rsidR="00B517B9" w:rsidRPr="00FC363B">
        <w:rPr>
          <w:sz w:val="22"/>
          <w:szCs w:val="22"/>
        </w:rPr>
        <w:t xml:space="preserve">expenditure on </w:t>
      </w:r>
      <w:r w:rsidR="00B517B9" w:rsidRPr="00FC363B">
        <w:rPr>
          <w:b/>
          <w:i/>
          <w:sz w:val="22"/>
          <w:szCs w:val="22"/>
        </w:rPr>
        <w:t xml:space="preserve">revenue </w:t>
      </w:r>
      <w:r w:rsidRPr="00FC363B">
        <w:rPr>
          <w:b/>
          <w:i/>
          <w:sz w:val="22"/>
          <w:szCs w:val="22"/>
        </w:rPr>
        <w:t>activities</w:t>
      </w:r>
      <w:r w:rsidR="00B517B9" w:rsidRPr="00FC363B">
        <w:rPr>
          <w:sz w:val="22"/>
          <w:szCs w:val="22"/>
        </w:rPr>
        <w:t xml:space="preserve"> (the day to day costs of its services</w:t>
      </w:r>
      <w:r w:rsidR="00313870" w:rsidRPr="00FC363B">
        <w:rPr>
          <w:sz w:val="22"/>
          <w:szCs w:val="22"/>
        </w:rPr>
        <w:t xml:space="preserve">) are </w:t>
      </w:r>
      <w:r w:rsidRPr="00FC363B">
        <w:rPr>
          <w:sz w:val="22"/>
          <w:szCs w:val="22"/>
        </w:rPr>
        <w:t xml:space="preserve">funded from </w:t>
      </w:r>
      <w:r w:rsidR="00B517B9" w:rsidRPr="00FC363B">
        <w:rPr>
          <w:sz w:val="22"/>
          <w:szCs w:val="22"/>
        </w:rPr>
        <w:t>a combination of</w:t>
      </w:r>
      <w:r w:rsidRPr="00FC363B">
        <w:rPr>
          <w:sz w:val="22"/>
          <w:szCs w:val="22"/>
        </w:rPr>
        <w:t xml:space="preserve"> council tax</w:t>
      </w:r>
      <w:r w:rsidR="00B517B9" w:rsidRPr="00FC363B">
        <w:rPr>
          <w:sz w:val="22"/>
          <w:szCs w:val="22"/>
        </w:rPr>
        <w:t xml:space="preserve">, </w:t>
      </w:r>
      <w:r w:rsidR="00A154E6" w:rsidRPr="00FC363B">
        <w:rPr>
          <w:sz w:val="22"/>
          <w:szCs w:val="22"/>
        </w:rPr>
        <w:t xml:space="preserve">retained business rates, </w:t>
      </w:r>
      <w:r w:rsidR="00B517B9" w:rsidRPr="00FC363B">
        <w:rPr>
          <w:sz w:val="22"/>
          <w:szCs w:val="22"/>
        </w:rPr>
        <w:t>government grant</w:t>
      </w:r>
      <w:r w:rsidR="00313870" w:rsidRPr="00FC363B">
        <w:rPr>
          <w:sz w:val="22"/>
          <w:szCs w:val="22"/>
        </w:rPr>
        <w:t xml:space="preserve"> </w:t>
      </w:r>
      <w:r w:rsidR="00B517B9" w:rsidRPr="00FC363B">
        <w:rPr>
          <w:sz w:val="22"/>
          <w:szCs w:val="22"/>
        </w:rPr>
        <w:t xml:space="preserve">and fees </w:t>
      </w:r>
      <w:r w:rsidR="00FC363B" w:rsidRPr="00FC363B">
        <w:rPr>
          <w:sz w:val="22"/>
          <w:szCs w:val="22"/>
        </w:rPr>
        <w:t xml:space="preserve">&amp; </w:t>
      </w:r>
      <w:r w:rsidR="00B517B9" w:rsidRPr="00FC363B">
        <w:rPr>
          <w:sz w:val="22"/>
          <w:szCs w:val="22"/>
        </w:rPr>
        <w:t>charges</w:t>
      </w:r>
      <w:r w:rsidR="00FC363B" w:rsidRPr="00FC363B">
        <w:rPr>
          <w:sz w:val="22"/>
          <w:szCs w:val="22"/>
        </w:rPr>
        <w:t xml:space="preserve"> and rents</w:t>
      </w:r>
      <w:r w:rsidR="00313870" w:rsidRPr="00FC363B">
        <w:rPr>
          <w:sz w:val="22"/>
          <w:szCs w:val="22"/>
        </w:rPr>
        <w:t>.</w:t>
      </w:r>
    </w:p>
    <w:p w:rsidR="00313870" w:rsidRPr="00FC363B" w:rsidRDefault="00313870" w:rsidP="005642FE">
      <w:pPr>
        <w:ind w:left="1267" w:hanging="1267"/>
        <w:jc w:val="both"/>
        <w:rPr>
          <w:sz w:val="22"/>
          <w:szCs w:val="22"/>
        </w:rPr>
      </w:pPr>
    </w:p>
    <w:p w:rsidR="005642FE" w:rsidRPr="00FC363B" w:rsidRDefault="005642FE" w:rsidP="005642FE">
      <w:pPr>
        <w:ind w:left="1267" w:hanging="1267"/>
        <w:jc w:val="both"/>
        <w:rPr>
          <w:sz w:val="22"/>
          <w:szCs w:val="22"/>
        </w:rPr>
      </w:pPr>
      <w:r w:rsidRPr="00FC363B">
        <w:rPr>
          <w:sz w:val="22"/>
          <w:szCs w:val="22"/>
        </w:rPr>
        <w:t>2.6</w:t>
      </w:r>
      <w:r w:rsidRPr="00FC363B">
        <w:rPr>
          <w:sz w:val="22"/>
          <w:szCs w:val="22"/>
        </w:rPr>
        <w:tab/>
        <w:t xml:space="preserve">The purpose of this report is to allow the </w:t>
      </w:r>
      <w:r w:rsidR="003E7056" w:rsidRPr="00FC363B">
        <w:rPr>
          <w:sz w:val="22"/>
          <w:szCs w:val="22"/>
        </w:rPr>
        <w:t>Policy and Resources</w:t>
      </w:r>
      <w:r w:rsidRPr="00FC363B">
        <w:rPr>
          <w:sz w:val="22"/>
          <w:szCs w:val="22"/>
        </w:rPr>
        <w:t xml:space="preserve"> Committee to recommend to the Council the </w:t>
      </w:r>
      <w:r w:rsidR="00C12616" w:rsidRPr="00FC363B">
        <w:rPr>
          <w:sz w:val="22"/>
          <w:szCs w:val="22"/>
        </w:rPr>
        <w:t xml:space="preserve">medium term </w:t>
      </w:r>
      <w:r w:rsidR="002F2C0C" w:rsidRPr="00FC363B">
        <w:rPr>
          <w:sz w:val="22"/>
          <w:szCs w:val="22"/>
        </w:rPr>
        <w:t>revenue budget</w:t>
      </w:r>
      <w:r w:rsidRPr="00FC363B">
        <w:rPr>
          <w:sz w:val="22"/>
          <w:szCs w:val="22"/>
        </w:rPr>
        <w:t xml:space="preserve">. </w:t>
      </w:r>
    </w:p>
    <w:p w:rsidR="00343E61" w:rsidRPr="00FC363B" w:rsidRDefault="00343E61" w:rsidP="005642FE">
      <w:pPr>
        <w:ind w:left="1267" w:hanging="1267"/>
        <w:jc w:val="both"/>
        <w:rPr>
          <w:sz w:val="22"/>
          <w:szCs w:val="22"/>
        </w:rPr>
      </w:pPr>
    </w:p>
    <w:p w:rsidR="00B517B9" w:rsidRPr="00FC363B" w:rsidRDefault="005308FB" w:rsidP="00D9604D">
      <w:pPr>
        <w:widowControl w:val="0"/>
        <w:tabs>
          <w:tab w:val="left" w:pos="1260"/>
          <w:tab w:val="left" w:pos="1620"/>
        </w:tabs>
        <w:ind w:left="1260" w:right="-2" w:hanging="1260"/>
        <w:jc w:val="both"/>
        <w:rPr>
          <w:b/>
          <w:i/>
          <w:sz w:val="22"/>
          <w:szCs w:val="22"/>
        </w:rPr>
      </w:pPr>
      <w:r w:rsidRPr="00FC363B">
        <w:rPr>
          <w:sz w:val="22"/>
          <w:szCs w:val="22"/>
        </w:rPr>
        <w:tab/>
      </w:r>
      <w:r w:rsidR="005642FE" w:rsidRPr="00FC363B">
        <w:rPr>
          <w:b/>
          <w:i/>
          <w:sz w:val="22"/>
        </w:rPr>
        <w:t>Financial</w:t>
      </w:r>
      <w:r w:rsidR="005642FE" w:rsidRPr="00FC363B">
        <w:rPr>
          <w:b/>
          <w:i/>
          <w:sz w:val="22"/>
          <w:szCs w:val="22"/>
        </w:rPr>
        <w:t xml:space="preserve"> Planning – Capital Investment Programme</w:t>
      </w:r>
    </w:p>
    <w:p w:rsidR="00313870" w:rsidRPr="00FC363B" w:rsidRDefault="00313870" w:rsidP="00313870">
      <w:pPr>
        <w:widowControl w:val="0"/>
        <w:ind w:left="1276" w:right="-2" w:hanging="9"/>
        <w:jc w:val="both"/>
        <w:rPr>
          <w:b/>
          <w:i/>
          <w:sz w:val="22"/>
          <w:szCs w:val="22"/>
        </w:rPr>
      </w:pPr>
    </w:p>
    <w:p w:rsidR="00B6437D" w:rsidRPr="00FC363B" w:rsidRDefault="00313870" w:rsidP="00313870">
      <w:pPr>
        <w:ind w:left="1260" w:hanging="1260"/>
        <w:jc w:val="both"/>
        <w:rPr>
          <w:sz w:val="22"/>
          <w:szCs w:val="22"/>
        </w:rPr>
      </w:pPr>
      <w:r w:rsidRPr="00FC363B">
        <w:rPr>
          <w:sz w:val="22"/>
          <w:szCs w:val="22"/>
        </w:rPr>
        <w:t>2.</w:t>
      </w:r>
      <w:r w:rsidR="0084679C" w:rsidRPr="00FC363B">
        <w:rPr>
          <w:sz w:val="22"/>
          <w:szCs w:val="22"/>
        </w:rPr>
        <w:t>7</w:t>
      </w:r>
      <w:r w:rsidRPr="00FC363B">
        <w:rPr>
          <w:sz w:val="22"/>
          <w:szCs w:val="22"/>
        </w:rPr>
        <w:tab/>
        <w:t>The Council’s expenditure on its capital programme (used to create assets benefitting the community over the longer term) is funded from a combination of capital receipts, grant</w:t>
      </w:r>
      <w:r w:rsidR="00B86ADD" w:rsidRPr="00FC363B">
        <w:rPr>
          <w:sz w:val="22"/>
          <w:szCs w:val="22"/>
        </w:rPr>
        <w:t>s</w:t>
      </w:r>
      <w:r w:rsidRPr="00FC363B">
        <w:rPr>
          <w:sz w:val="22"/>
          <w:szCs w:val="22"/>
        </w:rPr>
        <w:t xml:space="preserve"> and reserves. </w:t>
      </w:r>
    </w:p>
    <w:p w:rsidR="00B6437D" w:rsidRPr="00FC363B" w:rsidRDefault="00B6437D" w:rsidP="00313870">
      <w:pPr>
        <w:ind w:left="1260" w:hanging="1260"/>
        <w:jc w:val="both"/>
        <w:rPr>
          <w:sz w:val="22"/>
          <w:szCs w:val="22"/>
        </w:rPr>
      </w:pPr>
    </w:p>
    <w:p w:rsidR="00CE2600" w:rsidRDefault="00CE2600" w:rsidP="00B517B9">
      <w:pPr>
        <w:widowControl w:val="0"/>
        <w:ind w:left="1276" w:right="-2" w:hanging="1276"/>
        <w:jc w:val="both"/>
        <w:rPr>
          <w:sz w:val="22"/>
          <w:szCs w:val="22"/>
        </w:rPr>
      </w:pPr>
    </w:p>
    <w:p w:rsidR="005642FE" w:rsidRPr="00FC363B" w:rsidRDefault="005642FE" w:rsidP="00B517B9">
      <w:pPr>
        <w:widowControl w:val="0"/>
        <w:ind w:left="1276" w:right="-2" w:hanging="1276"/>
        <w:jc w:val="both"/>
        <w:rPr>
          <w:sz w:val="22"/>
          <w:szCs w:val="22"/>
        </w:rPr>
      </w:pPr>
      <w:r w:rsidRPr="00FC363B">
        <w:rPr>
          <w:sz w:val="22"/>
          <w:szCs w:val="22"/>
        </w:rPr>
        <w:lastRenderedPageBreak/>
        <w:t>2.</w:t>
      </w:r>
      <w:r w:rsidR="0084679C" w:rsidRPr="00FC363B">
        <w:rPr>
          <w:sz w:val="22"/>
          <w:szCs w:val="22"/>
        </w:rPr>
        <w:t>8</w:t>
      </w:r>
      <w:r w:rsidRPr="00FC363B">
        <w:rPr>
          <w:sz w:val="22"/>
          <w:szCs w:val="22"/>
        </w:rPr>
        <w:tab/>
        <w:t xml:space="preserve">The purpose of this report is to allow the </w:t>
      </w:r>
      <w:r w:rsidR="003E7056" w:rsidRPr="00FC363B">
        <w:rPr>
          <w:sz w:val="22"/>
          <w:szCs w:val="22"/>
        </w:rPr>
        <w:t>Policy and Resources</w:t>
      </w:r>
      <w:r w:rsidRPr="00FC363B">
        <w:rPr>
          <w:sz w:val="22"/>
          <w:szCs w:val="22"/>
        </w:rPr>
        <w:t xml:space="preserve"> Committee to recommend to the Council its capital investment programme</w:t>
      </w:r>
      <w:r w:rsidR="0013258C" w:rsidRPr="00FC363B">
        <w:rPr>
          <w:sz w:val="22"/>
          <w:szCs w:val="22"/>
        </w:rPr>
        <w:t>.</w:t>
      </w:r>
      <w:r w:rsidRPr="00FC363B">
        <w:rPr>
          <w:sz w:val="22"/>
          <w:szCs w:val="22"/>
        </w:rPr>
        <w:t xml:space="preserve"> </w:t>
      </w:r>
    </w:p>
    <w:p w:rsidR="00B6437D" w:rsidRPr="00FC363B" w:rsidRDefault="00F320F4" w:rsidP="00B517B9">
      <w:pPr>
        <w:widowControl w:val="0"/>
        <w:ind w:left="1276" w:right="-2" w:hanging="1276"/>
        <w:jc w:val="both"/>
        <w:rPr>
          <w:sz w:val="22"/>
          <w:szCs w:val="22"/>
        </w:rPr>
      </w:pPr>
      <w:r w:rsidRPr="00FC363B">
        <w:rPr>
          <w:sz w:val="22"/>
          <w:szCs w:val="22"/>
        </w:rPr>
        <w:t xml:space="preserve"> </w:t>
      </w:r>
    </w:p>
    <w:p w:rsidR="005642FE" w:rsidRPr="00FC363B" w:rsidRDefault="005642FE" w:rsidP="005642FE">
      <w:pPr>
        <w:widowControl w:val="0"/>
        <w:ind w:left="1276" w:right="-2" w:hanging="1276"/>
        <w:jc w:val="both"/>
        <w:rPr>
          <w:b/>
          <w:i/>
          <w:sz w:val="22"/>
          <w:szCs w:val="22"/>
        </w:rPr>
      </w:pPr>
      <w:r w:rsidRPr="00FC363B">
        <w:rPr>
          <w:sz w:val="22"/>
          <w:szCs w:val="22"/>
        </w:rPr>
        <w:tab/>
      </w:r>
      <w:r w:rsidRPr="00FC363B">
        <w:rPr>
          <w:b/>
          <w:i/>
          <w:sz w:val="22"/>
          <w:szCs w:val="22"/>
        </w:rPr>
        <w:t>Financial Planning – Treasury Management</w:t>
      </w:r>
    </w:p>
    <w:p w:rsidR="005642FE" w:rsidRPr="00FC363B" w:rsidRDefault="005642FE" w:rsidP="005642FE">
      <w:pPr>
        <w:widowControl w:val="0"/>
        <w:ind w:left="851" w:right="-2" w:hanging="851"/>
        <w:jc w:val="both"/>
        <w:rPr>
          <w:sz w:val="22"/>
          <w:szCs w:val="22"/>
        </w:rPr>
      </w:pPr>
    </w:p>
    <w:p w:rsidR="005642FE" w:rsidRPr="00FC363B" w:rsidRDefault="005642FE" w:rsidP="000D5CFE">
      <w:pPr>
        <w:ind w:left="1267" w:hanging="1267"/>
        <w:rPr>
          <w:rFonts w:cs="Arial"/>
          <w:sz w:val="22"/>
          <w:szCs w:val="22"/>
        </w:rPr>
      </w:pPr>
      <w:r w:rsidRPr="00FC363B">
        <w:rPr>
          <w:rFonts w:cs="Arial"/>
          <w:sz w:val="22"/>
          <w:szCs w:val="22"/>
        </w:rPr>
        <w:t>2.</w:t>
      </w:r>
      <w:r w:rsidR="0084679C" w:rsidRPr="00FC363B">
        <w:rPr>
          <w:rFonts w:cs="Arial"/>
          <w:sz w:val="22"/>
          <w:szCs w:val="22"/>
        </w:rPr>
        <w:t>9</w:t>
      </w:r>
      <w:r w:rsidRPr="00FC363B">
        <w:rPr>
          <w:rFonts w:cs="Arial"/>
          <w:sz w:val="22"/>
          <w:szCs w:val="22"/>
        </w:rPr>
        <w:tab/>
      </w:r>
      <w:r w:rsidR="000D5CFE" w:rsidRPr="00FC363B">
        <w:rPr>
          <w:rFonts w:cs="Arial"/>
          <w:sz w:val="22"/>
          <w:szCs w:val="22"/>
        </w:rPr>
        <w:t>This report presents to members t</w:t>
      </w:r>
      <w:r w:rsidRPr="00FC363B">
        <w:rPr>
          <w:rFonts w:cs="Arial"/>
          <w:sz w:val="22"/>
          <w:szCs w:val="22"/>
        </w:rPr>
        <w:t>he Treasury Management Strategy for</w:t>
      </w:r>
      <w:r w:rsidRPr="00FC363B">
        <w:rPr>
          <w:rFonts w:cs="Arial"/>
          <w:noProof/>
          <w:sz w:val="22"/>
          <w:szCs w:val="22"/>
        </w:rPr>
        <w:t xml:space="preserve"> </w:t>
      </w:r>
      <w:r w:rsidR="00FC363B" w:rsidRPr="00FC363B">
        <w:rPr>
          <w:rFonts w:cs="Arial"/>
          <w:noProof/>
          <w:sz w:val="22"/>
          <w:szCs w:val="22"/>
        </w:rPr>
        <w:t>2017/18</w:t>
      </w:r>
      <w:r w:rsidRPr="00FC363B">
        <w:rPr>
          <w:rFonts w:cs="Arial"/>
          <w:noProof/>
          <w:sz w:val="22"/>
          <w:szCs w:val="22"/>
        </w:rPr>
        <w:t xml:space="preserve"> – </w:t>
      </w:r>
      <w:r w:rsidR="00FC363B" w:rsidRPr="00FC363B">
        <w:rPr>
          <w:rFonts w:cs="Arial"/>
          <w:noProof/>
          <w:sz w:val="22"/>
          <w:szCs w:val="22"/>
        </w:rPr>
        <w:t>2019/20</w:t>
      </w:r>
      <w:r w:rsidRPr="00FC363B">
        <w:rPr>
          <w:rFonts w:cs="Arial"/>
          <w:sz w:val="22"/>
          <w:szCs w:val="22"/>
        </w:rPr>
        <w:t>.</w:t>
      </w:r>
    </w:p>
    <w:p w:rsidR="00B32437" w:rsidRPr="00291752" w:rsidRDefault="00B32437" w:rsidP="005642FE">
      <w:pPr>
        <w:tabs>
          <w:tab w:val="left" w:pos="1985"/>
        </w:tabs>
        <w:ind w:left="1985" w:hanging="709"/>
        <w:rPr>
          <w:rFonts w:cs="Arial"/>
          <w:color w:val="4F81BD" w:themeColor="accent1"/>
          <w:sz w:val="22"/>
          <w:szCs w:val="22"/>
        </w:rPr>
      </w:pPr>
    </w:p>
    <w:p w:rsidR="005642FE" w:rsidRPr="00FC363B" w:rsidRDefault="005642FE" w:rsidP="005642FE">
      <w:pPr>
        <w:widowControl w:val="0"/>
        <w:ind w:left="1276" w:right="-2" w:hanging="1276"/>
        <w:jc w:val="both"/>
        <w:rPr>
          <w:sz w:val="22"/>
          <w:szCs w:val="22"/>
        </w:rPr>
      </w:pPr>
      <w:r w:rsidRPr="00FC363B">
        <w:rPr>
          <w:sz w:val="22"/>
        </w:rPr>
        <w:tab/>
      </w:r>
      <w:r w:rsidRPr="00FC363B">
        <w:rPr>
          <w:b/>
          <w:i/>
          <w:sz w:val="22"/>
          <w:szCs w:val="22"/>
        </w:rPr>
        <w:t>Financial Planning – Recommendations</w:t>
      </w:r>
    </w:p>
    <w:p w:rsidR="005642FE" w:rsidRPr="00FC363B" w:rsidRDefault="005642FE" w:rsidP="005642FE">
      <w:pPr>
        <w:widowControl w:val="0"/>
        <w:ind w:left="851" w:right="-2" w:hanging="851"/>
        <w:jc w:val="both"/>
        <w:rPr>
          <w:sz w:val="22"/>
        </w:rPr>
      </w:pPr>
    </w:p>
    <w:p w:rsidR="005642FE" w:rsidRPr="00FC363B" w:rsidRDefault="005642FE" w:rsidP="005642FE">
      <w:pPr>
        <w:ind w:left="1267" w:hanging="1267"/>
        <w:jc w:val="both"/>
        <w:rPr>
          <w:sz w:val="22"/>
        </w:rPr>
      </w:pPr>
      <w:r w:rsidRPr="00FC363B">
        <w:rPr>
          <w:sz w:val="22"/>
        </w:rPr>
        <w:t>2.</w:t>
      </w:r>
      <w:r w:rsidR="007E75A4" w:rsidRPr="00FC363B">
        <w:rPr>
          <w:sz w:val="22"/>
        </w:rPr>
        <w:t>1</w:t>
      </w:r>
      <w:r w:rsidR="0084679C" w:rsidRPr="00FC363B">
        <w:rPr>
          <w:sz w:val="22"/>
        </w:rPr>
        <w:t>0</w:t>
      </w:r>
      <w:r w:rsidRPr="00FC363B">
        <w:rPr>
          <w:sz w:val="22"/>
        </w:rPr>
        <w:tab/>
        <w:t xml:space="preserve">This </w:t>
      </w:r>
      <w:r w:rsidRPr="00FC363B">
        <w:rPr>
          <w:sz w:val="22"/>
          <w:szCs w:val="22"/>
        </w:rPr>
        <w:t>report</w:t>
      </w:r>
      <w:r w:rsidRPr="00FC363B">
        <w:rPr>
          <w:sz w:val="22"/>
        </w:rPr>
        <w:t xml:space="preserve"> </w:t>
      </w:r>
      <w:r w:rsidRPr="00FC363B">
        <w:rPr>
          <w:sz w:val="22"/>
          <w:szCs w:val="22"/>
        </w:rPr>
        <w:t>e</w:t>
      </w:r>
      <w:r w:rsidRPr="00FC363B">
        <w:rPr>
          <w:sz w:val="22"/>
        </w:rPr>
        <w:t xml:space="preserve">nables the </w:t>
      </w:r>
      <w:r w:rsidR="003E7056" w:rsidRPr="00FC363B">
        <w:rPr>
          <w:sz w:val="22"/>
        </w:rPr>
        <w:t>Policy and Resources</w:t>
      </w:r>
      <w:r w:rsidRPr="00FC363B">
        <w:rPr>
          <w:sz w:val="22"/>
        </w:rPr>
        <w:t xml:space="preserve"> Committee to make its recommendations on </w:t>
      </w:r>
      <w:r w:rsidR="003B7A88" w:rsidRPr="00FC363B">
        <w:rPr>
          <w:sz w:val="22"/>
        </w:rPr>
        <w:t xml:space="preserve">the </w:t>
      </w:r>
      <w:r w:rsidR="001776F1" w:rsidRPr="00FC363B">
        <w:rPr>
          <w:sz w:val="22"/>
        </w:rPr>
        <w:t xml:space="preserve">Council’s </w:t>
      </w:r>
      <w:r w:rsidR="003B7A88" w:rsidRPr="00FC363B">
        <w:rPr>
          <w:sz w:val="22"/>
        </w:rPr>
        <w:t xml:space="preserve">Revenue and Capital budgets and Treasury Management Strategy for the period </w:t>
      </w:r>
      <w:r w:rsidR="00FC363B" w:rsidRPr="00FC363B">
        <w:rPr>
          <w:sz w:val="22"/>
        </w:rPr>
        <w:t>2017-2020</w:t>
      </w:r>
      <w:r w:rsidR="003B7A88" w:rsidRPr="00FC363B">
        <w:rPr>
          <w:sz w:val="22"/>
        </w:rPr>
        <w:t xml:space="preserve"> (medium term)</w:t>
      </w:r>
      <w:r w:rsidRPr="00FC363B">
        <w:rPr>
          <w:sz w:val="22"/>
        </w:rPr>
        <w:t xml:space="preserve"> to the Council on 2</w:t>
      </w:r>
      <w:r w:rsidR="00FC363B" w:rsidRPr="00FC363B">
        <w:rPr>
          <w:sz w:val="22"/>
        </w:rPr>
        <w:t xml:space="preserve">1 </w:t>
      </w:r>
      <w:r w:rsidRPr="00FC363B">
        <w:rPr>
          <w:sz w:val="22"/>
        </w:rPr>
        <w:t>February 201</w:t>
      </w:r>
      <w:r w:rsidR="00FC363B" w:rsidRPr="00FC363B">
        <w:rPr>
          <w:sz w:val="22"/>
        </w:rPr>
        <w:t>7</w:t>
      </w:r>
      <w:r w:rsidRPr="00FC363B">
        <w:rPr>
          <w:sz w:val="22"/>
        </w:rPr>
        <w:t xml:space="preserve">. </w:t>
      </w:r>
    </w:p>
    <w:p w:rsidR="005642FE" w:rsidRPr="00291752" w:rsidRDefault="005642FE" w:rsidP="005642FE">
      <w:pPr>
        <w:widowControl w:val="0"/>
        <w:ind w:left="851" w:right="-2" w:hanging="851"/>
        <w:jc w:val="both"/>
        <w:rPr>
          <w:color w:val="4F81BD" w:themeColor="accent1"/>
          <w:sz w:val="22"/>
        </w:rPr>
      </w:pPr>
    </w:p>
    <w:p w:rsidR="005642FE" w:rsidRPr="00FC363B" w:rsidRDefault="005642FE" w:rsidP="005642FE">
      <w:pPr>
        <w:ind w:left="1267" w:hanging="1267"/>
        <w:jc w:val="both"/>
        <w:rPr>
          <w:sz w:val="22"/>
        </w:rPr>
      </w:pPr>
      <w:r w:rsidRPr="00FC363B">
        <w:rPr>
          <w:sz w:val="22"/>
        </w:rPr>
        <w:t>2.1</w:t>
      </w:r>
      <w:r w:rsidR="0084679C" w:rsidRPr="00FC363B">
        <w:rPr>
          <w:sz w:val="22"/>
        </w:rPr>
        <w:t>1</w:t>
      </w:r>
      <w:r w:rsidRPr="00291752">
        <w:rPr>
          <w:color w:val="4F81BD" w:themeColor="accent1"/>
          <w:sz w:val="22"/>
        </w:rPr>
        <w:tab/>
      </w:r>
      <w:r w:rsidRPr="00FC363B">
        <w:rPr>
          <w:sz w:val="22"/>
        </w:rPr>
        <w:t xml:space="preserve">In the recent past the Committee has resolved to delay final decisions until the Council meeting. The recommendations at </w:t>
      </w:r>
      <w:r w:rsidRPr="00620312">
        <w:rPr>
          <w:sz w:val="22"/>
        </w:rPr>
        <w:t xml:space="preserve">Item </w:t>
      </w:r>
      <w:r w:rsidR="00E64024">
        <w:rPr>
          <w:sz w:val="22"/>
        </w:rPr>
        <w:t>11</w:t>
      </w:r>
      <w:r w:rsidR="00012BDC" w:rsidRPr="00620312">
        <w:rPr>
          <w:sz w:val="22"/>
        </w:rPr>
        <w:t xml:space="preserve"> </w:t>
      </w:r>
      <w:r w:rsidRPr="00FC363B">
        <w:rPr>
          <w:sz w:val="22"/>
        </w:rPr>
        <w:t>provide a framework by which recommendations can be formulated whichever course of action is taken</w:t>
      </w:r>
      <w:r w:rsidR="007E75A4" w:rsidRPr="00FC363B">
        <w:rPr>
          <w:sz w:val="22"/>
        </w:rPr>
        <w:t>.</w:t>
      </w:r>
    </w:p>
    <w:p w:rsidR="005642FE" w:rsidRPr="00FC363B" w:rsidRDefault="005642FE" w:rsidP="005642FE">
      <w:pPr>
        <w:widowControl w:val="0"/>
        <w:tabs>
          <w:tab w:val="left" w:pos="6740"/>
        </w:tabs>
        <w:ind w:left="851" w:right="-2" w:hanging="851"/>
        <w:jc w:val="both"/>
        <w:rPr>
          <w:sz w:val="22"/>
        </w:rPr>
      </w:pPr>
    </w:p>
    <w:p w:rsidR="005642FE" w:rsidRPr="00FC363B" w:rsidRDefault="005642FE" w:rsidP="005642FE">
      <w:pPr>
        <w:ind w:left="1267" w:hanging="1267"/>
        <w:jc w:val="both"/>
        <w:rPr>
          <w:sz w:val="22"/>
        </w:rPr>
      </w:pPr>
      <w:r w:rsidRPr="00FC363B">
        <w:rPr>
          <w:sz w:val="22"/>
        </w:rPr>
        <w:t>2.1</w:t>
      </w:r>
      <w:r w:rsidR="0084679C" w:rsidRPr="00FC363B">
        <w:rPr>
          <w:sz w:val="22"/>
        </w:rPr>
        <w:t>2</w:t>
      </w:r>
      <w:r w:rsidRPr="00FC363B">
        <w:rPr>
          <w:sz w:val="22"/>
        </w:rPr>
        <w:tab/>
        <w:t>Under the Council’s Constitution, only Council can approve or adopt the budget (Article 4). The Budget and Policy Framework Procedure Rules (Part 4 Rules of Procedure) set out the process for developing the budget</w:t>
      </w:r>
      <w:r w:rsidR="003E7056" w:rsidRPr="00FC363B">
        <w:rPr>
          <w:sz w:val="22"/>
        </w:rPr>
        <w:t>.</w:t>
      </w:r>
      <w:r w:rsidRPr="00FC363B">
        <w:rPr>
          <w:sz w:val="22"/>
        </w:rPr>
        <w:t xml:space="preserve"> </w:t>
      </w:r>
    </w:p>
    <w:p w:rsidR="006F2226" w:rsidRPr="00FC363B" w:rsidRDefault="006F2226" w:rsidP="005642FE">
      <w:pPr>
        <w:ind w:left="1267" w:hanging="1267"/>
        <w:jc w:val="both"/>
        <w:rPr>
          <w:sz w:val="22"/>
        </w:rPr>
      </w:pPr>
    </w:p>
    <w:p w:rsidR="005642FE" w:rsidRPr="00FC363B" w:rsidRDefault="006D6F3C" w:rsidP="005642FE">
      <w:pPr>
        <w:keepNext/>
        <w:ind w:left="1267" w:hanging="1267"/>
        <w:rPr>
          <w:sz w:val="22"/>
          <w:szCs w:val="22"/>
        </w:rPr>
      </w:pPr>
      <w:r w:rsidRPr="00FC363B">
        <w:rPr>
          <w:sz w:val="22"/>
          <w:szCs w:val="22"/>
        </w:rPr>
        <w:t>3</w:t>
      </w:r>
      <w:r w:rsidR="005642FE" w:rsidRPr="00FC363B">
        <w:rPr>
          <w:sz w:val="22"/>
          <w:szCs w:val="22"/>
        </w:rPr>
        <w:t>.</w:t>
      </w:r>
      <w:r w:rsidR="005642FE" w:rsidRPr="00FC363B">
        <w:rPr>
          <w:sz w:val="22"/>
          <w:szCs w:val="22"/>
        </w:rPr>
        <w:tab/>
      </w:r>
      <w:r w:rsidR="005642FE" w:rsidRPr="00FC363B">
        <w:rPr>
          <w:b/>
          <w:sz w:val="22"/>
          <w:szCs w:val="22"/>
        </w:rPr>
        <w:t>Options/Reasons for Recommendation</w:t>
      </w:r>
    </w:p>
    <w:p w:rsidR="005642FE" w:rsidRPr="00FC363B" w:rsidRDefault="005642FE" w:rsidP="005642FE">
      <w:pPr>
        <w:keepNext/>
        <w:ind w:left="1267" w:hanging="1267"/>
        <w:rPr>
          <w:sz w:val="22"/>
          <w:szCs w:val="22"/>
        </w:rPr>
      </w:pPr>
    </w:p>
    <w:p w:rsidR="005642FE" w:rsidRPr="00FC363B" w:rsidRDefault="006D6F3C" w:rsidP="005642FE">
      <w:pPr>
        <w:ind w:left="1267" w:hanging="1267"/>
        <w:jc w:val="both"/>
        <w:rPr>
          <w:sz w:val="22"/>
        </w:rPr>
      </w:pPr>
      <w:r w:rsidRPr="00FC363B">
        <w:rPr>
          <w:sz w:val="22"/>
        </w:rPr>
        <w:t>3</w:t>
      </w:r>
      <w:r w:rsidR="005642FE" w:rsidRPr="00FC363B">
        <w:rPr>
          <w:sz w:val="22"/>
        </w:rPr>
        <w:t>.1</w:t>
      </w:r>
      <w:r w:rsidR="005642FE" w:rsidRPr="00FC363B">
        <w:rPr>
          <w:sz w:val="22"/>
        </w:rPr>
        <w:tab/>
        <w:t>The recommendation below is to note this report.</w:t>
      </w:r>
    </w:p>
    <w:p w:rsidR="00B517B9" w:rsidRPr="00FC363B" w:rsidRDefault="00B517B9" w:rsidP="005642FE">
      <w:pPr>
        <w:ind w:left="1267" w:hanging="1267"/>
        <w:jc w:val="both"/>
        <w:rPr>
          <w:sz w:val="22"/>
        </w:rPr>
      </w:pPr>
    </w:p>
    <w:p w:rsidR="005642FE" w:rsidRPr="00FC363B" w:rsidRDefault="006D6F3C" w:rsidP="005642FE">
      <w:pPr>
        <w:keepNext/>
        <w:ind w:left="1267" w:hanging="1267"/>
        <w:jc w:val="both"/>
        <w:rPr>
          <w:sz w:val="22"/>
          <w:szCs w:val="22"/>
        </w:rPr>
      </w:pPr>
      <w:r w:rsidRPr="00FC363B">
        <w:rPr>
          <w:sz w:val="22"/>
          <w:szCs w:val="22"/>
        </w:rPr>
        <w:t>4</w:t>
      </w:r>
      <w:r w:rsidR="005642FE" w:rsidRPr="00FC363B">
        <w:rPr>
          <w:sz w:val="22"/>
          <w:szCs w:val="22"/>
        </w:rPr>
        <w:t>.</w:t>
      </w:r>
      <w:r w:rsidR="005642FE" w:rsidRPr="00FC363B">
        <w:rPr>
          <w:sz w:val="22"/>
          <w:szCs w:val="22"/>
        </w:rPr>
        <w:tab/>
      </w:r>
      <w:r w:rsidR="005642FE" w:rsidRPr="00FC363B">
        <w:rPr>
          <w:b/>
          <w:sz w:val="22"/>
          <w:szCs w:val="22"/>
        </w:rPr>
        <w:t>Policy/Budget Reference and Implications</w:t>
      </w:r>
    </w:p>
    <w:p w:rsidR="005642FE" w:rsidRPr="00FC363B" w:rsidRDefault="005642FE" w:rsidP="005642FE">
      <w:pPr>
        <w:keepNext/>
        <w:ind w:left="1267" w:hanging="1267"/>
        <w:jc w:val="both"/>
        <w:rPr>
          <w:sz w:val="22"/>
          <w:szCs w:val="22"/>
        </w:rPr>
      </w:pPr>
    </w:p>
    <w:p w:rsidR="005642FE" w:rsidRPr="00FC363B" w:rsidRDefault="006D6F3C" w:rsidP="005642FE">
      <w:pPr>
        <w:ind w:left="1267" w:hanging="1267"/>
        <w:jc w:val="both"/>
        <w:rPr>
          <w:sz w:val="22"/>
          <w:szCs w:val="22"/>
        </w:rPr>
      </w:pPr>
      <w:r w:rsidRPr="00FC363B">
        <w:rPr>
          <w:sz w:val="22"/>
          <w:szCs w:val="22"/>
        </w:rPr>
        <w:t>4</w:t>
      </w:r>
      <w:r w:rsidR="005642FE" w:rsidRPr="00FC363B">
        <w:rPr>
          <w:sz w:val="22"/>
          <w:szCs w:val="22"/>
        </w:rPr>
        <w:t>.1</w:t>
      </w:r>
      <w:r w:rsidR="005642FE" w:rsidRPr="00FC363B">
        <w:rPr>
          <w:sz w:val="22"/>
          <w:szCs w:val="22"/>
        </w:rPr>
        <w:tab/>
        <w:t>The recommendations in this report contribute to the process whereby the Council will approve and adopt its strategic, service and financial plans under Article 4 of the Council’s Constitution.</w:t>
      </w:r>
    </w:p>
    <w:p w:rsidR="005642FE" w:rsidRPr="00FC363B" w:rsidRDefault="005642FE" w:rsidP="005642FE">
      <w:pPr>
        <w:ind w:left="1267" w:hanging="1267"/>
        <w:jc w:val="both"/>
        <w:rPr>
          <w:sz w:val="22"/>
          <w:szCs w:val="22"/>
        </w:rPr>
      </w:pPr>
    </w:p>
    <w:p w:rsidR="005642FE" w:rsidRPr="00FC363B" w:rsidRDefault="006D6F3C" w:rsidP="005642FE">
      <w:pPr>
        <w:ind w:left="1267" w:hanging="1267"/>
        <w:jc w:val="both"/>
        <w:rPr>
          <w:sz w:val="22"/>
          <w:szCs w:val="22"/>
        </w:rPr>
      </w:pPr>
      <w:r w:rsidRPr="00FC363B">
        <w:rPr>
          <w:sz w:val="22"/>
          <w:szCs w:val="22"/>
        </w:rPr>
        <w:t>5</w:t>
      </w:r>
      <w:r w:rsidR="005642FE" w:rsidRPr="00FC363B">
        <w:rPr>
          <w:sz w:val="22"/>
          <w:szCs w:val="22"/>
        </w:rPr>
        <w:fldChar w:fldCharType="begin"/>
      </w:r>
      <w:r w:rsidR="005642FE" w:rsidRPr="00FC363B">
        <w:rPr>
          <w:sz w:val="22"/>
          <w:szCs w:val="22"/>
        </w:rPr>
        <w:instrText xml:space="preserve">  </w:instrText>
      </w:r>
      <w:r w:rsidR="005642FE" w:rsidRPr="00FC363B">
        <w:rPr>
          <w:sz w:val="22"/>
          <w:szCs w:val="22"/>
        </w:rPr>
        <w:fldChar w:fldCharType="end"/>
      </w:r>
      <w:r w:rsidR="005642FE" w:rsidRPr="00FC363B">
        <w:rPr>
          <w:sz w:val="22"/>
          <w:szCs w:val="22"/>
        </w:rPr>
        <w:t>.</w:t>
      </w:r>
      <w:r w:rsidR="005642FE" w:rsidRPr="00FC363B">
        <w:rPr>
          <w:sz w:val="22"/>
          <w:szCs w:val="22"/>
        </w:rPr>
        <w:tab/>
      </w:r>
      <w:r w:rsidR="005642FE" w:rsidRPr="00FC363B">
        <w:rPr>
          <w:b/>
          <w:sz w:val="22"/>
          <w:szCs w:val="22"/>
        </w:rPr>
        <w:t>Staffing, Environmental, Community Safety, Customer Services Centre, Communications &amp; Website Implications</w:t>
      </w:r>
    </w:p>
    <w:p w:rsidR="005642FE" w:rsidRPr="00FC363B" w:rsidRDefault="005642FE" w:rsidP="005642FE">
      <w:pPr>
        <w:keepNext/>
        <w:ind w:left="1267" w:hanging="1267"/>
        <w:jc w:val="both"/>
        <w:rPr>
          <w:sz w:val="22"/>
          <w:szCs w:val="22"/>
        </w:rPr>
      </w:pPr>
    </w:p>
    <w:p w:rsidR="005642FE" w:rsidRPr="00FC363B" w:rsidRDefault="006D6F3C" w:rsidP="005642FE">
      <w:pPr>
        <w:ind w:left="1267" w:hanging="1267"/>
        <w:jc w:val="both"/>
        <w:rPr>
          <w:sz w:val="22"/>
          <w:szCs w:val="22"/>
        </w:rPr>
      </w:pPr>
      <w:r w:rsidRPr="00FC363B">
        <w:rPr>
          <w:sz w:val="22"/>
          <w:szCs w:val="22"/>
        </w:rPr>
        <w:t>5</w:t>
      </w:r>
      <w:r w:rsidR="005642FE" w:rsidRPr="00FC363B">
        <w:rPr>
          <w:sz w:val="22"/>
          <w:szCs w:val="22"/>
        </w:rPr>
        <w:t>.1</w:t>
      </w:r>
      <w:r w:rsidR="005642FE" w:rsidRPr="00FC363B">
        <w:rPr>
          <w:sz w:val="22"/>
          <w:szCs w:val="22"/>
        </w:rPr>
        <w:fldChar w:fldCharType="begin"/>
      </w:r>
      <w:r w:rsidR="005642FE" w:rsidRPr="00FC363B">
        <w:rPr>
          <w:sz w:val="22"/>
          <w:szCs w:val="22"/>
        </w:rPr>
        <w:instrText xml:space="preserve">  </w:instrText>
      </w:r>
      <w:r w:rsidR="005642FE" w:rsidRPr="00FC363B">
        <w:rPr>
          <w:sz w:val="22"/>
          <w:szCs w:val="22"/>
        </w:rPr>
        <w:fldChar w:fldCharType="end"/>
      </w:r>
      <w:r w:rsidR="005642FE" w:rsidRPr="00FC363B">
        <w:rPr>
          <w:sz w:val="22"/>
          <w:szCs w:val="22"/>
        </w:rPr>
        <w:tab/>
        <w:t>Included in the reports that follow where appropriate.</w:t>
      </w:r>
    </w:p>
    <w:p w:rsidR="005642FE" w:rsidRPr="00FC363B" w:rsidRDefault="005642FE" w:rsidP="005642FE">
      <w:pPr>
        <w:ind w:left="1267" w:hanging="1267"/>
        <w:jc w:val="both"/>
        <w:rPr>
          <w:sz w:val="22"/>
          <w:szCs w:val="22"/>
        </w:rPr>
      </w:pPr>
    </w:p>
    <w:p w:rsidR="005642FE" w:rsidRPr="00FC363B" w:rsidRDefault="006D6F3C" w:rsidP="005642FE">
      <w:pPr>
        <w:keepNext/>
        <w:ind w:left="1267" w:hanging="1267"/>
        <w:rPr>
          <w:sz w:val="22"/>
          <w:szCs w:val="22"/>
        </w:rPr>
      </w:pPr>
      <w:r w:rsidRPr="00FC363B">
        <w:rPr>
          <w:sz w:val="22"/>
          <w:szCs w:val="22"/>
        </w:rPr>
        <w:t>6</w:t>
      </w:r>
      <w:r w:rsidR="005642FE" w:rsidRPr="00FC363B">
        <w:rPr>
          <w:sz w:val="22"/>
          <w:szCs w:val="22"/>
        </w:rPr>
        <w:t>.</w:t>
      </w:r>
      <w:r w:rsidR="005642FE" w:rsidRPr="00FC363B">
        <w:rPr>
          <w:sz w:val="22"/>
          <w:szCs w:val="22"/>
        </w:rPr>
        <w:tab/>
      </w:r>
      <w:r w:rsidR="005642FE" w:rsidRPr="00FC363B">
        <w:rPr>
          <w:b/>
          <w:sz w:val="22"/>
          <w:szCs w:val="22"/>
        </w:rPr>
        <w:t>Financial Implications</w:t>
      </w:r>
    </w:p>
    <w:p w:rsidR="005642FE" w:rsidRPr="00FC363B" w:rsidRDefault="005642FE" w:rsidP="005642FE">
      <w:pPr>
        <w:tabs>
          <w:tab w:val="left" w:pos="3330"/>
        </w:tabs>
        <w:ind w:left="1267" w:hanging="1267"/>
        <w:rPr>
          <w:sz w:val="22"/>
          <w:szCs w:val="22"/>
        </w:rPr>
      </w:pPr>
    </w:p>
    <w:p w:rsidR="005642FE" w:rsidRPr="00FC363B" w:rsidRDefault="006D6F3C" w:rsidP="00615755">
      <w:pPr>
        <w:ind w:left="1267" w:hanging="1267"/>
        <w:jc w:val="both"/>
        <w:rPr>
          <w:sz w:val="22"/>
        </w:rPr>
      </w:pPr>
      <w:r w:rsidRPr="00FC363B">
        <w:rPr>
          <w:sz w:val="22"/>
        </w:rPr>
        <w:t>6</w:t>
      </w:r>
      <w:r w:rsidR="005642FE" w:rsidRPr="00FC363B">
        <w:rPr>
          <w:sz w:val="22"/>
        </w:rPr>
        <w:t>.1</w:t>
      </w:r>
      <w:r w:rsidR="005642FE" w:rsidRPr="00FC363B">
        <w:rPr>
          <w:sz w:val="22"/>
        </w:rPr>
        <w:tab/>
        <w:t xml:space="preserve">Members </w:t>
      </w:r>
      <w:r w:rsidR="005642FE" w:rsidRPr="00FC363B">
        <w:rPr>
          <w:sz w:val="22"/>
          <w:szCs w:val="22"/>
        </w:rPr>
        <w:t>are</w:t>
      </w:r>
      <w:r w:rsidR="005642FE" w:rsidRPr="00FC363B">
        <w:rPr>
          <w:sz w:val="22"/>
        </w:rPr>
        <w:t xml:space="preserve"> welcome to raise questions on the budget prior to any discussion at the meeting. Indeed, it would be helpful if questions could be notified in advance to ensure that comprehensive responses are available. Any queries should be addressed in the first instance to the Finance Services</w:t>
      </w:r>
      <w:r w:rsidR="00615755" w:rsidRPr="00FC363B">
        <w:rPr>
          <w:sz w:val="22"/>
        </w:rPr>
        <w:t xml:space="preserve"> - </w:t>
      </w:r>
      <w:hyperlink r:id="rId11" w:history="1">
        <w:r w:rsidR="00615755" w:rsidRPr="00FC363B">
          <w:rPr>
            <w:rStyle w:val="Hyperlink"/>
            <w:color w:val="auto"/>
            <w:sz w:val="22"/>
          </w:rPr>
          <w:t>accountancy.practice@threerivers.gov.uk</w:t>
        </w:r>
      </w:hyperlink>
      <w:r w:rsidR="00615755" w:rsidRPr="00FC363B">
        <w:rPr>
          <w:sz w:val="22"/>
          <w:u w:val="single"/>
        </w:rPr>
        <w:t xml:space="preserve"> </w:t>
      </w:r>
      <w:r w:rsidR="005642FE" w:rsidRPr="00FC363B">
        <w:rPr>
          <w:sz w:val="22"/>
        </w:rPr>
        <w:t xml:space="preserve"> who will ensure an answer is provided by the responsible budget holder. Confidential advice can be obtained prior to the meeting in accordance with the “Conventions between Political Groups and Officers”. </w:t>
      </w:r>
    </w:p>
    <w:p w:rsidR="00464C80" w:rsidRPr="00FC363B" w:rsidRDefault="00464C80" w:rsidP="005642FE">
      <w:pPr>
        <w:keepNext/>
        <w:ind w:left="1267" w:hanging="1267"/>
        <w:rPr>
          <w:sz w:val="22"/>
          <w:szCs w:val="22"/>
        </w:rPr>
      </w:pPr>
    </w:p>
    <w:p w:rsidR="005642FE" w:rsidRPr="00FC363B" w:rsidRDefault="006D6F3C" w:rsidP="005642FE">
      <w:pPr>
        <w:keepNext/>
        <w:ind w:left="1267" w:hanging="1267"/>
        <w:rPr>
          <w:sz w:val="22"/>
          <w:szCs w:val="22"/>
        </w:rPr>
      </w:pPr>
      <w:r w:rsidRPr="00FC363B">
        <w:rPr>
          <w:sz w:val="22"/>
          <w:szCs w:val="22"/>
        </w:rPr>
        <w:t>7</w:t>
      </w:r>
      <w:r w:rsidR="005642FE" w:rsidRPr="00FC363B">
        <w:rPr>
          <w:sz w:val="22"/>
          <w:szCs w:val="22"/>
        </w:rPr>
        <w:t>.</w:t>
      </w:r>
      <w:r w:rsidR="005642FE" w:rsidRPr="00FC363B">
        <w:rPr>
          <w:sz w:val="22"/>
          <w:szCs w:val="22"/>
        </w:rPr>
        <w:tab/>
      </w:r>
      <w:r w:rsidR="005642FE" w:rsidRPr="00FC363B">
        <w:rPr>
          <w:b/>
          <w:sz w:val="22"/>
          <w:szCs w:val="22"/>
        </w:rPr>
        <w:t>Legal Implications</w:t>
      </w:r>
    </w:p>
    <w:p w:rsidR="005642FE" w:rsidRPr="00FC363B" w:rsidRDefault="005642FE" w:rsidP="005642FE">
      <w:pPr>
        <w:keepNext/>
        <w:ind w:left="1267" w:hanging="1267"/>
        <w:rPr>
          <w:sz w:val="22"/>
          <w:szCs w:val="22"/>
        </w:rPr>
      </w:pPr>
    </w:p>
    <w:p w:rsidR="005642FE" w:rsidRPr="00FC363B" w:rsidRDefault="006D6F3C" w:rsidP="005642FE">
      <w:pPr>
        <w:ind w:left="1267" w:hanging="1267"/>
        <w:jc w:val="both"/>
        <w:rPr>
          <w:sz w:val="22"/>
        </w:rPr>
      </w:pPr>
      <w:r w:rsidRPr="00FC363B">
        <w:rPr>
          <w:sz w:val="22"/>
          <w:szCs w:val="22"/>
        </w:rPr>
        <w:t>7</w:t>
      </w:r>
      <w:r w:rsidR="005642FE" w:rsidRPr="00FC363B">
        <w:rPr>
          <w:sz w:val="22"/>
          <w:szCs w:val="22"/>
        </w:rPr>
        <w:t>.1</w:t>
      </w:r>
      <w:r w:rsidR="005642FE" w:rsidRPr="00FC363B">
        <w:rPr>
          <w:sz w:val="22"/>
          <w:szCs w:val="22"/>
        </w:rPr>
        <w:tab/>
      </w:r>
      <w:r w:rsidR="005642FE" w:rsidRPr="00FC363B">
        <w:rPr>
          <w:sz w:val="22"/>
        </w:rPr>
        <w:t>The Council is required to set its budget before 11 March 201</w:t>
      </w:r>
      <w:r w:rsidR="00FC363B" w:rsidRPr="00FC363B">
        <w:rPr>
          <w:sz w:val="22"/>
        </w:rPr>
        <w:t>7</w:t>
      </w:r>
      <w:r w:rsidR="005642FE" w:rsidRPr="00FC363B">
        <w:rPr>
          <w:sz w:val="22"/>
        </w:rPr>
        <w:t>, although it is intended that it should do this on 2</w:t>
      </w:r>
      <w:r w:rsidR="00FC363B" w:rsidRPr="00FC363B">
        <w:rPr>
          <w:sz w:val="22"/>
        </w:rPr>
        <w:t>1</w:t>
      </w:r>
      <w:r w:rsidR="005642FE" w:rsidRPr="00FC363B">
        <w:rPr>
          <w:sz w:val="22"/>
        </w:rPr>
        <w:t xml:space="preserve"> February 201</w:t>
      </w:r>
      <w:r w:rsidR="00FC363B" w:rsidRPr="00FC363B">
        <w:rPr>
          <w:sz w:val="22"/>
        </w:rPr>
        <w:t>7</w:t>
      </w:r>
      <w:r w:rsidR="005642FE" w:rsidRPr="00FC363B">
        <w:rPr>
          <w:sz w:val="22"/>
        </w:rPr>
        <w:t>.</w:t>
      </w:r>
    </w:p>
    <w:p w:rsidR="005642FE" w:rsidRPr="00FC363B" w:rsidRDefault="005642FE" w:rsidP="005642FE">
      <w:pPr>
        <w:tabs>
          <w:tab w:val="left" w:pos="0"/>
        </w:tabs>
        <w:autoSpaceDE w:val="0"/>
        <w:autoSpaceDN w:val="0"/>
        <w:adjustRightInd w:val="0"/>
        <w:rPr>
          <w:sz w:val="22"/>
        </w:rPr>
      </w:pPr>
    </w:p>
    <w:p w:rsidR="005642FE" w:rsidRPr="00291752" w:rsidRDefault="006D6F3C" w:rsidP="00615755">
      <w:pPr>
        <w:ind w:left="1267" w:hanging="1267"/>
        <w:jc w:val="both"/>
        <w:rPr>
          <w:color w:val="4F81BD" w:themeColor="accent1"/>
          <w:sz w:val="22"/>
        </w:rPr>
      </w:pPr>
      <w:r w:rsidRPr="00FC363B">
        <w:rPr>
          <w:sz w:val="22"/>
          <w:szCs w:val="22"/>
        </w:rPr>
        <w:lastRenderedPageBreak/>
        <w:t>7</w:t>
      </w:r>
      <w:r w:rsidR="005642FE" w:rsidRPr="00FC363B">
        <w:rPr>
          <w:sz w:val="22"/>
          <w:szCs w:val="22"/>
        </w:rPr>
        <w:t>.2</w:t>
      </w:r>
      <w:r w:rsidR="005642FE" w:rsidRPr="00FC363B">
        <w:rPr>
          <w:sz w:val="22"/>
          <w:szCs w:val="22"/>
        </w:rPr>
        <w:tab/>
      </w:r>
      <w:r w:rsidR="00615755" w:rsidRPr="00FC363B">
        <w:rPr>
          <w:sz w:val="22"/>
          <w:szCs w:val="22"/>
        </w:rPr>
        <w:t xml:space="preserve">The Localism Act 2011 abolished capping in </w:t>
      </w:r>
      <w:smartTag w:uri="urn:schemas-microsoft-com:office:smarttags" w:element="country-region">
        <w:smartTag w:uri="urn:schemas-microsoft-com:office:smarttags" w:element="place">
          <w:r w:rsidR="00615755" w:rsidRPr="00FC363B">
            <w:rPr>
              <w:sz w:val="22"/>
              <w:szCs w:val="22"/>
            </w:rPr>
            <w:t>England</w:t>
          </w:r>
        </w:smartTag>
      </w:smartTag>
      <w:r w:rsidR="00615755" w:rsidRPr="00FC363B">
        <w:rPr>
          <w:sz w:val="22"/>
          <w:szCs w:val="22"/>
        </w:rPr>
        <w:t xml:space="preserve"> and instead introduced a power for local electorates to approve or veto excessive council tax rises</w:t>
      </w:r>
      <w:r w:rsidR="00012BDC" w:rsidRPr="00FC363B">
        <w:rPr>
          <w:sz w:val="22"/>
          <w:szCs w:val="22"/>
        </w:rPr>
        <w:t>.</w:t>
      </w:r>
      <w:r w:rsidR="00615755" w:rsidRPr="00FC363B">
        <w:rPr>
          <w:sz w:val="22"/>
          <w:szCs w:val="22"/>
        </w:rPr>
        <w:t xml:space="preserve"> Any </w:t>
      </w:r>
      <w:r w:rsidR="00615755" w:rsidRPr="000B2D36">
        <w:rPr>
          <w:sz w:val="22"/>
          <w:szCs w:val="22"/>
        </w:rPr>
        <w:t xml:space="preserve">authority setting a council tax increase which exceeds principles endorsed by the House of Commons (i.e. if it is “excessive”) will be required to hold a council tax referendum. The result of a council tax referendum will be binding. </w:t>
      </w:r>
    </w:p>
    <w:p w:rsidR="005642FE" w:rsidRPr="00291752" w:rsidRDefault="005642FE" w:rsidP="005642FE">
      <w:pPr>
        <w:widowControl w:val="0"/>
        <w:ind w:left="851" w:right="-2" w:hanging="851"/>
        <w:jc w:val="both"/>
        <w:rPr>
          <w:color w:val="4F81BD" w:themeColor="accent1"/>
          <w:sz w:val="22"/>
        </w:rPr>
      </w:pPr>
    </w:p>
    <w:p w:rsidR="005642FE" w:rsidRPr="00FC363B" w:rsidRDefault="006D6F3C" w:rsidP="005642FE">
      <w:pPr>
        <w:ind w:left="1267" w:hanging="1267"/>
        <w:jc w:val="both"/>
        <w:rPr>
          <w:sz w:val="22"/>
          <w:szCs w:val="22"/>
        </w:rPr>
      </w:pPr>
      <w:r w:rsidRPr="00291752">
        <w:rPr>
          <w:color w:val="4F81BD" w:themeColor="accent1"/>
          <w:sz w:val="22"/>
          <w:szCs w:val="22"/>
        </w:rPr>
        <w:t>7</w:t>
      </w:r>
      <w:r w:rsidR="005642FE" w:rsidRPr="00FC363B">
        <w:rPr>
          <w:sz w:val="22"/>
          <w:szCs w:val="22"/>
        </w:rPr>
        <w:t>.3</w:t>
      </w:r>
      <w:r w:rsidR="005642FE" w:rsidRPr="00FC363B">
        <w:rPr>
          <w:sz w:val="22"/>
          <w:szCs w:val="22"/>
        </w:rPr>
        <w:tab/>
        <w:t xml:space="preserve">The Council’s Chief Finance Officer (Director of </w:t>
      </w:r>
      <w:r w:rsidR="00615755" w:rsidRPr="00FC363B">
        <w:rPr>
          <w:sz w:val="22"/>
          <w:szCs w:val="22"/>
        </w:rPr>
        <w:t>Finance</w:t>
      </w:r>
      <w:r w:rsidR="005642FE" w:rsidRPr="00FC363B">
        <w:rPr>
          <w:sz w:val="22"/>
          <w:szCs w:val="22"/>
        </w:rPr>
        <w:t>) has a statutory duty to report to the Council if it is likely to incur expenditure that is unlawful or likely to exceed its resources. Section 25 of the Local Government Act 2003 places a duty on the Chief Finance Officer to report on the robustness of the estimates and the adequacy of the financial reserves.</w:t>
      </w:r>
    </w:p>
    <w:p w:rsidR="005642FE" w:rsidRPr="00FC363B" w:rsidRDefault="005642FE" w:rsidP="005642FE">
      <w:pPr>
        <w:tabs>
          <w:tab w:val="left" w:pos="2700"/>
        </w:tabs>
        <w:rPr>
          <w:sz w:val="22"/>
          <w:szCs w:val="22"/>
        </w:rPr>
      </w:pPr>
    </w:p>
    <w:p w:rsidR="005642FE" w:rsidRPr="00FC363B" w:rsidRDefault="006D6F3C" w:rsidP="005642FE">
      <w:pPr>
        <w:keepNext/>
        <w:tabs>
          <w:tab w:val="left" w:pos="2700"/>
        </w:tabs>
        <w:ind w:left="1267" w:hanging="1267"/>
        <w:rPr>
          <w:b/>
          <w:sz w:val="22"/>
          <w:szCs w:val="22"/>
        </w:rPr>
      </w:pPr>
      <w:r w:rsidRPr="00FC363B">
        <w:rPr>
          <w:sz w:val="22"/>
          <w:szCs w:val="22"/>
        </w:rPr>
        <w:t>8</w:t>
      </w:r>
      <w:r w:rsidR="005642FE" w:rsidRPr="00FC363B">
        <w:rPr>
          <w:sz w:val="22"/>
          <w:szCs w:val="22"/>
        </w:rPr>
        <w:t>.</w:t>
      </w:r>
      <w:r w:rsidR="005642FE" w:rsidRPr="00FC363B">
        <w:rPr>
          <w:sz w:val="22"/>
          <w:szCs w:val="22"/>
        </w:rPr>
        <w:tab/>
      </w:r>
      <w:r w:rsidR="005642FE" w:rsidRPr="00FC363B">
        <w:rPr>
          <w:b/>
          <w:sz w:val="22"/>
          <w:szCs w:val="22"/>
        </w:rPr>
        <w:t>Equal Opportunities Implications</w:t>
      </w:r>
    </w:p>
    <w:p w:rsidR="005642FE" w:rsidRPr="00FC363B" w:rsidRDefault="005642FE" w:rsidP="005642FE">
      <w:pPr>
        <w:keepNext/>
        <w:tabs>
          <w:tab w:val="left" w:pos="2700"/>
        </w:tabs>
        <w:ind w:left="1267" w:hanging="1267"/>
        <w:rPr>
          <w:b/>
          <w:sz w:val="22"/>
          <w:szCs w:val="22"/>
        </w:rPr>
      </w:pPr>
    </w:p>
    <w:p w:rsidR="005642FE" w:rsidRPr="00FC363B" w:rsidRDefault="006D6F3C" w:rsidP="005642FE">
      <w:pPr>
        <w:keepNext/>
        <w:keepLines/>
        <w:tabs>
          <w:tab w:val="left" w:pos="2700"/>
        </w:tabs>
        <w:ind w:left="1259" w:hanging="1259"/>
        <w:rPr>
          <w:rFonts w:cs="Arial"/>
          <w:sz w:val="22"/>
          <w:szCs w:val="22"/>
        </w:rPr>
      </w:pPr>
      <w:r w:rsidRPr="00FC363B">
        <w:rPr>
          <w:sz w:val="22"/>
          <w:szCs w:val="22"/>
        </w:rPr>
        <w:t>8</w:t>
      </w:r>
      <w:r w:rsidR="005642FE" w:rsidRPr="00FC363B">
        <w:rPr>
          <w:sz w:val="22"/>
          <w:szCs w:val="22"/>
        </w:rPr>
        <w:t>.1</w:t>
      </w:r>
      <w:r w:rsidR="005642FE" w:rsidRPr="00FC363B">
        <w:rPr>
          <w:sz w:val="22"/>
          <w:szCs w:val="22"/>
        </w:rPr>
        <w:tab/>
      </w:r>
      <w:r w:rsidR="00412DA6" w:rsidRPr="00FC363B">
        <w:rPr>
          <w:sz w:val="22"/>
          <w:szCs w:val="22"/>
        </w:rPr>
        <w:t>A</w:t>
      </w:r>
      <w:r w:rsidR="00412DA6" w:rsidRPr="00FC363B">
        <w:rPr>
          <w:rFonts w:cs="Arial"/>
          <w:sz w:val="22"/>
          <w:szCs w:val="22"/>
        </w:rPr>
        <w:t>ll budget reduction proposals have had an equality relevance test undertaken and where deemed necessary a full impact assessment has been undertaken. The results are published on our website at –</w:t>
      </w:r>
    </w:p>
    <w:p w:rsidR="00412DA6" w:rsidRPr="00FC363B" w:rsidRDefault="00412DA6" w:rsidP="005642FE">
      <w:pPr>
        <w:keepNext/>
        <w:keepLines/>
        <w:tabs>
          <w:tab w:val="left" w:pos="2700"/>
        </w:tabs>
        <w:ind w:left="1259" w:hanging="1259"/>
        <w:rPr>
          <w:rFonts w:cs="Arial"/>
          <w:sz w:val="22"/>
          <w:szCs w:val="22"/>
        </w:rPr>
      </w:pPr>
    </w:p>
    <w:p w:rsidR="00412DA6" w:rsidRPr="00FC363B" w:rsidRDefault="00412DA6" w:rsidP="00412DA6">
      <w:pPr>
        <w:keepNext/>
        <w:keepLines/>
        <w:tabs>
          <w:tab w:val="left" w:pos="2700"/>
        </w:tabs>
        <w:ind w:left="1259" w:firstLine="1"/>
        <w:rPr>
          <w:sz w:val="18"/>
          <w:szCs w:val="18"/>
        </w:rPr>
      </w:pPr>
      <w:r w:rsidRPr="00FC363B">
        <w:rPr>
          <w:sz w:val="18"/>
          <w:szCs w:val="18"/>
        </w:rPr>
        <w:t>http://www.threerivers.gov.uk/Default.aspx/Web/EqualityImpactAssessments</w:t>
      </w:r>
    </w:p>
    <w:p w:rsidR="005642FE" w:rsidRPr="00FC363B" w:rsidRDefault="005642FE" w:rsidP="005642FE">
      <w:pPr>
        <w:pStyle w:val="Header"/>
        <w:tabs>
          <w:tab w:val="clear" w:pos="4153"/>
          <w:tab w:val="clear" w:pos="8306"/>
          <w:tab w:val="left" w:pos="1260"/>
          <w:tab w:val="left" w:pos="1980"/>
          <w:tab w:val="left" w:pos="2700"/>
          <w:tab w:val="left" w:pos="3420"/>
        </w:tabs>
        <w:rPr>
          <w:sz w:val="22"/>
          <w:szCs w:val="22"/>
        </w:rPr>
      </w:pPr>
    </w:p>
    <w:p w:rsidR="005642FE" w:rsidRPr="00FC363B" w:rsidRDefault="006D6F3C" w:rsidP="005642FE">
      <w:pPr>
        <w:keepNext/>
        <w:ind w:left="1267" w:hanging="1267"/>
        <w:rPr>
          <w:b/>
          <w:sz w:val="22"/>
          <w:szCs w:val="22"/>
        </w:rPr>
      </w:pPr>
      <w:r w:rsidRPr="00FC363B">
        <w:rPr>
          <w:sz w:val="22"/>
          <w:szCs w:val="22"/>
        </w:rPr>
        <w:t>9</w:t>
      </w:r>
      <w:r w:rsidR="005642FE" w:rsidRPr="00FC363B">
        <w:rPr>
          <w:sz w:val="22"/>
          <w:szCs w:val="22"/>
        </w:rPr>
        <w:t>.</w:t>
      </w:r>
      <w:r w:rsidR="005642FE" w:rsidRPr="00FC363B">
        <w:rPr>
          <w:sz w:val="22"/>
          <w:szCs w:val="22"/>
        </w:rPr>
        <w:tab/>
      </w:r>
      <w:r w:rsidR="005642FE" w:rsidRPr="00FC363B">
        <w:rPr>
          <w:b/>
          <w:sz w:val="22"/>
          <w:szCs w:val="22"/>
        </w:rPr>
        <w:t>Risk Management and Health &amp; Safety Implications</w:t>
      </w:r>
    </w:p>
    <w:p w:rsidR="005642FE" w:rsidRPr="00FC363B" w:rsidRDefault="005642FE" w:rsidP="005642FE">
      <w:pPr>
        <w:keepNext/>
        <w:ind w:left="1267" w:hanging="1267"/>
        <w:rPr>
          <w:sz w:val="22"/>
          <w:szCs w:val="22"/>
        </w:rPr>
      </w:pPr>
    </w:p>
    <w:p w:rsidR="005642FE" w:rsidRPr="00FC363B" w:rsidRDefault="006D6F3C" w:rsidP="005642FE">
      <w:pPr>
        <w:ind w:left="1276" w:hanging="1276"/>
        <w:rPr>
          <w:sz w:val="22"/>
          <w:szCs w:val="22"/>
        </w:rPr>
      </w:pPr>
      <w:r w:rsidRPr="00FC363B">
        <w:rPr>
          <w:sz w:val="22"/>
          <w:szCs w:val="22"/>
        </w:rPr>
        <w:t>9</w:t>
      </w:r>
      <w:r w:rsidR="005642FE" w:rsidRPr="00FC363B">
        <w:rPr>
          <w:sz w:val="22"/>
          <w:szCs w:val="22"/>
        </w:rPr>
        <w:t>.1</w:t>
      </w:r>
      <w:r w:rsidR="005642FE" w:rsidRPr="00FC363B">
        <w:rPr>
          <w:sz w:val="22"/>
          <w:szCs w:val="22"/>
        </w:rPr>
        <w:tab/>
        <w:t>There are no risks to the Council in agreeing the recommendation in this report.</w:t>
      </w:r>
    </w:p>
    <w:p w:rsidR="005642FE" w:rsidRPr="00FC363B" w:rsidRDefault="005642FE" w:rsidP="005642FE">
      <w:pPr>
        <w:pStyle w:val="BodyTextIndent"/>
        <w:rPr>
          <w:szCs w:val="22"/>
        </w:rPr>
      </w:pPr>
    </w:p>
    <w:p w:rsidR="005642FE" w:rsidRPr="00FC363B" w:rsidRDefault="005642FE" w:rsidP="005642FE">
      <w:pPr>
        <w:keepNext/>
        <w:ind w:left="1267" w:hanging="1267"/>
        <w:rPr>
          <w:sz w:val="22"/>
          <w:szCs w:val="22"/>
        </w:rPr>
      </w:pPr>
      <w:r w:rsidRPr="00FC363B">
        <w:rPr>
          <w:sz w:val="22"/>
          <w:szCs w:val="22"/>
        </w:rPr>
        <w:t>1</w:t>
      </w:r>
      <w:r w:rsidR="006D6F3C" w:rsidRPr="00FC363B">
        <w:rPr>
          <w:sz w:val="22"/>
          <w:szCs w:val="22"/>
        </w:rPr>
        <w:t>0</w:t>
      </w:r>
      <w:r w:rsidRPr="00FC363B">
        <w:rPr>
          <w:sz w:val="22"/>
          <w:szCs w:val="22"/>
        </w:rPr>
        <w:t>.</w:t>
      </w:r>
      <w:r w:rsidRPr="00FC363B">
        <w:rPr>
          <w:sz w:val="22"/>
          <w:szCs w:val="22"/>
        </w:rPr>
        <w:fldChar w:fldCharType="begin"/>
      </w:r>
      <w:r w:rsidRPr="00FC363B">
        <w:rPr>
          <w:sz w:val="22"/>
          <w:szCs w:val="22"/>
        </w:rPr>
        <w:instrText xml:space="preserve">  </w:instrText>
      </w:r>
      <w:r w:rsidRPr="00FC363B">
        <w:rPr>
          <w:sz w:val="22"/>
          <w:szCs w:val="22"/>
        </w:rPr>
        <w:fldChar w:fldCharType="end"/>
      </w:r>
      <w:r w:rsidRPr="00FC363B">
        <w:rPr>
          <w:sz w:val="22"/>
          <w:szCs w:val="22"/>
        </w:rPr>
        <w:tab/>
      </w:r>
      <w:r w:rsidRPr="00FC363B">
        <w:rPr>
          <w:b/>
          <w:sz w:val="22"/>
          <w:szCs w:val="22"/>
        </w:rPr>
        <w:t>Recommendation</w:t>
      </w:r>
    </w:p>
    <w:p w:rsidR="005642FE" w:rsidRPr="00FC363B" w:rsidRDefault="005642FE" w:rsidP="005642FE">
      <w:pPr>
        <w:keepNext/>
        <w:ind w:left="1267" w:hanging="1267"/>
        <w:rPr>
          <w:sz w:val="22"/>
          <w:szCs w:val="22"/>
        </w:rPr>
      </w:pPr>
    </w:p>
    <w:p w:rsidR="005642FE" w:rsidRPr="00291752" w:rsidRDefault="00FC363B" w:rsidP="00FC363B">
      <w:pPr>
        <w:keepNext/>
        <w:numPr>
          <w:ilvl w:val="1"/>
          <w:numId w:val="15"/>
        </w:numPr>
        <w:tabs>
          <w:tab w:val="num" w:pos="1260"/>
          <w:tab w:val="left" w:pos="1980"/>
          <w:tab w:val="left" w:pos="2700"/>
          <w:tab w:val="left" w:pos="3420"/>
        </w:tabs>
        <w:ind w:left="1276" w:hanging="1276"/>
        <w:rPr>
          <w:color w:val="4F81BD" w:themeColor="accent1"/>
          <w:sz w:val="22"/>
          <w:szCs w:val="22"/>
        </w:rPr>
      </w:pPr>
      <w:r w:rsidRPr="00FC363B">
        <w:rPr>
          <w:sz w:val="22"/>
          <w:szCs w:val="22"/>
        </w:rPr>
        <w:t xml:space="preserve"> </w:t>
      </w:r>
      <w:r w:rsidR="003B3545">
        <w:rPr>
          <w:sz w:val="22"/>
          <w:szCs w:val="22"/>
        </w:rPr>
        <w:tab/>
      </w:r>
      <w:r w:rsidR="005642FE" w:rsidRPr="00FC363B">
        <w:rPr>
          <w:sz w:val="22"/>
          <w:szCs w:val="22"/>
        </w:rPr>
        <w:t>That this report be noted</w:t>
      </w:r>
      <w:r w:rsidR="005642FE" w:rsidRPr="00291752">
        <w:rPr>
          <w:color w:val="4F81BD" w:themeColor="accent1"/>
          <w:sz w:val="22"/>
          <w:szCs w:val="22"/>
        </w:rPr>
        <w:t>.</w:t>
      </w:r>
    </w:p>
    <w:p w:rsidR="00BD0812" w:rsidRPr="00291752" w:rsidRDefault="00BD0812" w:rsidP="00BD0812">
      <w:pPr>
        <w:keepNext/>
        <w:tabs>
          <w:tab w:val="left" w:pos="1260"/>
          <w:tab w:val="left" w:pos="1980"/>
          <w:tab w:val="left" w:pos="2700"/>
          <w:tab w:val="left" w:pos="3420"/>
        </w:tabs>
        <w:rPr>
          <w:color w:val="4F81BD" w:themeColor="accent1"/>
          <w:sz w:val="22"/>
          <w:szCs w:val="22"/>
        </w:rPr>
      </w:pPr>
    </w:p>
    <w:p w:rsidR="005642FE" w:rsidRPr="00FC363B" w:rsidRDefault="005642FE" w:rsidP="005642FE">
      <w:pPr>
        <w:keepNext/>
        <w:tabs>
          <w:tab w:val="left" w:pos="1260"/>
          <w:tab w:val="left" w:pos="1980"/>
          <w:tab w:val="left" w:pos="2700"/>
          <w:tab w:val="left" w:pos="3420"/>
        </w:tabs>
        <w:ind w:left="1260" w:hanging="1260"/>
        <w:rPr>
          <w:sz w:val="22"/>
          <w:szCs w:val="22"/>
        </w:rPr>
      </w:pPr>
      <w:r w:rsidRPr="00291752">
        <w:rPr>
          <w:color w:val="4F81BD" w:themeColor="accent1"/>
          <w:sz w:val="22"/>
          <w:szCs w:val="22"/>
        </w:rPr>
        <w:tab/>
      </w:r>
      <w:r w:rsidRPr="00FC363B">
        <w:rPr>
          <w:sz w:val="22"/>
          <w:szCs w:val="22"/>
        </w:rPr>
        <w:t>Report prepared by:</w:t>
      </w:r>
      <w:r w:rsidRPr="00FC363B">
        <w:rPr>
          <w:sz w:val="22"/>
          <w:szCs w:val="22"/>
        </w:rPr>
        <w:tab/>
      </w:r>
    </w:p>
    <w:p w:rsidR="005642FE" w:rsidRPr="00FC363B" w:rsidRDefault="005642FE" w:rsidP="005642FE">
      <w:pPr>
        <w:keepNext/>
        <w:tabs>
          <w:tab w:val="left" w:pos="1260"/>
          <w:tab w:val="left" w:pos="1980"/>
          <w:tab w:val="left" w:pos="2700"/>
          <w:tab w:val="left" w:pos="3420"/>
        </w:tabs>
        <w:ind w:left="1260" w:hanging="1260"/>
        <w:rPr>
          <w:sz w:val="22"/>
          <w:szCs w:val="22"/>
        </w:rPr>
      </w:pPr>
      <w:r w:rsidRPr="00FC363B">
        <w:rPr>
          <w:sz w:val="22"/>
          <w:szCs w:val="22"/>
        </w:rPr>
        <w:tab/>
      </w:r>
      <w:r w:rsidRPr="00FC363B">
        <w:rPr>
          <w:sz w:val="22"/>
          <w:szCs w:val="22"/>
        </w:rPr>
        <w:fldChar w:fldCharType="begin"/>
      </w:r>
      <w:r w:rsidRPr="00FC363B">
        <w:rPr>
          <w:sz w:val="22"/>
          <w:szCs w:val="22"/>
        </w:rPr>
        <w:instrText xml:space="preserve">  </w:instrText>
      </w:r>
      <w:r w:rsidRPr="00FC363B">
        <w:rPr>
          <w:sz w:val="22"/>
          <w:szCs w:val="22"/>
        </w:rPr>
        <w:fldChar w:fldCharType="end"/>
      </w:r>
      <w:r w:rsidR="003E7056" w:rsidRPr="00FC363B">
        <w:rPr>
          <w:sz w:val="22"/>
          <w:szCs w:val="22"/>
        </w:rPr>
        <w:t>Nigel Pollard</w:t>
      </w:r>
      <w:r w:rsidR="00BD0812" w:rsidRPr="00FC363B">
        <w:rPr>
          <w:sz w:val="22"/>
          <w:szCs w:val="22"/>
        </w:rPr>
        <w:t>:</w:t>
      </w:r>
      <w:r w:rsidR="00202AC8" w:rsidRPr="00FC363B">
        <w:rPr>
          <w:sz w:val="22"/>
          <w:szCs w:val="22"/>
        </w:rPr>
        <w:t xml:space="preserve"> </w:t>
      </w:r>
      <w:r w:rsidR="00FC363B" w:rsidRPr="00FC363B">
        <w:rPr>
          <w:sz w:val="22"/>
          <w:szCs w:val="22"/>
        </w:rPr>
        <w:t>Section Head - Accountancy</w:t>
      </w:r>
    </w:p>
    <w:p w:rsidR="005642FE" w:rsidRPr="00291752" w:rsidRDefault="005642FE" w:rsidP="005642FE">
      <w:pPr>
        <w:keepNext/>
        <w:tabs>
          <w:tab w:val="left" w:pos="1260"/>
          <w:tab w:val="left" w:pos="1980"/>
          <w:tab w:val="left" w:pos="2700"/>
          <w:tab w:val="left" w:pos="3420"/>
        </w:tabs>
        <w:ind w:left="1260" w:hanging="1260"/>
        <w:rPr>
          <w:color w:val="4F81BD" w:themeColor="accent1"/>
          <w:sz w:val="22"/>
          <w:szCs w:val="22"/>
        </w:rPr>
      </w:pPr>
      <w:r w:rsidRPr="00291752">
        <w:rPr>
          <w:color w:val="4F81BD" w:themeColor="accent1"/>
          <w:sz w:val="22"/>
          <w:szCs w:val="22"/>
        </w:rPr>
        <w:tab/>
      </w:r>
    </w:p>
    <w:p w:rsidR="005642FE" w:rsidRPr="00FC363B" w:rsidRDefault="005642FE" w:rsidP="005642FE">
      <w:pPr>
        <w:keepNext/>
        <w:tabs>
          <w:tab w:val="left" w:pos="1260"/>
          <w:tab w:val="left" w:pos="1980"/>
          <w:tab w:val="left" w:pos="2700"/>
          <w:tab w:val="left" w:pos="3420"/>
        </w:tabs>
        <w:rPr>
          <w:b/>
          <w:sz w:val="22"/>
          <w:szCs w:val="22"/>
        </w:rPr>
      </w:pPr>
      <w:r w:rsidRPr="00291752">
        <w:rPr>
          <w:color w:val="4F81BD" w:themeColor="accent1"/>
          <w:sz w:val="22"/>
          <w:szCs w:val="22"/>
        </w:rPr>
        <w:tab/>
      </w:r>
      <w:r w:rsidRPr="00FC363B">
        <w:rPr>
          <w:b/>
          <w:sz w:val="22"/>
          <w:szCs w:val="22"/>
        </w:rPr>
        <w:t>Background Papers</w:t>
      </w:r>
    </w:p>
    <w:p w:rsidR="005642FE" w:rsidRPr="00FC363B" w:rsidRDefault="005642FE" w:rsidP="005642FE">
      <w:pPr>
        <w:keepNext/>
        <w:ind w:left="1267" w:hanging="1267"/>
        <w:rPr>
          <w:sz w:val="22"/>
          <w:szCs w:val="22"/>
        </w:rPr>
      </w:pPr>
      <w:r w:rsidRPr="00FC363B">
        <w:rPr>
          <w:sz w:val="22"/>
          <w:szCs w:val="22"/>
        </w:rPr>
        <w:tab/>
        <w:t>None</w:t>
      </w:r>
    </w:p>
    <w:p w:rsidR="005642FE" w:rsidRPr="00FC363B" w:rsidRDefault="005642FE" w:rsidP="005642FE">
      <w:pPr>
        <w:rPr>
          <w:sz w:val="22"/>
          <w:szCs w:val="22"/>
        </w:rPr>
      </w:pPr>
      <w:r w:rsidRPr="00FC363B">
        <w:rPr>
          <w:sz w:val="22"/>
          <w:szCs w:val="22"/>
        </w:rPr>
        <w:tab/>
      </w:r>
      <w:r w:rsidRPr="00FC363B">
        <w:rPr>
          <w:sz w:val="22"/>
          <w:szCs w:val="22"/>
        </w:rPr>
        <w:fldChar w:fldCharType="begin"/>
      </w:r>
      <w:r w:rsidRPr="00FC363B">
        <w:rPr>
          <w:sz w:val="22"/>
          <w:szCs w:val="22"/>
        </w:rPr>
        <w:instrText xml:space="preserve">  </w:instrText>
      </w:r>
      <w:r w:rsidRPr="00FC363B">
        <w:rPr>
          <w:sz w:val="22"/>
          <w:szCs w:val="22"/>
        </w:rPr>
        <w:fldChar w:fldCharType="end"/>
      </w:r>
    </w:p>
    <w:p w:rsidR="005642FE" w:rsidRPr="00291752" w:rsidRDefault="005642FE" w:rsidP="005642FE">
      <w:pPr>
        <w:keepNext/>
        <w:ind w:left="1267" w:hanging="1267"/>
        <w:rPr>
          <w:color w:val="4F81BD" w:themeColor="accent1"/>
          <w:sz w:val="22"/>
          <w:szCs w:val="22"/>
        </w:rPr>
      </w:pPr>
      <w:bookmarkStart w:id="0" w:name="_GoBack"/>
      <w:bookmarkEnd w:id="0"/>
    </w:p>
    <w:p w:rsidR="000C6FB0" w:rsidRPr="00291752" w:rsidRDefault="00885898" w:rsidP="005642FE">
      <w:pPr>
        <w:rPr>
          <w:color w:val="4F81BD" w:themeColor="accent1"/>
        </w:rPr>
      </w:pPr>
      <w:r w:rsidRPr="00291752">
        <w:rPr>
          <w:color w:val="4F81BD" w:themeColor="accent1"/>
        </w:rPr>
        <w:t xml:space="preserve"> </w:t>
      </w:r>
    </w:p>
    <w:sectPr w:rsidR="000C6FB0" w:rsidRPr="00291752" w:rsidSect="00771CF7">
      <w:pgSz w:w="11906" w:h="16838"/>
      <w:pgMar w:top="1440" w:right="1247"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C8" w:rsidRDefault="009D41C8">
      <w:r>
        <w:separator/>
      </w:r>
    </w:p>
  </w:endnote>
  <w:endnote w:type="continuationSeparator" w:id="0">
    <w:p w:rsidR="009D41C8" w:rsidRDefault="009D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7C" w:rsidRDefault="00EF2E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3FA2">
      <w:rPr>
        <w:rStyle w:val="PageNumber"/>
        <w:noProof/>
      </w:rPr>
      <w:t>4</w:t>
    </w:r>
    <w:r>
      <w:rPr>
        <w:rStyle w:val="PageNumber"/>
      </w:rPr>
      <w:fldChar w:fldCharType="end"/>
    </w:r>
  </w:p>
  <w:p w:rsidR="00EF2E7C" w:rsidRDefault="00EF2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7C" w:rsidRPr="00B9716A" w:rsidRDefault="00EF2E7C" w:rsidP="003A72D7">
    <w:pPr>
      <w:pStyle w:val="Footer"/>
      <w:rPr>
        <w:rStyle w:val="PageNumber"/>
        <w:sz w:val="10"/>
        <w:szCs w:val="10"/>
      </w:rPr>
    </w:pPr>
  </w:p>
  <w:p w:rsidR="00EF2E7C" w:rsidRDefault="00EF2E7C" w:rsidP="003A72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C8" w:rsidRDefault="009D41C8">
      <w:r>
        <w:separator/>
      </w:r>
    </w:p>
  </w:footnote>
  <w:footnote w:type="continuationSeparator" w:id="0">
    <w:p w:rsidR="009D41C8" w:rsidRDefault="009D4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5EF"/>
    <w:multiLevelType w:val="multilevel"/>
    <w:tmpl w:val="6C00DBEA"/>
    <w:lvl w:ilvl="0">
      <w:start w:val="2"/>
      <w:numFmt w:val="decimal"/>
      <w:lvlText w:val="%1"/>
      <w:lvlJc w:val="left"/>
      <w:pPr>
        <w:tabs>
          <w:tab w:val="num" w:pos="360"/>
        </w:tabs>
        <w:ind w:left="360" w:hanging="360"/>
      </w:pPr>
      <w:rPr>
        <w:rFonts w:hint="default"/>
        <w:b/>
        <w:i/>
      </w:rPr>
    </w:lvl>
    <w:lvl w:ilvl="1">
      <w:start w:val="7"/>
      <w:numFmt w:val="decimal"/>
      <w:lvlText w:val="%1.%2"/>
      <w:lvlJc w:val="left"/>
      <w:pPr>
        <w:tabs>
          <w:tab w:val="num" w:pos="720"/>
        </w:tabs>
        <w:ind w:left="720" w:hanging="36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
    <w:nsid w:val="16F2046E"/>
    <w:multiLevelType w:val="multilevel"/>
    <w:tmpl w:val="1FC64E4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82577B4"/>
    <w:multiLevelType w:val="multilevel"/>
    <w:tmpl w:val="618E240C"/>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EE35F1"/>
    <w:multiLevelType w:val="hybridMultilevel"/>
    <w:tmpl w:val="2C4CCF7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F07C68"/>
    <w:multiLevelType w:val="multilevel"/>
    <w:tmpl w:val="EED4E34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C12DBB"/>
    <w:multiLevelType w:val="hybridMultilevel"/>
    <w:tmpl w:val="36023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26566FE"/>
    <w:multiLevelType w:val="multilevel"/>
    <w:tmpl w:val="D9C27FB0"/>
    <w:lvl w:ilvl="0">
      <w:start w:val="11"/>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A25BFC"/>
    <w:multiLevelType w:val="multilevel"/>
    <w:tmpl w:val="36023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72061DB"/>
    <w:multiLevelType w:val="hybridMultilevel"/>
    <w:tmpl w:val="AEAEFCD6"/>
    <w:lvl w:ilvl="0" w:tplc="E778A84A">
      <w:start w:val="2"/>
      <w:numFmt w:val="lowerLetter"/>
      <w:lvlText w:val="%1)"/>
      <w:lvlJc w:val="left"/>
      <w:pPr>
        <w:tabs>
          <w:tab w:val="num" w:pos="1980"/>
        </w:tabs>
        <w:ind w:left="1980" w:hanging="360"/>
      </w:pPr>
      <w:rPr>
        <w:rFonts w:hint="default"/>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9">
    <w:nsid w:val="524445A9"/>
    <w:multiLevelType w:val="multilevel"/>
    <w:tmpl w:val="458EDE9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57A438E"/>
    <w:multiLevelType w:val="hybridMultilevel"/>
    <w:tmpl w:val="C7BABA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68276CCB"/>
    <w:multiLevelType w:val="multilevel"/>
    <w:tmpl w:val="DD629100"/>
    <w:lvl w:ilvl="0">
      <w:start w:val="2"/>
      <w:numFmt w:val="decimal"/>
      <w:lvlText w:val="%1"/>
      <w:lvlJc w:val="left"/>
      <w:pPr>
        <w:tabs>
          <w:tab w:val="num" w:pos="360"/>
        </w:tabs>
        <w:ind w:left="360" w:hanging="360"/>
      </w:pPr>
      <w:rPr>
        <w:rFonts w:hint="default"/>
        <w:sz w:val="22"/>
      </w:rPr>
    </w:lvl>
    <w:lvl w:ilvl="1">
      <w:start w:val="8"/>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2">
    <w:nsid w:val="6A3D75EF"/>
    <w:multiLevelType w:val="multilevel"/>
    <w:tmpl w:val="D9C27FB0"/>
    <w:lvl w:ilvl="0">
      <w:start w:val="11"/>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59F384C"/>
    <w:multiLevelType w:val="multilevel"/>
    <w:tmpl w:val="140C7EB4"/>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F6462E9"/>
    <w:multiLevelType w:val="hybridMultilevel"/>
    <w:tmpl w:val="8FB2492E"/>
    <w:lvl w:ilvl="0" w:tplc="FFFFFFFF">
      <w:start w:val="1"/>
      <w:numFmt w:val="bullet"/>
      <w:lvlText w:val=""/>
      <w:lvlJc w:val="left"/>
      <w:pPr>
        <w:tabs>
          <w:tab w:val="num" w:pos="1516"/>
        </w:tabs>
        <w:ind w:left="1516" w:hanging="360"/>
      </w:pPr>
      <w:rPr>
        <w:rFonts w:ascii="Symbol" w:hAnsi="Symbol" w:hint="default"/>
      </w:rPr>
    </w:lvl>
    <w:lvl w:ilvl="1" w:tplc="FFFFFFFF">
      <w:start w:val="1"/>
      <w:numFmt w:val="bullet"/>
      <w:lvlText w:val="o"/>
      <w:lvlJc w:val="left"/>
      <w:pPr>
        <w:tabs>
          <w:tab w:val="num" w:pos="2236"/>
        </w:tabs>
        <w:ind w:left="2236" w:hanging="360"/>
      </w:pPr>
      <w:rPr>
        <w:rFonts w:ascii="Courier New" w:hAnsi="Courier New" w:cs="Courier New" w:hint="default"/>
      </w:rPr>
    </w:lvl>
    <w:lvl w:ilvl="2" w:tplc="FFFFFFFF" w:tentative="1">
      <w:start w:val="1"/>
      <w:numFmt w:val="bullet"/>
      <w:lvlText w:val=""/>
      <w:lvlJc w:val="left"/>
      <w:pPr>
        <w:tabs>
          <w:tab w:val="num" w:pos="2956"/>
        </w:tabs>
        <w:ind w:left="2956" w:hanging="360"/>
      </w:pPr>
      <w:rPr>
        <w:rFonts w:ascii="Wingdings" w:hAnsi="Wingdings" w:hint="default"/>
      </w:rPr>
    </w:lvl>
    <w:lvl w:ilvl="3" w:tplc="FFFFFFFF" w:tentative="1">
      <w:start w:val="1"/>
      <w:numFmt w:val="bullet"/>
      <w:lvlText w:val=""/>
      <w:lvlJc w:val="left"/>
      <w:pPr>
        <w:tabs>
          <w:tab w:val="num" w:pos="3676"/>
        </w:tabs>
        <w:ind w:left="3676" w:hanging="360"/>
      </w:pPr>
      <w:rPr>
        <w:rFonts w:ascii="Symbol" w:hAnsi="Symbol" w:hint="default"/>
      </w:rPr>
    </w:lvl>
    <w:lvl w:ilvl="4" w:tplc="FFFFFFFF" w:tentative="1">
      <w:start w:val="1"/>
      <w:numFmt w:val="bullet"/>
      <w:lvlText w:val="o"/>
      <w:lvlJc w:val="left"/>
      <w:pPr>
        <w:tabs>
          <w:tab w:val="num" w:pos="4396"/>
        </w:tabs>
        <w:ind w:left="4396" w:hanging="360"/>
      </w:pPr>
      <w:rPr>
        <w:rFonts w:ascii="Courier New" w:hAnsi="Courier New" w:cs="Courier New" w:hint="default"/>
      </w:rPr>
    </w:lvl>
    <w:lvl w:ilvl="5" w:tplc="FFFFFFFF" w:tentative="1">
      <w:start w:val="1"/>
      <w:numFmt w:val="bullet"/>
      <w:lvlText w:val=""/>
      <w:lvlJc w:val="left"/>
      <w:pPr>
        <w:tabs>
          <w:tab w:val="num" w:pos="5116"/>
        </w:tabs>
        <w:ind w:left="5116" w:hanging="360"/>
      </w:pPr>
      <w:rPr>
        <w:rFonts w:ascii="Wingdings" w:hAnsi="Wingdings" w:hint="default"/>
      </w:rPr>
    </w:lvl>
    <w:lvl w:ilvl="6" w:tplc="FFFFFFFF" w:tentative="1">
      <w:start w:val="1"/>
      <w:numFmt w:val="bullet"/>
      <w:lvlText w:val=""/>
      <w:lvlJc w:val="left"/>
      <w:pPr>
        <w:tabs>
          <w:tab w:val="num" w:pos="5836"/>
        </w:tabs>
        <w:ind w:left="5836" w:hanging="360"/>
      </w:pPr>
      <w:rPr>
        <w:rFonts w:ascii="Symbol" w:hAnsi="Symbol" w:hint="default"/>
      </w:rPr>
    </w:lvl>
    <w:lvl w:ilvl="7" w:tplc="FFFFFFFF" w:tentative="1">
      <w:start w:val="1"/>
      <w:numFmt w:val="bullet"/>
      <w:lvlText w:val="o"/>
      <w:lvlJc w:val="left"/>
      <w:pPr>
        <w:tabs>
          <w:tab w:val="num" w:pos="6556"/>
        </w:tabs>
        <w:ind w:left="6556" w:hanging="360"/>
      </w:pPr>
      <w:rPr>
        <w:rFonts w:ascii="Courier New" w:hAnsi="Courier New" w:cs="Courier New" w:hint="default"/>
      </w:rPr>
    </w:lvl>
    <w:lvl w:ilvl="8" w:tplc="FFFFFFFF" w:tentative="1">
      <w:start w:val="1"/>
      <w:numFmt w:val="bullet"/>
      <w:lvlText w:val=""/>
      <w:lvlJc w:val="left"/>
      <w:pPr>
        <w:tabs>
          <w:tab w:val="num" w:pos="7276"/>
        </w:tabs>
        <w:ind w:left="7276" w:hanging="360"/>
      </w:pPr>
      <w:rPr>
        <w:rFonts w:ascii="Wingdings" w:hAnsi="Wingdings" w:hint="default"/>
      </w:rPr>
    </w:lvl>
  </w:abstractNum>
  <w:num w:numId="1">
    <w:abstractNumId w:val="14"/>
  </w:num>
  <w:num w:numId="2">
    <w:abstractNumId w:val="8"/>
  </w:num>
  <w:num w:numId="3">
    <w:abstractNumId w:val="5"/>
  </w:num>
  <w:num w:numId="4">
    <w:abstractNumId w:val="10"/>
  </w:num>
  <w:num w:numId="5">
    <w:abstractNumId w:val="7"/>
  </w:num>
  <w:num w:numId="6">
    <w:abstractNumId w:val="3"/>
  </w:num>
  <w:num w:numId="7">
    <w:abstractNumId w:val="4"/>
  </w:num>
  <w:num w:numId="8">
    <w:abstractNumId w:val="0"/>
  </w:num>
  <w:num w:numId="9">
    <w:abstractNumId w:val="9"/>
  </w:num>
  <w:num w:numId="10">
    <w:abstractNumId w:val="13"/>
  </w:num>
  <w:num w:numId="11">
    <w:abstractNumId w:val="1"/>
  </w:num>
  <w:num w:numId="12">
    <w:abstractNumId w:val="11"/>
  </w:num>
  <w:num w:numId="13">
    <w:abstractNumId w:val="6"/>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FE"/>
    <w:rsid w:val="000043FB"/>
    <w:rsid w:val="00007AAE"/>
    <w:rsid w:val="00012BDC"/>
    <w:rsid w:val="00021179"/>
    <w:rsid w:val="0002209D"/>
    <w:rsid w:val="0004564D"/>
    <w:rsid w:val="00063AB1"/>
    <w:rsid w:val="000826C6"/>
    <w:rsid w:val="000A63F8"/>
    <w:rsid w:val="000B2C1C"/>
    <w:rsid w:val="000B2D36"/>
    <w:rsid w:val="000C6FB0"/>
    <w:rsid w:val="000D5CFE"/>
    <w:rsid w:val="000E43D3"/>
    <w:rsid w:val="0013258C"/>
    <w:rsid w:val="001339F5"/>
    <w:rsid w:val="001442CC"/>
    <w:rsid w:val="001611F8"/>
    <w:rsid w:val="00161D44"/>
    <w:rsid w:val="00163185"/>
    <w:rsid w:val="001776F1"/>
    <w:rsid w:val="001815E0"/>
    <w:rsid w:val="001B129A"/>
    <w:rsid w:val="001F2EBC"/>
    <w:rsid w:val="00202AC8"/>
    <w:rsid w:val="0021080D"/>
    <w:rsid w:val="0024545B"/>
    <w:rsid w:val="00266585"/>
    <w:rsid w:val="00271C64"/>
    <w:rsid w:val="00274313"/>
    <w:rsid w:val="00291752"/>
    <w:rsid w:val="002C4B78"/>
    <w:rsid w:val="002E294D"/>
    <w:rsid w:val="002F2B7F"/>
    <w:rsid w:val="002F2C0C"/>
    <w:rsid w:val="00305E58"/>
    <w:rsid w:val="00313870"/>
    <w:rsid w:val="0033457C"/>
    <w:rsid w:val="0034274D"/>
    <w:rsid w:val="00343E61"/>
    <w:rsid w:val="00392BD3"/>
    <w:rsid w:val="003A72D7"/>
    <w:rsid w:val="003A7FCE"/>
    <w:rsid w:val="003B3545"/>
    <w:rsid w:val="003B7A88"/>
    <w:rsid w:val="003D3347"/>
    <w:rsid w:val="003E7056"/>
    <w:rsid w:val="003F79EC"/>
    <w:rsid w:val="00412DA6"/>
    <w:rsid w:val="00427BE3"/>
    <w:rsid w:val="00463255"/>
    <w:rsid w:val="00464C80"/>
    <w:rsid w:val="005060BB"/>
    <w:rsid w:val="00510BE9"/>
    <w:rsid w:val="005308FB"/>
    <w:rsid w:val="00533F14"/>
    <w:rsid w:val="00542F1F"/>
    <w:rsid w:val="00561E89"/>
    <w:rsid w:val="005642FE"/>
    <w:rsid w:val="00571BEB"/>
    <w:rsid w:val="00575880"/>
    <w:rsid w:val="005B6677"/>
    <w:rsid w:val="006137E3"/>
    <w:rsid w:val="00615755"/>
    <w:rsid w:val="00620312"/>
    <w:rsid w:val="006224C7"/>
    <w:rsid w:val="00623C99"/>
    <w:rsid w:val="006354A0"/>
    <w:rsid w:val="00641AD1"/>
    <w:rsid w:val="00647621"/>
    <w:rsid w:val="006608F1"/>
    <w:rsid w:val="00664FC2"/>
    <w:rsid w:val="0067097E"/>
    <w:rsid w:val="006B6DD8"/>
    <w:rsid w:val="006D16AF"/>
    <w:rsid w:val="006D2ED5"/>
    <w:rsid w:val="006D6F3C"/>
    <w:rsid w:val="006E5DAC"/>
    <w:rsid w:val="006E5E65"/>
    <w:rsid w:val="006F14C7"/>
    <w:rsid w:val="006F2226"/>
    <w:rsid w:val="00703315"/>
    <w:rsid w:val="00706E30"/>
    <w:rsid w:val="0071257B"/>
    <w:rsid w:val="00713AD0"/>
    <w:rsid w:val="0072303B"/>
    <w:rsid w:val="00771CF7"/>
    <w:rsid w:val="007766C4"/>
    <w:rsid w:val="00787BDB"/>
    <w:rsid w:val="007D065D"/>
    <w:rsid w:val="007D1F16"/>
    <w:rsid w:val="007D6200"/>
    <w:rsid w:val="007E75A4"/>
    <w:rsid w:val="007F68E7"/>
    <w:rsid w:val="008227E1"/>
    <w:rsid w:val="00827830"/>
    <w:rsid w:val="0084679C"/>
    <w:rsid w:val="00856F25"/>
    <w:rsid w:val="008608FB"/>
    <w:rsid w:val="00885898"/>
    <w:rsid w:val="008E5471"/>
    <w:rsid w:val="0091020C"/>
    <w:rsid w:val="009157EC"/>
    <w:rsid w:val="00933FA2"/>
    <w:rsid w:val="00954F8C"/>
    <w:rsid w:val="0096167D"/>
    <w:rsid w:val="00964162"/>
    <w:rsid w:val="009A659E"/>
    <w:rsid w:val="009C3E2D"/>
    <w:rsid w:val="009D25C0"/>
    <w:rsid w:val="009D41C8"/>
    <w:rsid w:val="009F1D35"/>
    <w:rsid w:val="00A154E6"/>
    <w:rsid w:val="00A51F95"/>
    <w:rsid w:val="00A65B76"/>
    <w:rsid w:val="00A7070D"/>
    <w:rsid w:val="00A712A4"/>
    <w:rsid w:val="00A8138F"/>
    <w:rsid w:val="00AC7DD0"/>
    <w:rsid w:val="00B11140"/>
    <w:rsid w:val="00B32437"/>
    <w:rsid w:val="00B4769D"/>
    <w:rsid w:val="00B517B9"/>
    <w:rsid w:val="00B6437D"/>
    <w:rsid w:val="00B86ADD"/>
    <w:rsid w:val="00BA3000"/>
    <w:rsid w:val="00BA75E8"/>
    <w:rsid w:val="00BD0812"/>
    <w:rsid w:val="00C12616"/>
    <w:rsid w:val="00C1729F"/>
    <w:rsid w:val="00C3543A"/>
    <w:rsid w:val="00C379FC"/>
    <w:rsid w:val="00C51125"/>
    <w:rsid w:val="00C60462"/>
    <w:rsid w:val="00C73142"/>
    <w:rsid w:val="00C95FAC"/>
    <w:rsid w:val="00CE2600"/>
    <w:rsid w:val="00CE6A5A"/>
    <w:rsid w:val="00CF6624"/>
    <w:rsid w:val="00D212DF"/>
    <w:rsid w:val="00D312F1"/>
    <w:rsid w:val="00D31E0C"/>
    <w:rsid w:val="00D439EE"/>
    <w:rsid w:val="00D54C5A"/>
    <w:rsid w:val="00D9604D"/>
    <w:rsid w:val="00D975A2"/>
    <w:rsid w:val="00D97B51"/>
    <w:rsid w:val="00DE57C9"/>
    <w:rsid w:val="00DF3CFB"/>
    <w:rsid w:val="00E125FB"/>
    <w:rsid w:val="00E17D2E"/>
    <w:rsid w:val="00E41951"/>
    <w:rsid w:val="00E566C0"/>
    <w:rsid w:val="00E64024"/>
    <w:rsid w:val="00E91CA9"/>
    <w:rsid w:val="00EB70D6"/>
    <w:rsid w:val="00EC7703"/>
    <w:rsid w:val="00ED6C08"/>
    <w:rsid w:val="00EF2E7C"/>
    <w:rsid w:val="00F320F4"/>
    <w:rsid w:val="00F44F22"/>
    <w:rsid w:val="00F52653"/>
    <w:rsid w:val="00F54561"/>
    <w:rsid w:val="00F55451"/>
    <w:rsid w:val="00F61802"/>
    <w:rsid w:val="00F67CC0"/>
    <w:rsid w:val="00FA690E"/>
    <w:rsid w:val="00FB4E88"/>
    <w:rsid w:val="00FB555F"/>
    <w:rsid w:val="00FC00D8"/>
    <w:rsid w:val="00FC363B"/>
    <w:rsid w:val="00FE151E"/>
    <w:rsid w:val="00FF3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2FE"/>
    <w:rPr>
      <w:rFonts w:ascii="Arial" w:hAnsi="Arial"/>
      <w:sz w:val="24"/>
      <w:lang w:eastAsia="en-US"/>
    </w:rPr>
  </w:style>
  <w:style w:type="paragraph" w:styleId="Heading2">
    <w:name w:val="heading 2"/>
    <w:aliases w:val="2,Level 2 Heading"/>
    <w:basedOn w:val="Normal"/>
    <w:next w:val="Normal"/>
    <w:qFormat/>
    <w:rsid w:val="00343E61"/>
    <w:pPr>
      <w:tabs>
        <w:tab w:val="left" w:pos="1267"/>
        <w:tab w:val="left" w:pos="1987"/>
        <w:tab w:val="left" w:pos="2707"/>
        <w:tab w:val="left" w:pos="3420"/>
        <w:tab w:val="left" w:pos="3672"/>
      </w:tabs>
      <w:jc w:val="both"/>
      <w:outlineLvl w:val="1"/>
    </w:pPr>
    <w:rPr>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42FE"/>
    <w:pPr>
      <w:tabs>
        <w:tab w:val="center" w:pos="4153"/>
        <w:tab w:val="right" w:pos="8306"/>
      </w:tabs>
    </w:pPr>
  </w:style>
  <w:style w:type="character" w:customStyle="1" w:styleId="HeaderChar">
    <w:name w:val="Header Char"/>
    <w:basedOn w:val="DefaultParagraphFont"/>
    <w:link w:val="Header"/>
    <w:locked/>
    <w:rsid w:val="005642FE"/>
    <w:rPr>
      <w:rFonts w:ascii="Arial" w:hAnsi="Arial"/>
      <w:sz w:val="24"/>
      <w:lang w:val="en-GB" w:eastAsia="en-US" w:bidi="ar-SA"/>
    </w:rPr>
  </w:style>
  <w:style w:type="paragraph" w:styleId="BodyTextIndent">
    <w:name w:val="Body Text Indent"/>
    <w:basedOn w:val="Normal"/>
    <w:rsid w:val="005642FE"/>
    <w:pPr>
      <w:ind w:left="720" w:hanging="720"/>
    </w:pPr>
    <w:rPr>
      <w:b/>
      <w:sz w:val="22"/>
    </w:rPr>
  </w:style>
  <w:style w:type="character" w:styleId="Hyperlink">
    <w:name w:val="Hyperlink"/>
    <w:basedOn w:val="DefaultParagraphFont"/>
    <w:rsid w:val="00615755"/>
    <w:rPr>
      <w:color w:val="0000FF"/>
      <w:u w:val="single"/>
    </w:rPr>
  </w:style>
  <w:style w:type="paragraph" w:styleId="Footer">
    <w:name w:val="footer"/>
    <w:basedOn w:val="Normal"/>
    <w:link w:val="FooterChar"/>
    <w:rsid w:val="003A72D7"/>
    <w:pPr>
      <w:tabs>
        <w:tab w:val="center" w:pos="4153"/>
        <w:tab w:val="right" w:pos="8306"/>
      </w:tabs>
    </w:pPr>
  </w:style>
  <w:style w:type="character" w:customStyle="1" w:styleId="FooterChar">
    <w:name w:val="Footer Char"/>
    <w:basedOn w:val="DefaultParagraphFont"/>
    <w:link w:val="Footer"/>
    <w:locked/>
    <w:rsid w:val="003A72D7"/>
    <w:rPr>
      <w:rFonts w:ascii="Arial" w:hAnsi="Arial"/>
      <w:sz w:val="24"/>
      <w:lang w:val="en-GB" w:eastAsia="en-US" w:bidi="ar-SA"/>
    </w:rPr>
  </w:style>
  <w:style w:type="character" w:styleId="PageNumber">
    <w:name w:val="page number"/>
    <w:basedOn w:val="DefaultParagraphFont"/>
    <w:rsid w:val="003A72D7"/>
  </w:style>
  <w:style w:type="paragraph" w:styleId="BalloonText">
    <w:name w:val="Balloon Text"/>
    <w:basedOn w:val="Normal"/>
    <w:semiHidden/>
    <w:rsid w:val="00144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2FE"/>
    <w:rPr>
      <w:rFonts w:ascii="Arial" w:hAnsi="Arial"/>
      <w:sz w:val="24"/>
      <w:lang w:eastAsia="en-US"/>
    </w:rPr>
  </w:style>
  <w:style w:type="paragraph" w:styleId="Heading2">
    <w:name w:val="heading 2"/>
    <w:aliases w:val="2,Level 2 Heading"/>
    <w:basedOn w:val="Normal"/>
    <w:next w:val="Normal"/>
    <w:qFormat/>
    <w:rsid w:val="00343E61"/>
    <w:pPr>
      <w:tabs>
        <w:tab w:val="left" w:pos="1267"/>
        <w:tab w:val="left" w:pos="1987"/>
        <w:tab w:val="left" w:pos="2707"/>
        <w:tab w:val="left" w:pos="3420"/>
        <w:tab w:val="left" w:pos="3672"/>
      </w:tabs>
      <w:jc w:val="both"/>
      <w:outlineLvl w:val="1"/>
    </w:pPr>
    <w:rPr>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42FE"/>
    <w:pPr>
      <w:tabs>
        <w:tab w:val="center" w:pos="4153"/>
        <w:tab w:val="right" w:pos="8306"/>
      </w:tabs>
    </w:pPr>
  </w:style>
  <w:style w:type="character" w:customStyle="1" w:styleId="HeaderChar">
    <w:name w:val="Header Char"/>
    <w:basedOn w:val="DefaultParagraphFont"/>
    <w:link w:val="Header"/>
    <w:locked/>
    <w:rsid w:val="005642FE"/>
    <w:rPr>
      <w:rFonts w:ascii="Arial" w:hAnsi="Arial"/>
      <w:sz w:val="24"/>
      <w:lang w:val="en-GB" w:eastAsia="en-US" w:bidi="ar-SA"/>
    </w:rPr>
  </w:style>
  <w:style w:type="paragraph" w:styleId="BodyTextIndent">
    <w:name w:val="Body Text Indent"/>
    <w:basedOn w:val="Normal"/>
    <w:rsid w:val="005642FE"/>
    <w:pPr>
      <w:ind w:left="720" w:hanging="720"/>
    </w:pPr>
    <w:rPr>
      <w:b/>
      <w:sz w:val="22"/>
    </w:rPr>
  </w:style>
  <w:style w:type="character" w:styleId="Hyperlink">
    <w:name w:val="Hyperlink"/>
    <w:basedOn w:val="DefaultParagraphFont"/>
    <w:rsid w:val="00615755"/>
    <w:rPr>
      <w:color w:val="0000FF"/>
      <w:u w:val="single"/>
    </w:rPr>
  </w:style>
  <w:style w:type="paragraph" w:styleId="Footer">
    <w:name w:val="footer"/>
    <w:basedOn w:val="Normal"/>
    <w:link w:val="FooterChar"/>
    <w:rsid w:val="003A72D7"/>
    <w:pPr>
      <w:tabs>
        <w:tab w:val="center" w:pos="4153"/>
        <w:tab w:val="right" w:pos="8306"/>
      </w:tabs>
    </w:pPr>
  </w:style>
  <w:style w:type="character" w:customStyle="1" w:styleId="FooterChar">
    <w:name w:val="Footer Char"/>
    <w:basedOn w:val="DefaultParagraphFont"/>
    <w:link w:val="Footer"/>
    <w:locked/>
    <w:rsid w:val="003A72D7"/>
    <w:rPr>
      <w:rFonts w:ascii="Arial" w:hAnsi="Arial"/>
      <w:sz w:val="24"/>
      <w:lang w:val="en-GB" w:eastAsia="en-US" w:bidi="ar-SA"/>
    </w:rPr>
  </w:style>
  <w:style w:type="character" w:styleId="PageNumber">
    <w:name w:val="page number"/>
    <w:basedOn w:val="DefaultParagraphFont"/>
    <w:rsid w:val="003A72D7"/>
  </w:style>
  <w:style w:type="paragraph" w:styleId="BalloonText">
    <w:name w:val="Balloon Text"/>
    <w:basedOn w:val="Normal"/>
    <w:semiHidden/>
    <w:rsid w:val="00144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countancy.practice@threerivers.gov.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841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EXECUTIVE COMMITTEE – 28 JANUARY 2013</vt:lpstr>
    </vt:vector>
  </TitlesOfParts>
  <Company>Three Rivers District Council</Company>
  <LinksUpToDate>false</LinksUpToDate>
  <CharactersWithSpaces>5734</CharactersWithSpaces>
  <SharedDoc>false</SharedDoc>
  <HLinks>
    <vt:vector size="6" baseType="variant">
      <vt:variant>
        <vt:i4>5177441</vt:i4>
      </vt:variant>
      <vt:variant>
        <vt:i4>20</vt:i4>
      </vt:variant>
      <vt:variant>
        <vt:i4>0</vt:i4>
      </vt:variant>
      <vt:variant>
        <vt:i4>5</vt:i4>
      </vt:variant>
      <vt:variant>
        <vt:lpwstr>mailto:accountancy.practice@threerivers.gov.uk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 28 JANUARY 2013</dc:title>
  <dc:creator>Powera</dc:creator>
  <cp:lastModifiedBy>Sarah Haythorpe</cp:lastModifiedBy>
  <cp:revision>14</cp:revision>
  <cp:lastPrinted>2017-01-13T13:35:00Z</cp:lastPrinted>
  <dcterms:created xsi:type="dcterms:W3CDTF">2016-11-24T16:00:00Z</dcterms:created>
  <dcterms:modified xsi:type="dcterms:W3CDTF">2017-01-13T13:35:00Z</dcterms:modified>
</cp:coreProperties>
</file>