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53" w:rsidRDefault="00252AF0" w:rsidP="00252AF0">
      <w:pPr>
        <w:ind w:hanging="709"/>
        <w:jc w:val="both"/>
        <w:rPr>
          <w:rFonts w:ascii="Arial" w:hAnsi="Arial" w:cs="Arial"/>
          <w:b/>
        </w:rPr>
      </w:pPr>
      <w:r>
        <w:rPr>
          <w:rFonts w:ascii="Arial" w:hAnsi="Arial" w:cs="Arial"/>
          <w:b/>
        </w:rPr>
        <w:t>10.</w:t>
      </w:r>
      <w:r>
        <w:rPr>
          <w:rFonts w:ascii="Arial" w:hAnsi="Arial" w:cs="Arial"/>
          <w:b/>
        </w:rPr>
        <w:tab/>
      </w:r>
      <w:bookmarkStart w:id="0" w:name="_GoBack"/>
      <w:bookmarkEnd w:id="0"/>
      <w:r w:rsidR="00AE7353">
        <w:rPr>
          <w:rFonts w:ascii="Arial" w:hAnsi="Arial" w:cs="Arial"/>
          <w:b/>
        </w:rPr>
        <w:t xml:space="preserve">16/1457/FUL - </w:t>
      </w:r>
      <w:r w:rsidR="00AE7353" w:rsidRPr="00AE7353">
        <w:rPr>
          <w:rFonts w:ascii="Arial" w:hAnsi="Arial" w:cs="Arial"/>
          <w:b/>
        </w:rPr>
        <w:t>Demolition of existing garage and erection of single storey outbuilding with chimney flue</w:t>
      </w:r>
      <w:r w:rsidR="00AE7353">
        <w:rPr>
          <w:rFonts w:ascii="Arial" w:hAnsi="Arial" w:cs="Arial"/>
          <w:b/>
        </w:rPr>
        <w:t>, at</w:t>
      </w:r>
      <w:r w:rsidR="00AE254E">
        <w:rPr>
          <w:rFonts w:ascii="Arial" w:hAnsi="Arial" w:cs="Arial"/>
          <w:b/>
        </w:rPr>
        <w:t xml:space="preserve"> BANK</w:t>
      </w:r>
      <w:r w:rsidR="00AE7353">
        <w:rPr>
          <w:rFonts w:ascii="Arial" w:hAnsi="Arial" w:cs="Arial"/>
          <w:b/>
        </w:rPr>
        <w:t xml:space="preserve"> END, 50 QUICKLEY LANE, CHORLEYWOOD, RICKMANSWORTH, HERTFORDSHIRE, WD3 5AF, for Mr &amp; Mrs McGrath. </w:t>
      </w:r>
    </w:p>
    <w:p w:rsidR="005B69E4" w:rsidRPr="005B69E4" w:rsidRDefault="005B69E4" w:rsidP="005B69E4">
      <w:pPr>
        <w:rPr>
          <w:rFonts w:ascii="Arial" w:hAnsi="Arial" w:cs="Arial"/>
        </w:rPr>
      </w:pPr>
      <w:r>
        <w:rPr>
          <w:rFonts w:ascii="Arial" w:hAnsi="Arial" w:cs="Arial"/>
        </w:rPr>
        <w:t>Parish: Chorleywood Parish</w:t>
      </w:r>
      <w:r w:rsidRPr="005B69E4">
        <w:rPr>
          <w:rFonts w:ascii="Arial" w:hAnsi="Arial" w:cs="Arial"/>
        </w:rPr>
        <w:tab/>
      </w:r>
      <w:r w:rsidRPr="005B69E4">
        <w:rPr>
          <w:rFonts w:ascii="Arial" w:hAnsi="Arial" w:cs="Arial"/>
        </w:rPr>
        <w:tab/>
      </w:r>
      <w:r>
        <w:rPr>
          <w:rFonts w:ascii="Arial" w:hAnsi="Arial" w:cs="Arial"/>
        </w:rPr>
        <w:t>Ward: Chorleywood South and Maple Cross</w:t>
      </w:r>
      <w:r w:rsidRPr="005B69E4">
        <w:rPr>
          <w:rFonts w:ascii="Arial" w:hAnsi="Arial" w:cs="Arial"/>
        </w:rPr>
        <w:t xml:space="preserve"> </w:t>
      </w:r>
    </w:p>
    <w:p w:rsidR="00AE7353" w:rsidRPr="005B69E4" w:rsidRDefault="005B69E4">
      <w:pPr>
        <w:rPr>
          <w:rFonts w:ascii="Arial" w:hAnsi="Arial" w:cs="Arial"/>
        </w:rPr>
      </w:pPr>
      <w:r w:rsidRPr="005B69E4">
        <w:rPr>
          <w:rFonts w:ascii="Arial" w:hAnsi="Arial" w:cs="Arial"/>
        </w:rPr>
        <w:t>Expiry Statutory Period: 19 September 2016</w:t>
      </w:r>
      <w:r w:rsidRPr="005B69E4">
        <w:rPr>
          <w:rFonts w:ascii="Arial" w:hAnsi="Arial" w:cs="Arial"/>
        </w:rPr>
        <w:tab/>
      </w:r>
      <w:r w:rsidRPr="005B69E4">
        <w:rPr>
          <w:rFonts w:ascii="Arial" w:hAnsi="Arial" w:cs="Arial"/>
        </w:rPr>
        <w:tab/>
        <w:t>Officer: Denis Toomey</w:t>
      </w:r>
    </w:p>
    <w:p w:rsidR="0083192C" w:rsidRDefault="0083192C" w:rsidP="0083192C">
      <w:pPr>
        <w:pStyle w:val="ListParagraph"/>
        <w:numPr>
          <w:ilvl w:val="0"/>
          <w:numId w:val="1"/>
        </w:numPr>
        <w:ind w:left="0" w:hanging="709"/>
        <w:rPr>
          <w:rFonts w:ascii="Arial" w:hAnsi="Arial" w:cs="Arial"/>
          <w:b/>
        </w:rPr>
      </w:pPr>
      <w:r>
        <w:rPr>
          <w:rFonts w:ascii="Arial" w:hAnsi="Arial" w:cs="Arial"/>
          <w:b/>
        </w:rPr>
        <w:t>Relevant Planning History</w:t>
      </w:r>
    </w:p>
    <w:p w:rsidR="0083192C" w:rsidRDefault="0083192C" w:rsidP="0083192C">
      <w:pPr>
        <w:pStyle w:val="ListParagraph"/>
        <w:ind w:left="0"/>
        <w:rPr>
          <w:rFonts w:ascii="Arial" w:hAnsi="Arial" w:cs="Arial"/>
          <w:b/>
        </w:rPr>
      </w:pPr>
    </w:p>
    <w:p w:rsidR="002036CB" w:rsidRDefault="0083192C" w:rsidP="0083192C">
      <w:pPr>
        <w:pStyle w:val="ListParagraph"/>
        <w:numPr>
          <w:ilvl w:val="1"/>
          <w:numId w:val="1"/>
        </w:numPr>
        <w:ind w:left="0" w:hanging="709"/>
        <w:rPr>
          <w:rFonts w:ascii="Arial" w:hAnsi="Arial" w:cs="Arial"/>
        </w:rPr>
      </w:pPr>
      <w:r w:rsidRPr="0083192C">
        <w:rPr>
          <w:rFonts w:ascii="Arial" w:hAnsi="Arial" w:cs="Arial"/>
        </w:rPr>
        <w:t xml:space="preserve">06/0711/FUL – Single storey extension and loft conversion with second floor flank window and </w:t>
      </w:r>
      <w:proofErr w:type="spellStart"/>
      <w:r w:rsidRPr="0083192C">
        <w:rPr>
          <w:rFonts w:ascii="Arial" w:hAnsi="Arial" w:cs="Arial"/>
        </w:rPr>
        <w:t>velux</w:t>
      </w:r>
      <w:proofErr w:type="spellEnd"/>
      <w:r w:rsidRPr="0083192C">
        <w:rPr>
          <w:rFonts w:ascii="Arial" w:hAnsi="Arial" w:cs="Arial"/>
        </w:rPr>
        <w:t xml:space="preserve"> windows to front and </w:t>
      </w:r>
      <w:r w:rsidR="00321823">
        <w:rPr>
          <w:rFonts w:ascii="Arial" w:hAnsi="Arial" w:cs="Arial"/>
        </w:rPr>
        <w:t>rear elevation – Permitted – 21.06.</w:t>
      </w:r>
      <w:r w:rsidRPr="0083192C">
        <w:rPr>
          <w:rFonts w:ascii="Arial" w:hAnsi="Arial" w:cs="Arial"/>
        </w:rPr>
        <w:t>2006</w:t>
      </w:r>
    </w:p>
    <w:p w:rsidR="0083192C" w:rsidRDefault="0083192C" w:rsidP="0083192C">
      <w:pPr>
        <w:pStyle w:val="ListParagraph"/>
        <w:ind w:left="-207"/>
        <w:rPr>
          <w:rFonts w:ascii="Arial" w:hAnsi="Arial" w:cs="Arial"/>
        </w:rPr>
      </w:pPr>
    </w:p>
    <w:p w:rsidR="005703EB" w:rsidRDefault="005703EB" w:rsidP="005703EB">
      <w:pPr>
        <w:pStyle w:val="ListParagraph"/>
        <w:numPr>
          <w:ilvl w:val="1"/>
          <w:numId w:val="1"/>
        </w:numPr>
        <w:ind w:left="0" w:hanging="709"/>
        <w:rPr>
          <w:rFonts w:ascii="Arial" w:hAnsi="Arial" w:cs="Arial"/>
        </w:rPr>
      </w:pPr>
      <w:r w:rsidRPr="005703EB">
        <w:rPr>
          <w:rFonts w:ascii="Arial" w:hAnsi="Arial" w:cs="Arial"/>
        </w:rPr>
        <w:t>15/0752/FUL - Demolition of existing garage and erection of single storey outbuilding -</w:t>
      </w:r>
      <w:r w:rsidR="00321823">
        <w:rPr>
          <w:rFonts w:ascii="Arial" w:hAnsi="Arial" w:cs="Arial"/>
        </w:rPr>
        <w:t xml:space="preserve"> Permitted</w:t>
      </w:r>
      <w:r w:rsidRPr="005703EB">
        <w:rPr>
          <w:rFonts w:ascii="Arial" w:hAnsi="Arial" w:cs="Arial"/>
        </w:rPr>
        <w:t xml:space="preserve"> - 10.06.2015 </w:t>
      </w:r>
    </w:p>
    <w:p w:rsidR="005703EB" w:rsidRPr="005703EB" w:rsidRDefault="005703EB" w:rsidP="005703EB">
      <w:pPr>
        <w:pStyle w:val="ListParagraph"/>
        <w:ind w:left="0"/>
        <w:rPr>
          <w:rFonts w:ascii="Arial" w:hAnsi="Arial" w:cs="Arial"/>
        </w:rPr>
      </w:pPr>
    </w:p>
    <w:p w:rsidR="005703EB" w:rsidRDefault="005703EB" w:rsidP="005703EB">
      <w:pPr>
        <w:pStyle w:val="ListParagraph"/>
        <w:numPr>
          <w:ilvl w:val="1"/>
          <w:numId w:val="1"/>
        </w:numPr>
        <w:ind w:left="0" w:hanging="709"/>
        <w:rPr>
          <w:rFonts w:ascii="Arial" w:hAnsi="Arial" w:cs="Arial"/>
        </w:rPr>
      </w:pPr>
      <w:r w:rsidRPr="005703EB">
        <w:rPr>
          <w:rFonts w:ascii="Arial" w:hAnsi="Arial" w:cs="Arial"/>
        </w:rPr>
        <w:t>16/0906/NMA - Non Material Amendment to planning permission 15/0752/FUL: The addition of a double skin flue on the sloping roof of single storey outbuilding. -</w:t>
      </w:r>
      <w:r>
        <w:rPr>
          <w:rFonts w:ascii="Arial" w:hAnsi="Arial" w:cs="Arial"/>
        </w:rPr>
        <w:t xml:space="preserve"> Refused</w:t>
      </w:r>
      <w:r w:rsidRPr="005703EB">
        <w:rPr>
          <w:rFonts w:ascii="Arial" w:hAnsi="Arial" w:cs="Arial"/>
        </w:rPr>
        <w:t xml:space="preserve"> - 20.05.2016 </w:t>
      </w:r>
    </w:p>
    <w:p w:rsidR="005703EB" w:rsidRPr="005703EB" w:rsidRDefault="005703EB" w:rsidP="005703EB">
      <w:pPr>
        <w:pStyle w:val="ListParagraph"/>
        <w:ind w:left="0"/>
        <w:rPr>
          <w:rFonts w:ascii="Arial" w:hAnsi="Arial" w:cs="Arial"/>
        </w:rPr>
      </w:pPr>
    </w:p>
    <w:p w:rsidR="0083192C" w:rsidRDefault="005703EB" w:rsidP="005703EB">
      <w:pPr>
        <w:pStyle w:val="ListParagraph"/>
        <w:numPr>
          <w:ilvl w:val="0"/>
          <w:numId w:val="1"/>
        </w:numPr>
        <w:ind w:left="0" w:hanging="709"/>
        <w:rPr>
          <w:rFonts w:ascii="Arial" w:hAnsi="Arial" w:cs="Arial"/>
          <w:b/>
        </w:rPr>
      </w:pPr>
      <w:r>
        <w:rPr>
          <w:rFonts w:ascii="Arial" w:hAnsi="Arial" w:cs="Arial"/>
          <w:b/>
        </w:rPr>
        <w:t>Site Description</w:t>
      </w:r>
    </w:p>
    <w:p w:rsidR="005703EB" w:rsidRDefault="005703EB" w:rsidP="005703EB">
      <w:pPr>
        <w:pStyle w:val="ListParagraph"/>
        <w:ind w:left="0"/>
        <w:rPr>
          <w:rFonts w:ascii="Arial" w:hAnsi="Arial" w:cs="Arial"/>
          <w:b/>
        </w:rPr>
      </w:pPr>
    </w:p>
    <w:p w:rsidR="005703EB" w:rsidRDefault="00851075" w:rsidP="00851075">
      <w:pPr>
        <w:pStyle w:val="ListParagraph"/>
        <w:numPr>
          <w:ilvl w:val="1"/>
          <w:numId w:val="1"/>
        </w:numPr>
        <w:ind w:left="0" w:hanging="709"/>
        <w:jc w:val="both"/>
        <w:rPr>
          <w:rFonts w:ascii="Arial" w:hAnsi="Arial" w:cs="Arial"/>
        </w:rPr>
      </w:pPr>
      <w:r w:rsidRPr="00851075">
        <w:rPr>
          <w:rFonts w:ascii="Arial" w:hAnsi="Arial" w:cs="Arial"/>
        </w:rPr>
        <w:t xml:space="preserve">The application site consists of a two storey detached property located along </w:t>
      </w:r>
      <w:proofErr w:type="spellStart"/>
      <w:r w:rsidRPr="00851075">
        <w:rPr>
          <w:rFonts w:ascii="Arial" w:hAnsi="Arial" w:cs="Arial"/>
        </w:rPr>
        <w:t>Quickley</w:t>
      </w:r>
      <w:proofErr w:type="spellEnd"/>
      <w:r w:rsidRPr="00851075">
        <w:rPr>
          <w:rFonts w:ascii="Arial" w:hAnsi="Arial" w:cs="Arial"/>
        </w:rPr>
        <w:t xml:space="preserve"> Lane and is approximately 7m from the highway. The application property contains brown rendering and has a black tiled roof. The front of the dwellinghouse consists of hardstanding gravel and garden lawn. The hardstanding follows on to a garage located to the rear that is not connected to the main dwelling. An approximately 1m high wooden fence acts as the front boundary. The rear of the property has a single storey rear extension. A patio area surrounds the extension to the rear and leads up to a raised garden. The properties within the vicinity of the application dwelling vary in architectural style and design.</w:t>
      </w:r>
    </w:p>
    <w:p w:rsidR="00851075" w:rsidRDefault="00851075" w:rsidP="00851075">
      <w:pPr>
        <w:pStyle w:val="ListParagraph"/>
        <w:ind w:left="-207"/>
        <w:jc w:val="both"/>
        <w:rPr>
          <w:rFonts w:ascii="Arial" w:hAnsi="Arial" w:cs="Arial"/>
        </w:rPr>
      </w:pPr>
    </w:p>
    <w:p w:rsidR="00851075" w:rsidRDefault="00851075" w:rsidP="00202660">
      <w:pPr>
        <w:pStyle w:val="ListParagraph"/>
        <w:numPr>
          <w:ilvl w:val="1"/>
          <w:numId w:val="1"/>
        </w:numPr>
        <w:ind w:left="0" w:hanging="709"/>
        <w:jc w:val="both"/>
        <w:rPr>
          <w:rFonts w:ascii="Arial" w:hAnsi="Arial" w:cs="Arial"/>
        </w:rPr>
      </w:pPr>
      <w:r w:rsidRPr="00851075">
        <w:rPr>
          <w:rFonts w:ascii="Arial" w:hAnsi="Arial" w:cs="Arial"/>
        </w:rPr>
        <w:t xml:space="preserve">The dwelling located north of the application site (No. 48 </w:t>
      </w:r>
      <w:proofErr w:type="spellStart"/>
      <w:r w:rsidRPr="00851075">
        <w:rPr>
          <w:rFonts w:ascii="Arial" w:hAnsi="Arial" w:cs="Arial"/>
        </w:rPr>
        <w:t>Quickley</w:t>
      </w:r>
      <w:proofErr w:type="spellEnd"/>
      <w:r w:rsidRPr="00851075">
        <w:rPr>
          <w:rFonts w:ascii="Arial" w:hAnsi="Arial" w:cs="Arial"/>
        </w:rPr>
        <w:t xml:space="preserve"> Lane) is set bac</w:t>
      </w:r>
      <w:r w:rsidR="00202660">
        <w:rPr>
          <w:rFonts w:ascii="Arial" w:hAnsi="Arial" w:cs="Arial"/>
        </w:rPr>
        <w:t>k and is built on higher ground</w:t>
      </w:r>
      <w:r w:rsidRPr="00851075">
        <w:rPr>
          <w:rFonts w:ascii="Arial" w:hAnsi="Arial" w:cs="Arial"/>
        </w:rPr>
        <w:t xml:space="preserve"> in relation to the application dwelling. The rear boundary between both these properties consists of an approximately 2.5m high wooden fence. The property positioned south of the application site</w:t>
      </w:r>
      <w:r w:rsidR="00202660">
        <w:rPr>
          <w:rFonts w:ascii="Arial" w:hAnsi="Arial" w:cs="Arial"/>
        </w:rPr>
        <w:t xml:space="preserve"> (No.52</w:t>
      </w:r>
      <w:r w:rsidRPr="00851075">
        <w:rPr>
          <w:rFonts w:ascii="Arial" w:hAnsi="Arial" w:cs="Arial"/>
        </w:rPr>
        <w:t xml:space="preserve"> </w:t>
      </w:r>
      <w:proofErr w:type="spellStart"/>
      <w:r w:rsidRPr="00851075">
        <w:rPr>
          <w:rFonts w:ascii="Arial" w:hAnsi="Arial" w:cs="Arial"/>
        </w:rPr>
        <w:t>Quickley</w:t>
      </w:r>
      <w:proofErr w:type="spellEnd"/>
      <w:r w:rsidRPr="00851075">
        <w:rPr>
          <w:rFonts w:ascii="Arial" w:hAnsi="Arial" w:cs="Arial"/>
        </w:rPr>
        <w:t xml:space="preserve"> Lane) is set forward and is located on a lower land level. The boundary line between both these properties is an approximately 1.5m wooden fence and vegetation that varies in height. </w:t>
      </w:r>
    </w:p>
    <w:p w:rsidR="00202660" w:rsidRPr="00851075" w:rsidRDefault="00202660" w:rsidP="00202660">
      <w:pPr>
        <w:pStyle w:val="ListParagraph"/>
        <w:ind w:left="0"/>
        <w:rPr>
          <w:rFonts w:ascii="Arial" w:hAnsi="Arial" w:cs="Arial"/>
        </w:rPr>
      </w:pPr>
    </w:p>
    <w:p w:rsidR="00851075" w:rsidRDefault="00851075" w:rsidP="00851075">
      <w:pPr>
        <w:pStyle w:val="ListParagraph"/>
        <w:numPr>
          <w:ilvl w:val="1"/>
          <w:numId w:val="1"/>
        </w:numPr>
        <w:ind w:left="0" w:hanging="709"/>
        <w:rPr>
          <w:rFonts w:ascii="Arial" w:hAnsi="Arial" w:cs="Arial"/>
        </w:rPr>
      </w:pPr>
      <w:r w:rsidRPr="00851075">
        <w:rPr>
          <w:rFonts w:ascii="Arial" w:hAnsi="Arial" w:cs="Arial"/>
        </w:rPr>
        <w:t>The application site is locate</w:t>
      </w:r>
      <w:r w:rsidR="00202660">
        <w:rPr>
          <w:rFonts w:ascii="Arial" w:hAnsi="Arial" w:cs="Arial"/>
        </w:rPr>
        <w:t>d in Chorleywood Station Estate</w:t>
      </w:r>
      <w:r w:rsidRPr="00851075">
        <w:rPr>
          <w:rFonts w:ascii="Arial" w:hAnsi="Arial" w:cs="Arial"/>
        </w:rPr>
        <w:t xml:space="preserve"> Conservation Area.</w:t>
      </w:r>
    </w:p>
    <w:p w:rsidR="00851075" w:rsidRPr="00851075" w:rsidRDefault="00851075" w:rsidP="00851075">
      <w:pPr>
        <w:pStyle w:val="ListParagraph"/>
        <w:ind w:left="0"/>
        <w:rPr>
          <w:rFonts w:ascii="Arial" w:hAnsi="Arial" w:cs="Arial"/>
        </w:rPr>
      </w:pPr>
    </w:p>
    <w:p w:rsidR="00851075" w:rsidRDefault="00851075" w:rsidP="00851075">
      <w:pPr>
        <w:pStyle w:val="ListParagraph"/>
        <w:numPr>
          <w:ilvl w:val="0"/>
          <w:numId w:val="1"/>
        </w:numPr>
        <w:ind w:left="0" w:hanging="709"/>
        <w:jc w:val="both"/>
        <w:rPr>
          <w:rFonts w:ascii="Arial" w:hAnsi="Arial" w:cs="Arial"/>
          <w:b/>
        </w:rPr>
      </w:pPr>
      <w:r>
        <w:rPr>
          <w:rFonts w:ascii="Arial" w:hAnsi="Arial" w:cs="Arial"/>
          <w:b/>
        </w:rPr>
        <w:t xml:space="preserve">Proposed Development </w:t>
      </w:r>
    </w:p>
    <w:p w:rsidR="00851075" w:rsidRDefault="00851075" w:rsidP="00851075">
      <w:pPr>
        <w:pStyle w:val="ListParagraph"/>
        <w:ind w:left="0"/>
        <w:jc w:val="both"/>
        <w:rPr>
          <w:rFonts w:ascii="Arial" w:hAnsi="Arial" w:cs="Arial"/>
          <w:b/>
        </w:rPr>
      </w:pPr>
    </w:p>
    <w:p w:rsidR="00851075" w:rsidRDefault="00851075" w:rsidP="00851075">
      <w:pPr>
        <w:pStyle w:val="ListParagraph"/>
        <w:numPr>
          <w:ilvl w:val="1"/>
          <w:numId w:val="1"/>
        </w:numPr>
        <w:ind w:left="0" w:hanging="709"/>
        <w:jc w:val="both"/>
        <w:rPr>
          <w:rFonts w:ascii="Arial" w:hAnsi="Arial" w:cs="Arial"/>
        </w:rPr>
      </w:pPr>
      <w:r>
        <w:rPr>
          <w:rFonts w:ascii="Arial" w:hAnsi="Arial" w:cs="Arial"/>
        </w:rPr>
        <w:t>The application seeks full planning permission for the d</w:t>
      </w:r>
      <w:r w:rsidRPr="00851075">
        <w:rPr>
          <w:rFonts w:ascii="Arial" w:hAnsi="Arial" w:cs="Arial"/>
        </w:rPr>
        <w:t>emolition of existing garage and erection of single storey outbuilding with chimney flue</w:t>
      </w:r>
      <w:r>
        <w:rPr>
          <w:rFonts w:ascii="Arial" w:hAnsi="Arial" w:cs="Arial"/>
        </w:rPr>
        <w:t>.</w:t>
      </w:r>
    </w:p>
    <w:p w:rsidR="00351E31" w:rsidRDefault="00351E31" w:rsidP="00351E31">
      <w:pPr>
        <w:pStyle w:val="ListParagraph"/>
        <w:ind w:left="0"/>
        <w:jc w:val="both"/>
        <w:rPr>
          <w:rFonts w:ascii="Arial" w:hAnsi="Arial" w:cs="Arial"/>
        </w:rPr>
      </w:pPr>
    </w:p>
    <w:p w:rsidR="00351E31" w:rsidRDefault="00202660" w:rsidP="00851075">
      <w:pPr>
        <w:pStyle w:val="ListParagraph"/>
        <w:numPr>
          <w:ilvl w:val="1"/>
          <w:numId w:val="1"/>
        </w:numPr>
        <w:ind w:left="0" w:hanging="709"/>
        <w:jc w:val="both"/>
        <w:rPr>
          <w:rFonts w:ascii="Arial" w:hAnsi="Arial" w:cs="Arial"/>
        </w:rPr>
      </w:pPr>
      <w:r>
        <w:rPr>
          <w:rFonts w:ascii="Arial" w:hAnsi="Arial" w:cs="Arial"/>
        </w:rPr>
        <w:t>The proposed outbuilding</w:t>
      </w:r>
      <w:r w:rsidR="00351E31">
        <w:rPr>
          <w:rFonts w:ascii="Arial" w:hAnsi="Arial" w:cs="Arial"/>
        </w:rPr>
        <w:t xml:space="preserve"> would be similar to the previously approved application (Reference: </w:t>
      </w:r>
      <w:r w:rsidR="00351E31" w:rsidRPr="00351E31">
        <w:rPr>
          <w:rFonts w:ascii="Arial" w:hAnsi="Arial" w:cs="Arial"/>
        </w:rPr>
        <w:t>15/0752/FUL</w:t>
      </w:r>
      <w:r w:rsidR="00351E31">
        <w:rPr>
          <w:rFonts w:ascii="Arial" w:hAnsi="Arial" w:cs="Arial"/>
        </w:rPr>
        <w:t>)</w:t>
      </w:r>
      <w:r>
        <w:rPr>
          <w:rFonts w:ascii="Arial" w:hAnsi="Arial" w:cs="Arial"/>
        </w:rPr>
        <w:t>,</w:t>
      </w:r>
      <w:r w:rsidR="00351E31">
        <w:rPr>
          <w:rFonts w:ascii="Arial" w:hAnsi="Arial" w:cs="Arial"/>
        </w:rPr>
        <w:t xml:space="preserve"> however</w:t>
      </w:r>
      <w:r>
        <w:rPr>
          <w:rFonts w:ascii="Arial" w:hAnsi="Arial" w:cs="Arial"/>
        </w:rPr>
        <w:t>,</w:t>
      </w:r>
      <w:r w:rsidR="00351E31">
        <w:rPr>
          <w:rFonts w:ascii="Arial" w:hAnsi="Arial" w:cs="Arial"/>
        </w:rPr>
        <w:t xml:space="preserve"> it would incorporate a flue to the proposed roof design.</w:t>
      </w:r>
    </w:p>
    <w:p w:rsidR="00851075" w:rsidRDefault="00851075" w:rsidP="00851075">
      <w:pPr>
        <w:pStyle w:val="ListParagraph"/>
        <w:ind w:left="-207"/>
        <w:jc w:val="both"/>
        <w:rPr>
          <w:rFonts w:ascii="Arial" w:hAnsi="Arial" w:cs="Arial"/>
        </w:rPr>
      </w:pPr>
    </w:p>
    <w:p w:rsidR="007E5971" w:rsidRDefault="007E5971" w:rsidP="007E5971">
      <w:pPr>
        <w:pStyle w:val="ListParagraph"/>
        <w:numPr>
          <w:ilvl w:val="1"/>
          <w:numId w:val="1"/>
        </w:numPr>
        <w:ind w:left="0" w:hanging="709"/>
        <w:jc w:val="both"/>
        <w:rPr>
          <w:rFonts w:ascii="Arial" w:hAnsi="Arial" w:cs="Arial"/>
        </w:rPr>
      </w:pPr>
      <w:r w:rsidRPr="007E5971">
        <w:rPr>
          <w:rFonts w:ascii="Arial" w:hAnsi="Arial" w:cs="Arial"/>
        </w:rPr>
        <w:t>The new single storey outbuilding would hold the following dim</w:t>
      </w:r>
      <w:r>
        <w:rPr>
          <w:rFonts w:ascii="Arial" w:hAnsi="Arial" w:cs="Arial"/>
        </w:rPr>
        <w:t>ensions; an overall depth of 8</w:t>
      </w:r>
      <w:r w:rsidRPr="007E5971">
        <w:rPr>
          <w:rFonts w:ascii="Arial" w:hAnsi="Arial" w:cs="Arial"/>
        </w:rPr>
        <w:t>m, a maximum height of appro</w:t>
      </w:r>
      <w:r w:rsidR="00351E31">
        <w:rPr>
          <w:rFonts w:ascii="Arial" w:hAnsi="Arial" w:cs="Arial"/>
        </w:rPr>
        <w:t>ximately 3.9</w:t>
      </w:r>
      <w:r>
        <w:rPr>
          <w:rFonts w:ascii="Arial" w:hAnsi="Arial" w:cs="Arial"/>
        </w:rPr>
        <w:t>m and a width of 3.9</w:t>
      </w:r>
      <w:r w:rsidRPr="007E5971">
        <w:rPr>
          <w:rFonts w:ascii="Arial" w:hAnsi="Arial" w:cs="Arial"/>
        </w:rPr>
        <w:t xml:space="preserve">m. The south east elevation </w:t>
      </w:r>
      <w:r w:rsidRPr="007E5971">
        <w:rPr>
          <w:rFonts w:ascii="Arial" w:hAnsi="Arial" w:cs="Arial"/>
        </w:rPr>
        <w:lastRenderedPageBreak/>
        <w:t xml:space="preserve">of the new building would have a log store. Both the </w:t>
      </w:r>
      <w:proofErr w:type="gramStart"/>
      <w:r w:rsidRPr="007E5971">
        <w:rPr>
          <w:rFonts w:ascii="Arial" w:hAnsi="Arial" w:cs="Arial"/>
        </w:rPr>
        <w:t>north west</w:t>
      </w:r>
      <w:proofErr w:type="gramEnd"/>
      <w:r w:rsidRPr="007E5971">
        <w:rPr>
          <w:rFonts w:ascii="Arial" w:hAnsi="Arial" w:cs="Arial"/>
        </w:rPr>
        <w:t xml:space="preserve"> and north east elevation would include additional fenestration. </w:t>
      </w:r>
      <w:r w:rsidR="00351E31">
        <w:rPr>
          <w:rFonts w:ascii="Arial" w:hAnsi="Arial" w:cs="Arial"/>
        </w:rPr>
        <w:t xml:space="preserve">A flue would be inserted on the southern portion of the roof. The </w:t>
      </w:r>
      <w:r w:rsidR="00AE254E">
        <w:rPr>
          <w:rFonts w:ascii="Arial" w:hAnsi="Arial" w:cs="Arial"/>
        </w:rPr>
        <w:t xml:space="preserve">flue would </w:t>
      </w:r>
      <w:r w:rsidR="00202660">
        <w:rPr>
          <w:rFonts w:ascii="Arial" w:hAnsi="Arial" w:cs="Arial"/>
        </w:rPr>
        <w:t>have a height of 0.6m and would be set 1.9m from the boundary.</w:t>
      </w:r>
    </w:p>
    <w:p w:rsidR="00882B02" w:rsidRPr="00882B02" w:rsidRDefault="00882B02" w:rsidP="00882B02">
      <w:pPr>
        <w:pStyle w:val="ListParagraph"/>
        <w:rPr>
          <w:rFonts w:ascii="Arial" w:hAnsi="Arial" w:cs="Arial"/>
        </w:rPr>
      </w:pPr>
    </w:p>
    <w:p w:rsidR="00882B02" w:rsidRDefault="00882B02" w:rsidP="007E5971">
      <w:pPr>
        <w:pStyle w:val="ListParagraph"/>
        <w:numPr>
          <w:ilvl w:val="1"/>
          <w:numId w:val="1"/>
        </w:numPr>
        <w:ind w:left="0" w:hanging="709"/>
        <w:jc w:val="both"/>
        <w:rPr>
          <w:rFonts w:ascii="Arial" w:hAnsi="Arial" w:cs="Arial"/>
        </w:rPr>
      </w:pPr>
      <w:r>
        <w:rPr>
          <w:rFonts w:ascii="Arial" w:hAnsi="Arial" w:cs="Arial"/>
        </w:rPr>
        <w:t>Additional hardstanding would be included to the rear of the prop</w:t>
      </w:r>
      <w:r w:rsidR="007F4813">
        <w:rPr>
          <w:rFonts w:ascii="Arial" w:hAnsi="Arial" w:cs="Arial"/>
        </w:rPr>
        <w:t xml:space="preserve">erty to create a new patio area directly around the existing single storey rear extension. </w:t>
      </w:r>
    </w:p>
    <w:p w:rsidR="007E5971" w:rsidRPr="007E5971" w:rsidRDefault="007E5971" w:rsidP="007E5971">
      <w:pPr>
        <w:pStyle w:val="ListParagraph"/>
        <w:ind w:left="0"/>
        <w:jc w:val="both"/>
        <w:rPr>
          <w:rFonts w:ascii="Arial" w:hAnsi="Arial" w:cs="Arial"/>
        </w:rPr>
      </w:pPr>
    </w:p>
    <w:p w:rsidR="00351E31" w:rsidRDefault="00351E31" w:rsidP="00351E31">
      <w:pPr>
        <w:pStyle w:val="ListParagraph"/>
        <w:numPr>
          <w:ilvl w:val="1"/>
          <w:numId w:val="1"/>
        </w:numPr>
        <w:ind w:left="0" w:hanging="709"/>
        <w:rPr>
          <w:rFonts w:ascii="Arial" w:hAnsi="Arial" w:cs="Arial"/>
        </w:rPr>
      </w:pPr>
      <w:r w:rsidRPr="00351E31">
        <w:rPr>
          <w:rFonts w:ascii="Arial" w:hAnsi="Arial" w:cs="Arial"/>
        </w:rPr>
        <w:t>The application was accompanied by a Biodiversity Checklist.</w:t>
      </w:r>
    </w:p>
    <w:p w:rsidR="00351E31" w:rsidRPr="00351E31" w:rsidRDefault="00351E31" w:rsidP="00351E31">
      <w:pPr>
        <w:pStyle w:val="ListParagraph"/>
        <w:ind w:left="0"/>
        <w:rPr>
          <w:rFonts w:ascii="Arial" w:hAnsi="Arial" w:cs="Arial"/>
        </w:rPr>
      </w:pPr>
    </w:p>
    <w:p w:rsidR="00805573" w:rsidRPr="00805573" w:rsidRDefault="00351E31" w:rsidP="00805573">
      <w:pPr>
        <w:pStyle w:val="ListParagraph"/>
        <w:numPr>
          <w:ilvl w:val="0"/>
          <w:numId w:val="1"/>
        </w:numPr>
        <w:ind w:left="0" w:hanging="709"/>
        <w:jc w:val="both"/>
        <w:rPr>
          <w:rFonts w:ascii="Arial" w:hAnsi="Arial" w:cs="Arial"/>
          <w:b/>
        </w:rPr>
      </w:pPr>
      <w:r>
        <w:rPr>
          <w:rFonts w:ascii="Arial" w:hAnsi="Arial" w:cs="Arial"/>
          <w:b/>
        </w:rPr>
        <w:t xml:space="preserve">Consultee Responses </w:t>
      </w:r>
    </w:p>
    <w:p w:rsidR="00351E31" w:rsidRDefault="00805573" w:rsidP="005A038B">
      <w:pPr>
        <w:ind w:hanging="709"/>
        <w:jc w:val="both"/>
        <w:rPr>
          <w:rFonts w:ascii="Arial" w:hAnsi="Arial" w:cs="Arial"/>
          <w:b/>
        </w:rPr>
      </w:pPr>
      <w:r>
        <w:rPr>
          <w:rFonts w:ascii="Arial" w:hAnsi="Arial" w:cs="Arial"/>
          <w:b/>
        </w:rPr>
        <w:t>4.1</w:t>
      </w:r>
      <w:r>
        <w:rPr>
          <w:rFonts w:ascii="Arial" w:hAnsi="Arial" w:cs="Arial"/>
          <w:b/>
        </w:rPr>
        <w:tab/>
      </w:r>
      <w:r w:rsidRPr="00805573">
        <w:rPr>
          <w:rFonts w:ascii="Arial" w:hAnsi="Arial" w:cs="Arial"/>
          <w:b/>
        </w:rPr>
        <w:t>Statutory Consultation</w:t>
      </w:r>
    </w:p>
    <w:p w:rsidR="00351E31" w:rsidRDefault="00351E31" w:rsidP="00805573">
      <w:pPr>
        <w:pStyle w:val="ListParagraph"/>
        <w:numPr>
          <w:ilvl w:val="2"/>
          <w:numId w:val="1"/>
        </w:numPr>
        <w:ind w:left="0"/>
        <w:jc w:val="both"/>
        <w:rPr>
          <w:rFonts w:ascii="Arial" w:hAnsi="Arial" w:cs="Arial"/>
        </w:rPr>
      </w:pPr>
      <w:r w:rsidRPr="00351E31">
        <w:rPr>
          <w:rFonts w:ascii="Arial" w:hAnsi="Arial" w:cs="Arial"/>
          <w:u w:val="single"/>
        </w:rPr>
        <w:t>Chorleywood Parish Council</w:t>
      </w:r>
      <w:r>
        <w:rPr>
          <w:rFonts w:ascii="Arial" w:hAnsi="Arial" w:cs="Arial"/>
          <w:u w:val="single"/>
        </w:rPr>
        <w:t>:</w:t>
      </w:r>
      <w:r>
        <w:rPr>
          <w:rFonts w:ascii="Arial" w:hAnsi="Arial" w:cs="Arial"/>
        </w:rPr>
        <w:t xml:space="preserve"> made the following comments: </w:t>
      </w:r>
    </w:p>
    <w:p w:rsidR="00344129" w:rsidRDefault="00344129" w:rsidP="00344129">
      <w:pPr>
        <w:pStyle w:val="ListParagraph"/>
        <w:ind w:left="0"/>
        <w:jc w:val="both"/>
        <w:rPr>
          <w:rFonts w:ascii="Arial" w:hAnsi="Arial" w:cs="Arial"/>
        </w:rPr>
      </w:pPr>
    </w:p>
    <w:p w:rsidR="003B0AC8" w:rsidRPr="003B0AC8" w:rsidRDefault="003B0AC8" w:rsidP="003B0AC8">
      <w:pPr>
        <w:pStyle w:val="ListParagraph"/>
        <w:ind w:left="0"/>
        <w:jc w:val="both"/>
        <w:rPr>
          <w:rFonts w:ascii="Arial" w:hAnsi="Arial" w:cs="Arial"/>
          <w:i/>
        </w:rPr>
      </w:pPr>
      <w:r w:rsidRPr="003B0AC8">
        <w:rPr>
          <w:rFonts w:ascii="Arial" w:hAnsi="Arial" w:cs="Arial"/>
          <w:i/>
        </w:rPr>
        <w:t xml:space="preserve">The Committee have Objections with this application on the following grounds and wish to CALL IN, unless the Officers are minded to refuse this application. </w:t>
      </w:r>
    </w:p>
    <w:p w:rsidR="003B0AC8" w:rsidRPr="003B0AC8" w:rsidRDefault="003B0AC8" w:rsidP="003B0AC8">
      <w:pPr>
        <w:pStyle w:val="ListParagraph"/>
        <w:jc w:val="both"/>
        <w:rPr>
          <w:rFonts w:ascii="Arial" w:hAnsi="Arial" w:cs="Arial"/>
          <w:i/>
        </w:rPr>
      </w:pPr>
    </w:p>
    <w:p w:rsidR="00805573" w:rsidRPr="00805573" w:rsidRDefault="003B0AC8" w:rsidP="00805573">
      <w:pPr>
        <w:pStyle w:val="ListParagraph"/>
        <w:numPr>
          <w:ilvl w:val="0"/>
          <w:numId w:val="3"/>
        </w:numPr>
        <w:jc w:val="both"/>
        <w:rPr>
          <w:rFonts w:ascii="Arial" w:hAnsi="Arial" w:cs="Arial"/>
          <w:i/>
        </w:rPr>
      </w:pPr>
      <w:r w:rsidRPr="003B0AC8">
        <w:rPr>
          <w:rFonts w:ascii="Arial" w:hAnsi="Arial" w:cs="Arial"/>
          <w:i/>
        </w:rPr>
        <w:t xml:space="preserve"> If the application is approved the Committee would request that a Condition is placed on this application "Not to be used a</w:t>
      </w:r>
      <w:r w:rsidR="00805573">
        <w:rPr>
          <w:rFonts w:ascii="Arial" w:hAnsi="Arial" w:cs="Arial"/>
          <w:i/>
        </w:rPr>
        <w:t>s a separate habitable dwelling</w:t>
      </w:r>
    </w:p>
    <w:p w:rsidR="003B0AC8" w:rsidRDefault="003B0AC8" w:rsidP="00344129">
      <w:pPr>
        <w:pStyle w:val="ListParagraph"/>
        <w:ind w:left="0"/>
        <w:jc w:val="both"/>
        <w:rPr>
          <w:rFonts w:ascii="Arial" w:hAnsi="Arial" w:cs="Arial"/>
        </w:rPr>
      </w:pPr>
    </w:p>
    <w:p w:rsidR="00351E31" w:rsidRPr="00805573" w:rsidRDefault="00344129" w:rsidP="00805573">
      <w:pPr>
        <w:pStyle w:val="ListParagraph"/>
        <w:numPr>
          <w:ilvl w:val="2"/>
          <w:numId w:val="1"/>
        </w:numPr>
        <w:ind w:left="0"/>
        <w:jc w:val="both"/>
        <w:rPr>
          <w:rFonts w:ascii="Arial" w:hAnsi="Arial" w:cs="Arial"/>
          <w:u w:val="single"/>
        </w:rPr>
      </w:pPr>
      <w:r w:rsidRPr="00344129">
        <w:rPr>
          <w:rFonts w:ascii="Arial" w:hAnsi="Arial" w:cs="Arial"/>
          <w:u w:val="single"/>
        </w:rPr>
        <w:t>National Grid</w:t>
      </w:r>
      <w:r>
        <w:rPr>
          <w:rFonts w:ascii="Arial" w:hAnsi="Arial" w:cs="Arial"/>
          <w:u w:val="single"/>
        </w:rPr>
        <w:t>:</w:t>
      </w:r>
      <w:r>
        <w:rPr>
          <w:rFonts w:ascii="Arial" w:hAnsi="Arial" w:cs="Arial"/>
        </w:rPr>
        <w:t xml:space="preserve"> no comments received. </w:t>
      </w:r>
    </w:p>
    <w:p w:rsidR="00805573" w:rsidRPr="00805573" w:rsidRDefault="00805573" w:rsidP="00805573">
      <w:pPr>
        <w:pStyle w:val="ListParagraph"/>
        <w:ind w:left="0"/>
        <w:jc w:val="both"/>
        <w:rPr>
          <w:rFonts w:ascii="Arial" w:hAnsi="Arial" w:cs="Arial"/>
          <w:u w:val="single"/>
        </w:rPr>
      </w:pPr>
    </w:p>
    <w:p w:rsidR="008D501E" w:rsidRPr="00805573" w:rsidRDefault="008D501E" w:rsidP="00805573">
      <w:pPr>
        <w:pStyle w:val="ListParagraph"/>
        <w:numPr>
          <w:ilvl w:val="2"/>
          <w:numId w:val="1"/>
        </w:numPr>
        <w:ind w:left="0"/>
        <w:jc w:val="both"/>
        <w:rPr>
          <w:rFonts w:ascii="Arial" w:hAnsi="Arial" w:cs="Arial"/>
          <w:u w:val="single"/>
        </w:rPr>
      </w:pPr>
      <w:r w:rsidRPr="00805573">
        <w:rPr>
          <w:rFonts w:ascii="Arial" w:hAnsi="Arial" w:cs="Arial"/>
          <w:u w:val="single"/>
        </w:rPr>
        <w:t>Conservation Officer:</w:t>
      </w:r>
      <w:r w:rsidRPr="00805573">
        <w:rPr>
          <w:rFonts w:ascii="Arial" w:hAnsi="Arial" w:cs="Arial"/>
        </w:rPr>
        <w:t xml:space="preserve"> made the following comments: </w:t>
      </w:r>
    </w:p>
    <w:p w:rsidR="00805573" w:rsidRPr="00F76C3E" w:rsidRDefault="00F76C3E" w:rsidP="00F76C3E">
      <w:pPr>
        <w:rPr>
          <w:rFonts w:ascii="Arial" w:hAnsi="Arial" w:cs="Arial"/>
          <w:i/>
        </w:rPr>
      </w:pPr>
      <w:r w:rsidRPr="00F76C3E">
        <w:rPr>
          <w:rFonts w:ascii="Arial" w:hAnsi="Arial" w:cs="Arial"/>
          <w:i/>
        </w:rPr>
        <w:t>The outbuilding is set back from the road and not widely visible from the Conservation Area. As such, the addition of a flue on the south west elevation is not considered to adversely affect the character or appearance of the Conservation Area, meeting the criteria set out in policy DM3.</w:t>
      </w:r>
    </w:p>
    <w:p w:rsidR="008D501E" w:rsidRPr="00805573" w:rsidRDefault="00805573" w:rsidP="00805573">
      <w:pPr>
        <w:pStyle w:val="ListParagraph"/>
        <w:numPr>
          <w:ilvl w:val="2"/>
          <w:numId w:val="1"/>
        </w:numPr>
        <w:ind w:left="0"/>
        <w:jc w:val="both"/>
        <w:rPr>
          <w:rFonts w:ascii="Arial" w:hAnsi="Arial" w:cs="Arial"/>
          <w:u w:val="single"/>
        </w:rPr>
      </w:pPr>
      <w:r w:rsidRPr="00805573">
        <w:rPr>
          <w:rFonts w:ascii="Arial" w:hAnsi="Arial" w:cs="Arial"/>
          <w:u w:val="single"/>
        </w:rPr>
        <w:t>Environmental Health Officer</w:t>
      </w:r>
      <w:r>
        <w:rPr>
          <w:rFonts w:ascii="Arial" w:hAnsi="Arial" w:cs="Arial"/>
          <w:u w:val="single"/>
        </w:rPr>
        <w:t>:</w:t>
      </w:r>
      <w:r>
        <w:rPr>
          <w:rFonts w:ascii="Arial" w:hAnsi="Arial" w:cs="Arial"/>
        </w:rPr>
        <w:t xml:space="preserve"> made the following comments: </w:t>
      </w:r>
    </w:p>
    <w:p w:rsidR="00805573" w:rsidRDefault="00805573" w:rsidP="00805573">
      <w:pPr>
        <w:pStyle w:val="ListParagraph"/>
        <w:ind w:left="0"/>
        <w:jc w:val="both"/>
        <w:rPr>
          <w:rFonts w:ascii="Arial" w:hAnsi="Arial" w:cs="Arial"/>
          <w:u w:val="single"/>
        </w:rPr>
      </w:pPr>
    </w:p>
    <w:p w:rsidR="00805573" w:rsidRDefault="00805573" w:rsidP="00805573">
      <w:pPr>
        <w:pStyle w:val="ListParagraph"/>
        <w:ind w:left="0"/>
        <w:jc w:val="both"/>
        <w:rPr>
          <w:rFonts w:ascii="Arial" w:hAnsi="Arial" w:cs="Arial"/>
          <w:i/>
        </w:rPr>
      </w:pPr>
      <w:r>
        <w:rPr>
          <w:rFonts w:ascii="Arial" w:hAnsi="Arial" w:cs="Arial"/>
          <w:i/>
        </w:rPr>
        <w:t xml:space="preserve">I have </w:t>
      </w:r>
      <w:r w:rsidR="005A038B">
        <w:rPr>
          <w:rFonts w:ascii="Arial" w:hAnsi="Arial" w:cs="Arial"/>
          <w:i/>
        </w:rPr>
        <w:t xml:space="preserve">checked the drawings and taking into account that the stove is DEFRA approved and the proposed location of the store I do not </w:t>
      </w:r>
      <w:proofErr w:type="spellStart"/>
      <w:r w:rsidR="005A038B">
        <w:rPr>
          <w:rFonts w:ascii="Arial" w:hAnsi="Arial" w:cs="Arial"/>
          <w:i/>
        </w:rPr>
        <w:t>forsee</w:t>
      </w:r>
      <w:proofErr w:type="spellEnd"/>
      <w:r w:rsidR="005A038B">
        <w:rPr>
          <w:rFonts w:ascii="Arial" w:hAnsi="Arial" w:cs="Arial"/>
          <w:i/>
        </w:rPr>
        <w:t xml:space="preserve"> that it would have </w:t>
      </w:r>
      <w:r w:rsidR="00A227E3">
        <w:rPr>
          <w:rFonts w:ascii="Arial" w:hAnsi="Arial" w:cs="Arial"/>
          <w:i/>
        </w:rPr>
        <w:t xml:space="preserve">an adverse effect on neighbouring property. I would therefore not have any objection to the proposal from an Environmental Health perspective. </w:t>
      </w:r>
    </w:p>
    <w:p w:rsidR="00A227E3" w:rsidRDefault="00A227E3" w:rsidP="00805573">
      <w:pPr>
        <w:pStyle w:val="ListParagraph"/>
        <w:ind w:left="0"/>
        <w:jc w:val="both"/>
        <w:rPr>
          <w:rFonts w:ascii="Arial" w:hAnsi="Arial" w:cs="Arial"/>
          <w:i/>
        </w:rPr>
      </w:pPr>
    </w:p>
    <w:p w:rsidR="00A227E3" w:rsidRDefault="00A227E3" w:rsidP="00A227E3">
      <w:pPr>
        <w:pStyle w:val="ListParagraph"/>
        <w:ind w:left="0" w:hanging="709"/>
        <w:jc w:val="both"/>
        <w:rPr>
          <w:rFonts w:ascii="Arial" w:hAnsi="Arial" w:cs="Arial"/>
          <w:b/>
        </w:rPr>
      </w:pPr>
      <w:r>
        <w:rPr>
          <w:rFonts w:ascii="Arial" w:hAnsi="Arial" w:cs="Arial"/>
          <w:b/>
        </w:rPr>
        <w:t>4.2</w:t>
      </w:r>
      <w:r>
        <w:rPr>
          <w:rFonts w:ascii="Arial" w:hAnsi="Arial" w:cs="Arial"/>
          <w:b/>
        </w:rPr>
        <w:tab/>
        <w:t>Public Consultation</w:t>
      </w:r>
    </w:p>
    <w:p w:rsidR="00A227E3" w:rsidRDefault="00A227E3" w:rsidP="00A227E3">
      <w:pPr>
        <w:pStyle w:val="ListParagraph"/>
        <w:ind w:left="0" w:hanging="709"/>
        <w:jc w:val="both"/>
        <w:rPr>
          <w:rFonts w:ascii="Arial" w:hAnsi="Arial" w:cs="Arial"/>
          <w:b/>
        </w:rPr>
      </w:pPr>
    </w:p>
    <w:p w:rsidR="00A227E3" w:rsidRDefault="00A227E3" w:rsidP="00A227E3">
      <w:pPr>
        <w:pStyle w:val="ListParagraph"/>
        <w:ind w:left="0" w:hanging="709"/>
        <w:jc w:val="both"/>
        <w:rPr>
          <w:rFonts w:ascii="Arial" w:hAnsi="Arial" w:cs="Arial"/>
        </w:rPr>
      </w:pPr>
      <w:r>
        <w:rPr>
          <w:rFonts w:ascii="Arial" w:hAnsi="Arial" w:cs="Arial"/>
        </w:rPr>
        <w:t>4.2.1</w:t>
      </w:r>
      <w:r>
        <w:rPr>
          <w:rFonts w:ascii="Arial" w:hAnsi="Arial" w:cs="Arial"/>
        </w:rPr>
        <w:tab/>
        <w:t>Number consulted</w:t>
      </w:r>
      <w:r w:rsidR="00E239C8">
        <w:rPr>
          <w:rFonts w:ascii="Arial" w:hAnsi="Arial" w:cs="Arial"/>
        </w:rPr>
        <w:t>: 5</w:t>
      </w:r>
      <w:r>
        <w:rPr>
          <w:rFonts w:ascii="Arial" w:hAnsi="Arial" w:cs="Arial"/>
        </w:rPr>
        <w:tab/>
      </w:r>
      <w:r w:rsidRPr="00A227E3">
        <w:rPr>
          <w:rFonts w:ascii="Arial" w:hAnsi="Arial" w:cs="Arial"/>
        </w:rPr>
        <w:tab/>
        <w:t xml:space="preserve">Number of responses: 0 </w:t>
      </w:r>
    </w:p>
    <w:p w:rsidR="00A65E79" w:rsidRPr="00A227E3" w:rsidRDefault="00A65E79" w:rsidP="00A227E3">
      <w:pPr>
        <w:pStyle w:val="ListParagraph"/>
        <w:ind w:left="0" w:hanging="709"/>
        <w:jc w:val="both"/>
        <w:rPr>
          <w:rFonts w:ascii="Arial" w:hAnsi="Arial" w:cs="Arial"/>
        </w:rPr>
      </w:pPr>
    </w:p>
    <w:p w:rsidR="00A227E3" w:rsidRDefault="00A227E3" w:rsidP="00A227E3">
      <w:pPr>
        <w:pStyle w:val="ListParagraph"/>
        <w:ind w:left="0" w:hanging="709"/>
        <w:jc w:val="both"/>
        <w:rPr>
          <w:rFonts w:ascii="Arial" w:hAnsi="Arial" w:cs="Arial"/>
        </w:rPr>
      </w:pPr>
      <w:r>
        <w:rPr>
          <w:rFonts w:ascii="Arial" w:hAnsi="Arial" w:cs="Arial"/>
        </w:rPr>
        <w:t>4.2.2</w:t>
      </w:r>
      <w:r>
        <w:rPr>
          <w:rFonts w:ascii="Arial" w:hAnsi="Arial" w:cs="Arial"/>
        </w:rPr>
        <w:tab/>
      </w:r>
      <w:r w:rsidRPr="00A227E3">
        <w:rPr>
          <w:rFonts w:ascii="Arial" w:hAnsi="Arial" w:cs="Arial"/>
        </w:rPr>
        <w:t>Site Notice:</w:t>
      </w:r>
      <w:r>
        <w:rPr>
          <w:rFonts w:ascii="Arial" w:hAnsi="Arial" w:cs="Arial"/>
        </w:rPr>
        <w:t xml:space="preserve"> Posted on 12 August 2016 and expired on 02 September 2016 </w:t>
      </w:r>
    </w:p>
    <w:p w:rsidR="00A227E3" w:rsidRDefault="00A227E3" w:rsidP="00A227E3">
      <w:pPr>
        <w:pStyle w:val="ListParagraph"/>
        <w:ind w:left="0" w:hanging="709"/>
        <w:jc w:val="both"/>
        <w:rPr>
          <w:rFonts w:ascii="Arial" w:hAnsi="Arial" w:cs="Arial"/>
        </w:rPr>
      </w:pPr>
      <w:r w:rsidRPr="00A227E3">
        <w:rPr>
          <w:rFonts w:ascii="Arial" w:hAnsi="Arial" w:cs="Arial"/>
        </w:rPr>
        <w:tab/>
        <w:t xml:space="preserve">Press notice: </w:t>
      </w:r>
      <w:r w:rsidRPr="00A227E3">
        <w:rPr>
          <w:rFonts w:ascii="Arial" w:hAnsi="Arial" w:cs="Arial"/>
        </w:rPr>
        <w:fldChar w:fldCharType="begin"/>
      </w:r>
      <w:r w:rsidRPr="00A227E3">
        <w:rPr>
          <w:rFonts w:ascii="Arial" w:hAnsi="Arial" w:cs="Arial"/>
        </w:rPr>
        <w:instrText xml:space="preserve"> ASK   \* MERGEFORMAT </w:instrText>
      </w:r>
      <w:r w:rsidRPr="00A227E3">
        <w:rPr>
          <w:rFonts w:ascii="Arial" w:hAnsi="Arial" w:cs="Arial"/>
        </w:rPr>
        <w:fldChar w:fldCharType="end"/>
      </w:r>
      <w:r w:rsidR="00D2785B">
        <w:rPr>
          <w:rFonts w:ascii="Arial" w:hAnsi="Arial" w:cs="Arial"/>
        </w:rPr>
        <w:t>Published</w:t>
      </w:r>
      <w:r>
        <w:rPr>
          <w:rFonts w:ascii="Arial" w:hAnsi="Arial" w:cs="Arial"/>
        </w:rPr>
        <w:t xml:space="preserve"> on 08 August 2016 and expired on 02 September 2016</w:t>
      </w:r>
    </w:p>
    <w:p w:rsidR="00A227E3" w:rsidRDefault="00A227E3" w:rsidP="00A227E3">
      <w:pPr>
        <w:pStyle w:val="ListParagraph"/>
        <w:ind w:left="0" w:hanging="709"/>
        <w:jc w:val="both"/>
        <w:rPr>
          <w:rFonts w:ascii="Arial" w:hAnsi="Arial" w:cs="Arial"/>
        </w:rPr>
      </w:pPr>
    </w:p>
    <w:p w:rsidR="00A227E3" w:rsidRDefault="00CB4DEE" w:rsidP="00CB4DEE">
      <w:pPr>
        <w:pStyle w:val="ListParagraph"/>
        <w:numPr>
          <w:ilvl w:val="0"/>
          <w:numId w:val="1"/>
        </w:numPr>
        <w:ind w:left="0" w:hanging="709"/>
        <w:jc w:val="both"/>
        <w:rPr>
          <w:rFonts w:ascii="Arial" w:hAnsi="Arial" w:cs="Arial"/>
          <w:b/>
        </w:rPr>
      </w:pPr>
      <w:r>
        <w:rPr>
          <w:rFonts w:ascii="Arial" w:hAnsi="Arial" w:cs="Arial"/>
          <w:b/>
        </w:rPr>
        <w:t xml:space="preserve">Reason for Delay </w:t>
      </w:r>
    </w:p>
    <w:p w:rsidR="00CB4DEE" w:rsidRDefault="00CB4DEE" w:rsidP="00CB4DEE">
      <w:pPr>
        <w:pStyle w:val="ListParagraph"/>
        <w:ind w:left="0"/>
        <w:jc w:val="both"/>
        <w:rPr>
          <w:rFonts w:ascii="Arial" w:hAnsi="Arial" w:cs="Arial"/>
          <w:b/>
        </w:rPr>
      </w:pPr>
    </w:p>
    <w:p w:rsidR="00CB4DEE" w:rsidRDefault="00CB4DEE" w:rsidP="00CB4DEE">
      <w:pPr>
        <w:pStyle w:val="ListParagraph"/>
        <w:numPr>
          <w:ilvl w:val="1"/>
          <w:numId w:val="1"/>
        </w:numPr>
        <w:ind w:left="0" w:hanging="709"/>
        <w:jc w:val="both"/>
        <w:rPr>
          <w:rFonts w:ascii="Arial" w:hAnsi="Arial" w:cs="Arial"/>
        </w:rPr>
      </w:pPr>
      <w:r>
        <w:rPr>
          <w:rFonts w:ascii="Arial" w:hAnsi="Arial" w:cs="Arial"/>
        </w:rPr>
        <w:t xml:space="preserve">Not applicable </w:t>
      </w:r>
    </w:p>
    <w:p w:rsidR="00CB4DEE" w:rsidRDefault="00CB4DEE" w:rsidP="00CB4DEE">
      <w:pPr>
        <w:pStyle w:val="ListParagraph"/>
        <w:ind w:left="-207"/>
        <w:jc w:val="both"/>
        <w:rPr>
          <w:rFonts w:ascii="Arial" w:hAnsi="Arial" w:cs="Arial"/>
        </w:rPr>
      </w:pPr>
    </w:p>
    <w:p w:rsidR="00E239C8" w:rsidRDefault="00E239C8" w:rsidP="00CB4DEE">
      <w:pPr>
        <w:pStyle w:val="ListParagraph"/>
        <w:ind w:left="-207"/>
        <w:jc w:val="both"/>
        <w:rPr>
          <w:rFonts w:ascii="Arial" w:hAnsi="Arial" w:cs="Arial"/>
        </w:rPr>
      </w:pPr>
    </w:p>
    <w:p w:rsidR="00CB4DEE" w:rsidRPr="00560E25" w:rsidRDefault="00CB4DEE" w:rsidP="00CB4DEE">
      <w:pPr>
        <w:pStyle w:val="ListParagraph"/>
        <w:numPr>
          <w:ilvl w:val="0"/>
          <w:numId w:val="1"/>
        </w:numPr>
        <w:ind w:left="0" w:hanging="709"/>
        <w:jc w:val="both"/>
        <w:rPr>
          <w:rFonts w:ascii="Arial" w:hAnsi="Arial" w:cs="Arial"/>
          <w:b/>
        </w:rPr>
      </w:pPr>
      <w:r>
        <w:rPr>
          <w:rFonts w:ascii="Arial" w:hAnsi="Arial" w:cs="Arial"/>
          <w:b/>
        </w:rPr>
        <w:lastRenderedPageBreak/>
        <w:t xml:space="preserve">Relevant Planning Policy, Guidance and Legislation </w:t>
      </w:r>
    </w:p>
    <w:p w:rsidR="00CB4DEE" w:rsidRPr="00CB4DEE" w:rsidRDefault="00CB4DEE" w:rsidP="00CB4DEE">
      <w:pPr>
        <w:pStyle w:val="PlainText"/>
        <w:tabs>
          <w:tab w:val="left" w:pos="0"/>
          <w:tab w:val="left" w:pos="1980"/>
          <w:tab w:val="left" w:pos="2700"/>
          <w:tab w:val="left" w:pos="3420"/>
        </w:tabs>
        <w:ind w:hanging="709"/>
        <w:jc w:val="both"/>
        <w:rPr>
          <w:rFonts w:ascii="Arial" w:eastAsia="Times New Roman" w:hAnsi="Arial" w:cs="Arial"/>
          <w:sz w:val="22"/>
          <w:szCs w:val="22"/>
          <w:lang w:eastAsia="en-GB"/>
        </w:rPr>
      </w:pPr>
      <w:r w:rsidRPr="00CB4DEE">
        <w:rPr>
          <w:rFonts w:ascii="Arial" w:hAnsi="Arial" w:cs="Arial"/>
          <w:sz w:val="22"/>
          <w:szCs w:val="22"/>
        </w:rPr>
        <w:t>6.1</w:t>
      </w:r>
      <w:r w:rsidRPr="00CB4DEE">
        <w:rPr>
          <w:rFonts w:ascii="Arial" w:hAnsi="Arial" w:cs="Arial"/>
          <w:sz w:val="22"/>
          <w:szCs w:val="22"/>
        </w:rPr>
        <w:tab/>
      </w:r>
      <w:r w:rsidRPr="00CB4DEE">
        <w:rPr>
          <w:rFonts w:ascii="Arial" w:eastAsia="Times New Roman" w:hAnsi="Arial" w:cs="Arial"/>
          <w:sz w:val="22"/>
          <w:szCs w:val="22"/>
          <w:lang w:eastAsia="en-GB"/>
        </w:rPr>
        <w:t>The Three Rivers Local Plan:</w:t>
      </w:r>
    </w:p>
    <w:p w:rsidR="00CB4DEE" w:rsidRPr="00CB4DEE" w:rsidRDefault="00CB4DEE" w:rsidP="00CB4DEE">
      <w:pPr>
        <w:tabs>
          <w:tab w:val="left" w:pos="0"/>
          <w:tab w:val="left" w:pos="1980"/>
          <w:tab w:val="left" w:pos="2700"/>
          <w:tab w:val="left" w:pos="3420"/>
        </w:tabs>
        <w:spacing w:after="0" w:line="240" w:lineRule="auto"/>
        <w:ind w:hanging="709"/>
        <w:jc w:val="both"/>
        <w:rPr>
          <w:rFonts w:ascii="Arial" w:eastAsia="Times New Roman" w:hAnsi="Arial" w:cs="Arial"/>
          <w:lang w:eastAsia="en-GB"/>
        </w:rPr>
      </w:pPr>
    </w:p>
    <w:p w:rsidR="00CB4DEE" w:rsidRPr="00CB4DEE" w:rsidRDefault="00CB4DEE" w:rsidP="00CB4DEE">
      <w:pPr>
        <w:tabs>
          <w:tab w:val="left" w:pos="0"/>
          <w:tab w:val="left" w:pos="1980"/>
          <w:tab w:val="left" w:pos="2700"/>
          <w:tab w:val="left" w:pos="3420"/>
        </w:tabs>
        <w:spacing w:after="0" w:line="240" w:lineRule="auto"/>
        <w:ind w:hanging="709"/>
        <w:jc w:val="both"/>
        <w:rPr>
          <w:rFonts w:ascii="Arial" w:eastAsia="Times New Roman" w:hAnsi="Arial" w:cs="Times New Roman"/>
          <w:szCs w:val="20"/>
          <w:lang w:eastAsia="en-GB"/>
        </w:rPr>
      </w:pPr>
      <w:r w:rsidRPr="00CB4DEE">
        <w:rPr>
          <w:rFonts w:ascii="Arial" w:eastAsia="Times New Roman" w:hAnsi="Arial" w:cs="Arial"/>
          <w:lang w:eastAsia="en-GB"/>
        </w:rPr>
        <w:tab/>
        <w:t>The Core Strategy was adopted on 17 October 2011 having been through a full public participation process and Examination in Public.  Relevant policies include CP1, CP9, CP10 and CP12.</w:t>
      </w:r>
    </w:p>
    <w:p w:rsidR="00CB4DEE" w:rsidRPr="00CB4DEE" w:rsidRDefault="00CB4DEE" w:rsidP="00CB4DEE">
      <w:pPr>
        <w:tabs>
          <w:tab w:val="left" w:pos="0"/>
          <w:tab w:val="left" w:pos="540"/>
          <w:tab w:val="left" w:pos="2700"/>
          <w:tab w:val="left" w:pos="3420"/>
        </w:tabs>
        <w:spacing w:after="0" w:line="240" w:lineRule="auto"/>
        <w:ind w:hanging="709"/>
        <w:jc w:val="both"/>
        <w:rPr>
          <w:rFonts w:ascii="Arial" w:eastAsia="Times New Roman" w:hAnsi="Arial" w:cs="Times New Roman"/>
          <w:szCs w:val="20"/>
          <w:u w:val="single"/>
          <w:lang w:eastAsia="en-GB"/>
        </w:rPr>
      </w:pPr>
    </w:p>
    <w:p w:rsidR="00CB4DEE" w:rsidRPr="00CB4DEE" w:rsidRDefault="00CB4DEE" w:rsidP="00CB4DEE">
      <w:pPr>
        <w:tabs>
          <w:tab w:val="left" w:pos="0"/>
          <w:tab w:val="left" w:pos="540"/>
          <w:tab w:val="left" w:pos="2700"/>
          <w:tab w:val="left" w:pos="3420"/>
        </w:tabs>
        <w:spacing w:after="0" w:line="240" w:lineRule="auto"/>
        <w:ind w:hanging="709"/>
        <w:jc w:val="both"/>
        <w:rPr>
          <w:rFonts w:ascii="Arial" w:eastAsia="Times New Roman" w:hAnsi="Arial" w:cs="Times New Roman"/>
          <w:szCs w:val="20"/>
          <w:u w:val="single"/>
          <w:lang w:eastAsia="en-GB"/>
        </w:rPr>
      </w:pPr>
      <w:r>
        <w:rPr>
          <w:rFonts w:ascii="Arial" w:eastAsia="Times New Roman" w:hAnsi="Arial" w:cs="Times New Roman"/>
          <w:szCs w:val="20"/>
          <w:lang w:eastAsia="en-GB"/>
        </w:rPr>
        <w:tab/>
      </w:r>
      <w:r w:rsidRPr="00CB4DEE">
        <w:rPr>
          <w:rFonts w:ascii="Arial" w:eastAsia="Times New Roman" w:hAnsi="Arial" w:cs="Times New Roman"/>
          <w:szCs w:val="20"/>
          <w:lang w:eastAsia="en-GB"/>
        </w:rPr>
        <w:t xml:space="preserve">The Development Management Policies LDD was adopted on 26 July 2013 </w:t>
      </w:r>
      <w:r w:rsidRPr="00CB4DEE">
        <w:rPr>
          <w:rFonts w:ascii="Arial" w:eastAsia="Times New Roman" w:hAnsi="Arial" w:cs="Arial"/>
          <w:lang w:eastAsia="en-GB"/>
        </w:rPr>
        <w:t>having been through a full public participation process and Examination in Public.  Relevant policies include DM1, DM3, DM6</w:t>
      </w:r>
      <w:r w:rsidR="00C91275">
        <w:rPr>
          <w:rFonts w:ascii="Arial" w:eastAsia="Times New Roman" w:hAnsi="Arial" w:cs="Arial"/>
          <w:lang w:eastAsia="en-GB"/>
        </w:rPr>
        <w:t>, DM9</w:t>
      </w:r>
      <w:r w:rsidRPr="00CB4DEE">
        <w:rPr>
          <w:rFonts w:ascii="Arial" w:eastAsia="Times New Roman" w:hAnsi="Arial" w:cs="Arial"/>
          <w:lang w:eastAsia="en-GB"/>
        </w:rPr>
        <w:t xml:space="preserve"> and DM13 and Appendices 2 and 5.</w:t>
      </w:r>
      <w:r w:rsidRPr="00CB4DEE">
        <w:rPr>
          <w:rFonts w:ascii="Arial" w:eastAsia="Times New Roman" w:hAnsi="Arial" w:cs="Times New Roman"/>
          <w:szCs w:val="20"/>
          <w:u w:val="single"/>
          <w:lang w:eastAsia="en-GB"/>
        </w:rPr>
        <w:t xml:space="preserve"> </w:t>
      </w:r>
    </w:p>
    <w:p w:rsidR="00CB4DEE" w:rsidRPr="00CB4DEE" w:rsidRDefault="00CB4DEE" w:rsidP="00CB4DEE">
      <w:pPr>
        <w:tabs>
          <w:tab w:val="left" w:pos="0"/>
          <w:tab w:val="left" w:pos="540"/>
          <w:tab w:val="left" w:pos="2700"/>
          <w:tab w:val="left" w:pos="3420"/>
        </w:tabs>
        <w:spacing w:after="0" w:line="240" w:lineRule="auto"/>
        <w:ind w:hanging="709"/>
        <w:jc w:val="both"/>
        <w:rPr>
          <w:rFonts w:ascii="Arial" w:eastAsia="Times New Roman" w:hAnsi="Arial" w:cs="Times New Roman"/>
          <w:szCs w:val="20"/>
          <w:u w:val="single"/>
          <w:lang w:eastAsia="en-GB"/>
        </w:rPr>
      </w:pPr>
    </w:p>
    <w:p w:rsidR="00CB4DEE" w:rsidRPr="00CB4DEE" w:rsidRDefault="00CB4DEE" w:rsidP="00CB4DEE">
      <w:pPr>
        <w:tabs>
          <w:tab w:val="left" w:pos="0"/>
          <w:tab w:val="left" w:pos="2700"/>
          <w:tab w:val="left" w:pos="3420"/>
        </w:tabs>
        <w:spacing w:after="0" w:line="240" w:lineRule="auto"/>
        <w:ind w:hanging="709"/>
        <w:jc w:val="both"/>
        <w:rPr>
          <w:rFonts w:ascii="Arial" w:eastAsia="Times New Roman" w:hAnsi="Arial" w:cs="Arial"/>
          <w:lang w:eastAsia="en-GB"/>
        </w:rPr>
      </w:pPr>
      <w:r w:rsidRPr="00CB4DEE">
        <w:rPr>
          <w:rFonts w:ascii="Arial" w:eastAsia="Times New Roman" w:hAnsi="Arial" w:cs="Arial"/>
          <w:lang w:eastAsia="en-GB"/>
        </w:rPr>
        <w:t>6.2</w:t>
      </w:r>
      <w:r w:rsidRPr="00CB4DEE">
        <w:rPr>
          <w:rFonts w:ascii="Courier New" w:eastAsia="Times New Roman" w:hAnsi="Courier New" w:cs="Times New Roman"/>
          <w:sz w:val="20"/>
          <w:szCs w:val="20"/>
          <w:lang w:eastAsia="en-GB"/>
        </w:rPr>
        <w:tab/>
      </w:r>
      <w:r w:rsidRPr="00CB4DEE">
        <w:rPr>
          <w:rFonts w:ascii="Arial" w:eastAsia="Times New Roman" w:hAnsi="Arial" w:cs="Arial"/>
          <w:lang w:eastAsia="en-GB"/>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CB4DEE" w:rsidRPr="00CB4DEE" w:rsidRDefault="00CB4DEE" w:rsidP="00CB4DEE">
      <w:pPr>
        <w:tabs>
          <w:tab w:val="left" w:pos="0"/>
          <w:tab w:val="left" w:pos="2700"/>
          <w:tab w:val="left" w:pos="3420"/>
        </w:tabs>
        <w:spacing w:after="0" w:line="240" w:lineRule="auto"/>
        <w:ind w:hanging="709"/>
        <w:jc w:val="both"/>
        <w:rPr>
          <w:rFonts w:ascii="Arial" w:eastAsia="Times New Roman" w:hAnsi="Arial" w:cs="Arial"/>
          <w:lang w:eastAsia="en-GB"/>
        </w:rPr>
      </w:pPr>
    </w:p>
    <w:p w:rsidR="00CB4DEE" w:rsidRPr="00CB4DEE" w:rsidRDefault="00CB4DEE" w:rsidP="00CB4DEE">
      <w:pPr>
        <w:tabs>
          <w:tab w:val="left" w:pos="0"/>
          <w:tab w:val="left" w:pos="2700"/>
          <w:tab w:val="left" w:pos="3420"/>
        </w:tabs>
        <w:spacing w:after="0" w:line="240" w:lineRule="auto"/>
        <w:ind w:hanging="709"/>
        <w:jc w:val="both"/>
        <w:rPr>
          <w:rFonts w:ascii="Arial" w:eastAsia="Times New Roman" w:hAnsi="Arial" w:cs="Arial"/>
          <w:lang w:eastAsia="en-GB"/>
        </w:rPr>
      </w:pPr>
      <w:r w:rsidRPr="00CB4DEE">
        <w:rPr>
          <w:rFonts w:ascii="Arial" w:eastAsia="Times New Roman" w:hAnsi="Arial" w:cs="Arial"/>
          <w:lang w:eastAsia="en-GB"/>
        </w:rPr>
        <w:t>6.3</w:t>
      </w:r>
      <w:r w:rsidRPr="00CB4DEE">
        <w:rPr>
          <w:rFonts w:ascii="Arial" w:eastAsia="Times New Roman" w:hAnsi="Arial" w:cs="Arial"/>
          <w:lang w:eastAsia="en-GB"/>
        </w:rPr>
        <w:tab/>
        <w:t>The Localism Act received Royal Assent on 15 November 2011.  The Growth and Infrastructure Act achieved Royal Assent on 25 April 2013.</w:t>
      </w:r>
    </w:p>
    <w:p w:rsidR="00CB4DEE" w:rsidRPr="00CB4DEE" w:rsidRDefault="00CB4DEE" w:rsidP="00CB4DEE">
      <w:pPr>
        <w:tabs>
          <w:tab w:val="left" w:pos="0"/>
          <w:tab w:val="left" w:pos="2700"/>
          <w:tab w:val="left" w:pos="3420"/>
        </w:tabs>
        <w:spacing w:after="0" w:line="240" w:lineRule="auto"/>
        <w:ind w:hanging="709"/>
        <w:jc w:val="both"/>
        <w:rPr>
          <w:rFonts w:ascii="Arial" w:eastAsia="Times New Roman" w:hAnsi="Arial" w:cs="Arial"/>
          <w:lang w:eastAsia="en-GB"/>
        </w:rPr>
      </w:pPr>
    </w:p>
    <w:p w:rsidR="00CB4DEE" w:rsidRPr="00CB4DEE" w:rsidRDefault="00CB4DEE" w:rsidP="00CB4DEE">
      <w:pPr>
        <w:tabs>
          <w:tab w:val="left" w:pos="0"/>
          <w:tab w:val="left" w:pos="2700"/>
          <w:tab w:val="left" w:pos="3420"/>
        </w:tabs>
        <w:spacing w:after="0" w:line="240" w:lineRule="auto"/>
        <w:ind w:hanging="709"/>
        <w:jc w:val="both"/>
        <w:rPr>
          <w:rFonts w:ascii="Arial" w:eastAsia="Times New Roman" w:hAnsi="Arial" w:cs="Arial"/>
          <w:lang w:eastAsia="en-GB"/>
        </w:rPr>
      </w:pPr>
      <w:r w:rsidRPr="00CB4DEE">
        <w:rPr>
          <w:rFonts w:ascii="Arial" w:eastAsia="Times New Roman" w:hAnsi="Arial" w:cs="Arial"/>
          <w:lang w:eastAsia="en-GB"/>
        </w:rPr>
        <w:t>6.4</w:t>
      </w:r>
      <w:r w:rsidRPr="00CB4DEE">
        <w:rPr>
          <w:rFonts w:ascii="Arial" w:eastAsia="Times New Roman" w:hAnsi="Arial" w:cs="Arial"/>
          <w:lang w:eastAsia="en-GB"/>
        </w:rPr>
        <w:tab/>
        <w:t>The Wildlife and Countryside Act 1981 (as amended), the Conservation of Habitats and Species Regulations 2010, the Natural Environment and Rural Communities Act 2006 and the Habitat Regulations 1994 may also be relevant.</w:t>
      </w:r>
    </w:p>
    <w:p w:rsidR="00CB4DEE" w:rsidRPr="00CB4DEE" w:rsidRDefault="00CB4DEE" w:rsidP="00CB4DEE">
      <w:pPr>
        <w:tabs>
          <w:tab w:val="left" w:pos="0"/>
          <w:tab w:val="left" w:pos="3420"/>
        </w:tabs>
        <w:spacing w:after="0" w:line="240" w:lineRule="auto"/>
        <w:ind w:left="-540" w:hanging="709"/>
        <w:jc w:val="both"/>
        <w:rPr>
          <w:rFonts w:ascii="Arial" w:eastAsia="Times New Roman" w:hAnsi="Arial" w:cs="Times New Roman"/>
          <w:szCs w:val="20"/>
          <w:lang w:eastAsia="en-GB"/>
        </w:rPr>
      </w:pPr>
    </w:p>
    <w:p w:rsidR="00CB4DEE" w:rsidRPr="00CB4DEE" w:rsidRDefault="00CB4DEE" w:rsidP="00CB4DEE">
      <w:pPr>
        <w:numPr>
          <w:ilvl w:val="1"/>
          <w:numId w:val="4"/>
        </w:numPr>
        <w:tabs>
          <w:tab w:val="left" w:pos="0"/>
          <w:tab w:val="left" w:pos="3420"/>
        </w:tabs>
        <w:spacing w:after="0" w:line="240" w:lineRule="auto"/>
        <w:ind w:hanging="709"/>
        <w:jc w:val="both"/>
        <w:rPr>
          <w:rFonts w:ascii="Arial" w:eastAsia="Times New Roman" w:hAnsi="Arial" w:cs="Times New Roman"/>
          <w:szCs w:val="20"/>
          <w:lang w:eastAsia="en-GB"/>
        </w:rPr>
      </w:pPr>
      <w:r w:rsidRPr="00CB4DEE">
        <w:rPr>
          <w:rFonts w:ascii="Arial" w:eastAsia="Times New Roman" w:hAnsi="Arial" w:cs="Times New Roman"/>
          <w:szCs w:val="20"/>
          <w:lang w:eastAsia="en-GB"/>
        </w:rPr>
        <w:t>The Chorleywood Station Estate Conservation Area Appraisal (2005).</w:t>
      </w:r>
    </w:p>
    <w:p w:rsidR="00CB4DEE" w:rsidRDefault="00CB4DEE" w:rsidP="00CB4DEE">
      <w:pPr>
        <w:pStyle w:val="ListParagraph"/>
        <w:tabs>
          <w:tab w:val="left" w:pos="0"/>
        </w:tabs>
        <w:ind w:left="0" w:hanging="709"/>
        <w:jc w:val="both"/>
        <w:rPr>
          <w:rFonts w:ascii="Arial" w:hAnsi="Arial" w:cs="Arial"/>
        </w:rPr>
      </w:pPr>
    </w:p>
    <w:p w:rsidR="00270605" w:rsidRDefault="00270605" w:rsidP="00270605">
      <w:pPr>
        <w:pStyle w:val="ListParagraph"/>
        <w:numPr>
          <w:ilvl w:val="0"/>
          <w:numId w:val="1"/>
        </w:numPr>
        <w:tabs>
          <w:tab w:val="left" w:pos="0"/>
        </w:tabs>
        <w:ind w:left="0" w:hanging="709"/>
        <w:jc w:val="both"/>
        <w:rPr>
          <w:rFonts w:ascii="Arial" w:hAnsi="Arial" w:cs="Arial"/>
          <w:b/>
        </w:rPr>
      </w:pPr>
      <w:r>
        <w:rPr>
          <w:rFonts w:ascii="Arial" w:hAnsi="Arial" w:cs="Arial"/>
          <w:b/>
        </w:rPr>
        <w:t xml:space="preserve">Analysis </w:t>
      </w:r>
    </w:p>
    <w:p w:rsidR="00270605" w:rsidRDefault="00270605" w:rsidP="00270605">
      <w:pPr>
        <w:pStyle w:val="ListParagraph"/>
        <w:tabs>
          <w:tab w:val="left" w:pos="0"/>
        </w:tabs>
        <w:ind w:left="0"/>
        <w:jc w:val="both"/>
        <w:rPr>
          <w:rFonts w:ascii="Arial" w:hAnsi="Arial" w:cs="Arial"/>
          <w:b/>
        </w:rPr>
      </w:pPr>
    </w:p>
    <w:p w:rsidR="00270605" w:rsidRDefault="00270605" w:rsidP="00270605">
      <w:pPr>
        <w:pStyle w:val="ListParagraph"/>
        <w:numPr>
          <w:ilvl w:val="1"/>
          <w:numId w:val="1"/>
        </w:numPr>
        <w:tabs>
          <w:tab w:val="left" w:pos="0"/>
        </w:tabs>
        <w:ind w:left="0" w:hanging="709"/>
        <w:jc w:val="both"/>
        <w:rPr>
          <w:rFonts w:ascii="Arial" w:hAnsi="Arial" w:cs="Arial"/>
          <w:u w:val="single"/>
        </w:rPr>
      </w:pPr>
      <w:r>
        <w:rPr>
          <w:rFonts w:ascii="Arial" w:hAnsi="Arial" w:cs="Arial"/>
          <w:u w:val="single"/>
        </w:rPr>
        <w:t>Impact on Character, Appearance and Conservation Area</w:t>
      </w:r>
    </w:p>
    <w:p w:rsidR="00270605" w:rsidRDefault="00270605" w:rsidP="00270605">
      <w:pPr>
        <w:pStyle w:val="ListParagraph"/>
        <w:tabs>
          <w:tab w:val="left" w:pos="0"/>
        </w:tabs>
        <w:ind w:left="-207"/>
        <w:jc w:val="both"/>
        <w:rPr>
          <w:rFonts w:ascii="Arial" w:hAnsi="Arial" w:cs="Arial"/>
          <w:u w:val="single"/>
        </w:rPr>
      </w:pPr>
    </w:p>
    <w:p w:rsidR="00E56DB8" w:rsidRDefault="00E56DB8" w:rsidP="00F24FC1">
      <w:pPr>
        <w:pStyle w:val="ListParagraph"/>
        <w:numPr>
          <w:ilvl w:val="2"/>
          <w:numId w:val="1"/>
        </w:numPr>
        <w:ind w:left="0" w:hanging="709"/>
        <w:jc w:val="both"/>
        <w:rPr>
          <w:rFonts w:ascii="Arial" w:hAnsi="Arial" w:cs="Arial"/>
        </w:rPr>
      </w:pPr>
      <w:r w:rsidRPr="00E56DB8">
        <w:rPr>
          <w:rFonts w:ascii="Arial" w:hAnsi="Arial" w:cs="Arial"/>
        </w:rPr>
        <w:t xml:space="preserve">Policy CP12 of the Core Strategy (adopted October 2011) relates to the ‘Design of Development’ and states that the Council will expect all development proposals to have regard to the local context and conserve or enhance the character, amenities and quality of an area.  Appendix 2 of the Development Management Policies LDD (adopted July 2013) sets out design criteria for residential development that aim to ensure that alterations and extensions do not lead to a gradual deterioration in the quality of the built environment. </w:t>
      </w:r>
    </w:p>
    <w:p w:rsidR="00F24FC1" w:rsidRDefault="00F24FC1" w:rsidP="00F24FC1">
      <w:pPr>
        <w:pStyle w:val="ListParagraph"/>
        <w:ind w:left="0"/>
        <w:jc w:val="both"/>
        <w:rPr>
          <w:rFonts w:ascii="Arial" w:hAnsi="Arial" w:cs="Arial"/>
        </w:rPr>
      </w:pPr>
    </w:p>
    <w:p w:rsidR="00F24FC1" w:rsidRDefault="00F24FC1" w:rsidP="00F24FC1">
      <w:pPr>
        <w:pStyle w:val="ListParagraph"/>
        <w:numPr>
          <w:ilvl w:val="2"/>
          <w:numId w:val="1"/>
        </w:numPr>
        <w:ind w:left="0" w:hanging="709"/>
        <w:jc w:val="both"/>
        <w:rPr>
          <w:rFonts w:ascii="Arial" w:hAnsi="Arial" w:cs="Arial"/>
        </w:rPr>
      </w:pPr>
      <w:r w:rsidRPr="00F24FC1">
        <w:rPr>
          <w:rFonts w:ascii="Arial" w:hAnsi="Arial" w:cs="Arial"/>
        </w:rPr>
        <w:t>I</w:t>
      </w:r>
      <w:r w:rsidR="00E56DB8" w:rsidRPr="00F24FC1">
        <w:rPr>
          <w:rFonts w:ascii="Arial" w:hAnsi="Arial" w:cs="Arial"/>
        </w:rPr>
        <w:t xml:space="preserve">n relation to development proposals in Conservation Areas Policy DM3 of the Development Management Policies LDD stipulates that development will be permitted if it preserves or enhances the character or appearance of the area and does not harm important views into, out or within the Conservation area.  </w:t>
      </w:r>
    </w:p>
    <w:p w:rsidR="00F24FC1" w:rsidRPr="00F24FC1" w:rsidRDefault="00F24FC1" w:rsidP="00F24FC1">
      <w:pPr>
        <w:pStyle w:val="ListParagraph"/>
        <w:rPr>
          <w:rFonts w:ascii="Arial" w:hAnsi="Arial" w:cs="Arial"/>
        </w:rPr>
      </w:pPr>
    </w:p>
    <w:p w:rsidR="002A2CCA" w:rsidRDefault="00F24FC1" w:rsidP="00F24FC1">
      <w:pPr>
        <w:pStyle w:val="ListParagraph"/>
        <w:numPr>
          <w:ilvl w:val="2"/>
          <w:numId w:val="1"/>
        </w:numPr>
        <w:ind w:left="0" w:hanging="709"/>
        <w:jc w:val="both"/>
        <w:rPr>
          <w:rFonts w:ascii="Arial" w:hAnsi="Arial" w:cs="Arial"/>
        </w:rPr>
      </w:pPr>
      <w:r w:rsidRPr="00F24FC1">
        <w:rPr>
          <w:rFonts w:ascii="Arial" w:hAnsi="Arial" w:cs="Arial"/>
        </w:rPr>
        <w:t>The proposed new single storey outb</w:t>
      </w:r>
      <w:r w:rsidR="00807815">
        <w:rPr>
          <w:rFonts w:ascii="Arial" w:hAnsi="Arial" w:cs="Arial"/>
        </w:rPr>
        <w:t>uilding</w:t>
      </w:r>
      <w:r w:rsidR="009A0742">
        <w:rPr>
          <w:rFonts w:ascii="Arial" w:hAnsi="Arial" w:cs="Arial"/>
        </w:rPr>
        <w:t xml:space="preserve"> would replace an existing garage. </w:t>
      </w:r>
      <w:r w:rsidR="009A032E" w:rsidRPr="009A032E">
        <w:rPr>
          <w:rFonts w:ascii="Arial" w:hAnsi="Arial" w:cs="Arial"/>
        </w:rPr>
        <w:t xml:space="preserve">The proposed alterations are not considered to be an unduly prominent form of development in a mixed </w:t>
      </w:r>
      <w:proofErr w:type="spellStart"/>
      <w:r w:rsidR="009A032E" w:rsidRPr="009A032E">
        <w:rPr>
          <w:rFonts w:ascii="Arial" w:hAnsi="Arial" w:cs="Arial"/>
        </w:rPr>
        <w:t>streetscene</w:t>
      </w:r>
      <w:proofErr w:type="spellEnd"/>
      <w:r w:rsidR="009A032E" w:rsidRPr="009A032E">
        <w:rPr>
          <w:rFonts w:ascii="Arial" w:hAnsi="Arial" w:cs="Arial"/>
        </w:rPr>
        <w:t>.</w:t>
      </w:r>
      <w:r w:rsidR="009A032E">
        <w:rPr>
          <w:rFonts w:ascii="Arial" w:hAnsi="Arial" w:cs="Arial"/>
        </w:rPr>
        <w:t xml:space="preserve"> </w:t>
      </w:r>
      <w:r w:rsidR="009A0742">
        <w:rPr>
          <w:rFonts w:ascii="Arial" w:hAnsi="Arial" w:cs="Arial"/>
        </w:rPr>
        <w:t xml:space="preserve">The proposed outbuilding would result in an increase of height however the increase of approximately 0.9m is not considered to result in a prominent addition along </w:t>
      </w:r>
      <w:proofErr w:type="spellStart"/>
      <w:r w:rsidR="009A0742">
        <w:rPr>
          <w:rFonts w:ascii="Arial" w:hAnsi="Arial" w:cs="Arial"/>
        </w:rPr>
        <w:t>Quickley</w:t>
      </w:r>
      <w:proofErr w:type="spellEnd"/>
      <w:r w:rsidR="009A0742">
        <w:rPr>
          <w:rFonts w:ascii="Arial" w:hAnsi="Arial" w:cs="Arial"/>
        </w:rPr>
        <w:t xml:space="preserve"> Lane. The proposed outbuilding would also be </w:t>
      </w:r>
      <w:r w:rsidR="005B4778">
        <w:rPr>
          <w:rFonts w:ascii="Arial" w:hAnsi="Arial" w:cs="Arial"/>
        </w:rPr>
        <w:t>situated</w:t>
      </w:r>
      <w:r w:rsidR="009A0742">
        <w:rPr>
          <w:rFonts w:ascii="Arial" w:hAnsi="Arial" w:cs="Arial"/>
        </w:rPr>
        <w:t xml:space="preserve"> approximately 15m from the </w:t>
      </w:r>
      <w:proofErr w:type="spellStart"/>
      <w:r w:rsidR="009A0742">
        <w:rPr>
          <w:rFonts w:ascii="Arial" w:hAnsi="Arial" w:cs="Arial"/>
        </w:rPr>
        <w:t>Quickley</w:t>
      </w:r>
      <w:proofErr w:type="spellEnd"/>
      <w:r w:rsidR="009A0742">
        <w:rPr>
          <w:rFonts w:ascii="Arial" w:hAnsi="Arial" w:cs="Arial"/>
        </w:rPr>
        <w:t xml:space="preserve"> Lane and the majo</w:t>
      </w:r>
      <w:r w:rsidR="00E738C6">
        <w:rPr>
          <w:rFonts w:ascii="Arial" w:hAnsi="Arial" w:cs="Arial"/>
        </w:rPr>
        <w:t>rity of views of the new structure</w:t>
      </w:r>
      <w:r w:rsidR="009A0742">
        <w:rPr>
          <w:rFonts w:ascii="Arial" w:hAnsi="Arial" w:cs="Arial"/>
        </w:rPr>
        <w:t xml:space="preserve"> would be blocked off by the existing property on site and </w:t>
      </w:r>
      <w:r w:rsidR="002A2CCA">
        <w:rPr>
          <w:rFonts w:ascii="Arial" w:hAnsi="Arial" w:cs="Arial"/>
        </w:rPr>
        <w:t>by N</w:t>
      </w:r>
      <w:r w:rsidR="00941561">
        <w:rPr>
          <w:rFonts w:ascii="Arial" w:hAnsi="Arial" w:cs="Arial"/>
        </w:rPr>
        <w:t>o. 52</w:t>
      </w:r>
      <w:r w:rsidR="002A2CCA">
        <w:rPr>
          <w:rFonts w:ascii="Arial" w:hAnsi="Arial" w:cs="Arial"/>
        </w:rPr>
        <w:t>.</w:t>
      </w:r>
      <w:r w:rsidR="00E738C6">
        <w:rPr>
          <w:rFonts w:ascii="Arial" w:hAnsi="Arial" w:cs="Arial"/>
        </w:rPr>
        <w:t xml:space="preserve"> </w:t>
      </w:r>
      <w:r w:rsidR="00941561">
        <w:rPr>
          <w:rFonts w:ascii="Arial" w:hAnsi="Arial" w:cs="Arial"/>
        </w:rPr>
        <w:t xml:space="preserve">The proposed flue would not exceed the height of the outbuilding and consists of a slim design such that it would not appear prominent. </w:t>
      </w:r>
      <w:r w:rsidR="00E738C6">
        <w:rPr>
          <w:rFonts w:ascii="Arial" w:hAnsi="Arial" w:cs="Arial"/>
        </w:rPr>
        <w:t xml:space="preserve">Therefore it is considered that the new outbuilding would not readily visible from the street </w:t>
      </w:r>
      <w:r w:rsidR="00E738C6">
        <w:rPr>
          <w:rFonts w:ascii="Arial" w:hAnsi="Arial" w:cs="Arial"/>
        </w:rPr>
        <w:lastRenderedPageBreak/>
        <w:t>scene.</w:t>
      </w:r>
      <w:r w:rsidR="002A2CCA">
        <w:rPr>
          <w:rFonts w:ascii="Arial" w:hAnsi="Arial" w:cs="Arial"/>
        </w:rPr>
        <w:t xml:space="preserve"> As such due to the siting, design and site characteristics the proposed development would not harm the street scene or character of the area.</w:t>
      </w:r>
    </w:p>
    <w:p w:rsidR="002A2CCA" w:rsidRPr="002A2CCA" w:rsidRDefault="002A2CCA" w:rsidP="002A2CCA">
      <w:pPr>
        <w:pStyle w:val="ListParagraph"/>
        <w:rPr>
          <w:rFonts w:ascii="Arial" w:hAnsi="Arial" w:cs="Arial"/>
        </w:rPr>
      </w:pPr>
    </w:p>
    <w:p w:rsidR="00D57EDE" w:rsidRDefault="00F24FC1" w:rsidP="00E738C6">
      <w:pPr>
        <w:pStyle w:val="ListParagraph"/>
        <w:numPr>
          <w:ilvl w:val="2"/>
          <w:numId w:val="1"/>
        </w:numPr>
        <w:ind w:left="0"/>
        <w:jc w:val="both"/>
        <w:rPr>
          <w:rFonts w:ascii="Arial" w:hAnsi="Arial" w:cs="Arial"/>
        </w:rPr>
      </w:pPr>
      <w:r w:rsidRPr="00F24FC1">
        <w:rPr>
          <w:rFonts w:ascii="Arial" w:hAnsi="Arial" w:cs="Arial"/>
        </w:rPr>
        <w:t>The proposed outbuilding would be set back and would have a limited impact on the cha</w:t>
      </w:r>
      <w:r w:rsidR="00941561">
        <w:rPr>
          <w:rFonts w:ascii="Arial" w:hAnsi="Arial" w:cs="Arial"/>
        </w:rPr>
        <w:t>racter of the</w:t>
      </w:r>
      <w:r w:rsidRPr="00F24FC1">
        <w:rPr>
          <w:rFonts w:ascii="Arial" w:hAnsi="Arial" w:cs="Arial"/>
        </w:rPr>
        <w:t xml:space="preserve"> Conservation Area. The height of the proposed development is not seen as inappropriate and would not result in any h</w:t>
      </w:r>
      <w:r w:rsidR="0001070E">
        <w:rPr>
          <w:rFonts w:ascii="Arial" w:hAnsi="Arial" w:cs="Arial"/>
        </w:rPr>
        <w:t>arm important views into, out or within the Conservation Area</w:t>
      </w:r>
      <w:r w:rsidRPr="00F24FC1">
        <w:rPr>
          <w:rFonts w:ascii="Arial" w:hAnsi="Arial" w:cs="Arial"/>
        </w:rPr>
        <w:t xml:space="preserve">. </w:t>
      </w:r>
      <w:r w:rsidR="009A032E">
        <w:rPr>
          <w:rFonts w:ascii="Arial" w:hAnsi="Arial" w:cs="Arial"/>
        </w:rPr>
        <w:t xml:space="preserve"> </w:t>
      </w:r>
      <w:r w:rsidR="00D57EDE">
        <w:rPr>
          <w:rFonts w:ascii="Arial" w:hAnsi="Arial" w:cs="Arial"/>
        </w:rPr>
        <w:t xml:space="preserve">The Conservation Officer raised no objection and stated that </w:t>
      </w:r>
      <w:r w:rsidR="00FB0B0F">
        <w:rPr>
          <w:rFonts w:ascii="Arial" w:hAnsi="Arial" w:cs="Arial"/>
        </w:rPr>
        <w:t>t</w:t>
      </w:r>
      <w:r w:rsidR="00D57EDE" w:rsidRPr="00D57EDE">
        <w:rPr>
          <w:rFonts w:ascii="Arial" w:hAnsi="Arial" w:cs="Arial"/>
        </w:rPr>
        <w:t>he outbuilding is set back from the road and not widely visible from the Conservation Area. As such, the addition of a flue on the south west elevation</w:t>
      </w:r>
      <w:r w:rsidR="00FB0B0F">
        <w:rPr>
          <w:rFonts w:ascii="Arial" w:hAnsi="Arial" w:cs="Arial"/>
        </w:rPr>
        <w:t xml:space="preserve"> in relation to the previous consent (Application Reference:</w:t>
      </w:r>
      <w:r w:rsidR="002F07F8" w:rsidRPr="002F07F8">
        <w:rPr>
          <w:rFonts w:ascii="Arial" w:hAnsi="Arial" w:cs="Arial"/>
        </w:rPr>
        <w:t xml:space="preserve"> 15/0752/FUL</w:t>
      </w:r>
      <w:r w:rsidR="002F07F8">
        <w:rPr>
          <w:rFonts w:ascii="Arial" w:hAnsi="Arial" w:cs="Arial"/>
        </w:rPr>
        <w:t>)</w:t>
      </w:r>
      <w:r w:rsidR="00FB0B0F">
        <w:rPr>
          <w:rFonts w:ascii="Arial" w:hAnsi="Arial" w:cs="Arial"/>
        </w:rPr>
        <w:t xml:space="preserve"> </w:t>
      </w:r>
      <w:r w:rsidR="00D57EDE" w:rsidRPr="00D57EDE">
        <w:rPr>
          <w:rFonts w:ascii="Arial" w:hAnsi="Arial" w:cs="Arial"/>
        </w:rPr>
        <w:t>is not considered to adversely affect the character or appearance of the Conservation Area</w:t>
      </w:r>
      <w:r w:rsidR="00D62C58">
        <w:rPr>
          <w:rFonts w:ascii="Arial" w:hAnsi="Arial" w:cs="Arial"/>
        </w:rPr>
        <w:t>.</w:t>
      </w:r>
    </w:p>
    <w:p w:rsidR="00472009" w:rsidRPr="00472009" w:rsidRDefault="00472009" w:rsidP="00472009">
      <w:pPr>
        <w:pStyle w:val="ListParagraph"/>
        <w:rPr>
          <w:rFonts w:ascii="Arial" w:hAnsi="Arial" w:cs="Arial"/>
        </w:rPr>
      </w:pPr>
    </w:p>
    <w:p w:rsidR="00472009" w:rsidRDefault="005B4778" w:rsidP="00460059">
      <w:pPr>
        <w:pStyle w:val="ListParagraph"/>
        <w:numPr>
          <w:ilvl w:val="2"/>
          <w:numId w:val="1"/>
        </w:numPr>
        <w:ind w:left="0"/>
        <w:jc w:val="both"/>
        <w:rPr>
          <w:rFonts w:ascii="Arial" w:hAnsi="Arial" w:cs="Arial"/>
        </w:rPr>
      </w:pPr>
      <w:r>
        <w:rPr>
          <w:rFonts w:ascii="Arial" w:hAnsi="Arial" w:cs="Arial"/>
        </w:rPr>
        <w:t>The additional patio area to the rear would</w:t>
      </w:r>
      <w:r w:rsidR="008C3DCA">
        <w:rPr>
          <w:rFonts w:ascii="Arial" w:hAnsi="Arial" w:cs="Arial"/>
        </w:rPr>
        <w:t xml:space="preserve"> be</w:t>
      </w:r>
      <w:r>
        <w:rPr>
          <w:rFonts w:ascii="Arial" w:hAnsi="Arial" w:cs="Arial"/>
        </w:rPr>
        <w:t xml:space="preserve"> located to the rear of the property and would not harm the character of the street scene. </w:t>
      </w:r>
    </w:p>
    <w:p w:rsidR="009A0742" w:rsidRPr="00D57EDE" w:rsidRDefault="009A0742" w:rsidP="00D57EDE">
      <w:pPr>
        <w:pStyle w:val="ListParagraph"/>
        <w:ind w:left="0"/>
        <w:jc w:val="both"/>
        <w:rPr>
          <w:rFonts w:ascii="Arial" w:hAnsi="Arial" w:cs="Arial"/>
        </w:rPr>
      </w:pPr>
      <w:r w:rsidRPr="00D57EDE">
        <w:rPr>
          <w:rFonts w:ascii="Arial" w:hAnsi="Arial" w:cs="Arial"/>
        </w:rPr>
        <w:t xml:space="preserve"> </w:t>
      </w:r>
    </w:p>
    <w:p w:rsidR="00D62C58" w:rsidRDefault="00D62C58" w:rsidP="00460059">
      <w:pPr>
        <w:pStyle w:val="ListParagraph"/>
        <w:numPr>
          <w:ilvl w:val="2"/>
          <w:numId w:val="1"/>
        </w:numPr>
        <w:ind w:left="0" w:hanging="709"/>
        <w:jc w:val="both"/>
        <w:rPr>
          <w:rFonts w:ascii="Arial" w:hAnsi="Arial" w:cs="Arial"/>
        </w:rPr>
      </w:pPr>
      <w:r w:rsidRPr="00D62C58">
        <w:rPr>
          <w:rFonts w:ascii="Arial" w:hAnsi="Arial" w:cs="Arial"/>
        </w:rPr>
        <w:t xml:space="preserve">Subject to the outbuilding being finished in materials to match the existing dwelling, the proposal would not result in demonstrable harm to the character or appearance of the dwelling, </w:t>
      </w:r>
      <w:proofErr w:type="spellStart"/>
      <w:r w:rsidRPr="00D62C58">
        <w:rPr>
          <w:rFonts w:ascii="Arial" w:hAnsi="Arial" w:cs="Arial"/>
        </w:rPr>
        <w:t>streetscene</w:t>
      </w:r>
      <w:proofErr w:type="spellEnd"/>
      <w:r w:rsidRPr="00D62C58">
        <w:rPr>
          <w:rFonts w:ascii="Arial" w:hAnsi="Arial" w:cs="Arial"/>
        </w:rPr>
        <w:t xml:space="preserve"> or wider Conservation Area and the proposal is considered to be acceptable in accordance with Policies CP1 and CP12 of the Core Strategy (2011) and Policies DM1, DM3 and Appendix 2 of the Development Management Policies LDD (2013).</w:t>
      </w:r>
    </w:p>
    <w:p w:rsidR="00D62C58" w:rsidRPr="00D62C58" w:rsidRDefault="00D62C58" w:rsidP="00D62C58">
      <w:pPr>
        <w:pStyle w:val="ListParagraph"/>
        <w:rPr>
          <w:rFonts w:ascii="Arial" w:hAnsi="Arial" w:cs="Arial"/>
        </w:rPr>
      </w:pPr>
    </w:p>
    <w:p w:rsidR="00D62C58" w:rsidRPr="00A91CDD" w:rsidRDefault="00A91CDD" w:rsidP="007B1799">
      <w:pPr>
        <w:pStyle w:val="ListParagraph"/>
        <w:numPr>
          <w:ilvl w:val="1"/>
          <w:numId w:val="1"/>
        </w:numPr>
        <w:ind w:left="0" w:hanging="709"/>
        <w:jc w:val="both"/>
        <w:rPr>
          <w:rFonts w:ascii="Arial" w:hAnsi="Arial" w:cs="Arial"/>
        </w:rPr>
      </w:pPr>
      <w:r>
        <w:rPr>
          <w:rFonts w:ascii="Arial" w:hAnsi="Arial" w:cs="Arial"/>
          <w:u w:val="single"/>
        </w:rPr>
        <w:t>Impact on Residential Amenity</w:t>
      </w:r>
    </w:p>
    <w:p w:rsidR="00A91CDD" w:rsidRPr="00A91CDD" w:rsidRDefault="00A91CDD" w:rsidP="00A91CDD">
      <w:pPr>
        <w:pStyle w:val="ListParagraph"/>
        <w:rPr>
          <w:rFonts w:ascii="Arial" w:hAnsi="Arial" w:cs="Arial"/>
        </w:rPr>
      </w:pPr>
    </w:p>
    <w:p w:rsidR="00A91CDD" w:rsidRDefault="00A91CDD" w:rsidP="00A91CDD">
      <w:pPr>
        <w:pStyle w:val="ListParagraph"/>
        <w:numPr>
          <w:ilvl w:val="2"/>
          <w:numId w:val="1"/>
        </w:numPr>
        <w:ind w:left="0" w:hanging="709"/>
        <w:jc w:val="both"/>
        <w:rPr>
          <w:rFonts w:ascii="Arial" w:hAnsi="Arial" w:cs="Arial"/>
        </w:rPr>
      </w:pPr>
      <w:r w:rsidRPr="00A91CDD">
        <w:rPr>
          <w:rFonts w:ascii="Arial" w:hAnsi="Arial" w:cs="Arial"/>
        </w:rPr>
        <w:t>Policy CP12 of the Core Strategy advises that development will be expected to protect residential amenity.  Appendix 2 of the Development Management Policies LDD comments that all developments are expected to maintain acceptable standards of privacy for both new and existing residential buildings and extensions should not result in loss of light to the windows of neighbouring properties nor allow overlooking.</w:t>
      </w:r>
    </w:p>
    <w:p w:rsidR="00A91CDD" w:rsidRPr="00A91CDD" w:rsidRDefault="00A91CDD" w:rsidP="00A91CDD">
      <w:pPr>
        <w:pStyle w:val="ListParagraph"/>
        <w:ind w:left="0"/>
        <w:jc w:val="both"/>
        <w:rPr>
          <w:rFonts w:ascii="Arial" w:hAnsi="Arial" w:cs="Arial"/>
        </w:rPr>
      </w:pPr>
    </w:p>
    <w:p w:rsidR="00A91CDD" w:rsidRDefault="00A91CDD" w:rsidP="00A91CDD">
      <w:pPr>
        <w:pStyle w:val="ListParagraph"/>
        <w:numPr>
          <w:ilvl w:val="2"/>
          <w:numId w:val="1"/>
        </w:numPr>
        <w:ind w:left="0" w:hanging="709"/>
        <w:jc w:val="both"/>
        <w:rPr>
          <w:rFonts w:ascii="Arial" w:hAnsi="Arial" w:cs="Arial"/>
        </w:rPr>
      </w:pPr>
      <w:r w:rsidRPr="00A91CDD">
        <w:rPr>
          <w:rFonts w:ascii="Arial" w:hAnsi="Arial" w:cs="Arial"/>
        </w:rPr>
        <w:t>The proposed outbuilding would not result in any loss of light or affect the residential amenities of near neighbours. The outbuilding would be built right up to the boundary betwee</w:t>
      </w:r>
      <w:r w:rsidR="00D97960">
        <w:rPr>
          <w:rFonts w:ascii="Arial" w:hAnsi="Arial" w:cs="Arial"/>
        </w:rPr>
        <w:t>n the application site and No.52</w:t>
      </w:r>
      <w:r w:rsidRPr="00A91CDD">
        <w:rPr>
          <w:rFonts w:ascii="Arial" w:hAnsi="Arial" w:cs="Arial"/>
        </w:rPr>
        <w:t>. However the outbuilding would cont</w:t>
      </w:r>
      <w:r w:rsidR="009077DA">
        <w:rPr>
          <w:rFonts w:ascii="Arial" w:hAnsi="Arial" w:cs="Arial"/>
        </w:rPr>
        <w:t>ain a roof that would be sloping</w:t>
      </w:r>
      <w:r w:rsidRPr="00A91CDD">
        <w:rPr>
          <w:rFonts w:ascii="Arial" w:hAnsi="Arial" w:cs="Arial"/>
        </w:rPr>
        <w:t xml:space="preserve"> away </w:t>
      </w:r>
      <w:r w:rsidR="00D97960">
        <w:rPr>
          <w:rFonts w:ascii="Arial" w:hAnsi="Arial" w:cs="Arial"/>
        </w:rPr>
        <w:t>from No. 52</w:t>
      </w:r>
      <w:r w:rsidRPr="00A91CDD">
        <w:rPr>
          <w:rFonts w:ascii="Arial" w:hAnsi="Arial" w:cs="Arial"/>
        </w:rPr>
        <w:t>. The additional fenestration that would be added to the outbuilding would not be directed</w:t>
      </w:r>
      <w:r w:rsidR="00D97960">
        <w:rPr>
          <w:rFonts w:ascii="Arial" w:hAnsi="Arial" w:cs="Arial"/>
        </w:rPr>
        <w:t xml:space="preserve"> towards the neighbour at No. 52</w:t>
      </w:r>
      <w:r>
        <w:rPr>
          <w:rFonts w:ascii="Arial" w:hAnsi="Arial" w:cs="Arial"/>
        </w:rPr>
        <w:t>.</w:t>
      </w:r>
    </w:p>
    <w:p w:rsidR="00A91CDD" w:rsidRPr="00A91CDD" w:rsidRDefault="00A91CDD" w:rsidP="00A91CDD">
      <w:pPr>
        <w:pStyle w:val="ListParagraph"/>
        <w:rPr>
          <w:rFonts w:ascii="Arial" w:hAnsi="Arial" w:cs="Arial"/>
        </w:rPr>
      </w:pPr>
    </w:p>
    <w:p w:rsidR="00A91CDD" w:rsidRPr="00F86C43" w:rsidRDefault="00820A22" w:rsidP="00F86C43">
      <w:pPr>
        <w:pStyle w:val="ListParagraph"/>
        <w:numPr>
          <w:ilvl w:val="2"/>
          <w:numId w:val="1"/>
        </w:numPr>
        <w:ind w:left="0" w:hanging="709"/>
        <w:jc w:val="both"/>
        <w:rPr>
          <w:rFonts w:ascii="Arial" w:hAnsi="Arial" w:cs="Arial"/>
        </w:rPr>
      </w:pPr>
      <w:r>
        <w:rPr>
          <w:rFonts w:ascii="Arial" w:hAnsi="Arial" w:cs="Arial"/>
        </w:rPr>
        <w:t>The flue</w:t>
      </w:r>
      <w:r w:rsidR="00A91CDD">
        <w:rPr>
          <w:rFonts w:ascii="Arial" w:hAnsi="Arial" w:cs="Arial"/>
        </w:rPr>
        <w:t xml:space="preserve"> on the southern portion of the roof would be positioned approximately 1.9m from the adjoining boundary and would be </w:t>
      </w:r>
      <w:r w:rsidR="0040162B">
        <w:rPr>
          <w:rFonts w:ascii="Arial" w:hAnsi="Arial" w:cs="Arial"/>
        </w:rPr>
        <w:t>positioned a further 2.9m from the neighbouring property. The Environmental Health Officer raised no objection and stated that there would be</w:t>
      </w:r>
      <w:r w:rsidR="00F86C43">
        <w:rPr>
          <w:rFonts w:ascii="Arial" w:hAnsi="Arial" w:cs="Arial"/>
        </w:rPr>
        <w:t xml:space="preserve"> no</w:t>
      </w:r>
      <w:r w:rsidR="0040162B" w:rsidRPr="00F86C43">
        <w:rPr>
          <w:rFonts w:ascii="Arial" w:hAnsi="Arial" w:cs="Arial"/>
        </w:rPr>
        <w:t xml:space="preserve"> adverse effect caused by the proposed flue. </w:t>
      </w:r>
    </w:p>
    <w:p w:rsidR="00A91CDD" w:rsidRPr="00A91CDD" w:rsidRDefault="00A91CDD" w:rsidP="00A91CDD">
      <w:pPr>
        <w:pStyle w:val="ListParagraph"/>
        <w:rPr>
          <w:rFonts w:ascii="Arial" w:hAnsi="Arial" w:cs="Arial"/>
        </w:rPr>
      </w:pPr>
    </w:p>
    <w:p w:rsidR="00A91CDD" w:rsidRDefault="00A91CDD" w:rsidP="00A91CDD">
      <w:pPr>
        <w:pStyle w:val="ListParagraph"/>
        <w:numPr>
          <w:ilvl w:val="2"/>
          <w:numId w:val="1"/>
        </w:numPr>
        <w:ind w:left="0" w:hanging="709"/>
        <w:jc w:val="both"/>
        <w:rPr>
          <w:rFonts w:ascii="Arial" w:hAnsi="Arial" w:cs="Arial"/>
        </w:rPr>
      </w:pPr>
      <w:r w:rsidRPr="00A91CDD">
        <w:rPr>
          <w:rFonts w:ascii="Arial" w:hAnsi="Arial" w:cs="Arial"/>
        </w:rPr>
        <w:t>Additionally the glazing to the northern elevation would not result in any overlooking to the neighbours at No. 48 due to the distance between the proposed development and the neighbouring property. Furthermore the wooden fence that acts as the boundary between both properties provides sufficient screening. This neighbouring property is also set back and therefore no residential amenities would be affected.</w:t>
      </w:r>
    </w:p>
    <w:p w:rsidR="00FC57F3" w:rsidRPr="00A91CDD" w:rsidRDefault="00FC57F3" w:rsidP="00FC57F3">
      <w:pPr>
        <w:pStyle w:val="ListParagraph"/>
        <w:ind w:left="0"/>
        <w:jc w:val="both"/>
        <w:rPr>
          <w:rFonts w:ascii="Arial" w:hAnsi="Arial" w:cs="Arial"/>
        </w:rPr>
      </w:pPr>
    </w:p>
    <w:p w:rsidR="00FC57F3" w:rsidRDefault="00FC57F3" w:rsidP="006431D2">
      <w:pPr>
        <w:pStyle w:val="ListParagraph"/>
        <w:numPr>
          <w:ilvl w:val="2"/>
          <w:numId w:val="1"/>
        </w:numPr>
        <w:ind w:left="0"/>
        <w:jc w:val="both"/>
        <w:rPr>
          <w:rFonts w:ascii="Arial" w:hAnsi="Arial" w:cs="Arial"/>
        </w:rPr>
      </w:pPr>
      <w:r w:rsidRPr="00FC57F3">
        <w:rPr>
          <w:rFonts w:ascii="Arial" w:hAnsi="Arial" w:cs="Arial"/>
        </w:rPr>
        <w:t xml:space="preserve">It is not considered that the proposal would result in demonstrable harm to the character or appearance of the application dwelling or area. As such, the proposed development is in </w:t>
      </w:r>
      <w:r w:rsidRPr="00FC57F3">
        <w:rPr>
          <w:rFonts w:ascii="Arial" w:hAnsi="Arial" w:cs="Arial"/>
        </w:rPr>
        <w:lastRenderedPageBreak/>
        <w:t xml:space="preserve">accordance with Policies CP1 and CP12 of the Core Strategy and Policy DM1 and Appendix 2 of the Development Management Policies LDD. </w:t>
      </w:r>
    </w:p>
    <w:p w:rsidR="007B1799" w:rsidRPr="007B1799" w:rsidRDefault="007B1799" w:rsidP="007B1799">
      <w:pPr>
        <w:pStyle w:val="ListParagraph"/>
        <w:rPr>
          <w:rFonts w:ascii="Arial" w:hAnsi="Arial" w:cs="Arial"/>
        </w:rPr>
      </w:pPr>
    </w:p>
    <w:p w:rsidR="007B1799" w:rsidRDefault="007B1799" w:rsidP="007B1799">
      <w:pPr>
        <w:pStyle w:val="ListParagraph"/>
        <w:numPr>
          <w:ilvl w:val="1"/>
          <w:numId w:val="1"/>
        </w:numPr>
        <w:ind w:left="0" w:hanging="709"/>
        <w:rPr>
          <w:rFonts w:ascii="Arial" w:hAnsi="Arial" w:cs="Arial"/>
          <w:u w:val="single"/>
        </w:rPr>
      </w:pPr>
      <w:r>
        <w:rPr>
          <w:rFonts w:ascii="Arial" w:hAnsi="Arial" w:cs="Arial"/>
          <w:u w:val="single"/>
        </w:rPr>
        <w:t>Amenity Space</w:t>
      </w:r>
    </w:p>
    <w:p w:rsidR="007B1799" w:rsidRDefault="007B1799" w:rsidP="007B1799">
      <w:pPr>
        <w:pStyle w:val="ListParagraph"/>
        <w:ind w:left="0"/>
        <w:rPr>
          <w:rFonts w:ascii="Arial" w:hAnsi="Arial" w:cs="Arial"/>
          <w:u w:val="single"/>
        </w:rPr>
      </w:pPr>
    </w:p>
    <w:p w:rsidR="007B1799" w:rsidRDefault="007B1799" w:rsidP="007B1799">
      <w:pPr>
        <w:pStyle w:val="ListParagraph"/>
        <w:numPr>
          <w:ilvl w:val="2"/>
          <w:numId w:val="1"/>
        </w:numPr>
        <w:ind w:left="0" w:hanging="709"/>
        <w:rPr>
          <w:rFonts w:ascii="Arial" w:hAnsi="Arial" w:cs="Arial"/>
        </w:rPr>
      </w:pPr>
      <w:r w:rsidRPr="007B1799">
        <w:rPr>
          <w:rFonts w:ascii="Arial" w:hAnsi="Arial" w:cs="Arial"/>
        </w:rPr>
        <w:t>Policy CP12 of the Core Strategy states that development should take into account the need for adequate levels and disposition of privacy, prospect, amenity and garden space.  Specific standards for amenity space are set out in Appendix 2 of the Development Management Policies LDD.</w:t>
      </w:r>
    </w:p>
    <w:p w:rsidR="007B1799" w:rsidRDefault="007B1799" w:rsidP="007B1799">
      <w:pPr>
        <w:pStyle w:val="ListParagraph"/>
        <w:ind w:left="153"/>
        <w:rPr>
          <w:rFonts w:ascii="Arial" w:hAnsi="Arial" w:cs="Arial"/>
        </w:rPr>
      </w:pPr>
    </w:p>
    <w:p w:rsidR="007B1799" w:rsidRDefault="007B1799" w:rsidP="007B1799">
      <w:pPr>
        <w:pStyle w:val="ListParagraph"/>
        <w:numPr>
          <w:ilvl w:val="2"/>
          <w:numId w:val="1"/>
        </w:numPr>
        <w:ind w:left="0" w:hanging="709"/>
        <w:rPr>
          <w:rFonts w:ascii="Arial" w:hAnsi="Arial" w:cs="Arial"/>
        </w:rPr>
      </w:pPr>
      <w:r w:rsidRPr="007B1799">
        <w:rPr>
          <w:rFonts w:ascii="Arial" w:hAnsi="Arial" w:cs="Arial"/>
        </w:rPr>
        <w:t xml:space="preserve">The proposed scheme would not result in a significant loss of existing amenity of space. The dwelling would therefore have an amenity space of approximately 240 </w:t>
      </w:r>
      <w:proofErr w:type="spellStart"/>
      <w:r w:rsidRPr="007B1799">
        <w:rPr>
          <w:rFonts w:ascii="Arial" w:hAnsi="Arial" w:cs="Arial"/>
        </w:rPr>
        <w:t>sqm</w:t>
      </w:r>
      <w:proofErr w:type="spellEnd"/>
      <w:r w:rsidRPr="007B1799">
        <w:rPr>
          <w:rFonts w:ascii="Arial" w:hAnsi="Arial" w:cs="Arial"/>
        </w:rPr>
        <w:t>.</w:t>
      </w:r>
    </w:p>
    <w:p w:rsidR="007B1799" w:rsidRPr="007B1799" w:rsidRDefault="007B1799" w:rsidP="007B1799">
      <w:pPr>
        <w:pStyle w:val="ListParagraph"/>
        <w:ind w:left="0"/>
        <w:rPr>
          <w:rFonts w:ascii="Arial" w:hAnsi="Arial" w:cs="Arial"/>
        </w:rPr>
      </w:pPr>
    </w:p>
    <w:p w:rsidR="007B1799" w:rsidRDefault="007B1799" w:rsidP="007B1799">
      <w:pPr>
        <w:pStyle w:val="ListParagraph"/>
        <w:numPr>
          <w:ilvl w:val="1"/>
          <w:numId w:val="1"/>
        </w:numPr>
        <w:ind w:left="0" w:hanging="709"/>
        <w:rPr>
          <w:rFonts w:ascii="Arial" w:hAnsi="Arial" w:cs="Arial"/>
          <w:u w:val="single"/>
        </w:rPr>
      </w:pPr>
      <w:r>
        <w:rPr>
          <w:rFonts w:ascii="Arial" w:hAnsi="Arial" w:cs="Arial"/>
          <w:u w:val="single"/>
        </w:rPr>
        <w:t>Trees</w:t>
      </w:r>
    </w:p>
    <w:p w:rsidR="007B1799" w:rsidRPr="007B1799" w:rsidRDefault="007B1799" w:rsidP="007B1799">
      <w:pPr>
        <w:pStyle w:val="ListParagraph"/>
        <w:ind w:left="0"/>
        <w:rPr>
          <w:rFonts w:ascii="Arial" w:hAnsi="Arial" w:cs="Arial"/>
          <w:u w:val="single"/>
        </w:rPr>
      </w:pPr>
    </w:p>
    <w:p w:rsidR="007B1799" w:rsidRDefault="007B1799" w:rsidP="007B1799">
      <w:pPr>
        <w:pStyle w:val="ListParagraph"/>
        <w:numPr>
          <w:ilvl w:val="2"/>
          <w:numId w:val="1"/>
        </w:numPr>
        <w:ind w:left="0"/>
        <w:jc w:val="both"/>
        <w:rPr>
          <w:rFonts w:ascii="Arial" w:hAnsi="Arial" w:cs="Arial"/>
        </w:rPr>
      </w:pPr>
      <w:r w:rsidRPr="007B1799">
        <w:rPr>
          <w:rFonts w:ascii="Arial" w:hAnsi="Arial" w:cs="Arial"/>
        </w:rPr>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7B1799" w:rsidRDefault="007B1799" w:rsidP="007B1799">
      <w:pPr>
        <w:pStyle w:val="ListParagraph"/>
        <w:ind w:left="0"/>
        <w:jc w:val="both"/>
        <w:rPr>
          <w:rFonts w:ascii="Arial" w:hAnsi="Arial" w:cs="Arial"/>
        </w:rPr>
      </w:pPr>
    </w:p>
    <w:p w:rsidR="007B1799" w:rsidRDefault="007B1799" w:rsidP="007B1799">
      <w:pPr>
        <w:pStyle w:val="ListParagraph"/>
        <w:numPr>
          <w:ilvl w:val="2"/>
          <w:numId w:val="1"/>
        </w:numPr>
        <w:ind w:left="0"/>
        <w:jc w:val="both"/>
        <w:rPr>
          <w:rFonts w:ascii="Arial" w:hAnsi="Arial" w:cs="Arial"/>
        </w:rPr>
      </w:pPr>
      <w:r w:rsidRPr="007B1799">
        <w:rPr>
          <w:rFonts w:ascii="Arial" w:hAnsi="Arial" w:cs="Arial"/>
        </w:rPr>
        <w:t>No significant tree within the application site or neighbouring properties would be harmed by the proposed development.</w:t>
      </w:r>
      <w:r>
        <w:rPr>
          <w:rFonts w:ascii="Arial" w:hAnsi="Arial" w:cs="Arial"/>
        </w:rPr>
        <w:t xml:space="preserve"> </w:t>
      </w:r>
    </w:p>
    <w:p w:rsidR="007B1799" w:rsidRPr="007B1799" w:rsidRDefault="007B1799" w:rsidP="007B1799">
      <w:pPr>
        <w:pStyle w:val="ListParagraph"/>
        <w:rPr>
          <w:rFonts w:ascii="Arial" w:hAnsi="Arial" w:cs="Arial"/>
        </w:rPr>
      </w:pPr>
    </w:p>
    <w:p w:rsidR="007B1799" w:rsidRPr="00220D55" w:rsidRDefault="00220D55" w:rsidP="00451E68">
      <w:pPr>
        <w:pStyle w:val="ListParagraph"/>
        <w:numPr>
          <w:ilvl w:val="1"/>
          <w:numId w:val="1"/>
        </w:numPr>
        <w:ind w:left="0" w:hanging="709"/>
        <w:jc w:val="both"/>
        <w:rPr>
          <w:rFonts w:ascii="Arial" w:hAnsi="Arial" w:cs="Arial"/>
        </w:rPr>
      </w:pPr>
      <w:r>
        <w:rPr>
          <w:rFonts w:ascii="Arial" w:hAnsi="Arial" w:cs="Arial"/>
          <w:u w:val="single"/>
        </w:rPr>
        <w:t>Highways, Parking &amp; Access</w:t>
      </w:r>
    </w:p>
    <w:p w:rsidR="00220D55" w:rsidRPr="00220D55" w:rsidRDefault="00220D55" w:rsidP="00220D55">
      <w:pPr>
        <w:pStyle w:val="ListParagraph"/>
        <w:rPr>
          <w:rFonts w:ascii="Arial" w:hAnsi="Arial" w:cs="Arial"/>
        </w:rPr>
      </w:pPr>
    </w:p>
    <w:p w:rsidR="004237D5" w:rsidRDefault="00220D55" w:rsidP="004237D5">
      <w:pPr>
        <w:pStyle w:val="ListParagraph"/>
        <w:numPr>
          <w:ilvl w:val="2"/>
          <w:numId w:val="1"/>
        </w:numPr>
        <w:ind w:left="0" w:hanging="709"/>
        <w:jc w:val="both"/>
        <w:rPr>
          <w:rFonts w:ascii="Arial" w:hAnsi="Arial" w:cs="Arial"/>
        </w:rPr>
      </w:pPr>
      <w:r w:rsidRPr="00220D55">
        <w:rPr>
          <w:rFonts w:ascii="Arial" w:hAnsi="Arial" w:cs="Arial"/>
        </w:rPr>
        <w:t xml:space="preserve">Policy DM13 of the Development Management Policies LDD requires development to make provision for parking in accordance with the parking standards set out at Appendix 5 of the Development Management Policies LDD.  The parking standards state that a dwelling of four bedrooms or more should have a total of three parking spaces. </w:t>
      </w:r>
    </w:p>
    <w:p w:rsidR="004237D5" w:rsidRPr="004237D5" w:rsidRDefault="004237D5" w:rsidP="004237D5">
      <w:pPr>
        <w:pStyle w:val="ListParagraph"/>
        <w:rPr>
          <w:rFonts w:ascii="Arial" w:hAnsi="Arial" w:cs="Arial"/>
        </w:rPr>
      </w:pPr>
    </w:p>
    <w:p w:rsidR="00FF4043" w:rsidRPr="00FF4043" w:rsidRDefault="00FF4043" w:rsidP="00FF4043">
      <w:pPr>
        <w:pStyle w:val="ListParagraph"/>
        <w:numPr>
          <w:ilvl w:val="2"/>
          <w:numId w:val="1"/>
        </w:numPr>
        <w:ind w:left="0"/>
        <w:jc w:val="both"/>
        <w:rPr>
          <w:rFonts w:ascii="Arial" w:hAnsi="Arial" w:cs="Arial"/>
        </w:rPr>
      </w:pPr>
      <w:r w:rsidRPr="00FF4043">
        <w:rPr>
          <w:rFonts w:ascii="Arial" w:hAnsi="Arial" w:cs="Arial"/>
        </w:rPr>
        <w:t xml:space="preserve">The site currently benefits from a garage (used for storage) and 2 car parking spaces on the driveway.  No increase in bedrooms is proposed and the driveway parking would be unaffected.  Whilst the proposed garage at a width of 2.3 metres would be unlikely to accommodate a vehicle, it is acknowledged that there would be no change over the existing circumstances as the existing garage is not used for parking.  As such the shortfall of 1 parking space against standards is not considered to justify refusal of planning permission.  </w:t>
      </w:r>
    </w:p>
    <w:p w:rsidR="00FF4043" w:rsidRPr="00FF4043" w:rsidRDefault="00FF4043" w:rsidP="00FF4043">
      <w:pPr>
        <w:pStyle w:val="ListParagraph"/>
        <w:ind w:left="0"/>
        <w:jc w:val="both"/>
        <w:rPr>
          <w:rFonts w:ascii="Arial" w:hAnsi="Arial" w:cs="Arial"/>
        </w:rPr>
      </w:pPr>
    </w:p>
    <w:p w:rsidR="004237D5" w:rsidRPr="00451E68" w:rsidRDefault="004237D5" w:rsidP="00451E68">
      <w:pPr>
        <w:pStyle w:val="ListParagraph"/>
        <w:numPr>
          <w:ilvl w:val="1"/>
          <w:numId w:val="1"/>
        </w:numPr>
        <w:ind w:left="0" w:hanging="709"/>
        <w:jc w:val="both"/>
        <w:rPr>
          <w:rFonts w:ascii="Arial" w:hAnsi="Arial" w:cs="Arial"/>
        </w:rPr>
      </w:pPr>
      <w:r w:rsidRPr="00451E68">
        <w:rPr>
          <w:rFonts w:ascii="Arial" w:hAnsi="Arial" w:cs="Arial"/>
          <w:u w:val="single"/>
        </w:rPr>
        <w:t xml:space="preserve">Wildlife &amp; Biodiversity </w:t>
      </w:r>
    </w:p>
    <w:p w:rsidR="004237D5" w:rsidRPr="004237D5" w:rsidRDefault="004237D5" w:rsidP="004237D5">
      <w:pPr>
        <w:pStyle w:val="ListParagraph"/>
        <w:rPr>
          <w:rFonts w:ascii="Arial" w:hAnsi="Arial" w:cs="Arial"/>
        </w:rPr>
      </w:pPr>
    </w:p>
    <w:p w:rsidR="004237D5" w:rsidRDefault="004237D5" w:rsidP="004237D5">
      <w:pPr>
        <w:pStyle w:val="ListParagraph"/>
        <w:numPr>
          <w:ilvl w:val="2"/>
          <w:numId w:val="1"/>
        </w:numPr>
        <w:ind w:left="0"/>
        <w:jc w:val="both"/>
        <w:rPr>
          <w:rFonts w:ascii="Arial" w:hAnsi="Arial" w:cs="Arial"/>
        </w:rPr>
      </w:pPr>
      <w:r w:rsidRPr="004237D5">
        <w:rPr>
          <w:rFonts w:ascii="Arial" w:hAnsi="Arial" w:cs="Arial"/>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4237D5" w:rsidRPr="004237D5" w:rsidRDefault="004237D5" w:rsidP="004237D5">
      <w:pPr>
        <w:pStyle w:val="ListParagraph"/>
        <w:ind w:left="0"/>
        <w:rPr>
          <w:rFonts w:ascii="Arial" w:hAnsi="Arial" w:cs="Arial"/>
        </w:rPr>
      </w:pPr>
    </w:p>
    <w:p w:rsidR="004237D5" w:rsidRDefault="004237D5" w:rsidP="004237D5">
      <w:pPr>
        <w:pStyle w:val="ListParagraph"/>
        <w:numPr>
          <w:ilvl w:val="2"/>
          <w:numId w:val="1"/>
        </w:numPr>
        <w:ind w:left="0"/>
        <w:jc w:val="both"/>
        <w:rPr>
          <w:rFonts w:ascii="Arial" w:hAnsi="Arial" w:cs="Arial"/>
        </w:rPr>
      </w:pPr>
      <w:r w:rsidRPr="004237D5">
        <w:rPr>
          <w:rFonts w:ascii="Arial" w:hAnsi="Arial" w:cs="Arial"/>
        </w:rPr>
        <w:t xml:space="preserve">The protection of biodiversity and protected species is a material planning consideration in the assessment of this application in accordance with Policy CP9 of the Core Strategy and </w:t>
      </w:r>
      <w:r w:rsidRPr="004237D5">
        <w:rPr>
          <w:rFonts w:ascii="Arial" w:hAnsi="Arial" w:cs="Arial"/>
        </w:rPr>
        <w:lastRenderedPageBreak/>
        <w:t>Policy DM6 of the Development Management Policies LDD.  National Planning Policy requires Local Authorities to ensure that a protected species survey is undertaken for applications where biodiversity may be affected prior to the determination of a planning application.  A Biodiversity Checklist has been submitted with the planning application and states that a Biodiversity Survey and Assessment is not required.  It is therefore unlikely that there would be any harm to any protected species.  The proposal would include the demolition of an existing garage and therefore an informative would be attached to any grant of planning permission to ensure that if bats are found all works stop immediately and advice sought as to how to proceed.</w:t>
      </w:r>
    </w:p>
    <w:p w:rsidR="004237D5" w:rsidRPr="004237D5" w:rsidRDefault="004237D5" w:rsidP="004237D5">
      <w:pPr>
        <w:pStyle w:val="ListParagraph"/>
        <w:ind w:left="0"/>
        <w:rPr>
          <w:rFonts w:ascii="Arial" w:hAnsi="Arial" w:cs="Arial"/>
        </w:rPr>
      </w:pPr>
    </w:p>
    <w:p w:rsidR="004237D5" w:rsidRDefault="004237D5" w:rsidP="004237D5">
      <w:pPr>
        <w:pStyle w:val="ListParagraph"/>
        <w:numPr>
          <w:ilvl w:val="0"/>
          <w:numId w:val="1"/>
        </w:numPr>
        <w:ind w:left="0" w:hanging="709"/>
        <w:jc w:val="both"/>
        <w:rPr>
          <w:rFonts w:ascii="Arial" w:hAnsi="Arial" w:cs="Arial"/>
          <w:b/>
        </w:rPr>
      </w:pPr>
      <w:r>
        <w:rPr>
          <w:rFonts w:ascii="Arial" w:hAnsi="Arial" w:cs="Arial"/>
          <w:b/>
        </w:rPr>
        <w:t xml:space="preserve">Recommendation </w:t>
      </w:r>
    </w:p>
    <w:p w:rsidR="004237D5" w:rsidRDefault="004237D5" w:rsidP="004237D5">
      <w:pPr>
        <w:pStyle w:val="ListParagraph"/>
        <w:ind w:left="0"/>
        <w:jc w:val="both"/>
        <w:rPr>
          <w:rFonts w:ascii="Arial" w:hAnsi="Arial" w:cs="Arial"/>
          <w:b/>
        </w:rPr>
      </w:pPr>
    </w:p>
    <w:p w:rsidR="004237D5" w:rsidRPr="004237D5" w:rsidRDefault="002F0A4B" w:rsidP="002F0A4B">
      <w:pPr>
        <w:spacing w:after="0" w:line="240" w:lineRule="auto"/>
        <w:ind w:left="-709"/>
        <w:jc w:val="both"/>
        <w:rPr>
          <w:rFonts w:ascii="Arial" w:eastAsia="Times New Roman" w:hAnsi="Arial" w:cs="Times New Roman"/>
          <w:szCs w:val="20"/>
          <w:lang w:eastAsia="en-GB"/>
        </w:rPr>
      </w:pPr>
      <w:r>
        <w:rPr>
          <w:rFonts w:ascii="Arial" w:eastAsia="Times New Roman" w:hAnsi="Arial" w:cs="Times New Roman"/>
          <w:szCs w:val="20"/>
          <w:lang w:eastAsia="en-GB"/>
        </w:rPr>
        <w:t>8.1</w:t>
      </w:r>
      <w:r>
        <w:rPr>
          <w:rFonts w:ascii="Arial" w:eastAsia="Times New Roman" w:hAnsi="Arial" w:cs="Times New Roman"/>
          <w:szCs w:val="20"/>
          <w:lang w:eastAsia="en-GB"/>
        </w:rPr>
        <w:tab/>
      </w:r>
      <w:r w:rsidR="009E3B6E">
        <w:rPr>
          <w:rFonts w:ascii="Arial" w:eastAsia="Times New Roman" w:hAnsi="Arial" w:cs="Times New Roman"/>
          <w:szCs w:val="20"/>
          <w:lang w:eastAsia="en-GB"/>
        </w:rPr>
        <w:t>That PERMISSI</w:t>
      </w:r>
      <w:r w:rsidR="004237D5" w:rsidRPr="004237D5">
        <w:rPr>
          <w:rFonts w:ascii="Arial" w:eastAsia="Times New Roman" w:hAnsi="Arial" w:cs="Times New Roman"/>
          <w:szCs w:val="20"/>
          <w:lang w:eastAsia="en-GB"/>
        </w:rPr>
        <w:t xml:space="preserve">ON </w:t>
      </w:r>
      <w:proofErr w:type="gramStart"/>
      <w:r w:rsidR="004237D5" w:rsidRPr="004237D5">
        <w:rPr>
          <w:rFonts w:ascii="Arial" w:eastAsia="Times New Roman" w:hAnsi="Arial" w:cs="Times New Roman"/>
          <w:szCs w:val="20"/>
          <w:lang w:eastAsia="en-GB"/>
        </w:rPr>
        <w:t>BE</w:t>
      </w:r>
      <w:proofErr w:type="gramEnd"/>
      <w:r w:rsidR="004237D5" w:rsidRPr="004237D5">
        <w:rPr>
          <w:rFonts w:ascii="Arial" w:eastAsia="Times New Roman" w:hAnsi="Arial" w:cs="Times New Roman"/>
          <w:szCs w:val="20"/>
          <w:lang w:eastAsia="en-GB"/>
        </w:rPr>
        <w:t xml:space="preserve"> GRANTED subject to the following conditions:</w:t>
      </w:r>
    </w:p>
    <w:p w:rsidR="004237D5" w:rsidRPr="004237D5" w:rsidRDefault="004237D5" w:rsidP="004237D5">
      <w:pPr>
        <w:spacing w:after="0" w:line="240" w:lineRule="auto"/>
        <w:jc w:val="both"/>
        <w:rPr>
          <w:rFonts w:ascii="Arial" w:eastAsia="Times New Roman" w:hAnsi="Arial" w:cs="Times New Roman"/>
          <w:szCs w:val="20"/>
          <w:lang w:eastAsia="en-GB"/>
        </w:rPr>
      </w:pPr>
    </w:p>
    <w:p w:rsidR="004237D5" w:rsidRPr="004237D5" w:rsidRDefault="004237D5" w:rsidP="004237D5">
      <w:pPr>
        <w:widowControl w:val="0"/>
        <w:tabs>
          <w:tab w:val="left" w:pos="0"/>
          <w:tab w:val="left" w:pos="540"/>
          <w:tab w:val="left" w:pos="3420"/>
        </w:tabs>
        <w:spacing w:after="0" w:line="240" w:lineRule="auto"/>
        <w:ind w:left="540" w:hanging="540"/>
        <w:jc w:val="both"/>
        <w:rPr>
          <w:rFonts w:ascii="Arial" w:eastAsia="Times New Roman" w:hAnsi="Arial" w:cs="Times New Roman"/>
          <w:szCs w:val="20"/>
          <w:lang w:eastAsia="en-GB"/>
        </w:rPr>
      </w:pPr>
      <w:r w:rsidRPr="004237D5">
        <w:rPr>
          <w:rFonts w:ascii="Arial" w:eastAsia="Times New Roman" w:hAnsi="Arial" w:cs="Times New Roman"/>
          <w:szCs w:val="20"/>
          <w:lang w:eastAsia="en-GB"/>
        </w:rPr>
        <w:t>C1</w:t>
      </w:r>
      <w:r w:rsidRPr="004237D5">
        <w:rPr>
          <w:rFonts w:ascii="Arial" w:eastAsia="Times New Roman" w:hAnsi="Arial" w:cs="Times New Roman"/>
          <w:szCs w:val="20"/>
          <w:lang w:eastAsia="en-GB"/>
        </w:rPr>
        <w:tab/>
        <w:t>The development hereby permitted shall be begun before the expiration of three years from the date of this permission.</w:t>
      </w:r>
    </w:p>
    <w:p w:rsidR="004237D5" w:rsidRPr="004237D5" w:rsidRDefault="004237D5" w:rsidP="004237D5">
      <w:pPr>
        <w:widowControl w:val="0"/>
        <w:tabs>
          <w:tab w:val="left" w:pos="0"/>
          <w:tab w:val="left" w:pos="720"/>
          <w:tab w:val="left" w:pos="3420"/>
        </w:tabs>
        <w:spacing w:after="0" w:line="240" w:lineRule="auto"/>
        <w:ind w:left="720" w:hanging="720"/>
        <w:jc w:val="both"/>
        <w:rPr>
          <w:rFonts w:ascii="Arial" w:eastAsia="Times New Roman" w:hAnsi="Arial" w:cs="Times New Roman"/>
          <w:szCs w:val="20"/>
          <w:lang w:eastAsia="en-GB"/>
        </w:rPr>
      </w:pPr>
    </w:p>
    <w:p w:rsidR="004237D5" w:rsidRPr="004237D5" w:rsidRDefault="004237D5" w:rsidP="004237D5">
      <w:pPr>
        <w:spacing w:after="0" w:line="240" w:lineRule="auto"/>
        <w:ind w:left="540" w:hanging="540"/>
        <w:jc w:val="both"/>
        <w:rPr>
          <w:rFonts w:ascii="Arial" w:eastAsia="Times New Roman" w:hAnsi="Arial" w:cs="Times New Roman"/>
          <w:szCs w:val="20"/>
          <w:lang w:eastAsia="en-GB"/>
        </w:rPr>
      </w:pPr>
      <w:r w:rsidRPr="004237D5">
        <w:rPr>
          <w:rFonts w:ascii="Arial" w:eastAsia="Times New Roman" w:hAnsi="Arial" w:cs="Times New Roman"/>
          <w:szCs w:val="20"/>
          <w:lang w:eastAsia="en-GB"/>
        </w:rPr>
        <w:tab/>
        <w:t>Reason:  In pursuance of Section 91(1) of the Town and Country Planning Act 1990 and as amended by the Planning and Compulsory Purchase Act 2004</w:t>
      </w:r>
    </w:p>
    <w:p w:rsidR="004237D5" w:rsidRPr="004237D5" w:rsidRDefault="004237D5" w:rsidP="004237D5">
      <w:pPr>
        <w:spacing w:after="0" w:line="240" w:lineRule="auto"/>
        <w:jc w:val="both"/>
        <w:rPr>
          <w:rFonts w:ascii="Arial" w:eastAsia="Times New Roman" w:hAnsi="Arial" w:cs="Times New Roman"/>
          <w:szCs w:val="20"/>
          <w:lang w:eastAsia="en-GB"/>
        </w:rPr>
      </w:pPr>
    </w:p>
    <w:p w:rsidR="004237D5" w:rsidRPr="004237D5" w:rsidRDefault="004237D5" w:rsidP="004237D5">
      <w:pPr>
        <w:spacing w:after="0" w:line="240" w:lineRule="auto"/>
        <w:ind w:left="540" w:hanging="540"/>
        <w:jc w:val="both"/>
        <w:rPr>
          <w:rFonts w:ascii="Arial" w:eastAsia="Times New Roman" w:hAnsi="Arial" w:cs="Arial"/>
          <w:szCs w:val="20"/>
          <w:lang w:eastAsia="en-GB"/>
        </w:rPr>
      </w:pPr>
      <w:r w:rsidRPr="004237D5">
        <w:rPr>
          <w:rFonts w:ascii="Arial" w:eastAsia="Times New Roman" w:hAnsi="Arial" w:cs="Times New Roman"/>
          <w:szCs w:val="20"/>
          <w:lang w:eastAsia="en-GB"/>
        </w:rPr>
        <w:t>C2</w:t>
      </w:r>
      <w:r w:rsidRPr="004237D5">
        <w:rPr>
          <w:rFonts w:ascii="Arial" w:eastAsia="Times New Roman" w:hAnsi="Arial" w:cs="Times New Roman"/>
          <w:szCs w:val="20"/>
          <w:lang w:eastAsia="en-GB"/>
        </w:rPr>
        <w:tab/>
        <w:t>The development hereby permitted shall be carried out in accordance with the following approved plans:</w:t>
      </w:r>
      <w:r w:rsidR="00B906E8">
        <w:rPr>
          <w:rFonts w:ascii="Arial" w:eastAsia="Times New Roman" w:hAnsi="Arial" w:cs="Arial"/>
          <w:szCs w:val="20"/>
          <w:lang w:eastAsia="en-GB"/>
        </w:rPr>
        <w:t xml:space="preserve"> 0115/01, 0160/1, 0160</w:t>
      </w:r>
      <w:r w:rsidR="00420164">
        <w:rPr>
          <w:rFonts w:ascii="Arial" w:eastAsia="Times New Roman" w:hAnsi="Arial" w:cs="Arial"/>
          <w:szCs w:val="20"/>
          <w:lang w:eastAsia="en-GB"/>
        </w:rPr>
        <w:t>/3 Rev. D,</w:t>
      </w:r>
      <w:r w:rsidR="00B906E8">
        <w:rPr>
          <w:rFonts w:ascii="Arial" w:eastAsia="Times New Roman" w:hAnsi="Arial" w:cs="Arial"/>
          <w:szCs w:val="20"/>
          <w:lang w:eastAsia="en-GB"/>
        </w:rPr>
        <w:t xml:space="preserve"> 0160/4 and 0160/5 Rev. F.</w:t>
      </w:r>
      <w:r w:rsidRPr="004237D5">
        <w:rPr>
          <w:rFonts w:ascii="Arial" w:eastAsia="Times New Roman" w:hAnsi="Arial" w:cs="Arial"/>
          <w:szCs w:val="20"/>
          <w:lang w:eastAsia="en-GB"/>
        </w:rPr>
        <w:t xml:space="preserve"> </w:t>
      </w:r>
    </w:p>
    <w:p w:rsidR="004237D5" w:rsidRPr="004237D5" w:rsidRDefault="004237D5" w:rsidP="004237D5">
      <w:pPr>
        <w:spacing w:after="0" w:line="240" w:lineRule="auto"/>
        <w:ind w:left="540" w:hanging="540"/>
        <w:jc w:val="both"/>
        <w:rPr>
          <w:rFonts w:ascii="Arial" w:eastAsia="Times New Roman" w:hAnsi="Arial" w:cs="Times New Roman"/>
          <w:szCs w:val="20"/>
          <w:lang w:eastAsia="en-GB"/>
        </w:rPr>
      </w:pPr>
    </w:p>
    <w:p w:rsidR="004237D5" w:rsidRPr="004237D5" w:rsidRDefault="004237D5" w:rsidP="004237D5">
      <w:pPr>
        <w:widowControl w:val="0"/>
        <w:tabs>
          <w:tab w:val="left" w:pos="0"/>
          <w:tab w:val="left" w:pos="540"/>
          <w:tab w:val="left" w:pos="3420"/>
        </w:tabs>
        <w:spacing w:after="0" w:line="240" w:lineRule="auto"/>
        <w:ind w:left="540" w:hanging="540"/>
        <w:jc w:val="both"/>
        <w:rPr>
          <w:rFonts w:ascii="Arial" w:eastAsia="Times New Roman" w:hAnsi="Arial" w:cs="Times New Roman"/>
          <w:szCs w:val="20"/>
          <w:lang w:eastAsia="en-GB"/>
        </w:rPr>
      </w:pPr>
      <w:r w:rsidRPr="004237D5">
        <w:rPr>
          <w:rFonts w:ascii="Arial" w:eastAsia="Times New Roman" w:hAnsi="Arial" w:cs="Times New Roman"/>
          <w:szCs w:val="20"/>
          <w:lang w:eastAsia="en-GB"/>
        </w:rPr>
        <w:tab/>
        <w:t xml:space="preserve">Reason: </w:t>
      </w:r>
      <w:r w:rsidR="0097674C" w:rsidRPr="0097674C">
        <w:rPr>
          <w:rFonts w:ascii="Arial" w:eastAsia="Times New Roman" w:hAnsi="Arial" w:cs="Times New Roman"/>
          <w:szCs w:val="20"/>
          <w:lang w:eastAsia="en-GB"/>
        </w:rPr>
        <w:t xml:space="preserve">For the avoidance of doubt and in the proper interests of planning and to safeguard the character and appearance of the Conservation Area </w:t>
      </w:r>
      <w:r w:rsidR="0097674C">
        <w:rPr>
          <w:rFonts w:ascii="Arial" w:eastAsia="Times New Roman" w:hAnsi="Arial" w:cs="Times New Roman"/>
          <w:szCs w:val="20"/>
          <w:lang w:eastAsia="en-GB"/>
        </w:rPr>
        <w:t xml:space="preserve">in </w:t>
      </w:r>
      <w:r w:rsidRPr="004237D5">
        <w:rPr>
          <w:rFonts w:ascii="Arial" w:eastAsia="Times New Roman" w:hAnsi="Arial" w:cs="Times New Roman"/>
          <w:szCs w:val="20"/>
          <w:lang w:eastAsia="en-GB"/>
        </w:rPr>
        <w:t xml:space="preserve">accordance with Policies </w:t>
      </w:r>
      <w:r w:rsidRPr="004237D5">
        <w:rPr>
          <w:rFonts w:ascii="Arial" w:eastAsia="Times New Roman" w:hAnsi="Arial" w:cs="Arial"/>
          <w:lang w:eastAsia="en-GB"/>
        </w:rPr>
        <w:t xml:space="preserve">CP1, CP9, CP10 and CP12 </w:t>
      </w:r>
      <w:r w:rsidRPr="004237D5">
        <w:rPr>
          <w:rFonts w:ascii="Arial" w:eastAsia="Times New Roman" w:hAnsi="Arial" w:cs="Times New Roman"/>
          <w:szCs w:val="20"/>
          <w:lang w:eastAsia="en-GB"/>
        </w:rPr>
        <w:t xml:space="preserve">of the Core Strategy (adopted October 2011), Policies </w:t>
      </w:r>
      <w:r w:rsidRPr="004237D5">
        <w:rPr>
          <w:rFonts w:ascii="Arial" w:eastAsia="Times New Roman" w:hAnsi="Arial" w:cs="Arial"/>
          <w:lang w:eastAsia="en-GB"/>
        </w:rPr>
        <w:t>DM1, DM3, DM6,</w:t>
      </w:r>
      <w:r w:rsidR="00AB436B">
        <w:rPr>
          <w:rFonts w:ascii="Arial" w:eastAsia="Times New Roman" w:hAnsi="Arial" w:cs="Arial"/>
          <w:lang w:eastAsia="en-GB"/>
        </w:rPr>
        <w:t xml:space="preserve"> DM9,</w:t>
      </w:r>
      <w:r w:rsidRPr="004237D5">
        <w:rPr>
          <w:rFonts w:ascii="Arial" w:eastAsia="Times New Roman" w:hAnsi="Arial" w:cs="Arial"/>
          <w:lang w:eastAsia="en-GB"/>
        </w:rPr>
        <w:t xml:space="preserve"> DM13 and Appendices 2 and 5</w:t>
      </w:r>
      <w:r w:rsidRPr="004237D5">
        <w:rPr>
          <w:rFonts w:ascii="Arial" w:eastAsia="Times New Roman" w:hAnsi="Arial" w:cs="Times New Roman"/>
          <w:szCs w:val="20"/>
          <w:lang w:eastAsia="en-GB"/>
        </w:rPr>
        <w:t xml:space="preserve"> of the Development Management Policies LDD (adopted July 2013) and Chorleywood Station Estate Conservation Area Appraisal (2005).</w:t>
      </w:r>
    </w:p>
    <w:p w:rsidR="004237D5" w:rsidRPr="004237D5" w:rsidRDefault="004237D5" w:rsidP="004237D5">
      <w:pPr>
        <w:widowControl w:val="0"/>
        <w:tabs>
          <w:tab w:val="left" w:pos="0"/>
          <w:tab w:val="left" w:pos="540"/>
          <w:tab w:val="left" w:pos="3420"/>
        </w:tabs>
        <w:spacing w:after="0" w:line="240" w:lineRule="auto"/>
        <w:ind w:left="540" w:hanging="540"/>
        <w:jc w:val="both"/>
        <w:rPr>
          <w:rFonts w:ascii="Arial" w:eastAsia="Times New Roman" w:hAnsi="Arial" w:cs="Times New Roman"/>
          <w:szCs w:val="20"/>
          <w:lang w:eastAsia="en-GB"/>
        </w:rPr>
      </w:pPr>
    </w:p>
    <w:p w:rsidR="004237D5" w:rsidRPr="004237D5" w:rsidRDefault="004237D5" w:rsidP="004237D5">
      <w:pPr>
        <w:tabs>
          <w:tab w:val="left" w:pos="0"/>
          <w:tab w:val="left" w:pos="540"/>
          <w:tab w:val="left" w:pos="3420"/>
        </w:tabs>
        <w:spacing w:after="0" w:line="240" w:lineRule="auto"/>
        <w:ind w:left="540" w:hanging="540"/>
        <w:jc w:val="both"/>
        <w:rPr>
          <w:rFonts w:ascii="Arial" w:eastAsia="Times New Roman" w:hAnsi="Arial" w:cs="Times New Roman"/>
          <w:szCs w:val="20"/>
          <w:lang w:eastAsia="en-GB"/>
        </w:rPr>
      </w:pPr>
      <w:r w:rsidRPr="004237D5">
        <w:rPr>
          <w:rFonts w:ascii="Arial" w:eastAsia="Times New Roman" w:hAnsi="Arial" w:cs="Times New Roman"/>
          <w:szCs w:val="20"/>
          <w:lang w:eastAsia="en-GB"/>
        </w:rPr>
        <w:t>C3</w:t>
      </w:r>
      <w:r w:rsidRPr="004237D5">
        <w:rPr>
          <w:rFonts w:ascii="Arial" w:eastAsia="Times New Roman" w:hAnsi="Arial" w:cs="Times New Roman"/>
          <w:szCs w:val="20"/>
          <w:lang w:eastAsia="en-GB"/>
        </w:rPr>
        <w:tab/>
      </w:r>
      <w:r w:rsidR="00CA256C" w:rsidRPr="00CA256C">
        <w:rPr>
          <w:rFonts w:ascii="Arial" w:eastAsia="Times New Roman" w:hAnsi="Arial" w:cs="Times New Roman"/>
          <w:szCs w:val="20"/>
          <w:lang w:eastAsia="en-GB"/>
        </w:rPr>
        <w:t xml:space="preserve">Unless specified on the approved plans, all new works or making good to the retained fabric shall be finished to match in size, colour, </w:t>
      </w:r>
      <w:proofErr w:type="gramStart"/>
      <w:r w:rsidR="00CA256C" w:rsidRPr="00CA256C">
        <w:rPr>
          <w:rFonts w:ascii="Arial" w:eastAsia="Times New Roman" w:hAnsi="Arial" w:cs="Times New Roman"/>
          <w:szCs w:val="20"/>
          <w:lang w:eastAsia="en-GB"/>
        </w:rPr>
        <w:t>texture</w:t>
      </w:r>
      <w:proofErr w:type="gramEnd"/>
      <w:r w:rsidR="00CA256C" w:rsidRPr="00CA256C">
        <w:rPr>
          <w:rFonts w:ascii="Arial" w:eastAsia="Times New Roman" w:hAnsi="Arial" w:cs="Times New Roman"/>
          <w:szCs w:val="20"/>
          <w:lang w:eastAsia="en-GB"/>
        </w:rPr>
        <w:t xml:space="preserve"> and profile those of the existing building</w:t>
      </w:r>
      <w:r w:rsidR="00CA256C">
        <w:rPr>
          <w:rFonts w:ascii="Arial" w:eastAsia="Times New Roman" w:hAnsi="Arial" w:cs="Times New Roman"/>
          <w:szCs w:val="20"/>
          <w:lang w:eastAsia="en-GB"/>
        </w:rPr>
        <w:t>.</w:t>
      </w:r>
    </w:p>
    <w:p w:rsidR="004237D5" w:rsidRPr="004237D5" w:rsidRDefault="004237D5" w:rsidP="004237D5">
      <w:pPr>
        <w:tabs>
          <w:tab w:val="left" w:pos="0"/>
          <w:tab w:val="left" w:pos="540"/>
          <w:tab w:val="left" w:pos="3420"/>
        </w:tabs>
        <w:spacing w:after="0" w:line="240" w:lineRule="auto"/>
        <w:ind w:left="540" w:hanging="540"/>
        <w:jc w:val="both"/>
        <w:rPr>
          <w:rFonts w:ascii="Arial" w:eastAsia="Times New Roman" w:hAnsi="Arial" w:cs="Times New Roman"/>
          <w:szCs w:val="20"/>
          <w:lang w:eastAsia="en-GB"/>
        </w:rPr>
      </w:pPr>
    </w:p>
    <w:p w:rsidR="004237D5" w:rsidRDefault="004237D5" w:rsidP="004237D5">
      <w:pPr>
        <w:tabs>
          <w:tab w:val="left" w:pos="0"/>
          <w:tab w:val="left" w:pos="540"/>
          <w:tab w:val="left" w:pos="3420"/>
        </w:tabs>
        <w:spacing w:after="0" w:line="240" w:lineRule="auto"/>
        <w:ind w:left="540" w:hanging="540"/>
        <w:jc w:val="both"/>
        <w:rPr>
          <w:rFonts w:ascii="Arial" w:eastAsia="Times New Roman" w:hAnsi="Arial" w:cs="Times New Roman"/>
          <w:szCs w:val="20"/>
          <w:lang w:eastAsia="en-GB"/>
        </w:rPr>
      </w:pPr>
      <w:r w:rsidRPr="004237D5">
        <w:rPr>
          <w:rFonts w:ascii="Arial" w:eastAsia="Times New Roman" w:hAnsi="Arial" w:cs="Times New Roman"/>
          <w:szCs w:val="20"/>
          <w:lang w:eastAsia="en-GB"/>
        </w:rPr>
        <w:tab/>
        <w:t>Reason: To ensure that the external appearance of the building is satisfactory in accordance with Policies CP1 and CP12 of the Core Strategy (adopted October 2011) and Policies DM1, DM3 and Appendix 2 of the Development Management Policies LDD (adopted July 2013).</w:t>
      </w:r>
    </w:p>
    <w:p w:rsidR="004729A6" w:rsidRDefault="004729A6" w:rsidP="004237D5">
      <w:pPr>
        <w:tabs>
          <w:tab w:val="left" w:pos="0"/>
          <w:tab w:val="left" w:pos="540"/>
          <w:tab w:val="left" w:pos="3420"/>
        </w:tabs>
        <w:spacing w:after="0" w:line="240" w:lineRule="auto"/>
        <w:ind w:left="540" w:hanging="540"/>
        <w:jc w:val="both"/>
        <w:rPr>
          <w:rFonts w:ascii="Arial" w:eastAsia="Times New Roman" w:hAnsi="Arial" w:cs="Times New Roman"/>
          <w:szCs w:val="20"/>
          <w:lang w:eastAsia="en-GB"/>
        </w:rPr>
      </w:pPr>
    </w:p>
    <w:p w:rsidR="004729A6" w:rsidRPr="004729A6" w:rsidRDefault="004729A6" w:rsidP="00F818DF">
      <w:pPr>
        <w:tabs>
          <w:tab w:val="left" w:pos="0"/>
          <w:tab w:val="left" w:pos="540"/>
          <w:tab w:val="left" w:pos="3420"/>
        </w:tabs>
        <w:spacing w:after="0" w:line="240" w:lineRule="auto"/>
        <w:ind w:left="540" w:hanging="540"/>
        <w:jc w:val="both"/>
        <w:rPr>
          <w:rFonts w:ascii="Arial" w:eastAsia="Times New Roman" w:hAnsi="Arial" w:cs="Times New Roman"/>
          <w:szCs w:val="20"/>
          <w:lang w:eastAsia="en-GB"/>
        </w:rPr>
      </w:pPr>
      <w:r>
        <w:rPr>
          <w:rFonts w:ascii="Arial" w:eastAsia="Times New Roman" w:hAnsi="Arial" w:cs="Times New Roman"/>
          <w:szCs w:val="20"/>
          <w:lang w:eastAsia="en-GB"/>
        </w:rPr>
        <w:t>C4</w:t>
      </w:r>
      <w:r>
        <w:rPr>
          <w:rFonts w:ascii="Arial" w:eastAsia="Times New Roman" w:hAnsi="Arial" w:cs="Times New Roman"/>
          <w:szCs w:val="20"/>
          <w:lang w:eastAsia="en-GB"/>
        </w:rPr>
        <w:tab/>
      </w:r>
      <w:r w:rsidRPr="004729A6">
        <w:rPr>
          <w:rFonts w:ascii="Arial" w:eastAsia="Times New Roman" w:hAnsi="Arial" w:cs="Times New Roman"/>
          <w:szCs w:val="20"/>
          <w:lang w:eastAsia="en-GB"/>
        </w:rPr>
        <w:t>T</w:t>
      </w:r>
      <w:r>
        <w:rPr>
          <w:rFonts w:ascii="Arial" w:eastAsia="Times New Roman" w:hAnsi="Arial" w:cs="Times New Roman"/>
          <w:szCs w:val="20"/>
          <w:lang w:eastAsia="en-GB"/>
        </w:rPr>
        <w:t>he proposed single storey outbuilding</w:t>
      </w:r>
      <w:r w:rsidRPr="004729A6">
        <w:rPr>
          <w:rFonts w:ascii="Arial" w:eastAsia="Times New Roman" w:hAnsi="Arial" w:cs="Times New Roman"/>
          <w:szCs w:val="20"/>
          <w:lang w:eastAsia="en-GB"/>
        </w:rPr>
        <w:t xml:space="preserve"> shall not be occupied or used at any time other than incidental to the enjoyment of and ancillary to the residential dwelling located on the site and it shall not be used as an independent dwelling. </w:t>
      </w:r>
    </w:p>
    <w:p w:rsidR="004729A6" w:rsidRPr="004729A6" w:rsidRDefault="004729A6" w:rsidP="00F818DF">
      <w:pPr>
        <w:tabs>
          <w:tab w:val="left" w:pos="0"/>
          <w:tab w:val="left" w:pos="540"/>
          <w:tab w:val="left" w:pos="3420"/>
        </w:tabs>
        <w:spacing w:after="0" w:line="240" w:lineRule="auto"/>
        <w:ind w:left="540" w:hanging="540"/>
        <w:jc w:val="both"/>
        <w:rPr>
          <w:rFonts w:ascii="Arial" w:eastAsia="Times New Roman" w:hAnsi="Arial" w:cs="Times New Roman"/>
          <w:szCs w:val="20"/>
          <w:lang w:eastAsia="en-GB"/>
        </w:rPr>
      </w:pPr>
    </w:p>
    <w:p w:rsidR="004729A6" w:rsidRPr="004729A6" w:rsidRDefault="004729A6" w:rsidP="00F818DF">
      <w:pPr>
        <w:tabs>
          <w:tab w:val="left" w:pos="0"/>
          <w:tab w:val="left" w:pos="540"/>
          <w:tab w:val="left" w:pos="3420"/>
        </w:tabs>
        <w:spacing w:after="0" w:line="240" w:lineRule="auto"/>
        <w:ind w:left="540" w:hanging="540"/>
        <w:jc w:val="both"/>
        <w:rPr>
          <w:rFonts w:ascii="Arial" w:eastAsia="Times New Roman" w:hAnsi="Arial" w:cs="Times New Roman"/>
          <w:szCs w:val="20"/>
          <w:lang w:eastAsia="en-GB"/>
        </w:rPr>
      </w:pPr>
      <w:r>
        <w:rPr>
          <w:rFonts w:ascii="Arial" w:eastAsia="Times New Roman" w:hAnsi="Arial" w:cs="Times New Roman"/>
          <w:szCs w:val="20"/>
          <w:lang w:eastAsia="en-GB"/>
        </w:rPr>
        <w:tab/>
      </w:r>
      <w:r w:rsidRPr="004729A6">
        <w:rPr>
          <w:rFonts w:ascii="Arial" w:eastAsia="Times New Roman" w:hAnsi="Arial" w:cs="Times New Roman"/>
          <w:szCs w:val="20"/>
          <w:lang w:eastAsia="en-GB"/>
        </w:rPr>
        <w:t>Reason: The creation of a separate and independent unit would not comply with Policies CP1 and CP12 of the Core Strategy (adopted October 2011) and Policy DM1 and Appendix 2 of the Development Management Policies LDD (adopted July 2013).</w:t>
      </w:r>
    </w:p>
    <w:p w:rsidR="004237D5" w:rsidRPr="004237D5" w:rsidRDefault="004237D5" w:rsidP="00AC665C">
      <w:pPr>
        <w:spacing w:after="0" w:line="240" w:lineRule="auto"/>
        <w:jc w:val="both"/>
        <w:rPr>
          <w:rFonts w:ascii="Arial" w:eastAsia="Times New Roman" w:hAnsi="Arial" w:cs="Times New Roman"/>
          <w:b/>
          <w:szCs w:val="20"/>
          <w:lang w:eastAsia="en-GB"/>
        </w:rPr>
      </w:pPr>
    </w:p>
    <w:p w:rsidR="004237D5" w:rsidRPr="004237D5" w:rsidRDefault="004237D5" w:rsidP="004237D5">
      <w:pPr>
        <w:numPr>
          <w:ilvl w:val="1"/>
          <w:numId w:val="5"/>
        </w:numPr>
        <w:tabs>
          <w:tab w:val="left" w:pos="3420"/>
        </w:tabs>
        <w:spacing w:after="0" w:line="240" w:lineRule="auto"/>
        <w:jc w:val="both"/>
        <w:rPr>
          <w:rFonts w:ascii="Arial" w:eastAsia="Times New Roman" w:hAnsi="Arial" w:cs="Times New Roman"/>
          <w:szCs w:val="20"/>
          <w:lang w:eastAsia="en-GB"/>
        </w:rPr>
      </w:pPr>
      <w:r w:rsidRPr="004237D5">
        <w:rPr>
          <w:rFonts w:ascii="Arial" w:eastAsia="Times New Roman" w:hAnsi="Arial" w:cs="Times New Roman"/>
          <w:szCs w:val="20"/>
          <w:lang w:eastAsia="en-GB"/>
        </w:rPr>
        <w:t>Informatives</w:t>
      </w:r>
    </w:p>
    <w:p w:rsidR="004237D5" w:rsidRPr="004237D5" w:rsidRDefault="004237D5" w:rsidP="004237D5">
      <w:pPr>
        <w:tabs>
          <w:tab w:val="left" w:pos="0"/>
          <w:tab w:val="left" w:pos="3420"/>
        </w:tabs>
        <w:spacing w:after="0" w:line="240" w:lineRule="auto"/>
        <w:ind w:left="-540"/>
        <w:jc w:val="both"/>
        <w:rPr>
          <w:rFonts w:ascii="Arial" w:eastAsia="Times New Roman" w:hAnsi="Arial" w:cs="Times New Roman"/>
          <w:szCs w:val="20"/>
          <w:lang w:eastAsia="en-GB"/>
        </w:rPr>
      </w:pPr>
    </w:p>
    <w:p w:rsidR="00B906E8" w:rsidRPr="00B906E8" w:rsidRDefault="004237D5" w:rsidP="00B906E8">
      <w:pPr>
        <w:spacing w:after="0" w:line="240" w:lineRule="auto"/>
        <w:ind w:left="567" w:hanging="567"/>
        <w:jc w:val="both"/>
        <w:rPr>
          <w:rFonts w:ascii="Arial" w:eastAsia="Times New Roman" w:hAnsi="Arial" w:cs="Times New Roman"/>
          <w:lang w:eastAsia="en-GB"/>
        </w:rPr>
      </w:pPr>
      <w:r w:rsidRPr="004237D5">
        <w:rPr>
          <w:rFonts w:ascii="Arial" w:eastAsia="Times New Roman" w:hAnsi="Arial" w:cs="Times New Roman"/>
          <w:szCs w:val="20"/>
          <w:lang w:eastAsia="en-GB"/>
        </w:rPr>
        <w:t>I1</w:t>
      </w:r>
      <w:r w:rsidRPr="004237D5">
        <w:rPr>
          <w:rFonts w:ascii="Arial" w:eastAsia="Times New Roman" w:hAnsi="Arial" w:cs="Times New Roman"/>
          <w:szCs w:val="20"/>
          <w:lang w:eastAsia="en-GB"/>
        </w:rPr>
        <w:tab/>
      </w:r>
      <w:r w:rsidR="00B906E8" w:rsidRPr="00B906E8">
        <w:rPr>
          <w:rFonts w:ascii="Arial" w:eastAsia="Times New Roman" w:hAnsi="Arial" w:cs="Times New Roman"/>
          <w:lang w:eastAsia="en-GB"/>
        </w:rPr>
        <w:t>With regard to implementing this permission, the applicant is advised as follows:</w:t>
      </w:r>
    </w:p>
    <w:p w:rsidR="00B906E8" w:rsidRPr="00B906E8" w:rsidRDefault="00B906E8" w:rsidP="00B906E8">
      <w:pPr>
        <w:spacing w:after="0" w:line="240" w:lineRule="auto"/>
        <w:ind w:left="567" w:hanging="567"/>
        <w:jc w:val="both"/>
        <w:rPr>
          <w:rFonts w:ascii="Arial" w:eastAsia="Times New Roman" w:hAnsi="Arial" w:cs="Times New Roman"/>
          <w:lang w:eastAsia="en-GB"/>
        </w:rPr>
      </w:pPr>
    </w:p>
    <w:p w:rsidR="00B906E8" w:rsidRPr="00B906E8" w:rsidRDefault="00B906E8" w:rsidP="00B906E8">
      <w:pPr>
        <w:spacing w:after="0" w:line="240" w:lineRule="auto"/>
        <w:ind w:left="567"/>
        <w:jc w:val="both"/>
        <w:rPr>
          <w:rFonts w:ascii="Arial" w:eastAsia="Times New Roman" w:hAnsi="Arial" w:cs="Times New Roman"/>
          <w:lang w:eastAsia="en-GB"/>
        </w:rPr>
      </w:pPr>
      <w:r w:rsidRPr="00B906E8">
        <w:rPr>
          <w:rFonts w:ascii="Arial" w:eastAsia="Times New Roman" w:hAnsi="Arial" w:cs="Times New Roman"/>
          <w:lang w:eastAsia="en-GB"/>
        </w:rPr>
        <w:lastRenderedPageBreak/>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B906E8" w:rsidRPr="00B906E8" w:rsidRDefault="00B906E8" w:rsidP="00B906E8">
      <w:pPr>
        <w:spacing w:after="0" w:line="240" w:lineRule="auto"/>
        <w:ind w:left="567" w:hanging="567"/>
        <w:jc w:val="both"/>
        <w:rPr>
          <w:rFonts w:ascii="Arial" w:eastAsia="Times New Roman" w:hAnsi="Arial" w:cs="Times New Roman"/>
          <w:lang w:eastAsia="en-GB"/>
        </w:rPr>
      </w:pPr>
    </w:p>
    <w:p w:rsidR="00B906E8" w:rsidRPr="00B906E8" w:rsidRDefault="00B906E8" w:rsidP="00B906E8">
      <w:pPr>
        <w:spacing w:after="0" w:line="240" w:lineRule="auto"/>
        <w:ind w:left="567"/>
        <w:jc w:val="both"/>
        <w:rPr>
          <w:rFonts w:ascii="Arial" w:eastAsia="Times New Roman" w:hAnsi="Arial" w:cs="Times New Roman"/>
          <w:lang w:eastAsia="en-GB"/>
        </w:rPr>
      </w:pPr>
      <w:r w:rsidRPr="00B906E8">
        <w:rPr>
          <w:rFonts w:ascii="Arial" w:eastAsia="Times New Roman" w:hAnsi="Arial" w:cs="Times New Roman"/>
          <w:lang w:eastAsia="en-GB"/>
        </w:rPr>
        <w:t>There may be a requirement for the approved development to comply with the Building Regulations. The Council's Building Control section can be contacted on telephone number 01923 727132 or at the website above for more information and application forms.</w:t>
      </w:r>
    </w:p>
    <w:p w:rsidR="00B906E8" w:rsidRPr="00B906E8" w:rsidRDefault="00B906E8" w:rsidP="00B906E8">
      <w:pPr>
        <w:spacing w:after="0" w:line="240" w:lineRule="auto"/>
        <w:ind w:left="567" w:hanging="567"/>
        <w:jc w:val="both"/>
        <w:rPr>
          <w:rFonts w:ascii="Arial" w:eastAsia="Times New Roman" w:hAnsi="Arial" w:cs="Times New Roman"/>
          <w:lang w:eastAsia="en-GB"/>
        </w:rPr>
      </w:pPr>
    </w:p>
    <w:p w:rsidR="00B906E8" w:rsidRPr="00B906E8" w:rsidRDefault="00B906E8" w:rsidP="00B906E8">
      <w:pPr>
        <w:spacing w:after="0" w:line="240" w:lineRule="auto"/>
        <w:ind w:left="567" w:hanging="27"/>
        <w:jc w:val="both"/>
        <w:rPr>
          <w:rFonts w:ascii="Arial" w:eastAsia="Times New Roman" w:hAnsi="Arial" w:cs="Times New Roman"/>
          <w:lang w:eastAsia="en-GB"/>
        </w:rPr>
      </w:pPr>
      <w:r>
        <w:rPr>
          <w:rFonts w:ascii="Arial" w:eastAsia="Times New Roman" w:hAnsi="Arial" w:cs="Times New Roman"/>
          <w:lang w:eastAsia="en-GB"/>
        </w:rPr>
        <w:t xml:space="preserve">Community </w:t>
      </w:r>
      <w:r w:rsidRPr="00B906E8">
        <w:rPr>
          <w:rFonts w:ascii="Arial" w:eastAsia="Times New Roman" w:hAnsi="Arial" w:cs="Times New Roman"/>
          <w:lang w:eastAsia="en-GB"/>
        </w:rPr>
        <w:t>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4237D5" w:rsidRPr="004237D5" w:rsidRDefault="004237D5" w:rsidP="00B906E8">
      <w:pPr>
        <w:widowControl w:val="0"/>
        <w:tabs>
          <w:tab w:val="left" w:pos="0"/>
          <w:tab w:val="left" w:pos="540"/>
        </w:tabs>
        <w:spacing w:after="0" w:line="240" w:lineRule="auto"/>
        <w:ind w:left="540" w:hanging="540"/>
        <w:jc w:val="both"/>
        <w:rPr>
          <w:rFonts w:ascii="Arial" w:eastAsia="Times New Roman" w:hAnsi="Arial" w:cs="Times New Roman"/>
          <w:szCs w:val="20"/>
          <w:lang w:eastAsia="en-GB"/>
        </w:rPr>
      </w:pPr>
    </w:p>
    <w:p w:rsidR="004237D5" w:rsidRPr="004237D5" w:rsidRDefault="004237D5" w:rsidP="004237D5">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r w:rsidRPr="004237D5">
        <w:rPr>
          <w:rFonts w:ascii="Arial" w:eastAsia="Times New Roman" w:hAnsi="Arial" w:cs="Times New Roman"/>
          <w:szCs w:val="20"/>
          <w:lang w:eastAsia="en-GB"/>
        </w:rPr>
        <w:t>I2</w:t>
      </w:r>
      <w:r w:rsidRPr="004237D5">
        <w:rPr>
          <w:rFonts w:ascii="Arial" w:eastAsia="Times New Roman" w:hAnsi="Arial" w:cs="Times New Roman"/>
          <w:szCs w:val="20"/>
          <w:lang w:eastAsia="en-GB"/>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4237D5" w:rsidRPr="004237D5" w:rsidRDefault="004237D5" w:rsidP="004237D5">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p>
    <w:p w:rsidR="004237D5" w:rsidRDefault="004237D5" w:rsidP="004237D5">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r w:rsidRPr="004237D5">
        <w:rPr>
          <w:rFonts w:ascii="Arial" w:eastAsia="Times New Roman" w:hAnsi="Arial" w:cs="Times New Roman"/>
          <w:szCs w:val="20"/>
          <w:lang w:eastAsia="en-GB"/>
        </w:rPr>
        <w:t>I3</w:t>
      </w:r>
      <w:r w:rsidRPr="004237D5">
        <w:rPr>
          <w:rFonts w:ascii="Arial" w:eastAsia="Times New Roman" w:hAnsi="Arial" w:cs="Times New Roman"/>
          <w:szCs w:val="20"/>
          <w:lang w:eastAsia="en-GB"/>
        </w:rPr>
        <w:tab/>
        <w:t xml:space="preserve">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 </w:t>
      </w:r>
    </w:p>
    <w:p w:rsidR="00EB29BE" w:rsidRDefault="00EB29BE" w:rsidP="004237D5">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p>
    <w:p w:rsidR="00EB29BE" w:rsidRPr="00EB29BE" w:rsidRDefault="00EB29BE" w:rsidP="00EB29BE">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r>
        <w:rPr>
          <w:rFonts w:ascii="Arial" w:eastAsia="Times New Roman" w:hAnsi="Arial" w:cs="Times New Roman"/>
          <w:szCs w:val="20"/>
          <w:lang w:eastAsia="en-GB"/>
        </w:rPr>
        <w:t>I4</w:t>
      </w:r>
      <w:r>
        <w:rPr>
          <w:rFonts w:ascii="Arial" w:eastAsia="Times New Roman" w:hAnsi="Arial" w:cs="Times New Roman"/>
          <w:szCs w:val="20"/>
          <w:lang w:eastAsia="en-GB"/>
        </w:rPr>
        <w:tab/>
      </w:r>
      <w:r w:rsidRPr="00EB29BE">
        <w:rPr>
          <w:rFonts w:ascii="Arial" w:eastAsia="Times New Roman" w:hAnsi="Arial" w:cs="Times New Roman"/>
          <w:szCs w:val="20"/>
          <w:lang w:eastAsia="en-GB"/>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EB29BE" w:rsidRPr="00EB29BE" w:rsidRDefault="00EB29BE" w:rsidP="00EB29BE">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p>
    <w:p w:rsidR="00EB29BE" w:rsidRPr="00EB29BE" w:rsidRDefault="00EB29BE" w:rsidP="00EB29BE">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r>
        <w:rPr>
          <w:rFonts w:ascii="Arial" w:eastAsia="Times New Roman" w:hAnsi="Arial" w:cs="Times New Roman"/>
          <w:szCs w:val="20"/>
          <w:lang w:eastAsia="en-GB"/>
        </w:rPr>
        <w:tab/>
      </w:r>
      <w:r w:rsidRPr="00EB29BE">
        <w:rPr>
          <w:rFonts w:ascii="Arial" w:eastAsia="Times New Roman" w:hAnsi="Arial" w:cs="Times New Roman"/>
          <w:szCs w:val="20"/>
          <w:lang w:eastAsia="en-GB"/>
        </w:rPr>
        <w:t>If bats are found all works must stop immediately and advice sought as to how to proceed from either of the following organisations:</w:t>
      </w:r>
    </w:p>
    <w:p w:rsidR="00EB29BE" w:rsidRPr="00EB29BE" w:rsidRDefault="00EB29BE" w:rsidP="00EB29BE">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r>
        <w:rPr>
          <w:rFonts w:ascii="Arial" w:eastAsia="Times New Roman" w:hAnsi="Arial" w:cs="Times New Roman"/>
          <w:szCs w:val="20"/>
          <w:lang w:eastAsia="en-GB"/>
        </w:rPr>
        <w:tab/>
      </w:r>
      <w:r w:rsidRPr="00EB29BE">
        <w:rPr>
          <w:rFonts w:ascii="Arial" w:eastAsia="Times New Roman" w:hAnsi="Arial" w:cs="Times New Roman"/>
          <w:szCs w:val="20"/>
          <w:lang w:eastAsia="en-GB"/>
        </w:rPr>
        <w:t>The UK Bat Helpline: 0845 1300 228</w:t>
      </w:r>
    </w:p>
    <w:p w:rsidR="00EB29BE" w:rsidRPr="00EB29BE" w:rsidRDefault="00EB29BE" w:rsidP="00EB29BE">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r>
        <w:rPr>
          <w:rFonts w:ascii="Arial" w:eastAsia="Times New Roman" w:hAnsi="Arial" w:cs="Times New Roman"/>
          <w:szCs w:val="20"/>
          <w:lang w:eastAsia="en-GB"/>
        </w:rPr>
        <w:tab/>
      </w:r>
      <w:r w:rsidRPr="00EB29BE">
        <w:rPr>
          <w:rFonts w:ascii="Arial" w:eastAsia="Times New Roman" w:hAnsi="Arial" w:cs="Times New Roman"/>
          <w:szCs w:val="20"/>
          <w:lang w:eastAsia="en-GB"/>
        </w:rPr>
        <w:t>Natural England: 0845 6014523</w:t>
      </w:r>
    </w:p>
    <w:p w:rsidR="00EB29BE" w:rsidRPr="00EB29BE" w:rsidRDefault="00EB29BE" w:rsidP="00EB29BE">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r>
        <w:rPr>
          <w:rFonts w:ascii="Arial" w:eastAsia="Times New Roman" w:hAnsi="Arial" w:cs="Times New Roman"/>
          <w:szCs w:val="20"/>
          <w:lang w:eastAsia="en-GB"/>
        </w:rPr>
        <w:tab/>
      </w:r>
      <w:r w:rsidRPr="00EB29BE">
        <w:rPr>
          <w:rFonts w:ascii="Arial" w:eastAsia="Times New Roman" w:hAnsi="Arial" w:cs="Times New Roman"/>
          <w:szCs w:val="20"/>
          <w:lang w:eastAsia="en-GB"/>
        </w:rPr>
        <w:t>Herts &amp; Middlesex Bat Group: www.hmbg.org.uk</w:t>
      </w:r>
    </w:p>
    <w:p w:rsidR="00EB29BE" w:rsidRPr="00EB29BE" w:rsidRDefault="00EB29BE" w:rsidP="00EB29BE">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p>
    <w:p w:rsidR="00EB29BE" w:rsidRPr="004237D5" w:rsidRDefault="00EB29BE" w:rsidP="00EB29BE">
      <w:pPr>
        <w:tabs>
          <w:tab w:val="left" w:pos="0"/>
          <w:tab w:val="left" w:pos="540"/>
          <w:tab w:val="left" w:pos="3420"/>
        </w:tabs>
        <w:spacing w:after="0" w:line="238" w:lineRule="exact"/>
        <w:ind w:left="540" w:hanging="540"/>
        <w:jc w:val="both"/>
        <w:rPr>
          <w:rFonts w:ascii="Arial" w:eastAsia="Times New Roman" w:hAnsi="Arial" w:cs="Times New Roman"/>
          <w:szCs w:val="20"/>
          <w:lang w:eastAsia="en-GB"/>
        </w:rPr>
      </w:pPr>
      <w:r>
        <w:rPr>
          <w:rFonts w:ascii="Arial" w:eastAsia="Times New Roman" w:hAnsi="Arial" w:cs="Times New Roman"/>
          <w:szCs w:val="20"/>
          <w:lang w:eastAsia="en-GB"/>
        </w:rPr>
        <w:tab/>
      </w:r>
      <w:r w:rsidRPr="00EB29BE">
        <w:rPr>
          <w:rFonts w:ascii="Arial" w:eastAsia="Times New Roman" w:hAnsi="Arial" w:cs="Times New Roman"/>
          <w:szCs w:val="20"/>
          <w:lang w:eastAsia="en-GB"/>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4237D5" w:rsidRPr="004237D5" w:rsidRDefault="004237D5" w:rsidP="004237D5">
      <w:pPr>
        <w:pStyle w:val="ListParagraph"/>
        <w:ind w:left="0"/>
        <w:jc w:val="both"/>
        <w:rPr>
          <w:rFonts w:ascii="Arial" w:hAnsi="Arial" w:cs="Arial"/>
        </w:rPr>
      </w:pPr>
    </w:p>
    <w:p w:rsidR="00220D55" w:rsidRPr="007B1799" w:rsidRDefault="00220D55" w:rsidP="004237D5">
      <w:pPr>
        <w:pStyle w:val="ListParagraph"/>
        <w:ind w:left="0"/>
        <w:jc w:val="both"/>
        <w:rPr>
          <w:rFonts w:ascii="Arial" w:hAnsi="Arial" w:cs="Arial"/>
        </w:rPr>
      </w:pPr>
    </w:p>
    <w:p w:rsidR="007B1799" w:rsidRPr="007B1799" w:rsidRDefault="007B1799" w:rsidP="007B1799">
      <w:pPr>
        <w:pStyle w:val="ListParagraph"/>
        <w:ind w:left="153"/>
        <w:jc w:val="both"/>
        <w:rPr>
          <w:rFonts w:ascii="Arial" w:hAnsi="Arial" w:cs="Arial"/>
        </w:rPr>
      </w:pPr>
    </w:p>
    <w:p w:rsidR="00A227E3" w:rsidRPr="00A227E3" w:rsidRDefault="00A227E3" w:rsidP="00A227E3">
      <w:pPr>
        <w:pStyle w:val="ListParagraph"/>
        <w:ind w:left="-207"/>
        <w:jc w:val="both"/>
        <w:rPr>
          <w:rFonts w:ascii="Arial" w:hAnsi="Arial" w:cs="Arial"/>
          <w:b/>
        </w:rPr>
      </w:pPr>
    </w:p>
    <w:p w:rsidR="00805573" w:rsidRDefault="00805573" w:rsidP="00805573">
      <w:pPr>
        <w:pStyle w:val="ListParagraph"/>
        <w:ind w:left="0"/>
        <w:jc w:val="both"/>
        <w:rPr>
          <w:rFonts w:ascii="Arial" w:hAnsi="Arial" w:cs="Arial"/>
          <w:u w:val="single"/>
        </w:rPr>
      </w:pPr>
    </w:p>
    <w:p w:rsidR="00805573" w:rsidRPr="00805573" w:rsidRDefault="00805573" w:rsidP="00805573">
      <w:pPr>
        <w:pStyle w:val="ListParagraph"/>
        <w:ind w:left="0"/>
        <w:jc w:val="both"/>
        <w:rPr>
          <w:rFonts w:ascii="Arial" w:hAnsi="Arial" w:cs="Arial"/>
        </w:rPr>
      </w:pPr>
    </w:p>
    <w:sectPr w:rsidR="00805573" w:rsidRPr="00805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B1C"/>
    <w:multiLevelType w:val="multilevel"/>
    <w:tmpl w:val="F65E24E4"/>
    <w:lvl w:ilvl="0">
      <w:start w:val="2"/>
      <w:numFmt w:val="decimal"/>
      <w:lvlText w:val="%1."/>
      <w:lvlJc w:val="left"/>
      <w:pPr>
        <w:tabs>
          <w:tab w:val="num" w:pos="0"/>
        </w:tabs>
        <w:ind w:left="0" w:hanging="540"/>
      </w:pPr>
      <w:rPr>
        <w:rFonts w:hint="default"/>
      </w:rPr>
    </w:lvl>
    <w:lvl w:ilvl="1">
      <w:start w:val="1"/>
      <w:numFmt w:val="decimal"/>
      <w:isLgl/>
      <w:lvlText w:val="%1.%2"/>
      <w:lvlJc w:val="left"/>
      <w:pPr>
        <w:tabs>
          <w:tab w:val="num" w:pos="-180"/>
        </w:tabs>
        <w:ind w:left="-180" w:hanging="360"/>
      </w:pPr>
      <w:rPr>
        <w:rFonts w:hint="default"/>
      </w:rPr>
    </w:lvl>
    <w:lvl w:ilvl="2">
      <w:start w:val="1"/>
      <w:numFmt w:val="decimal"/>
      <w:isLgl/>
      <w:lvlText w:val="%1.%2.%3"/>
      <w:lvlJc w:val="left"/>
      <w:pPr>
        <w:tabs>
          <w:tab w:val="num" w:pos="180"/>
        </w:tabs>
        <w:ind w:left="180" w:hanging="720"/>
      </w:pPr>
      <w:rPr>
        <w:rFonts w:hint="default"/>
      </w:rPr>
    </w:lvl>
    <w:lvl w:ilvl="3">
      <w:start w:val="1"/>
      <w:numFmt w:val="decimal"/>
      <w:isLgl/>
      <w:lvlText w:val="%1.%2.%3.%4"/>
      <w:lvlJc w:val="left"/>
      <w:pPr>
        <w:tabs>
          <w:tab w:val="num" w:pos="180"/>
        </w:tabs>
        <w:ind w:left="180" w:hanging="720"/>
      </w:pPr>
      <w:rPr>
        <w:rFonts w:hint="default"/>
      </w:rPr>
    </w:lvl>
    <w:lvl w:ilvl="4">
      <w:start w:val="1"/>
      <w:numFmt w:val="decimal"/>
      <w:isLgl/>
      <w:lvlText w:val="%1.%2.%3.%4.%5"/>
      <w:lvlJc w:val="left"/>
      <w:pPr>
        <w:tabs>
          <w:tab w:val="num" w:pos="540"/>
        </w:tabs>
        <w:ind w:left="540" w:hanging="1080"/>
      </w:pPr>
      <w:rPr>
        <w:rFonts w:hint="default"/>
      </w:rPr>
    </w:lvl>
    <w:lvl w:ilvl="5">
      <w:start w:val="1"/>
      <w:numFmt w:val="decimal"/>
      <w:isLgl/>
      <w:lvlText w:val="%1.%2.%3.%4.%5.%6"/>
      <w:lvlJc w:val="left"/>
      <w:pPr>
        <w:tabs>
          <w:tab w:val="num" w:pos="540"/>
        </w:tabs>
        <w:ind w:left="540" w:hanging="1080"/>
      </w:pPr>
      <w:rPr>
        <w:rFonts w:hint="default"/>
      </w:rPr>
    </w:lvl>
    <w:lvl w:ilvl="6">
      <w:start w:val="1"/>
      <w:numFmt w:val="decimal"/>
      <w:isLgl/>
      <w:lvlText w:val="%1.%2.%3.%4.%5.%6.%7"/>
      <w:lvlJc w:val="left"/>
      <w:pPr>
        <w:tabs>
          <w:tab w:val="num" w:pos="900"/>
        </w:tabs>
        <w:ind w:left="900" w:hanging="1440"/>
      </w:pPr>
      <w:rPr>
        <w:rFonts w:hint="default"/>
      </w:rPr>
    </w:lvl>
    <w:lvl w:ilvl="7">
      <w:start w:val="1"/>
      <w:numFmt w:val="decimal"/>
      <w:isLgl/>
      <w:lvlText w:val="%1.%2.%3.%4.%5.%6.%7.%8"/>
      <w:lvlJc w:val="left"/>
      <w:pPr>
        <w:tabs>
          <w:tab w:val="num" w:pos="900"/>
        </w:tabs>
        <w:ind w:left="900" w:hanging="1440"/>
      </w:pPr>
      <w:rPr>
        <w:rFonts w:hint="default"/>
      </w:rPr>
    </w:lvl>
    <w:lvl w:ilvl="8">
      <w:start w:val="1"/>
      <w:numFmt w:val="decimal"/>
      <w:isLgl/>
      <w:lvlText w:val="%1.%2.%3.%4.%5.%6.%7.%8.%9"/>
      <w:lvlJc w:val="left"/>
      <w:pPr>
        <w:tabs>
          <w:tab w:val="num" w:pos="1260"/>
        </w:tabs>
        <w:ind w:left="1260" w:hanging="1800"/>
      </w:pPr>
      <w:rPr>
        <w:rFonts w:hint="default"/>
      </w:rPr>
    </w:lvl>
  </w:abstractNum>
  <w:abstractNum w:abstractNumId="1">
    <w:nsid w:val="32AB13D8"/>
    <w:multiLevelType w:val="multilevel"/>
    <w:tmpl w:val="21F88772"/>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b w:val="0"/>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
    <w:nsid w:val="354E27FF"/>
    <w:multiLevelType w:val="multilevel"/>
    <w:tmpl w:val="20E2D20E"/>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4858239C"/>
    <w:multiLevelType w:val="hybridMultilevel"/>
    <w:tmpl w:val="46DAADB8"/>
    <w:lvl w:ilvl="0" w:tplc="D8968CC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CA0D76"/>
    <w:multiLevelType w:val="multilevel"/>
    <w:tmpl w:val="343423F8"/>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53"/>
    <w:rsid w:val="0001070E"/>
    <w:rsid w:val="00046F3F"/>
    <w:rsid w:val="00174C16"/>
    <w:rsid w:val="00202660"/>
    <w:rsid w:val="002036CB"/>
    <w:rsid w:val="00220D55"/>
    <w:rsid w:val="00252AF0"/>
    <w:rsid w:val="00270605"/>
    <w:rsid w:val="002A2CCA"/>
    <w:rsid w:val="002F07F8"/>
    <w:rsid w:val="002F0A4B"/>
    <w:rsid w:val="00321823"/>
    <w:rsid w:val="00344129"/>
    <w:rsid w:val="00351E31"/>
    <w:rsid w:val="003B0AC8"/>
    <w:rsid w:val="0040162B"/>
    <w:rsid w:val="00420164"/>
    <w:rsid w:val="004237D5"/>
    <w:rsid w:val="00451E68"/>
    <w:rsid w:val="00460059"/>
    <w:rsid w:val="00472009"/>
    <w:rsid w:val="004729A6"/>
    <w:rsid w:val="00474488"/>
    <w:rsid w:val="00560E25"/>
    <w:rsid w:val="005703EB"/>
    <w:rsid w:val="005913D7"/>
    <w:rsid w:val="005A038B"/>
    <w:rsid w:val="005B4778"/>
    <w:rsid w:val="005B69E4"/>
    <w:rsid w:val="006431D2"/>
    <w:rsid w:val="00656FE3"/>
    <w:rsid w:val="00755450"/>
    <w:rsid w:val="00772BE1"/>
    <w:rsid w:val="007A07E9"/>
    <w:rsid w:val="007B1799"/>
    <w:rsid w:val="007E5971"/>
    <w:rsid w:val="007F4813"/>
    <w:rsid w:val="00805573"/>
    <w:rsid w:val="00807815"/>
    <w:rsid w:val="00820A22"/>
    <w:rsid w:val="0083192C"/>
    <w:rsid w:val="00851075"/>
    <w:rsid w:val="00882B02"/>
    <w:rsid w:val="008C3DCA"/>
    <w:rsid w:val="008D501E"/>
    <w:rsid w:val="009077DA"/>
    <w:rsid w:val="00941561"/>
    <w:rsid w:val="0097674C"/>
    <w:rsid w:val="009A032E"/>
    <w:rsid w:val="009A0742"/>
    <w:rsid w:val="009E3B6E"/>
    <w:rsid w:val="00A227E3"/>
    <w:rsid w:val="00A65E79"/>
    <w:rsid w:val="00A91CDD"/>
    <w:rsid w:val="00AB436B"/>
    <w:rsid w:val="00AC665C"/>
    <w:rsid w:val="00AE254E"/>
    <w:rsid w:val="00AE7353"/>
    <w:rsid w:val="00B906E8"/>
    <w:rsid w:val="00BD2685"/>
    <w:rsid w:val="00C874F4"/>
    <w:rsid w:val="00C91275"/>
    <w:rsid w:val="00CA256C"/>
    <w:rsid w:val="00CB4DEE"/>
    <w:rsid w:val="00D2785B"/>
    <w:rsid w:val="00D57EDE"/>
    <w:rsid w:val="00D62C58"/>
    <w:rsid w:val="00D97960"/>
    <w:rsid w:val="00E239C8"/>
    <w:rsid w:val="00E56DB8"/>
    <w:rsid w:val="00E738C6"/>
    <w:rsid w:val="00EB29BE"/>
    <w:rsid w:val="00F24FC1"/>
    <w:rsid w:val="00F76C3E"/>
    <w:rsid w:val="00F818DF"/>
    <w:rsid w:val="00F86C43"/>
    <w:rsid w:val="00FB0B0F"/>
    <w:rsid w:val="00FC57F3"/>
    <w:rsid w:val="00F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2C"/>
    <w:pPr>
      <w:ind w:left="720"/>
      <w:contextualSpacing/>
    </w:pPr>
  </w:style>
  <w:style w:type="paragraph" w:styleId="PlainText">
    <w:name w:val="Plain Text"/>
    <w:basedOn w:val="Normal"/>
    <w:link w:val="PlainTextChar"/>
    <w:uiPriority w:val="99"/>
    <w:semiHidden/>
    <w:unhideWhenUsed/>
    <w:rsid w:val="00CB4DE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B4DEE"/>
    <w:rPr>
      <w:rFonts w:ascii="Consolas" w:hAnsi="Consolas" w:cs="Consolas"/>
      <w:sz w:val="21"/>
      <w:szCs w:val="21"/>
    </w:rPr>
  </w:style>
  <w:style w:type="paragraph" w:styleId="BalloonText">
    <w:name w:val="Balloon Text"/>
    <w:basedOn w:val="Normal"/>
    <w:link w:val="BalloonTextChar"/>
    <w:uiPriority w:val="99"/>
    <w:semiHidden/>
    <w:unhideWhenUsed/>
    <w:rsid w:val="005B6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2C"/>
    <w:pPr>
      <w:ind w:left="720"/>
      <w:contextualSpacing/>
    </w:pPr>
  </w:style>
  <w:style w:type="paragraph" w:styleId="PlainText">
    <w:name w:val="Plain Text"/>
    <w:basedOn w:val="Normal"/>
    <w:link w:val="PlainTextChar"/>
    <w:uiPriority w:val="99"/>
    <w:semiHidden/>
    <w:unhideWhenUsed/>
    <w:rsid w:val="00CB4DE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B4DEE"/>
    <w:rPr>
      <w:rFonts w:ascii="Consolas" w:hAnsi="Consolas" w:cs="Consolas"/>
      <w:sz w:val="21"/>
      <w:szCs w:val="21"/>
    </w:rPr>
  </w:style>
  <w:style w:type="paragraph" w:styleId="BalloonText">
    <w:name w:val="Balloon Text"/>
    <w:basedOn w:val="Normal"/>
    <w:link w:val="BalloonTextChar"/>
    <w:uiPriority w:val="99"/>
    <w:semiHidden/>
    <w:unhideWhenUsed/>
    <w:rsid w:val="005B6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Toomey</dc:creator>
  <cp:lastModifiedBy>Helen Wailling</cp:lastModifiedBy>
  <cp:revision>10</cp:revision>
  <cp:lastPrinted>2016-09-12T11:50:00Z</cp:lastPrinted>
  <dcterms:created xsi:type="dcterms:W3CDTF">2016-09-12T13:51:00Z</dcterms:created>
  <dcterms:modified xsi:type="dcterms:W3CDTF">2016-09-13T13:56:00Z</dcterms:modified>
</cp:coreProperties>
</file>