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99" w:rsidRDefault="00620F89" w:rsidP="00620F89">
      <w:pPr>
        <w:ind w:hanging="709"/>
        <w:rPr>
          <w:rFonts w:ascii="Arial" w:hAnsi="Arial" w:cs="Arial"/>
          <w:b/>
        </w:rPr>
      </w:pPr>
      <w:r>
        <w:rPr>
          <w:rFonts w:ascii="Arial" w:hAnsi="Arial" w:cs="Arial"/>
          <w:b/>
        </w:rPr>
        <w:t>11.</w:t>
      </w:r>
      <w:r>
        <w:rPr>
          <w:rFonts w:ascii="Arial" w:hAnsi="Arial" w:cs="Arial"/>
          <w:b/>
        </w:rPr>
        <w:tab/>
      </w:r>
      <w:r w:rsidR="00465111">
        <w:rPr>
          <w:rFonts w:ascii="Arial" w:hAnsi="Arial" w:cs="Arial"/>
          <w:b/>
        </w:rPr>
        <w:t xml:space="preserve">16/1488/FUL - </w:t>
      </w:r>
      <w:r w:rsidR="00465111" w:rsidRPr="002523D0">
        <w:rPr>
          <w:rFonts w:ascii="Arial" w:hAnsi="Arial" w:cs="Arial"/>
          <w:b/>
        </w:rPr>
        <w:t xml:space="preserve">Demolition of existing double garage and construction of replacement detached </w:t>
      </w:r>
      <w:proofErr w:type="gramStart"/>
      <w:r w:rsidR="00465111" w:rsidRPr="002523D0">
        <w:rPr>
          <w:rFonts w:ascii="Arial" w:hAnsi="Arial" w:cs="Arial"/>
          <w:b/>
        </w:rPr>
        <w:t>outbuilding</w:t>
      </w:r>
      <w:r w:rsidR="00465111">
        <w:rPr>
          <w:rFonts w:ascii="Arial" w:hAnsi="Arial" w:cs="Arial"/>
          <w:b/>
          <w:caps/>
        </w:rPr>
        <w:t xml:space="preserve"> </w:t>
      </w:r>
      <w:r w:rsidR="004F71D4">
        <w:rPr>
          <w:rFonts w:ascii="Arial" w:hAnsi="Arial" w:cs="Arial"/>
          <w:b/>
        </w:rPr>
        <w:t>,</w:t>
      </w:r>
      <w:proofErr w:type="gramEnd"/>
      <w:r w:rsidR="004F71D4">
        <w:rPr>
          <w:rFonts w:ascii="Arial" w:hAnsi="Arial" w:cs="Arial"/>
          <w:b/>
        </w:rPr>
        <w:t xml:space="preserve"> at </w:t>
      </w:r>
      <w:r w:rsidR="004F71D4" w:rsidRPr="002523D0">
        <w:rPr>
          <w:rFonts w:ascii="Arial" w:hAnsi="Arial" w:cs="Arial"/>
          <w:b/>
          <w:caps/>
        </w:rPr>
        <w:t xml:space="preserve">25 </w:t>
      </w:r>
      <w:r w:rsidR="00B3020E">
        <w:rPr>
          <w:rFonts w:ascii="Arial" w:hAnsi="Arial" w:cs="Arial"/>
          <w:b/>
          <w:caps/>
        </w:rPr>
        <w:t xml:space="preserve">Langley Lane </w:t>
      </w:r>
      <w:r w:rsidR="004F71D4" w:rsidRPr="002523D0">
        <w:rPr>
          <w:rFonts w:ascii="Arial" w:hAnsi="Arial" w:cs="Arial"/>
          <w:b/>
          <w:caps/>
        </w:rPr>
        <w:t>, Abbots Langley</w:t>
      </w:r>
      <w:r w:rsidR="002523D0">
        <w:rPr>
          <w:rFonts w:ascii="Arial" w:hAnsi="Arial" w:cs="Arial"/>
          <w:b/>
          <w:caps/>
        </w:rPr>
        <w:t xml:space="preserve">, Hertfordshire, wd5 0ls, </w:t>
      </w:r>
      <w:r w:rsidR="004F71D4" w:rsidRPr="002523D0">
        <w:rPr>
          <w:rFonts w:ascii="Arial" w:hAnsi="Arial" w:cs="Arial"/>
          <w:b/>
          <w:caps/>
        </w:rPr>
        <w:t xml:space="preserve"> </w:t>
      </w:r>
      <w:r w:rsidR="004F71D4">
        <w:rPr>
          <w:rFonts w:ascii="Arial" w:hAnsi="Arial" w:cs="Arial"/>
          <w:b/>
        </w:rPr>
        <w:t>for Mr Egan</w:t>
      </w:r>
    </w:p>
    <w:p w:rsidR="00DF5ACA" w:rsidRDefault="00CE0EDD">
      <w:pPr>
        <w:rPr>
          <w:rFonts w:ascii="Arial" w:hAnsi="Arial" w:cs="Arial"/>
        </w:rPr>
      </w:pPr>
      <w:r>
        <w:rPr>
          <w:rFonts w:ascii="Arial" w:hAnsi="Arial" w:cs="Arial"/>
        </w:rPr>
        <w:t>Parish: Abbots Langley P</w:t>
      </w:r>
      <w:r w:rsidR="00DC3E6D">
        <w:rPr>
          <w:rFonts w:ascii="Arial" w:hAnsi="Arial" w:cs="Arial"/>
        </w:rPr>
        <w:t>arish Council</w:t>
      </w:r>
      <w:r w:rsidR="00DC3E6D">
        <w:rPr>
          <w:rFonts w:ascii="Arial" w:hAnsi="Arial" w:cs="Arial"/>
        </w:rPr>
        <w:tab/>
      </w:r>
      <w:r w:rsidR="00DC3E6D">
        <w:rPr>
          <w:rFonts w:ascii="Arial" w:hAnsi="Arial" w:cs="Arial"/>
        </w:rPr>
        <w:tab/>
        <w:t xml:space="preserve">Ward: Leavesden </w:t>
      </w:r>
    </w:p>
    <w:p w:rsidR="00DC3E6D" w:rsidRDefault="00DC3E6D">
      <w:pPr>
        <w:rPr>
          <w:rFonts w:ascii="Arial" w:hAnsi="Arial" w:cs="Arial"/>
        </w:rPr>
      </w:pPr>
      <w:r>
        <w:rPr>
          <w:rFonts w:ascii="Arial" w:hAnsi="Arial" w:cs="Arial"/>
        </w:rPr>
        <w:t>Expiry Statutory Period: 19 September 2016</w:t>
      </w:r>
      <w:r>
        <w:rPr>
          <w:rFonts w:ascii="Arial" w:hAnsi="Arial" w:cs="Arial"/>
        </w:rPr>
        <w:tab/>
      </w:r>
      <w:r>
        <w:rPr>
          <w:rFonts w:ascii="Arial" w:hAnsi="Arial" w:cs="Arial"/>
        </w:rPr>
        <w:tab/>
        <w:t>Officer: Denis Toomey</w:t>
      </w:r>
    </w:p>
    <w:p w:rsidR="00DC3E6D" w:rsidRDefault="00DC3E6D">
      <w:pPr>
        <w:rPr>
          <w:rFonts w:ascii="Arial" w:hAnsi="Arial" w:cs="Arial"/>
        </w:rPr>
      </w:pPr>
      <w:r>
        <w:rPr>
          <w:rFonts w:ascii="Arial" w:hAnsi="Arial" w:cs="Arial"/>
        </w:rPr>
        <w:t xml:space="preserve">Recommendation: That Planning Permission be Granted. </w:t>
      </w:r>
    </w:p>
    <w:p w:rsidR="00DC3E6D" w:rsidRPr="00DC3E6D" w:rsidRDefault="00DC3E6D">
      <w:pPr>
        <w:rPr>
          <w:rFonts w:ascii="Arial" w:hAnsi="Arial" w:cs="Arial"/>
        </w:rPr>
      </w:pPr>
      <w:r>
        <w:rPr>
          <w:rFonts w:ascii="Arial" w:hAnsi="Arial" w:cs="Arial"/>
        </w:rPr>
        <w:t>The application was called in by Abbots Langley Parish Council.</w:t>
      </w:r>
    </w:p>
    <w:p w:rsidR="004F71D4" w:rsidRDefault="004F71D4" w:rsidP="00520015">
      <w:pPr>
        <w:pStyle w:val="ListParagraph"/>
        <w:numPr>
          <w:ilvl w:val="0"/>
          <w:numId w:val="2"/>
        </w:numPr>
        <w:spacing w:after="0" w:line="240" w:lineRule="auto"/>
        <w:ind w:left="0" w:hanging="709"/>
        <w:rPr>
          <w:rFonts w:ascii="Arial" w:hAnsi="Arial" w:cs="Arial"/>
          <w:b/>
        </w:rPr>
      </w:pPr>
      <w:r>
        <w:rPr>
          <w:rFonts w:ascii="Arial" w:hAnsi="Arial" w:cs="Arial"/>
          <w:b/>
        </w:rPr>
        <w:t xml:space="preserve">Relevant Planning History </w:t>
      </w:r>
      <w:bookmarkStart w:id="0" w:name="_GoBack"/>
      <w:bookmarkEnd w:id="0"/>
    </w:p>
    <w:p w:rsidR="004F71D4" w:rsidRDefault="004F71D4" w:rsidP="00520015">
      <w:pPr>
        <w:pStyle w:val="ListParagraph"/>
        <w:spacing w:after="0" w:line="240" w:lineRule="auto"/>
        <w:ind w:left="0" w:hanging="709"/>
        <w:rPr>
          <w:rFonts w:ascii="Arial" w:hAnsi="Arial" w:cs="Arial"/>
          <w:b/>
        </w:rPr>
      </w:pPr>
    </w:p>
    <w:p w:rsidR="004F71D4" w:rsidRDefault="004F71D4" w:rsidP="00520015">
      <w:pPr>
        <w:pStyle w:val="ListParagraph"/>
        <w:numPr>
          <w:ilvl w:val="1"/>
          <w:numId w:val="4"/>
        </w:numPr>
        <w:spacing w:after="0" w:line="240" w:lineRule="auto"/>
        <w:ind w:hanging="709"/>
        <w:jc w:val="both"/>
        <w:rPr>
          <w:rFonts w:ascii="Arial" w:eastAsia="Times New Roman" w:hAnsi="Arial" w:cs="Times New Roman"/>
          <w:szCs w:val="20"/>
          <w:lang w:eastAsia="en-GB"/>
        </w:rPr>
      </w:pPr>
      <w:r w:rsidRPr="004F71D4">
        <w:rPr>
          <w:rFonts w:ascii="Arial" w:eastAsia="Times New Roman" w:hAnsi="Arial" w:cs="Times New Roman"/>
          <w:szCs w:val="20"/>
          <w:lang w:eastAsia="en-GB"/>
        </w:rPr>
        <w:t>8/932/86 - Vehicular access - Permitted - 30.01.1987</w:t>
      </w:r>
    </w:p>
    <w:p w:rsidR="004F71D4" w:rsidRDefault="004F71D4" w:rsidP="00520015">
      <w:pPr>
        <w:pStyle w:val="ListParagraph"/>
        <w:spacing w:after="0" w:line="240" w:lineRule="auto"/>
        <w:ind w:left="3" w:hanging="709"/>
        <w:jc w:val="both"/>
        <w:rPr>
          <w:rFonts w:ascii="Arial" w:eastAsia="Times New Roman" w:hAnsi="Arial" w:cs="Times New Roman"/>
          <w:szCs w:val="20"/>
          <w:lang w:eastAsia="en-GB"/>
        </w:rPr>
      </w:pPr>
    </w:p>
    <w:p w:rsidR="004F71D4" w:rsidRPr="004F71D4" w:rsidRDefault="004F71D4" w:rsidP="00520015">
      <w:pPr>
        <w:pStyle w:val="ListParagraph"/>
        <w:numPr>
          <w:ilvl w:val="1"/>
          <w:numId w:val="4"/>
        </w:numPr>
        <w:spacing w:after="0" w:line="240" w:lineRule="auto"/>
        <w:ind w:hanging="709"/>
        <w:jc w:val="both"/>
        <w:rPr>
          <w:rFonts w:ascii="Arial" w:eastAsia="Times New Roman" w:hAnsi="Arial" w:cs="Times New Roman"/>
          <w:szCs w:val="20"/>
          <w:lang w:eastAsia="en-GB"/>
        </w:rPr>
      </w:pPr>
      <w:r w:rsidRPr="004F71D4">
        <w:rPr>
          <w:rFonts w:ascii="Arial" w:eastAsia="Times New Roman" w:hAnsi="Arial" w:cs="Times New Roman"/>
          <w:szCs w:val="20"/>
          <w:lang w:eastAsia="en-GB"/>
        </w:rPr>
        <w:t>16/0925/FUL - Demolition of existing garage, subdivision of the site and construction of a detached bungalow fronting Shirley Ro</w:t>
      </w:r>
      <w:r>
        <w:rPr>
          <w:rFonts w:ascii="Arial" w:eastAsia="Times New Roman" w:hAnsi="Arial" w:cs="Times New Roman"/>
          <w:szCs w:val="20"/>
          <w:lang w:eastAsia="en-GB"/>
        </w:rPr>
        <w:t>ad with associated parking - Withdrawn</w:t>
      </w:r>
      <w:r w:rsidRPr="004F71D4">
        <w:rPr>
          <w:rFonts w:ascii="Arial" w:eastAsia="Times New Roman" w:hAnsi="Arial" w:cs="Times New Roman"/>
          <w:szCs w:val="20"/>
          <w:lang w:eastAsia="en-GB"/>
        </w:rPr>
        <w:t xml:space="preserve"> - 11.07.2016</w:t>
      </w:r>
    </w:p>
    <w:p w:rsidR="004F71D4" w:rsidRDefault="004F71D4" w:rsidP="00520015">
      <w:pPr>
        <w:pStyle w:val="ListParagraph"/>
        <w:widowControl w:val="0"/>
        <w:tabs>
          <w:tab w:val="left" w:pos="540"/>
          <w:tab w:val="left" w:pos="2700"/>
          <w:tab w:val="left" w:pos="3420"/>
          <w:tab w:val="left" w:pos="5760"/>
        </w:tabs>
        <w:spacing w:after="0" w:line="240" w:lineRule="auto"/>
        <w:ind w:left="0" w:hanging="709"/>
        <w:jc w:val="both"/>
        <w:outlineLvl w:val="0"/>
        <w:rPr>
          <w:rFonts w:ascii="Arial" w:eastAsia="Times New Roman" w:hAnsi="Arial" w:cs="Arial"/>
          <w:lang w:eastAsia="en-GB"/>
        </w:rPr>
      </w:pPr>
    </w:p>
    <w:p w:rsidR="004F71D4" w:rsidRPr="004F71D4" w:rsidRDefault="004F71D4" w:rsidP="00520015">
      <w:pPr>
        <w:pStyle w:val="ListParagraph"/>
        <w:widowControl w:val="0"/>
        <w:numPr>
          <w:ilvl w:val="0"/>
          <w:numId w:val="2"/>
        </w:numPr>
        <w:tabs>
          <w:tab w:val="left" w:pos="540"/>
          <w:tab w:val="left" w:pos="2700"/>
          <w:tab w:val="left" w:pos="3420"/>
          <w:tab w:val="left" w:pos="5760"/>
        </w:tabs>
        <w:spacing w:after="0" w:line="240" w:lineRule="auto"/>
        <w:ind w:left="0" w:hanging="709"/>
        <w:jc w:val="both"/>
        <w:outlineLvl w:val="0"/>
        <w:rPr>
          <w:rFonts w:ascii="Arial" w:eastAsia="Times New Roman" w:hAnsi="Arial" w:cs="Arial"/>
          <w:b/>
          <w:lang w:eastAsia="en-GB"/>
        </w:rPr>
      </w:pPr>
      <w:r w:rsidRPr="004F71D4">
        <w:rPr>
          <w:rFonts w:ascii="Arial" w:eastAsia="Times New Roman" w:hAnsi="Arial" w:cs="Arial"/>
          <w:b/>
          <w:lang w:eastAsia="en-GB"/>
        </w:rPr>
        <w:t xml:space="preserve">Site Description </w:t>
      </w:r>
    </w:p>
    <w:p w:rsidR="004F71D4" w:rsidRDefault="004F71D4" w:rsidP="00520015">
      <w:pPr>
        <w:pStyle w:val="ListParagraph"/>
        <w:widowControl w:val="0"/>
        <w:tabs>
          <w:tab w:val="left" w:pos="540"/>
          <w:tab w:val="left" w:pos="2700"/>
          <w:tab w:val="left" w:pos="3420"/>
          <w:tab w:val="left" w:pos="5760"/>
        </w:tabs>
        <w:spacing w:after="0" w:line="240" w:lineRule="auto"/>
        <w:ind w:left="0" w:hanging="709"/>
        <w:jc w:val="both"/>
        <w:outlineLvl w:val="0"/>
        <w:rPr>
          <w:rFonts w:ascii="Arial" w:eastAsia="Times New Roman" w:hAnsi="Arial" w:cs="Arial"/>
          <w:b/>
          <w:lang w:eastAsia="en-GB"/>
        </w:rPr>
      </w:pPr>
    </w:p>
    <w:p w:rsidR="004F71D4" w:rsidRPr="002523D0" w:rsidRDefault="004F71D4" w:rsidP="002523D0">
      <w:pPr>
        <w:pStyle w:val="ListParagraph"/>
        <w:numPr>
          <w:ilvl w:val="1"/>
          <w:numId w:val="2"/>
        </w:numPr>
        <w:ind w:left="0" w:hanging="709"/>
        <w:jc w:val="both"/>
        <w:rPr>
          <w:rFonts w:ascii="Arial" w:eastAsia="Times New Roman" w:hAnsi="Arial" w:cs="Times New Roman"/>
          <w:szCs w:val="20"/>
          <w:lang w:eastAsia="en-GB"/>
        </w:rPr>
      </w:pPr>
      <w:r w:rsidRPr="002523D0">
        <w:rPr>
          <w:rFonts w:ascii="Arial" w:eastAsia="Times New Roman" w:hAnsi="Arial" w:cs="Times New Roman"/>
          <w:szCs w:val="20"/>
          <w:lang w:eastAsia="en-GB"/>
        </w:rPr>
        <w:t xml:space="preserve">The application site consists of a two storey detached property located along Langley Lane. The property is approximately 9m from the highway. The dwelling on the site consists of </w:t>
      </w:r>
      <w:r w:rsidR="002523D0">
        <w:rPr>
          <w:rFonts w:ascii="Arial" w:eastAsia="Times New Roman" w:hAnsi="Arial" w:cs="Times New Roman"/>
          <w:szCs w:val="20"/>
          <w:lang w:eastAsia="en-GB"/>
        </w:rPr>
        <w:t xml:space="preserve">a </w:t>
      </w:r>
      <w:r w:rsidRPr="002523D0">
        <w:rPr>
          <w:rFonts w:ascii="Arial" w:eastAsia="Times New Roman" w:hAnsi="Arial" w:cs="Times New Roman"/>
          <w:szCs w:val="20"/>
          <w:lang w:eastAsia="en-GB"/>
        </w:rPr>
        <w:t xml:space="preserve">white render exterior and a tiled roof. A detached garage is located to the </w:t>
      </w:r>
      <w:r w:rsidR="002523D0">
        <w:rPr>
          <w:rFonts w:ascii="Arial" w:eastAsia="Times New Roman" w:hAnsi="Arial" w:cs="Times New Roman"/>
          <w:szCs w:val="20"/>
          <w:lang w:eastAsia="en-GB"/>
        </w:rPr>
        <w:t>rear of the site and with</w:t>
      </w:r>
      <w:r w:rsidRPr="002523D0">
        <w:rPr>
          <w:rFonts w:ascii="Arial" w:eastAsia="Times New Roman" w:hAnsi="Arial" w:cs="Times New Roman"/>
          <w:szCs w:val="20"/>
          <w:lang w:eastAsia="en-GB"/>
        </w:rPr>
        <w:t xml:space="preserve"> access from Queens Drive. A fence that measures approximately 1.8m in height separates the garage and the rear garden of the d</w:t>
      </w:r>
      <w:r w:rsidR="002523D0">
        <w:rPr>
          <w:rFonts w:ascii="Arial" w:eastAsia="Times New Roman" w:hAnsi="Arial" w:cs="Times New Roman"/>
          <w:szCs w:val="20"/>
          <w:lang w:eastAsia="en-GB"/>
        </w:rPr>
        <w:t>wellinghouse</w:t>
      </w:r>
      <w:r w:rsidRPr="002523D0">
        <w:rPr>
          <w:rFonts w:ascii="Arial" w:eastAsia="Times New Roman" w:hAnsi="Arial" w:cs="Times New Roman"/>
          <w:szCs w:val="20"/>
          <w:lang w:eastAsia="en-GB"/>
        </w:rPr>
        <w:t>.</w:t>
      </w:r>
    </w:p>
    <w:p w:rsidR="004F71D4" w:rsidRDefault="004F71D4" w:rsidP="00520015">
      <w:pPr>
        <w:pStyle w:val="ListParagraph"/>
        <w:ind w:left="-207" w:hanging="709"/>
        <w:rPr>
          <w:rFonts w:ascii="Arial" w:eastAsia="Times New Roman" w:hAnsi="Arial" w:cs="Times New Roman"/>
          <w:szCs w:val="20"/>
          <w:lang w:eastAsia="en-GB"/>
        </w:rPr>
      </w:pPr>
    </w:p>
    <w:p w:rsidR="004F71D4" w:rsidRDefault="004F71D4" w:rsidP="00520015">
      <w:pPr>
        <w:pStyle w:val="ListParagraph"/>
        <w:numPr>
          <w:ilvl w:val="1"/>
          <w:numId w:val="2"/>
        </w:numPr>
        <w:ind w:left="0" w:hanging="709"/>
        <w:jc w:val="both"/>
        <w:rPr>
          <w:rFonts w:ascii="Arial" w:eastAsia="Times New Roman" w:hAnsi="Arial" w:cs="Times New Roman"/>
          <w:szCs w:val="20"/>
          <w:lang w:eastAsia="en-GB"/>
        </w:rPr>
      </w:pPr>
      <w:r w:rsidRPr="004F71D4">
        <w:rPr>
          <w:rFonts w:ascii="Arial" w:eastAsia="Times New Roman" w:hAnsi="Arial" w:cs="Times New Roman"/>
          <w:szCs w:val="20"/>
          <w:lang w:eastAsia="en-GB"/>
        </w:rPr>
        <w:t xml:space="preserve">The property north of the site (No. 23 Langley Lane) is built on a similar land level and also has a similar rear </w:t>
      </w:r>
      <w:r w:rsidR="00233C55">
        <w:rPr>
          <w:rFonts w:ascii="Arial" w:eastAsia="Times New Roman" w:hAnsi="Arial" w:cs="Times New Roman"/>
          <w:szCs w:val="20"/>
          <w:lang w:eastAsia="en-GB"/>
        </w:rPr>
        <w:t>building line in relation to</w:t>
      </w:r>
      <w:r w:rsidRPr="004F71D4">
        <w:rPr>
          <w:rFonts w:ascii="Arial" w:eastAsia="Times New Roman" w:hAnsi="Arial" w:cs="Times New Roman"/>
          <w:szCs w:val="20"/>
          <w:lang w:eastAsia="en-GB"/>
        </w:rPr>
        <w:t xml:space="preserve"> No.25. The boundary between both these properties consists of an approximately 1.</w:t>
      </w:r>
      <w:r w:rsidR="00233C55">
        <w:rPr>
          <w:rFonts w:ascii="Arial" w:eastAsia="Times New Roman" w:hAnsi="Arial" w:cs="Times New Roman"/>
          <w:szCs w:val="20"/>
          <w:lang w:eastAsia="en-GB"/>
        </w:rPr>
        <w:t>5m high wooden fence. Flats</w:t>
      </w:r>
      <w:r w:rsidRPr="004F71D4">
        <w:rPr>
          <w:rFonts w:ascii="Arial" w:eastAsia="Times New Roman" w:hAnsi="Arial" w:cs="Times New Roman"/>
          <w:szCs w:val="20"/>
          <w:lang w:eastAsia="en-GB"/>
        </w:rPr>
        <w:t xml:space="preserve"> (</w:t>
      </w:r>
      <w:r w:rsidR="009F1F84">
        <w:rPr>
          <w:rFonts w:ascii="Arial" w:eastAsia="Times New Roman" w:hAnsi="Arial" w:cs="Times New Roman"/>
          <w:szCs w:val="20"/>
          <w:lang w:eastAsia="en-GB"/>
        </w:rPr>
        <w:t>No</w:t>
      </w:r>
      <w:r w:rsidR="00314C58">
        <w:rPr>
          <w:rFonts w:ascii="Arial" w:eastAsia="Times New Roman" w:hAnsi="Arial" w:cs="Times New Roman"/>
          <w:szCs w:val="20"/>
          <w:lang w:eastAsia="en-GB"/>
        </w:rPr>
        <w:t xml:space="preserve">s </w:t>
      </w:r>
      <w:r w:rsidRPr="004F71D4">
        <w:rPr>
          <w:rFonts w:ascii="Arial" w:eastAsia="Times New Roman" w:hAnsi="Arial" w:cs="Times New Roman"/>
          <w:szCs w:val="20"/>
          <w:lang w:eastAsia="en-GB"/>
        </w:rPr>
        <w:t>1-4 Swallow Oaks) are situated directly we</w:t>
      </w:r>
      <w:r w:rsidR="00233C55">
        <w:rPr>
          <w:rFonts w:ascii="Arial" w:eastAsia="Times New Roman" w:hAnsi="Arial" w:cs="Times New Roman"/>
          <w:szCs w:val="20"/>
          <w:lang w:eastAsia="en-GB"/>
        </w:rPr>
        <w:t>st of the site. These flats</w:t>
      </w:r>
      <w:r w:rsidRPr="004F71D4">
        <w:rPr>
          <w:rFonts w:ascii="Arial" w:eastAsia="Times New Roman" w:hAnsi="Arial" w:cs="Times New Roman"/>
          <w:szCs w:val="20"/>
          <w:lang w:eastAsia="en-GB"/>
        </w:rPr>
        <w:t xml:space="preserve"> are positioned approximately 8m from the existing garage. In addition to this there are further residential properties located south of the site which consi</w:t>
      </w:r>
      <w:r w:rsidR="00B631CC">
        <w:rPr>
          <w:rFonts w:ascii="Arial" w:eastAsia="Times New Roman" w:hAnsi="Arial" w:cs="Times New Roman"/>
          <w:szCs w:val="20"/>
          <w:lang w:eastAsia="en-GB"/>
        </w:rPr>
        <w:t>st of se</w:t>
      </w:r>
      <w:r w:rsidR="00B3020E">
        <w:rPr>
          <w:rFonts w:ascii="Arial" w:eastAsia="Times New Roman" w:hAnsi="Arial" w:cs="Times New Roman"/>
          <w:szCs w:val="20"/>
          <w:lang w:eastAsia="en-GB"/>
        </w:rPr>
        <w:t>mi-detached properties fronting Langley Lane.</w:t>
      </w:r>
    </w:p>
    <w:p w:rsidR="004F71D4" w:rsidRPr="004F71D4" w:rsidRDefault="004F71D4" w:rsidP="00520015">
      <w:pPr>
        <w:pStyle w:val="ListParagraph"/>
        <w:ind w:left="0" w:hanging="709"/>
        <w:jc w:val="both"/>
        <w:rPr>
          <w:rFonts w:ascii="Arial" w:eastAsia="Times New Roman" w:hAnsi="Arial" w:cs="Times New Roman"/>
          <w:szCs w:val="20"/>
          <w:lang w:eastAsia="en-GB"/>
        </w:rPr>
      </w:pPr>
    </w:p>
    <w:p w:rsidR="004F71D4" w:rsidRPr="002C4EAA" w:rsidRDefault="004F71D4" w:rsidP="00520015">
      <w:pPr>
        <w:pStyle w:val="ListParagraph"/>
        <w:numPr>
          <w:ilvl w:val="0"/>
          <w:numId w:val="2"/>
        </w:numPr>
        <w:ind w:left="0" w:hanging="709"/>
        <w:rPr>
          <w:rFonts w:ascii="Arial" w:eastAsia="Times New Roman" w:hAnsi="Arial" w:cs="Times New Roman"/>
          <w:szCs w:val="20"/>
          <w:lang w:eastAsia="en-GB"/>
        </w:rPr>
      </w:pPr>
      <w:r w:rsidRPr="004F71D4">
        <w:rPr>
          <w:rFonts w:ascii="Arial" w:eastAsia="Times New Roman" w:hAnsi="Arial" w:cs="Times New Roman"/>
          <w:szCs w:val="20"/>
          <w:lang w:eastAsia="en-GB"/>
        </w:rPr>
        <w:t xml:space="preserve"> </w:t>
      </w:r>
      <w:r w:rsidR="002C4EAA">
        <w:rPr>
          <w:rFonts w:ascii="Arial" w:eastAsia="Times New Roman" w:hAnsi="Arial" w:cs="Times New Roman"/>
          <w:b/>
          <w:szCs w:val="20"/>
          <w:lang w:eastAsia="en-GB"/>
        </w:rPr>
        <w:t xml:space="preserve">Proposed Development </w:t>
      </w:r>
    </w:p>
    <w:p w:rsidR="002C4EAA" w:rsidRDefault="002C4EAA" w:rsidP="00520015">
      <w:pPr>
        <w:pStyle w:val="ListParagraph"/>
        <w:ind w:left="0" w:hanging="709"/>
        <w:rPr>
          <w:rFonts w:ascii="Arial" w:eastAsia="Times New Roman" w:hAnsi="Arial" w:cs="Times New Roman"/>
          <w:b/>
          <w:szCs w:val="20"/>
          <w:lang w:eastAsia="en-GB"/>
        </w:rPr>
      </w:pPr>
    </w:p>
    <w:p w:rsidR="002C4EAA" w:rsidRDefault="002C4EAA" w:rsidP="000B0129">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The application seeks full planning permission for the d</w:t>
      </w:r>
      <w:r w:rsidRPr="002C4EAA">
        <w:rPr>
          <w:rFonts w:ascii="Arial" w:eastAsia="Times New Roman" w:hAnsi="Arial" w:cs="Times New Roman"/>
          <w:szCs w:val="20"/>
          <w:lang w:eastAsia="en-GB"/>
        </w:rPr>
        <w:t>emolition of existing double garage and construction of replacement detached outbuilding</w:t>
      </w:r>
      <w:r>
        <w:rPr>
          <w:rFonts w:ascii="Arial" w:eastAsia="Times New Roman" w:hAnsi="Arial" w:cs="Times New Roman"/>
          <w:szCs w:val="20"/>
          <w:lang w:eastAsia="en-GB"/>
        </w:rPr>
        <w:t>.</w:t>
      </w:r>
    </w:p>
    <w:p w:rsidR="002C4EAA" w:rsidRDefault="002C4EAA" w:rsidP="000B0129">
      <w:pPr>
        <w:pStyle w:val="ListParagraph"/>
        <w:ind w:left="-207" w:hanging="709"/>
        <w:jc w:val="both"/>
        <w:rPr>
          <w:rFonts w:ascii="Arial" w:eastAsia="Times New Roman" w:hAnsi="Arial" w:cs="Times New Roman"/>
          <w:szCs w:val="20"/>
          <w:lang w:eastAsia="en-GB"/>
        </w:rPr>
      </w:pPr>
    </w:p>
    <w:p w:rsidR="001866C7" w:rsidRDefault="002C4EAA" w:rsidP="001866C7">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 xml:space="preserve">The proposed replacement garage would contain the following </w:t>
      </w:r>
      <w:r w:rsidR="000B0129">
        <w:rPr>
          <w:rFonts w:ascii="Arial" w:eastAsia="Times New Roman" w:hAnsi="Arial" w:cs="Times New Roman"/>
          <w:szCs w:val="20"/>
          <w:lang w:eastAsia="en-GB"/>
        </w:rPr>
        <w:t>dimensions</w:t>
      </w:r>
      <w:r>
        <w:rPr>
          <w:rFonts w:ascii="Arial" w:eastAsia="Times New Roman" w:hAnsi="Arial" w:cs="Times New Roman"/>
          <w:szCs w:val="20"/>
          <w:lang w:eastAsia="en-GB"/>
        </w:rPr>
        <w:t xml:space="preserve">; a depth of 6m, a width of 9m and a height of 3.5m. The garage would incorporate a pitched roof design with hipped elements either side. The front elevation would include two garage doors that provide access to the garage. The rear elevation would include a set of sliding doors and a set of patio doors that would serve access to the rear of the building. </w:t>
      </w:r>
      <w:r w:rsidR="00B601D8">
        <w:rPr>
          <w:rFonts w:ascii="Arial" w:eastAsia="Times New Roman" w:hAnsi="Arial" w:cs="Times New Roman"/>
          <w:szCs w:val="20"/>
          <w:lang w:eastAsia="en-GB"/>
        </w:rPr>
        <w:t>The garage would be set in from the side boundary to the west by 1.2m</w:t>
      </w:r>
      <w:r w:rsidR="000D3690">
        <w:rPr>
          <w:rFonts w:ascii="Arial" w:eastAsia="Times New Roman" w:hAnsi="Arial" w:cs="Times New Roman"/>
          <w:szCs w:val="20"/>
          <w:lang w:eastAsia="en-GB"/>
        </w:rPr>
        <w:t>.</w:t>
      </w:r>
      <w:r w:rsidR="00EB1A79">
        <w:rPr>
          <w:rFonts w:ascii="Arial" w:eastAsia="Times New Roman" w:hAnsi="Arial" w:cs="Times New Roman"/>
          <w:szCs w:val="20"/>
          <w:lang w:eastAsia="en-GB"/>
        </w:rPr>
        <w:t xml:space="preserve"> </w:t>
      </w:r>
      <w:r w:rsidR="001866C7" w:rsidRPr="001866C7">
        <w:rPr>
          <w:rFonts w:ascii="Arial" w:eastAsia="Times New Roman" w:hAnsi="Arial" w:cs="Times New Roman"/>
          <w:szCs w:val="20"/>
          <w:lang w:eastAsia="en-GB"/>
        </w:rPr>
        <w:t xml:space="preserve">The garage will be utilised as a garage and office/gym. </w:t>
      </w:r>
    </w:p>
    <w:p w:rsidR="001866C7" w:rsidRPr="001866C7" w:rsidRDefault="001866C7" w:rsidP="001866C7">
      <w:pPr>
        <w:pStyle w:val="ListParagraph"/>
        <w:rPr>
          <w:rFonts w:ascii="Arial" w:eastAsia="Times New Roman" w:hAnsi="Arial" w:cs="Times New Roman"/>
          <w:szCs w:val="20"/>
          <w:lang w:eastAsia="en-GB"/>
        </w:rPr>
      </w:pPr>
    </w:p>
    <w:p w:rsidR="000D3690" w:rsidRPr="00FF5A13" w:rsidRDefault="001866C7" w:rsidP="00FF5A13">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The proposal would also incorporate</w:t>
      </w:r>
      <w:r w:rsidR="002C6BC5">
        <w:rPr>
          <w:rFonts w:ascii="Arial" w:eastAsia="Times New Roman" w:hAnsi="Arial" w:cs="Times New Roman"/>
          <w:szCs w:val="20"/>
          <w:lang w:eastAsia="en-GB"/>
        </w:rPr>
        <w:t xml:space="preserve"> moving</w:t>
      </w:r>
      <w:r>
        <w:rPr>
          <w:rFonts w:ascii="Arial" w:eastAsia="Times New Roman" w:hAnsi="Arial" w:cs="Times New Roman"/>
          <w:szCs w:val="20"/>
          <w:lang w:eastAsia="en-GB"/>
        </w:rPr>
        <w:t xml:space="preserve"> the existing boundary fence. The fence would be sited to the east by approximately 0.9m and t</w:t>
      </w:r>
      <w:r w:rsidR="000F326D">
        <w:rPr>
          <w:rFonts w:ascii="Arial" w:eastAsia="Times New Roman" w:hAnsi="Arial" w:cs="Times New Roman"/>
          <w:szCs w:val="20"/>
          <w:lang w:eastAsia="en-GB"/>
        </w:rPr>
        <w:t>he new boundary fencing would</w:t>
      </w:r>
      <w:r>
        <w:rPr>
          <w:rFonts w:ascii="Arial" w:eastAsia="Times New Roman" w:hAnsi="Arial" w:cs="Times New Roman"/>
          <w:szCs w:val="20"/>
          <w:lang w:eastAsia="en-GB"/>
        </w:rPr>
        <w:t xml:space="preserve"> </w:t>
      </w:r>
      <w:r w:rsidR="00BE567D">
        <w:rPr>
          <w:rFonts w:ascii="Arial" w:eastAsia="Times New Roman" w:hAnsi="Arial" w:cs="Times New Roman"/>
          <w:szCs w:val="20"/>
          <w:lang w:eastAsia="en-GB"/>
        </w:rPr>
        <w:t xml:space="preserve">result in a reduced rear garden to the rear of No. 25. </w:t>
      </w:r>
    </w:p>
    <w:p w:rsidR="000D3690" w:rsidRDefault="000D3690" w:rsidP="000B0129">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lastRenderedPageBreak/>
        <w:t xml:space="preserve">Amendments were received </w:t>
      </w:r>
      <w:r w:rsidR="006E0A22">
        <w:rPr>
          <w:rFonts w:ascii="Arial" w:eastAsia="Times New Roman" w:hAnsi="Arial" w:cs="Times New Roman"/>
          <w:szCs w:val="20"/>
          <w:lang w:eastAsia="en-GB"/>
        </w:rPr>
        <w:t>on the 22 August 2016 with reductions</w:t>
      </w:r>
      <w:r w:rsidR="006E5903">
        <w:rPr>
          <w:rFonts w:ascii="Arial" w:eastAsia="Times New Roman" w:hAnsi="Arial" w:cs="Times New Roman"/>
          <w:szCs w:val="20"/>
          <w:lang w:eastAsia="en-GB"/>
        </w:rPr>
        <w:t xml:space="preserve"> in the height and width </w:t>
      </w:r>
      <w:r w:rsidR="006E0A22">
        <w:rPr>
          <w:rFonts w:ascii="Arial" w:eastAsia="Times New Roman" w:hAnsi="Arial" w:cs="Times New Roman"/>
          <w:szCs w:val="20"/>
          <w:lang w:eastAsia="en-GB"/>
        </w:rPr>
        <w:t>o</w:t>
      </w:r>
      <w:r w:rsidR="006E5903">
        <w:rPr>
          <w:rFonts w:ascii="Arial" w:eastAsia="Times New Roman" w:hAnsi="Arial" w:cs="Times New Roman"/>
          <w:szCs w:val="20"/>
          <w:lang w:eastAsia="en-GB"/>
        </w:rPr>
        <w:t>f</w:t>
      </w:r>
      <w:r w:rsidR="006E0A22">
        <w:rPr>
          <w:rFonts w:ascii="Arial" w:eastAsia="Times New Roman" w:hAnsi="Arial" w:cs="Times New Roman"/>
          <w:szCs w:val="20"/>
          <w:lang w:eastAsia="en-GB"/>
        </w:rPr>
        <w:t xml:space="preserve"> the proposed garage. </w:t>
      </w:r>
      <w:r>
        <w:rPr>
          <w:rFonts w:ascii="Arial" w:eastAsia="Times New Roman" w:hAnsi="Arial" w:cs="Times New Roman"/>
          <w:szCs w:val="20"/>
          <w:lang w:eastAsia="en-GB"/>
        </w:rPr>
        <w:t xml:space="preserve"> </w:t>
      </w:r>
    </w:p>
    <w:p w:rsidR="00B601D8" w:rsidRPr="00B601D8" w:rsidRDefault="00B601D8" w:rsidP="000B0129">
      <w:pPr>
        <w:pStyle w:val="ListParagraph"/>
        <w:ind w:hanging="709"/>
        <w:jc w:val="both"/>
        <w:rPr>
          <w:rFonts w:ascii="Arial" w:eastAsia="Times New Roman" w:hAnsi="Arial" w:cs="Times New Roman"/>
          <w:szCs w:val="20"/>
          <w:lang w:eastAsia="en-GB"/>
        </w:rPr>
      </w:pPr>
    </w:p>
    <w:p w:rsidR="00B601D8" w:rsidRDefault="004E74F2" w:rsidP="00520015">
      <w:pPr>
        <w:pStyle w:val="ListParagraph"/>
        <w:numPr>
          <w:ilvl w:val="0"/>
          <w:numId w:val="2"/>
        </w:numPr>
        <w:ind w:left="0" w:hanging="709"/>
        <w:rPr>
          <w:rFonts w:ascii="Arial" w:eastAsia="Times New Roman" w:hAnsi="Arial" w:cs="Times New Roman"/>
          <w:b/>
          <w:szCs w:val="20"/>
          <w:lang w:eastAsia="en-GB"/>
        </w:rPr>
      </w:pPr>
      <w:r>
        <w:rPr>
          <w:rFonts w:ascii="Arial" w:eastAsia="Times New Roman" w:hAnsi="Arial" w:cs="Times New Roman"/>
          <w:b/>
          <w:szCs w:val="20"/>
          <w:lang w:eastAsia="en-GB"/>
        </w:rPr>
        <w:t xml:space="preserve">Consultee Responses </w:t>
      </w:r>
    </w:p>
    <w:p w:rsidR="004E74F2" w:rsidRDefault="004E74F2" w:rsidP="00520015">
      <w:pPr>
        <w:pStyle w:val="ListParagraph"/>
        <w:ind w:left="0" w:hanging="709"/>
        <w:rPr>
          <w:rFonts w:ascii="Arial" w:eastAsia="Times New Roman" w:hAnsi="Arial" w:cs="Times New Roman"/>
          <w:b/>
          <w:szCs w:val="20"/>
          <w:lang w:eastAsia="en-GB"/>
        </w:rPr>
      </w:pPr>
    </w:p>
    <w:p w:rsidR="004E74F2" w:rsidRDefault="004E74F2" w:rsidP="00520015">
      <w:pPr>
        <w:pStyle w:val="ListParagraph"/>
        <w:widowControl w:val="0"/>
        <w:numPr>
          <w:ilvl w:val="1"/>
          <w:numId w:val="2"/>
        </w:numPr>
        <w:tabs>
          <w:tab w:val="left" w:pos="540"/>
          <w:tab w:val="left" w:pos="2700"/>
          <w:tab w:val="left" w:pos="3420"/>
          <w:tab w:val="left" w:pos="5760"/>
        </w:tabs>
        <w:spacing w:after="0" w:line="240" w:lineRule="auto"/>
        <w:ind w:left="0" w:hanging="709"/>
        <w:jc w:val="both"/>
        <w:outlineLvl w:val="0"/>
        <w:rPr>
          <w:rFonts w:ascii="Arial" w:eastAsia="Times New Roman" w:hAnsi="Arial" w:cs="Arial"/>
          <w:b/>
          <w:lang w:eastAsia="en-GB"/>
        </w:rPr>
      </w:pPr>
      <w:r>
        <w:rPr>
          <w:rFonts w:ascii="Arial" w:eastAsia="Times New Roman" w:hAnsi="Arial" w:cs="Arial"/>
          <w:b/>
          <w:lang w:eastAsia="en-GB"/>
        </w:rPr>
        <w:t>Statutory Consultation</w:t>
      </w:r>
    </w:p>
    <w:p w:rsidR="004E74F2" w:rsidRDefault="004E74F2" w:rsidP="00520015">
      <w:pPr>
        <w:pStyle w:val="ListParagraph"/>
        <w:widowControl w:val="0"/>
        <w:tabs>
          <w:tab w:val="left" w:pos="540"/>
          <w:tab w:val="left" w:pos="2700"/>
          <w:tab w:val="left" w:pos="3420"/>
          <w:tab w:val="left" w:pos="5760"/>
        </w:tabs>
        <w:spacing w:after="0" w:line="240" w:lineRule="auto"/>
        <w:ind w:left="0" w:hanging="709"/>
        <w:jc w:val="both"/>
        <w:outlineLvl w:val="0"/>
        <w:rPr>
          <w:rFonts w:ascii="Arial" w:eastAsia="Times New Roman" w:hAnsi="Arial" w:cs="Arial"/>
          <w:b/>
          <w:lang w:eastAsia="en-GB"/>
        </w:rPr>
      </w:pPr>
    </w:p>
    <w:p w:rsidR="004E74F2" w:rsidRPr="004E74F2" w:rsidRDefault="004E74F2" w:rsidP="00520015">
      <w:pPr>
        <w:pStyle w:val="ListParagraph"/>
        <w:widowControl w:val="0"/>
        <w:numPr>
          <w:ilvl w:val="2"/>
          <w:numId w:val="2"/>
        </w:numPr>
        <w:tabs>
          <w:tab w:val="left" w:pos="540"/>
          <w:tab w:val="left" w:pos="2700"/>
          <w:tab w:val="left" w:pos="3420"/>
          <w:tab w:val="left" w:pos="5760"/>
        </w:tabs>
        <w:spacing w:after="0" w:line="240" w:lineRule="auto"/>
        <w:ind w:left="0" w:hanging="709"/>
        <w:jc w:val="both"/>
        <w:outlineLvl w:val="0"/>
        <w:rPr>
          <w:rFonts w:ascii="Arial" w:eastAsia="Times New Roman" w:hAnsi="Arial" w:cs="Arial"/>
          <w:u w:val="single"/>
          <w:lang w:eastAsia="en-GB"/>
        </w:rPr>
      </w:pPr>
      <w:r w:rsidRPr="004E74F2">
        <w:rPr>
          <w:rFonts w:ascii="Arial" w:eastAsia="Times New Roman" w:hAnsi="Arial" w:cs="Arial"/>
          <w:u w:val="single"/>
          <w:lang w:eastAsia="en-GB"/>
        </w:rPr>
        <w:t>Hertfordshire County Council Highways</w:t>
      </w:r>
      <w:r>
        <w:rPr>
          <w:rFonts w:ascii="Arial" w:eastAsia="Times New Roman" w:hAnsi="Arial" w:cs="Arial"/>
          <w:u w:val="single"/>
          <w:lang w:eastAsia="en-GB"/>
        </w:rPr>
        <w:t>:</w:t>
      </w:r>
      <w:r>
        <w:rPr>
          <w:rFonts w:ascii="Arial" w:eastAsia="Times New Roman" w:hAnsi="Arial" w:cs="Arial"/>
          <w:lang w:eastAsia="en-GB"/>
        </w:rPr>
        <w:t xml:space="preserve"> made the following comments: </w:t>
      </w:r>
    </w:p>
    <w:p w:rsidR="004E74F2" w:rsidRDefault="004E74F2" w:rsidP="00520015">
      <w:pPr>
        <w:pStyle w:val="ListParagraph"/>
        <w:widowControl w:val="0"/>
        <w:tabs>
          <w:tab w:val="left" w:pos="540"/>
          <w:tab w:val="left" w:pos="2700"/>
          <w:tab w:val="left" w:pos="3420"/>
          <w:tab w:val="left" w:pos="5760"/>
        </w:tabs>
        <w:spacing w:after="0" w:line="240" w:lineRule="auto"/>
        <w:ind w:left="0" w:hanging="709"/>
        <w:jc w:val="both"/>
        <w:outlineLvl w:val="0"/>
        <w:rPr>
          <w:rFonts w:ascii="Arial" w:eastAsia="Times New Roman" w:hAnsi="Arial" w:cs="Arial"/>
          <w:u w:val="single"/>
          <w:lang w:eastAsia="en-GB"/>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Notice is given under article 18 of the Town and Country Planning (Development Management Procedure) (England) Order 2015 that the Hertfordshire County Council as Highway Authority does not wish to restrict the grant of permission.</w:t>
      </w:r>
    </w:p>
    <w:p w:rsid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 xml:space="preserve">I recommend inclusion of the following advisory note to ensure that any works within the highway are to be carried out in accordance with the provisions of the highway Act 1980. </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AN1 . Road Deposits: Best practical means shall be taken at all times to ensure that all vehicles leaving the development site during construction of the development are in condition such as not to emit dust or deposit mud, slurry or other debris in the highway. This is to minimise the impact of construction vehicles and to improve the amenity area.</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AN2. The applicant is advised that storage of materials associated with the development should take place within the site and not extend into within the public highway without authorisation from the highway authority, Hertfordshire County Council. If necessary further details can be obtained from the County Council</w:t>
      </w:r>
      <w:r w:rsidR="00A0774A">
        <w:rPr>
          <w:rFonts w:ascii="Arial" w:hAnsi="Arial" w:cs="Arial"/>
          <w:i/>
        </w:rPr>
        <w:t>.</w:t>
      </w:r>
    </w:p>
    <w:p w:rsidR="004E74F2" w:rsidRDefault="004E74F2" w:rsidP="008E51B7">
      <w:pPr>
        <w:autoSpaceDE w:val="0"/>
        <w:autoSpaceDN w:val="0"/>
        <w:adjustRightInd w:val="0"/>
        <w:spacing w:after="0" w:line="240" w:lineRule="auto"/>
        <w:jc w:val="both"/>
        <w:rPr>
          <w:rFonts w:ascii="Arial" w:hAnsi="Arial" w:cs="Arial"/>
          <w:sz w:val="24"/>
          <w:szCs w:val="24"/>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Planning Application:</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The planning application for demolition of the existing garage and replacing with a new double garage/office/gym</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Site and surrounding:</w:t>
      </w: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The site is located within the residential neighbourhood at the rear of 25 Langley Lane. The existing garage is fronting on to Shirley Road. Shirley Road is an unclassified local access road and the Langley Lane is C77 a secondary distributor road. 25 Langley Lane is the corner property of Langley Lane and Shirley Road junction which is a mini roundabout. On-street parking is prohibited by means of double yellow line.</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Accessibility</w:t>
      </w: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The site is in a residential area.</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 xml:space="preserve">Access and parking </w:t>
      </w: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The proposal is to utilise the existing crossover for the double garage and the applicant is not proposing any alteration to access</w:t>
      </w:r>
    </w:p>
    <w:p w:rsidR="004E74F2" w:rsidRPr="004E74F2" w:rsidRDefault="004E74F2" w:rsidP="008E51B7">
      <w:pPr>
        <w:autoSpaceDE w:val="0"/>
        <w:autoSpaceDN w:val="0"/>
        <w:adjustRightInd w:val="0"/>
        <w:spacing w:after="0" w:line="240" w:lineRule="auto"/>
        <w:jc w:val="both"/>
        <w:rPr>
          <w:rFonts w:ascii="Arial" w:hAnsi="Arial" w:cs="Arial"/>
          <w:i/>
        </w:rPr>
      </w:pP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 xml:space="preserve">Conclusion </w:t>
      </w:r>
    </w:p>
    <w:p w:rsidR="004E74F2" w:rsidRPr="004E74F2" w:rsidRDefault="004E74F2" w:rsidP="008E51B7">
      <w:pPr>
        <w:autoSpaceDE w:val="0"/>
        <w:autoSpaceDN w:val="0"/>
        <w:adjustRightInd w:val="0"/>
        <w:spacing w:after="0" w:line="240" w:lineRule="auto"/>
        <w:jc w:val="both"/>
        <w:rPr>
          <w:rFonts w:ascii="Arial" w:hAnsi="Arial" w:cs="Arial"/>
          <w:i/>
        </w:rPr>
      </w:pPr>
      <w:r w:rsidRPr="004E74F2">
        <w:rPr>
          <w:rFonts w:ascii="Arial" w:hAnsi="Arial" w:cs="Arial"/>
          <w:i/>
        </w:rPr>
        <w:t>The proposed development is unlikely to have a material impact on the local and wider road network. Highway Authority does not wish to restrict the grant of consent subject to the abo</w:t>
      </w:r>
      <w:r w:rsidR="00DC528A">
        <w:rPr>
          <w:rFonts w:ascii="Arial" w:hAnsi="Arial" w:cs="Arial"/>
          <w:i/>
        </w:rPr>
        <w:t>ve conditions and advisory note.</w:t>
      </w:r>
    </w:p>
    <w:p w:rsidR="004E74F2" w:rsidRDefault="004E74F2" w:rsidP="00520015">
      <w:pPr>
        <w:pStyle w:val="ListParagraph"/>
        <w:widowControl w:val="0"/>
        <w:tabs>
          <w:tab w:val="left" w:pos="540"/>
          <w:tab w:val="left" w:pos="2700"/>
          <w:tab w:val="left" w:pos="3420"/>
          <w:tab w:val="left" w:pos="5760"/>
        </w:tabs>
        <w:spacing w:after="0" w:line="240" w:lineRule="auto"/>
        <w:ind w:left="0" w:hanging="709"/>
        <w:jc w:val="both"/>
        <w:outlineLvl w:val="0"/>
        <w:rPr>
          <w:rFonts w:ascii="Arial" w:eastAsia="Times New Roman" w:hAnsi="Arial" w:cs="Arial"/>
          <w:lang w:eastAsia="en-GB"/>
        </w:rPr>
      </w:pPr>
    </w:p>
    <w:p w:rsidR="004E74F2" w:rsidRPr="00220C9C" w:rsidRDefault="00220C9C" w:rsidP="00520015">
      <w:pPr>
        <w:pStyle w:val="ListParagraph"/>
        <w:numPr>
          <w:ilvl w:val="2"/>
          <w:numId w:val="2"/>
        </w:numPr>
        <w:spacing w:after="0" w:line="240" w:lineRule="auto"/>
        <w:ind w:left="0" w:hanging="709"/>
        <w:rPr>
          <w:rFonts w:ascii="Arial" w:eastAsia="Times New Roman" w:hAnsi="Arial" w:cs="Arial"/>
          <w:u w:val="single"/>
          <w:lang w:eastAsia="en-GB"/>
        </w:rPr>
      </w:pPr>
      <w:r w:rsidRPr="00220C9C">
        <w:rPr>
          <w:rFonts w:ascii="Arial" w:eastAsia="Times New Roman" w:hAnsi="Arial" w:cs="Arial"/>
          <w:u w:val="single"/>
          <w:lang w:eastAsia="en-GB"/>
        </w:rPr>
        <w:t>National Grid</w:t>
      </w:r>
      <w:r>
        <w:rPr>
          <w:rFonts w:ascii="Arial" w:eastAsia="Times New Roman" w:hAnsi="Arial" w:cs="Arial"/>
          <w:u w:val="single"/>
          <w:lang w:eastAsia="en-GB"/>
        </w:rPr>
        <w:t>:</w:t>
      </w:r>
      <w:r>
        <w:rPr>
          <w:rFonts w:ascii="Arial" w:eastAsia="Times New Roman" w:hAnsi="Arial" w:cs="Arial"/>
          <w:lang w:eastAsia="en-GB"/>
        </w:rPr>
        <w:t xml:space="preserve"> no comments received. </w:t>
      </w:r>
      <w:r w:rsidRPr="00220C9C">
        <w:rPr>
          <w:rFonts w:ascii="Arial" w:eastAsia="Times New Roman" w:hAnsi="Arial" w:cs="Arial"/>
          <w:u w:val="single"/>
          <w:lang w:eastAsia="en-GB"/>
        </w:rPr>
        <w:t xml:space="preserve"> </w:t>
      </w:r>
      <w:r w:rsidR="004E74F2" w:rsidRPr="00220C9C">
        <w:rPr>
          <w:rFonts w:ascii="Arial" w:eastAsia="Times New Roman" w:hAnsi="Arial" w:cs="Arial"/>
          <w:u w:val="single"/>
          <w:lang w:eastAsia="en-GB"/>
        </w:rPr>
        <w:t xml:space="preserve"> </w:t>
      </w:r>
    </w:p>
    <w:p w:rsidR="004E74F2" w:rsidRPr="00D96B21" w:rsidRDefault="004E74F2" w:rsidP="00520015">
      <w:pPr>
        <w:pStyle w:val="ListParagraph"/>
        <w:spacing w:after="0" w:line="240" w:lineRule="auto"/>
        <w:ind w:left="0" w:hanging="709"/>
        <w:rPr>
          <w:rFonts w:ascii="Arial" w:eastAsia="Times New Roman" w:hAnsi="Arial" w:cs="Arial"/>
          <w:lang w:eastAsia="en-GB"/>
        </w:rPr>
      </w:pPr>
    </w:p>
    <w:p w:rsidR="004E74F2" w:rsidRPr="00220C9C" w:rsidRDefault="004E74F2" w:rsidP="00520015">
      <w:pPr>
        <w:pStyle w:val="ListParagraph"/>
        <w:numPr>
          <w:ilvl w:val="2"/>
          <w:numId w:val="2"/>
        </w:numPr>
        <w:spacing w:after="0" w:line="240" w:lineRule="auto"/>
        <w:ind w:left="0" w:hanging="709"/>
        <w:rPr>
          <w:rFonts w:ascii="Arial" w:eastAsia="Times New Roman" w:hAnsi="Arial" w:cs="Arial"/>
          <w:u w:val="single"/>
          <w:lang w:eastAsia="en-GB"/>
        </w:rPr>
      </w:pPr>
      <w:r w:rsidRPr="00D96B21">
        <w:rPr>
          <w:rFonts w:ascii="Arial" w:eastAsia="Times New Roman" w:hAnsi="Arial" w:cs="Arial"/>
          <w:u w:val="single"/>
          <w:lang w:eastAsia="en-GB"/>
        </w:rPr>
        <w:t>Abbots Langley Parish Council</w:t>
      </w:r>
      <w:r>
        <w:rPr>
          <w:rFonts w:ascii="Arial" w:eastAsia="Times New Roman" w:hAnsi="Arial" w:cs="Arial"/>
          <w:u w:val="single"/>
          <w:lang w:eastAsia="en-GB"/>
        </w:rPr>
        <w:t>:</w:t>
      </w:r>
      <w:r w:rsidR="00220C9C">
        <w:rPr>
          <w:rFonts w:ascii="Arial" w:eastAsia="Times New Roman" w:hAnsi="Arial" w:cs="Arial"/>
          <w:lang w:eastAsia="en-GB"/>
        </w:rPr>
        <w:t xml:space="preserve"> made the following comments;</w:t>
      </w:r>
    </w:p>
    <w:p w:rsidR="000B0129" w:rsidRDefault="000B0129" w:rsidP="008E51B7">
      <w:pPr>
        <w:autoSpaceDE w:val="0"/>
        <w:autoSpaceDN w:val="0"/>
        <w:adjustRightInd w:val="0"/>
        <w:spacing w:after="0" w:line="240" w:lineRule="auto"/>
        <w:jc w:val="both"/>
        <w:rPr>
          <w:rFonts w:ascii="Arial" w:eastAsia="Times New Roman" w:hAnsi="Arial" w:cs="Arial"/>
          <w:u w:val="single"/>
          <w:lang w:eastAsia="en-GB"/>
        </w:rPr>
      </w:pPr>
    </w:p>
    <w:p w:rsidR="00220C9C" w:rsidRPr="00220C9C" w:rsidRDefault="00220C9C" w:rsidP="008E51B7">
      <w:pPr>
        <w:autoSpaceDE w:val="0"/>
        <w:autoSpaceDN w:val="0"/>
        <w:adjustRightInd w:val="0"/>
        <w:spacing w:after="0" w:line="240" w:lineRule="auto"/>
        <w:jc w:val="both"/>
        <w:rPr>
          <w:rFonts w:ascii="Arial" w:hAnsi="Arial" w:cs="Arial"/>
          <w:i/>
        </w:rPr>
      </w:pPr>
      <w:r w:rsidRPr="00220C9C">
        <w:rPr>
          <w:rFonts w:ascii="Arial" w:hAnsi="Arial" w:cs="Arial"/>
          <w:i/>
        </w:rPr>
        <w:lastRenderedPageBreak/>
        <w:t>Members object to this application, being overdevelopment of the site. Any approval should include a condition that the building is retained as a garage in the future and remains subordinate to the original dwelling with no subdivision. If officers are minded to approve this application then Members request that it is referred to Three Rivers Planning Committee for consideration.</w:t>
      </w:r>
    </w:p>
    <w:p w:rsidR="004E74F2" w:rsidRPr="004E74F2" w:rsidRDefault="004E74F2" w:rsidP="00520015">
      <w:pPr>
        <w:pStyle w:val="ListParagraph"/>
        <w:ind w:hanging="709"/>
        <w:rPr>
          <w:rFonts w:ascii="Arial" w:eastAsia="Times New Roman" w:hAnsi="Arial" w:cs="Arial"/>
          <w:u w:val="single"/>
          <w:lang w:eastAsia="en-GB"/>
        </w:rPr>
      </w:pPr>
    </w:p>
    <w:p w:rsidR="004E74F2" w:rsidRDefault="006F49B5" w:rsidP="00520015">
      <w:pPr>
        <w:pStyle w:val="ListParagraph"/>
        <w:numPr>
          <w:ilvl w:val="1"/>
          <w:numId w:val="2"/>
        </w:numPr>
        <w:spacing w:after="0" w:line="240" w:lineRule="auto"/>
        <w:ind w:left="0" w:hanging="709"/>
        <w:rPr>
          <w:rFonts w:ascii="Arial" w:eastAsia="Times New Roman" w:hAnsi="Arial" w:cs="Arial"/>
          <w:b/>
          <w:lang w:eastAsia="en-GB"/>
        </w:rPr>
      </w:pPr>
      <w:r>
        <w:rPr>
          <w:rFonts w:ascii="Arial" w:eastAsia="Times New Roman" w:hAnsi="Arial" w:cs="Arial"/>
          <w:b/>
          <w:lang w:eastAsia="en-GB"/>
        </w:rPr>
        <w:t xml:space="preserve">Public Consultation </w:t>
      </w:r>
    </w:p>
    <w:p w:rsidR="006F49B5" w:rsidRPr="006F49B5" w:rsidRDefault="006F49B5" w:rsidP="00520015">
      <w:pPr>
        <w:pStyle w:val="ListParagraph"/>
        <w:spacing w:after="0" w:line="240" w:lineRule="auto"/>
        <w:ind w:left="0" w:hanging="709"/>
        <w:rPr>
          <w:rFonts w:ascii="Arial" w:eastAsia="Times New Roman" w:hAnsi="Arial" w:cs="Arial"/>
          <w:b/>
          <w:lang w:eastAsia="en-GB"/>
        </w:rPr>
      </w:pPr>
    </w:p>
    <w:p w:rsidR="006F49B5" w:rsidRDefault="006F49B5" w:rsidP="00520015">
      <w:pPr>
        <w:pStyle w:val="ListParagraph"/>
        <w:spacing w:after="0" w:line="240" w:lineRule="auto"/>
        <w:ind w:left="0" w:hanging="709"/>
        <w:rPr>
          <w:rFonts w:ascii="Arial" w:eastAsia="Times New Roman" w:hAnsi="Arial" w:cs="Arial"/>
          <w:lang w:eastAsia="en-GB"/>
        </w:rPr>
      </w:pPr>
      <w:r>
        <w:rPr>
          <w:rFonts w:ascii="Arial" w:eastAsia="Times New Roman" w:hAnsi="Arial" w:cs="Arial"/>
          <w:lang w:eastAsia="en-GB"/>
        </w:rPr>
        <w:t>4.2.1</w:t>
      </w:r>
      <w:r>
        <w:rPr>
          <w:rFonts w:ascii="Arial" w:eastAsia="Times New Roman" w:hAnsi="Arial" w:cs="Arial"/>
          <w:lang w:eastAsia="en-GB"/>
        </w:rPr>
        <w:tab/>
        <w:t>Number consulted</w:t>
      </w:r>
      <w:r w:rsidR="00BA2843">
        <w:rPr>
          <w:rFonts w:ascii="Arial" w:eastAsia="Times New Roman" w:hAnsi="Arial" w:cs="Arial"/>
          <w:lang w:eastAsia="en-GB"/>
        </w:rPr>
        <w:t>: 10</w:t>
      </w:r>
      <w:r>
        <w:rPr>
          <w:rFonts w:ascii="Arial" w:eastAsia="Times New Roman" w:hAnsi="Arial" w:cs="Arial"/>
          <w:lang w:eastAsia="en-GB"/>
        </w:rPr>
        <w:tab/>
      </w:r>
      <w:r>
        <w:rPr>
          <w:rFonts w:ascii="Arial" w:eastAsia="Times New Roman" w:hAnsi="Arial" w:cs="Arial"/>
          <w:lang w:eastAsia="en-GB"/>
        </w:rPr>
        <w:tab/>
        <w:t xml:space="preserve">Number of responses: 0 </w:t>
      </w:r>
    </w:p>
    <w:p w:rsidR="006F49B5" w:rsidRDefault="006F49B5" w:rsidP="00520015">
      <w:pPr>
        <w:pStyle w:val="ListParagraph"/>
        <w:spacing w:after="0" w:line="240" w:lineRule="auto"/>
        <w:ind w:left="0" w:hanging="709"/>
        <w:rPr>
          <w:rFonts w:ascii="Arial" w:eastAsia="Times New Roman" w:hAnsi="Arial" w:cs="Arial"/>
          <w:lang w:eastAsia="en-GB"/>
        </w:rPr>
      </w:pPr>
    </w:p>
    <w:p w:rsidR="006F49B5" w:rsidRDefault="006F49B5" w:rsidP="00520015">
      <w:pPr>
        <w:pStyle w:val="ListParagraph"/>
        <w:spacing w:after="0" w:line="240" w:lineRule="auto"/>
        <w:ind w:left="0" w:hanging="709"/>
        <w:rPr>
          <w:rFonts w:ascii="Arial" w:eastAsia="Times New Roman" w:hAnsi="Arial" w:cs="Arial"/>
          <w:lang w:eastAsia="en-GB"/>
        </w:rPr>
      </w:pPr>
      <w:r>
        <w:rPr>
          <w:rFonts w:ascii="Arial" w:eastAsia="Times New Roman" w:hAnsi="Arial" w:cs="Arial"/>
          <w:lang w:eastAsia="en-GB"/>
        </w:rPr>
        <w:t>4.2.2</w:t>
      </w:r>
      <w:r>
        <w:rPr>
          <w:rFonts w:ascii="Arial" w:eastAsia="Times New Roman" w:hAnsi="Arial" w:cs="Arial"/>
          <w:lang w:eastAsia="en-GB"/>
        </w:rPr>
        <w:tab/>
      </w:r>
      <w:r w:rsidRPr="00560E6E">
        <w:rPr>
          <w:rFonts w:ascii="Arial" w:eastAsia="Times New Roman" w:hAnsi="Arial" w:cs="Arial"/>
          <w:lang w:eastAsia="en-GB"/>
        </w:rPr>
        <w:t>Site Notice:</w:t>
      </w:r>
      <w:r>
        <w:rPr>
          <w:rFonts w:ascii="Arial" w:eastAsia="Times New Roman" w:hAnsi="Arial" w:cs="Arial"/>
          <w:lang w:eastAsia="en-GB"/>
        </w:rPr>
        <w:t xml:space="preserve"> None required</w:t>
      </w:r>
      <w:r w:rsidRPr="00560E6E">
        <w:rPr>
          <w:rFonts w:ascii="Arial" w:eastAsia="Times New Roman" w:hAnsi="Arial" w:cs="Arial"/>
          <w:lang w:eastAsia="en-GB"/>
        </w:rPr>
        <w:tab/>
        <w:t xml:space="preserve">Press notice: </w:t>
      </w:r>
      <w:r w:rsidRPr="00560E6E">
        <w:rPr>
          <w:rFonts w:ascii="Arial" w:eastAsia="Times New Roman" w:hAnsi="Arial" w:cs="Arial"/>
          <w:lang w:eastAsia="en-GB"/>
        </w:rPr>
        <w:fldChar w:fldCharType="begin"/>
      </w:r>
      <w:r w:rsidRPr="00560E6E">
        <w:rPr>
          <w:rFonts w:ascii="Arial" w:eastAsia="Times New Roman" w:hAnsi="Arial" w:cs="Arial"/>
          <w:lang w:eastAsia="en-GB"/>
        </w:rPr>
        <w:instrText xml:space="preserve"> ASK   \* MERGEFORMAT </w:instrText>
      </w:r>
      <w:r w:rsidRPr="00560E6E">
        <w:rPr>
          <w:rFonts w:ascii="Arial" w:eastAsia="Times New Roman" w:hAnsi="Arial" w:cs="Arial"/>
          <w:lang w:eastAsia="en-GB"/>
        </w:rPr>
        <w:fldChar w:fldCharType="end"/>
      </w:r>
      <w:r>
        <w:rPr>
          <w:rFonts w:ascii="Arial" w:eastAsia="Times New Roman" w:hAnsi="Arial" w:cs="Arial"/>
          <w:lang w:eastAsia="en-GB"/>
        </w:rPr>
        <w:t>None required</w:t>
      </w:r>
    </w:p>
    <w:p w:rsidR="006F49B5" w:rsidRDefault="006F49B5" w:rsidP="00520015">
      <w:pPr>
        <w:pStyle w:val="ListParagraph"/>
        <w:spacing w:after="0" w:line="240" w:lineRule="auto"/>
        <w:ind w:left="0" w:hanging="709"/>
        <w:rPr>
          <w:rFonts w:ascii="Arial" w:eastAsia="Times New Roman" w:hAnsi="Arial" w:cs="Arial"/>
          <w:lang w:eastAsia="en-GB"/>
        </w:rPr>
      </w:pPr>
    </w:p>
    <w:p w:rsidR="006F49B5" w:rsidRDefault="006F49B5" w:rsidP="00520015">
      <w:pPr>
        <w:pStyle w:val="ListParagraph"/>
        <w:numPr>
          <w:ilvl w:val="0"/>
          <w:numId w:val="2"/>
        </w:numPr>
        <w:spacing w:after="0" w:line="240" w:lineRule="auto"/>
        <w:ind w:left="0" w:hanging="709"/>
        <w:rPr>
          <w:rFonts w:ascii="Arial" w:eastAsia="Times New Roman" w:hAnsi="Arial" w:cs="Arial"/>
          <w:b/>
          <w:lang w:eastAsia="en-GB"/>
        </w:rPr>
      </w:pPr>
      <w:r>
        <w:rPr>
          <w:rFonts w:ascii="Arial" w:eastAsia="Times New Roman" w:hAnsi="Arial" w:cs="Arial"/>
          <w:b/>
          <w:lang w:eastAsia="en-GB"/>
        </w:rPr>
        <w:t>Reason for Delay</w:t>
      </w:r>
    </w:p>
    <w:p w:rsidR="006F49B5" w:rsidRDefault="006F49B5" w:rsidP="00520015">
      <w:pPr>
        <w:pStyle w:val="ListParagraph"/>
        <w:spacing w:after="0" w:line="240" w:lineRule="auto"/>
        <w:ind w:left="0" w:hanging="709"/>
        <w:rPr>
          <w:rFonts w:ascii="Arial" w:eastAsia="Times New Roman" w:hAnsi="Arial" w:cs="Arial"/>
          <w:b/>
          <w:lang w:eastAsia="en-GB"/>
        </w:rPr>
      </w:pPr>
    </w:p>
    <w:p w:rsidR="006F49B5" w:rsidRDefault="006F49B5" w:rsidP="00520015">
      <w:pPr>
        <w:pStyle w:val="ListParagraph"/>
        <w:numPr>
          <w:ilvl w:val="1"/>
          <w:numId w:val="2"/>
        </w:numPr>
        <w:spacing w:after="0" w:line="240" w:lineRule="auto"/>
        <w:ind w:left="0" w:hanging="709"/>
        <w:rPr>
          <w:rFonts w:ascii="Arial" w:eastAsia="Times New Roman" w:hAnsi="Arial" w:cs="Arial"/>
          <w:lang w:eastAsia="en-GB"/>
        </w:rPr>
      </w:pPr>
      <w:r>
        <w:rPr>
          <w:rFonts w:ascii="Arial" w:eastAsia="Times New Roman" w:hAnsi="Arial" w:cs="Arial"/>
          <w:lang w:eastAsia="en-GB"/>
        </w:rPr>
        <w:t xml:space="preserve">Not applicable. </w:t>
      </w:r>
    </w:p>
    <w:p w:rsidR="006F49B5" w:rsidRDefault="006F49B5" w:rsidP="00520015">
      <w:pPr>
        <w:pStyle w:val="ListParagraph"/>
        <w:spacing w:after="0" w:line="240" w:lineRule="auto"/>
        <w:ind w:left="-207" w:hanging="709"/>
        <w:rPr>
          <w:rFonts w:ascii="Arial" w:eastAsia="Times New Roman" w:hAnsi="Arial" w:cs="Arial"/>
          <w:lang w:eastAsia="en-GB"/>
        </w:rPr>
      </w:pPr>
    </w:p>
    <w:p w:rsidR="006F49B5" w:rsidRDefault="006F49B5" w:rsidP="00520015">
      <w:pPr>
        <w:pStyle w:val="ListParagraph"/>
        <w:numPr>
          <w:ilvl w:val="0"/>
          <w:numId w:val="2"/>
        </w:numPr>
        <w:spacing w:after="0" w:line="240" w:lineRule="auto"/>
        <w:ind w:left="0" w:hanging="709"/>
        <w:rPr>
          <w:rFonts w:ascii="Arial" w:eastAsia="Times New Roman" w:hAnsi="Arial" w:cs="Arial"/>
          <w:b/>
          <w:lang w:eastAsia="en-GB"/>
        </w:rPr>
      </w:pPr>
      <w:r>
        <w:rPr>
          <w:rFonts w:ascii="Arial" w:eastAsia="Times New Roman" w:hAnsi="Arial" w:cs="Arial"/>
          <w:b/>
          <w:lang w:eastAsia="en-GB"/>
        </w:rPr>
        <w:t>Relevant Planning Policy, Guidance and Legislation</w:t>
      </w:r>
    </w:p>
    <w:p w:rsidR="006F49B5" w:rsidRDefault="006F49B5" w:rsidP="00520015">
      <w:pPr>
        <w:pStyle w:val="ListParagraph"/>
        <w:spacing w:after="0" w:line="240" w:lineRule="auto"/>
        <w:ind w:left="0" w:hanging="709"/>
        <w:rPr>
          <w:rFonts w:ascii="Arial" w:eastAsia="Times New Roman" w:hAnsi="Arial" w:cs="Arial"/>
          <w:b/>
          <w:lang w:eastAsia="en-GB"/>
        </w:rPr>
      </w:pPr>
    </w:p>
    <w:p w:rsidR="006F49B5" w:rsidRPr="006F49B5" w:rsidRDefault="006F49B5" w:rsidP="00520015">
      <w:pPr>
        <w:pStyle w:val="PlainText"/>
        <w:tabs>
          <w:tab w:val="left" w:pos="0"/>
          <w:tab w:val="left" w:pos="1980"/>
          <w:tab w:val="left" w:pos="2700"/>
          <w:tab w:val="left" w:pos="3420"/>
        </w:tabs>
        <w:ind w:hanging="709"/>
        <w:rPr>
          <w:rFonts w:ascii="Arial" w:eastAsia="Times New Roman" w:hAnsi="Arial" w:cs="Arial"/>
          <w:sz w:val="22"/>
          <w:szCs w:val="22"/>
          <w:lang w:eastAsia="en-GB"/>
        </w:rPr>
      </w:pPr>
      <w:r w:rsidRPr="006F49B5">
        <w:rPr>
          <w:rFonts w:ascii="Arial" w:eastAsia="Times New Roman" w:hAnsi="Arial" w:cs="Arial"/>
          <w:sz w:val="22"/>
          <w:szCs w:val="22"/>
          <w:lang w:eastAsia="en-GB"/>
        </w:rPr>
        <w:t>6.1</w:t>
      </w:r>
      <w:r w:rsidRPr="006F49B5">
        <w:rPr>
          <w:rFonts w:ascii="Arial" w:eastAsia="Times New Roman" w:hAnsi="Arial" w:cs="Arial"/>
          <w:sz w:val="22"/>
          <w:szCs w:val="22"/>
          <w:lang w:eastAsia="en-GB"/>
        </w:rPr>
        <w:tab/>
        <w:t>The Three Rivers Local Plan:</w:t>
      </w:r>
    </w:p>
    <w:p w:rsidR="006F49B5" w:rsidRPr="006F49B5" w:rsidRDefault="006F49B5" w:rsidP="00520015">
      <w:pPr>
        <w:tabs>
          <w:tab w:val="left" w:pos="0"/>
          <w:tab w:val="left" w:pos="1980"/>
          <w:tab w:val="left" w:pos="2700"/>
          <w:tab w:val="left" w:pos="3420"/>
        </w:tabs>
        <w:spacing w:after="0" w:line="240" w:lineRule="auto"/>
        <w:ind w:hanging="709"/>
        <w:jc w:val="both"/>
        <w:rPr>
          <w:rFonts w:ascii="Arial" w:eastAsia="Times New Roman" w:hAnsi="Arial" w:cs="Arial"/>
          <w:lang w:eastAsia="en-GB"/>
        </w:rPr>
      </w:pPr>
    </w:p>
    <w:p w:rsidR="006F49B5" w:rsidRPr="006F49B5" w:rsidRDefault="006F49B5" w:rsidP="00520015">
      <w:pPr>
        <w:tabs>
          <w:tab w:val="left" w:pos="0"/>
          <w:tab w:val="left" w:pos="1980"/>
          <w:tab w:val="left" w:pos="2700"/>
          <w:tab w:val="left" w:pos="3420"/>
        </w:tabs>
        <w:spacing w:after="0" w:line="240" w:lineRule="auto"/>
        <w:ind w:hanging="709"/>
        <w:jc w:val="both"/>
        <w:rPr>
          <w:rFonts w:ascii="Arial" w:eastAsia="Times New Roman" w:hAnsi="Arial" w:cs="Times New Roman"/>
          <w:szCs w:val="20"/>
          <w:lang w:eastAsia="en-GB"/>
        </w:rPr>
      </w:pPr>
      <w:r w:rsidRPr="006F49B5">
        <w:rPr>
          <w:rFonts w:ascii="Arial" w:eastAsia="Times New Roman" w:hAnsi="Arial" w:cs="Arial"/>
          <w:lang w:eastAsia="en-GB"/>
        </w:rPr>
        <w:tab/>
        <w:t>The Core Strategy was adopted on 17 October 2011 having been through a full public participation process and Examination in Public.  Relevant policies include CP1, CP9, CP10 and CP12.</w:t>
      </w: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r w:rsidRPr="006F49B5">
        <w:rPr>
          <w:rFonts w:ascii="Arial" w:eastAsia="Times New Roman" w:hAnsi="Arial" w:cs="Times New Roman"/>
          <w:szCs w:val="20"/>
          <w:lang w:eastAsia="en-GB"/>
        </w:rPr>
        <w:tab/>
        <w:t xml:space="preserve">The Development Management Policies LDD was adopted on 26 July 2013 </w:t>
      </w:r>
      <w:r w:rsidRPr="006F49B5">
        <w:rPr>
          <w:rFonts w:ascii="Arial" w:eastAsia="Times New Roman" w:hAnsi="Arial" w:cs="Arial"/>
          <w:lang w:eastAsia="en-GB"/>
        </w:rPr>
        <w:t>having been through a full public participation process and Examination in Public.  Relevant policies include</w:t>
      </w:r>
      <w:r w:rsidR="00323A3A">
        <w:rPr>
          <w:rFonts w:ascii="Arial" w:eastAsia="Times New Roman" w:hAnsi="Arial" w:cs="Arial"/>
          <w:lang w:eastAsia="en-GB"/>
        </w:rPr>
        <w:t xml:space="preserve"> DM1, DM6, DM13 and Appendices 2 and 5</w:t>
      </w:r>
      <w:r w:rsidRPr="006F49B5">
        <w:rPr>
          <w:rFonts w:ascii="Arial" w:eastAsia="Times New Roman" w:hAnsi="Arial" w:cs="Arial"/>
          <w:lang w:eastAsia="en-GB"/>
        </w:rPr>
        <w:t>.</w:t>
      </w:r>
      <w:r w:rsidRPr="006F49B5">
        <w:rPr>
          <w:rFonts w:ascii="Arial" w:eastAsia="Times New Roman" w:hAnsi="Arial" w:cs="Times New Roman"/>
          <w:szCs w:val="20"/>
          <w:u w:val="single"/>
          <w:lang w:eastAsia="en-GB"/>
        </w:rPr>
        <w:t xml:space="preserve"> </w:t>
      </w: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r w:rsidRPr="006F49B5">
        <w:rPr>
          <w:rFonts w:ascii="Arial" w:eastAsia="Times New Roman" w:hAnsi="Arial" w:cs="Times New Roman"/>
          <w:szCs w:val="20"/>
          <w:lang w:eastAsia="en-GB"/>
        </w:rPr>
        <w:t>6.2</w:t>
      </w:r>
      <w:r w:rsidRPr="006F49B5">
        <w:rPr>
          <w:rFonts w:ascii="Arial" w:eastAsia="Times New Roman" w:hAnsi="Arial" w:cs="Times New Roman"/>
          <w:szCs w:val="20"/>
          <w:lang w:eastAsia="en-GB"/>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r w:rsidRPr="006F49B5">
        <w:rPr>
          <w:rFonts w:ascii="Arial" w:eastAsia="Times New Roman" w:hAnsi="Arial" w:cs="Times New Roman"/>
          <w:szCs w:val="20"/>
          <w:lang w:eastAsia="en-GB"/>
        </w:rPr>
        <w:t>6.3</w:t>
      </w:r>
      <w:r w:rsidRPr="006F49B5">
        <w:rPr>
          <w:rFonts w:ascii="Arial" w:eastAsia="Times New Roman" w:hAnsi="Arial" w:cs="Times New Roman"/>
          <w:szCs w:val="20"/>
          <w:lang w:eastAsia="en-GB"/>
        </w:rPr>
        <w:tab/>
        <w:t>The Localism Act received Royal Assent on 15 November 2011.  The Growth and Infrastructure Act achieved Royal Assent on 25 April 2013.</w:t>
      </w:r>
    </w:p>
    <w:p w:rsidR="006F49B5" w:rsidRP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p>
    <w:p w:rsid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r w:rsidRPr="006F49B5">
        <w:rPr>
          <w:rFonts w:ascii="Arial" w:eastAsia="Times New Roman" w:hAnsi="Arial" w:cs="Times New Roman"/>
          <w:szCs w:val="20"/>
          <w:lang w:eastAsia="en-GB"/>
        </w:rPr>
        <w:t>6.4</w:t>
      </w:r>
      <w:r w:rsidRPr="006F49B5">
        <w:rPr>
          <w:rFonts w:ascii="Arial" w:eastAsia="Times New Roman" w:hAnsi="Arial" w:cs="Times New Roman"/>
          <w:szCs w:val="20"/>
          <w:lang w:eastAsia="en-GB"/>
        </w:rPr>
        <w:tab/>
        <w:t xml:space="preserve">The Wildlife and Countryside Act 1981 (as amended), the Conservation of Habitats and Species Regulations 2010, the </w:t>
      </w:r>
      <w:r w:rsidRPr="006F49B5">
        <w:rPr>
          <w:rFonts w:ascii="Arial" w:eastAsia="Times New Roman" w:hAnsi="Arial" w:cs="Times New Roman"/>
          <w:szCs w:val="20"/>
          <w:lang w:val="en-US" w:eastAsia="en-GB"/>
        </w:rPr>
        <w:t>Natural Environment and Rural Communities Act 2006 and the Habitat Regulations 1994 may also be</w:t>
      </w:r>
      <w:r w:rsidRPr="006F49B5">
        <w:rPr>
          <w:rFonts w:ascii="Arial" w:eastAsia="Times New Roman" w:hAnsi="Arial" w:cs="Times New Roman"/>
          <w:szCs w:val="20"/>
          <w:lang w:eastAsia="en-GB"/>
        </w:rPr>
        <w:t xml:space="preserve"> relevant.</w:t>
      </w:r>
    </w:p>
    <w:p w:rsidR="006F49B5" w:rsidRDefault="006F49B5" w:rsidP="00520015">
      <w:pPr>
        <w:tabs>
          <w:tab w:val="left" w:pos="0"/>
          <w:tab w:val="left" w:pos="540"/>
          <w:tab w:val="left" w:pos="2700"/>
          <w:tab w:val="left" w:pos="3420"/>
        </w:tabs>
        <w:spacing w:after="0" w:line="240" w:lineRule="auto"/>
        <w:ind w:hanging="709"/>
        <w:jc w:val="both"/>
        <w:rPr>
          <w:rFonts w:ascii="Arial" w:eastAsia="Times New Roman" w:hAnsi="Arial" w:cs="Times New Roman"/>
          <w:szCs w:val="20"/>
          <w:lang w:eastAsia="en-GB"/>
        </w:rPr>
      </w:pPr>
    </w:p>
    <w:p w:rsidR="006F49B5" w:rsidRDefault="006F49B5" w:rsidP="00520015">
      <w:pPr>
        <w:pStyle w:val="ListParagraph"/>
        <w:numPr>
          <w:ilvl w:val="0"/>
          <w:numId w:val="2"/>
        </w:numPr>
        <w:tabs>
          <w:tab w:val="left" w:pos="0"/>
          <w:tab w:val="left" w:pos="540"/>
          <w:tab w:val="left" w:pos="2700"/>
          <w:tab w:val="left" w:pos="3420"/>
        </w:tabs>
        <w:spacing w:after="0" w:line="240" w:lineRule="auto"/>
        <w:ind w:left="0" w:hanging="709"/>
        <w:jc w:val="both"/>
        <w:rPr>
          <w:rFonts w:ascii="Arial" w:eastAsia="Times New Roman" w:hAnsi="Arial" w:cs="Times New Roman"/>
          <w:b/>
          <w:szCs w:val="20"/>
          <w:lang w:eastAsia="en-GB"/>
        </w:rPr>
      </w:pPr>
      <w:r>
        <w:rPr>
          <w:rFonts w:ascii="Arial" w:eastAsia="Times New Roman" w:hAnsi="Arial" w:cs="Times New Roman"/>
          <w:b/>
          <w:szCs w:val="20"/>
          <w:lang w:eastAsia="en-GB"/>
        </w:rPr>
        <w:t xml:space="preserve">Analysis </w:t>
      </w:r>
    </w:p>
    <w:p w:rsidR="006F49B5" w:rsidRDefault="006F49B5" w:rsidP="00520015">
      <w:pPr>
        <w:pStyle w:val="ListParagraph"/>
        <w:tabs>
          <w:tab w:val="left" w:pos="0"/>
          <w:tab w:val="left" w:pos="540"/>
          <w:tab w:val="left" w:pos="2700"/>
          <w:tab w:val="left" w:pos="3420"/>
        </w:tabs>
        <w:spacing w:after="0" w:line="240" w:lineRule="auto"/>
        <w:ind w:left="0" w:hanging="709"/>
        <w:jc w:val="both"/>
        <w:rPr>
          <w:rFonts w:ascii="Arial" w:eastAsia="Times New Roman" w:hAnsi="Arial" w:cs="Times New Roman"/>
          <w:b/>
          <w:szCs w:val="20"/>
          <w:lang w:eastAsia="en-GB"/>
        </w:rPr>
      </w:pPr>
    </w:p>
    <w:p w:rsidR="006F49B5" w:rsidRDefault="006F49B5" w:rsidP="00520015">
      <w:pPr>
        <w:pStyle w:val="ListParagraph"/>
        <w:numPr>
          <w:ilvl w:val="1"/>
          <w:numId w:val="2"/>
        </w:numPr>
        <w:tabs>
          <w:tab w:val="left" w:pos="0"/>
          <w:tab w:val="left" w:pos="540"/>
          <w:tab w:val="left" w:pos="2700"/>
          <w:tab w:val="left" w:pos="3420"/>
        </w:tabs>
        <w:spacing w:after="0" w:line="240" w:lineRule="auto"/>
        <w:ind w:left="0" w:hanging="709"/>
        <w:jc w:val="both"/>
        <w:rPr>
          <w:rFonts w:ascii="Arial" w:eastAsia="Times New Roman" w:hAnsi="Arial" w:cs="Times New Roman"/>
          <w:szCs w:val="20"/>
          <w:u w:val="single"/>
          <w:lang w:eastAsia="en-GB"/>
        </w:rPr>
      </w:pPr>
      <w:r>
        <w:rPr>
          <w:rFonts w:ascii="Arial" w:eastAsia="Times New Roman" w:hAnsi="Arial" w:cs="Times New Roman"/>
          <w:szCs w:val="20"/>
          <w:u w:val="single"/>
          <w:lang w:eastAsia="en-GB"/>
        </w:rPr>
        <w:t xml:space="preserve">Impact on Character and Street Scene </w:t>
      </w:r>
    </w:p>
    <w:p w:rsidR="006F49B5" w:rsidRDefault="006F49B5" w:rsidP="00520015">
      <w:pPr>
        <w:pStyle w:val="ListParagraph"/>
        <w:tabs>
          <w:tab w:val="left" w:pos="0"/>
          <w:tab w:val="left" w:pos="540"/>
          <w:tab w:val="left" w:pos="2700"/>
          <w:tab w:val="left" w:pos="3420"/>
        </w:tabs>
        <w:spacing w:after="0" w:line="240" w:lineRule="auto"/>
        <w:ind w:left="-207" w:hanging="709"/>
        <w:jc w:val="both"/>
        <w:rPr>
          <w:rFonts w:ascii="Arial" w:eastAsia="Times New Roman" w:hAnsi="Arial" w:cs="Times New Roman"/>
          <w:szCs w:val="20"/>
          <w:u w:val="single"/>
          <w:lang w:eastAsia="en-GB"/>
        </w:rPr>
      </w:pPr>
    </w:p>
    <w:p w:rsidR="006E0A22" w:rsidRDefault="006F49B5" w:rsidP="0040102F">
      <w:pPr>
        <w:pStyle w:val="ListParagraph"/>
        <w:numPr>
          <w:ilvl w:val="2"/>
          <w:numId w:val="2"/>
        </w:numPr>
        <w:ind w:left="0" w:hanging="709"/>
        <w:jc w:val="both"/>
        <w:rPr>
          <w:rFonts w:ascii="Arial" w:eastAsia="Times New Roman" w:hAnsi="Arial" w:cs="Times New Roman"/>
          <w:szCs w:val="20"/>
          <w:lang w:eastAsia="en-GB"/>
        </w:rPr>
      </w:pPr>
      <w:r w:rsidRPr="006F49B5">
        <w:rPr>
          <w:rFonts w:ascii="Arial" w:eastAsia="Times New Roman" w:hAnsi="Arial" w:cs="Times New Roman"/>
          <w:szCs w:val="20"/>
          <w:lang w:eastAsia="en-GB"/>
        </w:rPr>
        <w:t>Policy CP12 of the Core Strategy (adopted October 2011) relates to the ‘Design of Development’ and states that the Council will expect all development proposals to have regard to the local context and conserve or enhance the character, amenities and quality of an area.</w:t>
      </w:r>
    </w:p>
    <w:p w:rsidR="0040102F" w:rsidRDefault="0040102F" w:rsidP="0040102F">
      <w:pPr>
        <w:pStyle w:val="ListParagraph"/>
        <w:ind w:left="0" w:hanging="709"/>
        <w:jc w:val="both"/>
        <w:rPr>
          <w:rFonts w:ascii="Arial" w:eastAsia="Times New Roman" w:hAnsi="Arial" w:cs="Times New Roman"/>
          <w:szCs w:val="20"/>
          <w:lang w:eastAsia="en-GB"/>
        </w:rPr>
      </w:pPr>
    </w:p>
    <w:p w:rsidR="006E0A22" w:rsidRDefault="006E0A22" w:rsidP="0040102F">
      <w:pPr>
        <w:pStyle w:val="ListParagraph"/>
        <w:numPr>
          <w:ilvl w:val="2"/>
          <w:numId w:val="2"/>
        </w:numPr>
        <w:ind w:left="0" w:hanging="709"/>
        <w:jc w:val="both"/>
        <w:rPr>
          <w:rFonts w:ascii="Arial" w:eastAsia="Times New Roman" w:hAnsi="Arial" w:cs="Times New Roman"/>
          <w:szCs w:val="20"/>
          <w:lang w:eastAsia="en-GB"/>
        </w:rPr>
      </w:pPr>
      <w:r w:rsidRPr="0040102F">
        <w:rPr>
          <w:rFonts w:ascii="Arial" w:eastAsia="Times New Roman" w:hAnsi="Arial" w:cs="Times New Roman"/>
          <w:szCs w:val="20"/>
          <w:lang w:eastAsia="en-GB"/>
        </w:rPr>
        <w:t>Policy CP1 of the Core Strategy seeks to promote buildings of a high enduring design quality that respects the local distinctiveness. Policy C</w:t>
      </w:r>
      <w:r w:rsidR="00DC528A">
        <w:rPr>
          <w:rFonts w:ascii="Arial" w:eastAsia="Times New Roman" w:hAnsi="Arial" w:cs="Times New Roman"/>
          <w:szCs w:val="20"/>
          <w:lang w:eastAsia="en-GB"/>
        </w:rPr>
        <w:t>P12 of the Core Strategy relates</w:t>
      </w:r>
      <w:r w:rsidR="00A13FAE">
        <w:rPr>
          <w:rFonts w:ascii="Arial" w:eastAsia="Times New Roman" w:hAnsi="Arial" w:cs="Times New Roman"/>
          <w:szCs w:val="20"/>
          <w:lang w:eastAsia="en-GB"/>
        </w:rPr>
        <w:t xml:space="preserve"> to</w:t>
      </w:r>
      <w:r w:rsidRPr="0040102F">
        <w:rPr>
          <w:rFonts w:ascii="Arial" w:eastAsia="Times New Roman" w:hAnsi="Arial" w:cs="Times New Roman"/>
          <w:szCs w:val="20"/>
          <w:lang w:eastAsia="en-GB"/>
        </w:rPr>
        <w:t xml:space="preserve"> the ‘Design of development’ and states that the council will expect all development proposals to have regard to the local context and conserve or enhance the amenities and quality of an </w:t>
      </w:r>
      <w:r w:rsidRPr="0040102F">
        <w:rPr>
          <w:rFonts w:ascii="Arial" w:eastAsia="Times New Roman" w:hAnsi="Arial" w:cs="Times New Roman"/>
          <w:szCs w:val="20"/>
          <w:lang w:eastAsia="en-GB"/>
        </w:rPr>
        <w:lastRenderedPageBreak/>
        <w:t xml:space="preserve">area in terms of density, character, layout and spacing, amenity, scale, height, massing and building materials. </w:t>
      </w:r>
    </w:p>
    <w:p w:rsidR="0040102F" w:rsidRPr="0040102F" w:rsidRDefault="0040102F" w:rsidP="0040102F">
      <w:pPr>
        <w:pStyle w:val="ListParagraph"/>
        <w:ind w:left="0" w:hanging="709"/>
        <w:rPr>
          <w:rFonts w:ascii="Arial" w:eastAsia="Times New Roman" w:hAnsi="Arial" w:cs="Times New Roman"/>
          <w:szCs w:val="20"/>
          <w:lang w:eastAsia="en-GB"/>
        </w:rPr>
      </w:pPr>
    </w:p>
    <w:p w:rsidR="00D13B6B" w:rsidRDefault="006F49B5" w:rsidP="00D13B6B">
      <w:pPr>
        <w:pStyle w:val="ListParagraph"/>
        <w:numPr>
          <w:ilvl w:val="2"/>
          <w:numId w:val="2"/>
        </w:numPr>
        <w:ind w:left="0" w:hanging="709"/>
        <w:jc w:val="both"/>
        <w:rPr>
          <w:rFonts w:ascii="Arial" w:eastAsia="Times New Roman" w:hAnsi="Arial" w:cs="Times New Roman"/>
          <w:szCs w:val="20"/>
          <w:lang w:eastAsia="en-GB"/>
        </w:rPr>
      </w:pPr>
      <w:r w:rsidRPr="0040102F">
        <w:rPr>
          <w:rFonts w:ascii="Arial" w:eastAsia="Times New Roman" w:hAnsi="Arial" w:cs="Times New Roman"/>
          <w:szCs w:val="20"/>
          <w:lang w:eastAsia="en-GB"/>
        </w:rPr>
        <w:t xml:space="preserve">The proposed </w:t>
      </w:r>
      <w:r w:rsidR="006C140F" w:rsidRPr="0040102F">
        <w:rPr>
          <w:rFonts w:ascii="Arial" w:eastAsia="Times New Roman" w:hAnsi="Arial" w:cs="Times New Roman"/>
          <w:szCs w:val="20"/>
          <w:lang w:eastAsia="en-GB"/>
        </w:rPr>
        <w:t xml:space="preserve">garage would replace an existing garage that is situated to the rear of No. 25 Langley Lane. </w:t>
      </w:r>
      <w:r w:rsidR="00383069" w:rsidRPr="0040102F">
        <w:rPr>
          <w:rFonts w:ascii="Arial" w:eastAsia="Times New Roman" w:hAnsi="Arial" w:cs="Times New Roman"/>
          <w:szCs w:val="20"/>
          <w:lang w:eastAsia="en-GB"/>
        </w:rPr>
        <w:t>The garage currently has a height of 2.8m and the new structure would conta</w:t>
      </w:r>
      <w:r w:rsidR="006600CD">
        <w:rPr>
          <w:rFonts w:ascii="Arial" w:eastAsia="Times New Roman" w:hAnsi="Arial" w:cs="Times New Roman"/>
          <w:szCs w:val="20"/>
          <w:lang w:eastAsia="en-GB"/>
        </w:rPr>
        <w:t>in a height of 3.5m. This</w:t>
      </w:r>
      <w:r w:rsidR="00383069" w:rsidRPr="0040102F">
        <w:rPr>
          <w:rFonts w:ascii="Arial" w:eastAsia="Times New Roman" w:hAnsi="Arial" w:cs="Times New Roman"/>
          <w:szCs w:val="20"/>
          <w:lang w:eastAsia="en-GB"/>
        </w:rPr>
        <w:t xml:space="preserve"> increase in height of 0.7m would</w:t>
      </w:r>
      <w:r w:rsidR="006600CD">
        <w:rPr>
          <w:rFonts w:ascii="Arial" w:eastAsia="Times New Roman" w:hAnsi="Arial" w:cs="Times New Roman"/>
          <w:szCs w:val="20"/>
          <w:lang w:eastAsia="en-GB"/>
        </w:rPr>
        <w:t xml:space="preserve"> not</w:t>
      </w:r>
      <w:r w:rsidR="00383069" w:rsidRPr="0040102F">
        <w:rPr>
          <w:rFonts w:ascii="Arial" w:eastAsia="Times New Roman" w:hAnsi="Arial" w:cs="Times New Roman"/>
          <w:szCs w:val="20"/>
          <w:lang w:eastAsia="en-GB"/>
        </w:rPr>
        <w:t xml:space="preserve"> result in demonstrable harm along the street scene</w:t>
      </w:r>
      <w:r w:rsidR="006600CD">
        <w:rPr>
          <w:rFonts w:ascii="Arial" w:eastAsia="Times New Roman" w:hAnsi="Arial" w:cs="Times New Roman"/>
          <w:szCs w:val="20"/>
          <w:lang w:eastAsia="en-GB"/>
        </w:rPr>
        <w:t xml:space="preserve"> as the area consists of</w:t>
      </w:r>
      <w:r w:rsidR="007D353D">
        <w:rPr>
          <w:rFonts w:ascii="Arial" w:eastAsia="Times New Roman" w:hAnsi="Arial" w:cs="Times New Roman"/>
          <w:szCs w:val="20"/>
          <w:lang w:eastAsia="en-GB"/>
        </w:rPr>
        <w:t xml:space="preserve"> buildings of various designs and</w:t>
      </w:r>
      <w:r w:rsidR="006600CD">
        <w:rPr>
          <w:rFonts w:ascii="Arial" w:eastAsia="Times New Roman" w:hAnsi="Arial" w:cs="Times New Roman"/>
          <w:szCs w:val="20"/>
          <w:lang w:eastAsia="en-GB"/>
        </w:rPr>
        <w:t xml:space="preserve"> heights</w:t>
      </w:r>
      <w:r w:rsidR="00383069" w:rsidRPr="0040102F">
        <w:rPr>
          <w:rFonts w:ascii="Arial" w:eastAsia="Times New Roman" w:hAnsi="Arial" w:cs="Times New Roman"/>
          <w:szCs w:val="20"/>
          <w:lang w:eastAsia="en-GB"/>
        </w:rPr>
        <w:t>. The new garage would contain a width of 9m</w:t>
      </w:r>
      <w:r w:rsidR="00323A3A" w:rsidRPr="0040102F">
        <w:rPr>
          <w:rFonts w:ascii="Arial" w:eastAsia="Times New Roman" w:hAnsi="Arial" w:cs="Times New Roman"/>
          <w:szCs w:val="20"/>
          <w:lang w:eastAsia="en-GB"/>
        </w:rPr>
        <w:t xml:space="preserve">. </w:t>
      </w:r>
      <w:r w:rsidR="006E0A22" w:rsidRPr="0040102F">
        <w:rPr>
          <w:rFonts w:ascii="Arial" w:eastAsia="Times New Roman" w:hAnsi="Arial" w:cs="Times New Roman"/>
          <w:szCs w:val="20"/>
          <w:lang w:eastAsia="en-GB"/>
        </w:rPr>
        <w:t>It is noted</w:t>
      </w:r>
      <w:r w:rsidR="004B5228" w:rsidRPr="0040102F">
        <w:rPr>
          <w:rFonts w:ascii="Arial" w:eastAsia="Times New Roman" w:hAnsi="Arial" w:cs="Times New Roman"/>
          <w:szCs w:val="20"/>
          <w:lang w:eastAsia="en-GB"/>
        </w:rPr>
        <w:t xml:space="preserve"> that the footprint is larger than the existing g</w:t>
      </w:r>
      <w:r w:rsidR="00473563">
        <w:rPr>
          <w:rFonts w:ascii="Arial" w:eastAsia="Times New Roman" w:hAnsi="Arial" w:cs="Times New Roman"/>
          <w:szCs w:val="20"/>
          <w:lang w:eastAsia="en-GB"/>
        </w:rPr>
        <w:t>arage with a width 3 metres greater than existing. However, the</w:t>
      </w:r>
      <w:r w:rsidR="004B5228" w:rsidRPr="0040102F">
        <w:rPr>
          <w:rFonts w:ascii="Arial" w:eastAsia="Times New Roman" w:hAnsi="Arial" w:cs="Times New Roman"/>
          <w:szCs w:val="20"/>
          <w:lang w:eastAsia="en-GB"/>
        </w:rPr>
        <w:t xml:space="preserve"> garage</w:t>
      </w:r>
      <w:r w:rsidR="00473563">
        <w:rPr>
          <w:rFonts w:ascii="Arial" w:eastAsia="Times New Roman" w:hAnsi="Arial" w:cs="Times New Roman"/>
          <w:szCs w:val="20"/>
          <w:lang w:eastAsia="en-GB"/>
        </w:rPr>
        <w:t xml:space="preserve"> is a single storey structure and</w:t>
      </w:r>
      <w:r w:rsidR="004B5228" w:rsidRPr="0040102F">
        <w:rPr>
          <w:rFonts w:ascii="Arial" w:eastAsia="Times New Roman" w:hAnsi="Arial" w:cs="Times New Roman"/>
          <w:szCs w:val="20"/>
          <w:lang w:eastAsia="en-GB"/>
        </w:rPr>
        <w:t xml:space="preserve"> would be set in from Queens Drive and </w:t>
      </w:r>
      <w:r w:rsidR="00473563">
        <w:rPr>
          <w:rFonts w:ascii="Arial" w:eastAsia="Times New Roman" w:hAnsi="Arial" w:cs="Times New Roman"/>
          <w:szCs w:val="20"/>
          <w:lang w:eastAsia="en-GB"/>
        </w:rPr>
        <w:t>it is considered that the additional height and width would not significantly increase the prominence of the structure.</w:t>
      </w:r>
    </w:p>
    <w:p w:rsidR="00D13B6B" w:rsidRPr="00D13B6B" w:rsidRDefault="00D13B6B" w:rsidP="00D13B6B">
      <w:pPr>
        <w:pStyle w:val="ListParagraph"/>
        <w:rPr>
          <w:rFonts w:ascii="Arial" w:eastAsia="Times New Roman" w:hAnsi="Arial" w:cs="Times New Roman"/>
          <w:szCs w:val="20"/>
          <w:lang w:eastAsia="en-GB"/>
        </w:rPr>
      </w:pPr>
    </w:p>
    <w:p w:rsidR="0035743D" w:rsidRDefault="004B5228" w:rsidP="00D13B6B">
      <w:pPr>
        <w:pStyle w:val="ListParagraph"/>
        <w:numPr>
          <w:ilvl w:val="2"/>
          <w:numId w:val="2"/>
        </w:numPr>
        <w:ind w:left="0" w:hanging="709"/>
        <w:jc w:val="both"/>
        <w:rPr>
          <w:rFonts w:ascii="Arial" w:eastAsia="Times New Roman" w:hAnsi="Arial" w:cs="Times New Roman"/>
          <w:szCs w:val="20"/>
          <w:lang w:eastAsia="en-GB"/>
        </w:rPr>
      </w:pPr>
      <w:r w:rsidRPr="0040102F">
        <w:rPr>
          <w:rFonts w:ascii="Arial" w:eastAsia="Times New Roman" w:hAnsi="Arial" w:cs="Times New Roman"/>
          <w:szCs w:val="20"/>
          <w:lang w:eastAsia="en-GB"/>
        </w:rPr>
        <w:t>The garage would incorporate a pitched roof</w:t>
      </w:r>
      <w:r w:rsidR="00167011">
        <w:rPr>
          <w:rFonts w:ascii="Arial" w:eastAsia="Times New Roman" w:hAnsi="Arial" w:cs="Times New Roman"/>
          <w:szCs w:val="20"/>
          <w:lang w:eastAsia="en-GB"/>
        </w:rPr>
        <w:t xml:space="preserve"> and</w:t>
      </w:r>
      <w:r w:rsidRPr="0040102F">
        <w:rPr>
          <w:rFonts w:ascii="Arial" w:eastAsia="Times New Roman" w:hAnsi="Arial" w:cs="Times New Roman"/>
          <w:szCs w:val="20"/>
          <w:lang w:eastAsia="en-GB"/>
        </w:rPr>
        <w:t xml:space="preserve"> </w:t>
      </w:r>
      <w:r w:rsidR="009353BE" w:rsidRPr="0040102F">
        <w:rPr>
          <w:rFonts w:ascii="Arial" w:eastAsia="Times New Roman" w:hAnsi="Arial" w:cs="Times New Roman"/>
          <w:szCs w:val="20"/>
          <w:lang w:eastAsia="en-GB"/>
        </w:rPr>
        <w:t xml:space="preserve">materials </w:t>
      </w:r>
      <w:r w:rsidR="002F0350">
        <w:rPr>
          <w:rFonts w:ascii="Arial" w:eastAsia="Times New Roman" w:hAnsi="Arial" w:cs="Times New Roman"/>
          <w:szCs w:val="20"/>
          <w:lang w:eastAsia="en-GB"/>
        </w:rPr>
        <w:t>that would not appear</w:t>
      </w:r>
      <w:r w:rsidR="009353BE" w:rsidRPr="0040102F">
        <w:rPr>
          <w:rFonts w:ascii="Arial" w:eastAsia="Times New Roman" w:hAnsi="Arial" w:cs="Times New Roman"/>
          <w:szCs w:val="20"/>
          <w:lang w:eastAsia="en-GB"/>
        </w:rPr>
        <w:t xml:space="preserve"> out of character.</w:t>
      </w:r>
      <w:r w:rsidR="00D13B6B">
        <w:rPr>
          <w:rFonts w:ascii="Arial" w:eastAsia="Times New Roman" w:hAnsi="Arial" w:cs="Times New Roman"/>
          <w:szCs w:val="20"/>
          <w:lang w:eastAsia="en-GB"/>
        </w:rPr>
        <w:t xml:space="preserve"> </w:t>
      </w:r>
      <w:r w:rsidR="009353BE" w:rsidRPr="00D13B6B">
        <w:rPr>
          <w:rFonts w:ascii="Arial" w:eastAsia="Times New Roman" w:hAnsi="Arial" w:cs="Times New Roman"/>
          <w:szCs w:val="20"/>
          <w:lang w:eastAsia="en-GB"/>
        </w:rPr>
        <w:t xml:space="preserve">The outbuilding would retain </w:t>
      </w:r>
      <w:r w:rsidR="0055656F" w:rsidRPr="00D13B6B">
        <w:rPr>
          <w:rFonts w:ascii="Arial" w:eastAsia="Times New Roman" w:hAnsi="Arial" w:cs="Times New Roman"/>
          <w:szCs w:val="20"/>
          <w:lang w:eastAsia="en-GB"/>
        </w:rPr>
        <w:t>the appearance of a garage</w:t>
      </w:r>
      <w:r w:rsidR="002F0350">
        <w:rPr>
          <w:rFonts w:ascii="Arial" w:eastAsia="Times New Roman" w:hAnsi="Arial" w:cs="Times New Roman"/>
          <w:szCs w:val="20"/>
          <w:lang w:eastAsia="en-GB"/>
        </w:rPr>
        <w:t xml:space="preserve"> and</w:t>
      </w:r>
      <w:r w:rsidR="0055656F" w:rsidRPr="00D13B6B">
        <w:rPr>
          <w:rFonts w:ascii="Arial" w:eastAsia="Times New Roman" w:hAnsi="Arial" w:cs="Times New Roman"/>
          <w:szCs w:val="20"/>
          <w:lang w:eastAsia="en-GB"/>
        </w:rPr>
        <w:t xml:space="preserve"> would </w:t>
      </w:r>
      <w:r w:rsidR="002F0350">
        <w:rPr>
          <w:rFonts w:ascii="Arial" w:eastAsia="Times New Roman" w:hAnsi="Arial" w:cs="Times New Roman"/>
          <w:szCs w:val="20"/>
          <w:lang w:eastAsia="en-GB"/>
        </w:rPr>
        <w:t>not have a detrimental impact</w:t>
      </w:r>
      <w:r w:rsidR="00167011">
        <w:rPr>
          <w:rFonts w:ascii="Arial" w:eastAsia="Times New Roman" w:hAnsi="Arial" w:cs="Times New Roman"/>
          <w:szCs w:val="20"/>
          <w:lang w:eastAsia="en-GB"/>
        </w:rPr>
        <w:t xml:space="preserve"> on</w:t>
      </w:r>
      <w:r w:rsidR="002F0350">
        <w:rPr>
          <w:rFonts w:ascii="Arial" w:eastAsia="Times New Roman" w:hAnsi="Arial" w:cs="Times New Roman"/>
          <w:szCs w:val="20"/>
          <w:lang w:eastAsia="en-GB"/>
        </w:rPr>
        <w:t xml:space="preserve"> the character of</w:t>
      </w:r>
      <w:r w:rsidR="0055656F" w:rsidRPr="00D13B6B">
        <w:rPr>
          <w:rFonts w:ascii="Arial" w:eastAsia="Times New Roman" w:hAnsi="Arial" w:cs="Times New Roman"/>
          <w:szCs w:val="20"/>
          <w:lang w:eastAsia="en-GB"/>
        </w:rPr>
        <w:t xml:space="preserve"> the street scene. </w:t>
      </w:r>
    </w:p>
    <w:p w:rsidR="004325CB" w:rsidRPr="004325CB" w:rsidRDefault="004325CB" w:rsidP="004325CB">
      <w:pPr>
        <w:pStyle w:val="ListParagraph"/>
        <w:rPr>
          <w:rFonts w:ascii="Arial" w:eastAsia="Times New Roman" w:hAnsi="Arial" w:cs="Times New Roman"/>
          <w:szCs w:val="20"/>
          <w:lang w:eastAsia="en-GB"/>
        </w:rPr>
      </w:pPr>
    </w:p>
    <w:p w:rsidR="004325CB" w:rsidRPr="00D13B6B" w:rsidRDefault="004325CB" w:rsidP="00D13B6B">
      <w:pPr>
        <w:pStyle w:val="ListParagraph"/>
        <w:numPr>
          <w:ilvl w:val="2"/>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The proposed glazing to the rear of the outbuilding would not be visible from the street scene.</w:t>
      </w:r>
    </w:p>
    <w:p w:rsidR="0040102F" w:rsidRPr="0040102F" w:rsidRDefault="0040102F" w:rsidP="0040102F">
      <w:pPr>
        <w:pStyle w:val="ListParagraph"/>
        <w:ind w:left="0" w:hanging="709"/>
        <w:rPr>
          <w:rFonts w:ascii="Arial" w:eastAsia="Times New Roman" w:hAnsi="Arial" w:cs="Times New Roman"/>
          <w:szCs w:val="20"/>
          <w:lang w:eastAsia="en-GB"/>
        </w:rPr>
      </w:pPr>
    </w:p>
    <w:p w:rsidR="0055656F" w:rsidRPr="0040102F" w:rsidRDefault="00314C58" w:rsidP="0040102F">
      <w:pPr>
        <w:pStyle w:val="ListParagraph"/>
        <w:numPr>
          <w:ilvl w:val="2"/>
          <w:numId w:val="2"/>
        </w:numPr>
        <w:ind w:left="0" w:hanging="709"/>
        <w:jc w:val="both"/>
        <w:rPr>
          <w:rFonts w:ascii="Arial" w:eastAsia="Times New Roman" w:hAnsi="Arial" w:cs="Times New Roman"/>
          <w:szCs w:val="20"/>
          <w:lang w:eastAsia="en-GB"/>
        </w:rPr>
      </w:pPr>
      <w:r w:rsidRPr="0040102F">
        <w:rPr>
          <w:rFonts w:ascii="Arial" w:eastAsia="Times New Roman" w:hAnsi="Arial" w:cs="Times New Roman"/>
          <w:szCs w:val="20"/>
          <w:lang w:eastAsia="en-GB"/>
        </w:rPr>
        <w:t>I</w:t>
      </w:r>
      <w:r w:rsidR="0055656F" w:rsidRPr="0040102F">
        <w:rPr>
          <w:rFonts w:ascii="Arial" w:eastAsia="Times New Roman" w:hAnsi="Arial" w:cs="Times New Roman"/>
          <w:szCs w:val="20"/>
          <w:lang w:eastAsia="en-GB"/>
        </w:rPr>
        <w:t xml:space="preserve">t is not considered that the proposal would result in demonstrable harm to the character or appearance of the application dwelling or area. As such, the proposed development is in accordance with Policies CP1 and CP12 of the Core Strategy and Policy DM1 and Appendix 2 of the Development Management Policies LDD. </w:t>
      </w:r>
    </w:p>
    <w:p w:rsidR="00AA3697" w:rsidRPr="00AA3697" w:rsidRDefault="00AA3697" w:rsidP="0040102F">
      <w:pPr>
        <w:pStyle w:val="ListParagraph"/>
        <w:ind w:left="0" w:hanging="709"/>
        <w:rPr>
          <w:rFonts w:ascii="Arial" w:eastAsia="Times New Roman" w:hAnsi="Arial" w:cs="Times New Roman"/>
          <w:szCs w:val="20"/>
          <w:lang w:eastAsia="en-GB"/>
        </w:rPr>
      </w:pPr>
    </w:p>
    <w:p w:rsidR="00AA3697" w:rsidRPr="00314C58" w:rsidRDefault="00314C58" w:rsidP="0040102F">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u w:val="single"/>
          <w:lang w:eastAsia="en-GB"/>
        </w:rPr>
        <w:t>Impact on Neighbours</w:t>
      </w:r>
    </w:p>
    <w:p w:rsidR="00314C58" w:rsidRPr="00314C58" w:rsidRDefault="00314C58" w:rsidP="0040102F">
      <w:pPr>
        <w:pStyle w:val="ListParagraph"/>
        <w:ind w:left="0" w:hanging="709"/>
        <w:rPr>
          <w:rFonts w:ascii="Arial" w:eastAsia="Times New Roman" w:hAnsi="Arial" w:cs="Times New Roman"/>
          <w:szCs w:val="20"/>
          <w:lang w:eastAsia="en-GB"/>
        </w:rPr>
      </w:pPr>
    </w:p>
    <w:p w:rsidR="00314C58" w:rsidRDefault="00314C58" w:rsidP="0040102F">
      <w:pPr>
        <w:pStyle w:val="ListParagraph"/>
        <w:numPr>
          <w:ilvl w:val="2"/>
          <w:numId w:val="2"/>
        </w:numPr>
        <w:ind w:left="0" w:hanging="709"/>
        <w:jc w:val="both"/>
        <w:rPr>
          <w:rFonts w:ascii="Arial" w:eastAsia="Times New Roman" w:hAnsi="Arial" w:cs="Times New Roman"/>
          <w:szCs w:val="20"/>
          <w:lang w:eastAsia="en-GB"/>
        </w:rPr>
      </w:pPr>
      <w:r w:rsidRPr="00314C58">
        <w:rPr>
          <w:rFonts w:ascii="Arial" w:eastAsia="Times New Roman" w:hAnsi="Arial" w:cs="Times New Roman"/>
          <w:szCs w:val="20"/>
          <w:lang w:eastAsia="en-GB"/>
        </w:rPr>
        <w:t xml:space="preserve">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development should not result in loss of light to the windows of neighbouring properties nor allow overlooking, and should not be excessively prominent in relation to adjacent properties. </w:t>
      </w:r>
    </w:p>
    <w:p w:rsidR="0040102F" w:rsidRDefault="0040102F" w:rsidP="0040102F">
      <w:pPr>
        <w:pStyle w:val="ListParagraph"/>
        <w:ind w:left="0" w:hanging="709"/>
        <w:jc w:val="both"/>
        <w:rPr>
          <w:rFonts w:ascii="Arial" w:eastAsia="Times New Roman" w:hAnsi="Arial" w:cs="Times New Roman"/>
          <w:szCs w:val="20"/>
          <w:lang w:eastAsia="en-GB"/>
        </w:rPr>
      </w:pPr>
    </w:p>
    <w:p w:rsidR="0040102F" w:rsidRDefault="00314C58" w:rsidP="0040102F">
      <w:pPr>
        <w:pStyle w:val="ListParagraph"/>
        <w:numPr>
          <w:ilvl w:val="2"/>
          <w:numId w:val="2"/>
        </w:numPr>
        <w:ind w:left="0" w:hanging="709"/>
        <w:jc w:val="both"/>
        <w:rPr>
          <w:rFonts w:ascii="Arial" w:eastAsia="Times New Roman" w:hAnsi="Arial" w:cs="Times New Roman"/>
          <w:szCs w:val="20"/>
          <w:lang w:eastAsia="en-GB"/>
        </w:rPr>
      </w:pPr>
      <w:r w:rsidRPr="00924476">
        <w:rPr>
          <w:rFonts w:ascii="Arial" w:eastAsia="Times New Roman" w:hAnsi="Arial" w:cs="Times New Roman"/>
          <w:szCs w:val="20"/>
          <w:lang w:eastAsia="en-GB"/>
        </w:rPr>
        <w:t>The proposal would be set in from the western boundary by 1.2m</w:t>
      </w:r>
      <w:r w:rsidR="00D05EF3" w:rsidRPr="00924476">
        <w:rPr>
          <w:rFonts w:ascii="Arial" w:eastAsia="Times New Roman" w:hAnsi="Arial" w:cs="Times New Roman"/>
          <w:szCs w:val="20"/>
          <w:lang w:eastAsia="en-GB"/>
        </w:rPr>
        <w:t xml:space="preserve"> and No’s 1-4 Swallow Oaks are approximately 8m from the boundary. As such, the garage</w:t>
      </w:r>
      <w:r w:rsidR="008A45FE" w:rsidRPr="00924476">
        <w:rPr>
          <w:rFonts w:ascii="Arial" w:eastAsia="Times New Roman" w:hAnsi="Arial" w:cs="Times New Roman"/>
          <w:szCs w:val="20"/>
          <w:lang w:eastAsia="en-GB"/>
        </w:rPr>
        <w:t xml:space="preserve"> would not appear overbearing relative to the residents at this property. The proposal does not seek </w:t>
      </w:r>
      <w:r w:rsidR="004325CB" w:rsidRPr="00924476">
        <w:rPr>
          <w:rFonts w:ascii="Arial" w:eastAsia="Times New Roman" w:hAnsi="Arial" w:cs="Times New Roman"/>
          <w:szCs w:val="20"/>
          <w:lang w:eastAsia="en-GB"/>
        </w:rPr>
        <w:t xml:space="preserve">to </w:t>
      </w:r>
      <w:r w:rsidR="008A45FE" w:rsidRPr="00924476">
        <w:rPr>
          <w:rFonts w:ascii="Arial" w:eastAsia="Times New Roman" w:hAnsi="Arial" w:cs="Times New Roman"/>
          <w:szCs w:val="20"/>
          <w:lang w:eastAsia="en-GB"/>
        </w:rPr>
        <w:t xml:space="preserve">insert any flank glazing on the western elevation. </w:t>
      </w:r>
    </w:p>
    <w:p w:rsidR="00924476" w:rsidRPr="00924476" w:rsidRDefault="00924476" w:rsidP="00924476">
      <w:pPr>
        <w:pStyle w:val="ListParagraph"/>
        <w:ind w:left="0"/>
        <w:jc w:val="both"/>
        <w:rPr>
          <w:rFonts w:ascii="Arial" w:eastAsia="Times New Roman" w:hAnsi="Arial" w:cs="Times New Roman"/>
          <w:szCs w:val="20"/>
          <w:lang w:eastAsia="en-GB"/>
        </w:rPr>
      </w:pPr>
    </w:p>
    <w:p w:rsidR="00314C58" w:rsidRDefault="00314C58" w:rsidP="00100CEE">
      <w:pPr>
        <w:pStyle w:val="ListParagraph"/>
        <w:numPr>
          <w:ilvl w:val="2"/>
          <w:numId w:val="2"/>
        </w:numPr>
        <w:ind w:left="0" w:hanging="709"/>
        <w:jc w:val="both"/>
        <w:rPr>
          <w:rFonts w:ascii="Arial" w:eastAsia="Times New Roman" w:hAnsi="Arial" w:cs="Times New Roman"/>
          <w:szCs w:val="20"/>
          <w:lang w:eastAsia="en-GB"/>
        </w:rPr>
      </w:pPr>
      <w:r w:rsidRPr="0040102F">
        <w:rPr>
          <w:rFonts w:ascii="Arial" w:eastAsia="Times New Roman" w:hAnsi="Arial" w:cs="Times New Roman"/>
          <w:szCs w:val="20"/>
          <w:lang w:eastAsia="en-GB"/>
        </w:rPr>
        <w:t>The proposed outbuilding would</w:t>
      </w:r>
      <w:r w:rsidR="004325CB">
        <w:rPr>
          <w:rFonts w:ascii="Arial" w:eastAsia="Times New Roman" w:hAnsi="Arial" w:cs="Times New Roman"/>
          <w:szCs w:val="20"/>
          <w:lang w:eastAsia="en-GB"/>
        </w:rPr>
        <w:t xml:space="preserve"> be</w:t>
      </w:r>
      <w:r w:rsidRPr="0040102F">
        <w:rPr>
          <w:rFonts w:ascii="Arial" w:eastAsia="Times New Roman" w:hAnsi="Arial" w:cs="Times New Roman"/>
          <w:szCs w:val="20"/>
          <w:lang w:eastAsia="en-GB"/>
        </w:rPr>
        <w:t xml:space="preserve"> situated approximately 14m from No. 23</w:t>
      </w:r>
      <w:r w:rsidR="00BC4815">
        <w:rPr>
          <w:rFonts w:ascii="Arial" w:eastAsia="Times New Roman" w:hAnsi="Arial" w:cs="Times New Roman"/>
          <w:szCs w:val="20"/>
          <w:lang w:eastAsia="en-GB"/>
        </w:rPr>
        <w:t xml:space="preserve"> Langley Lane</w:t>
      </w:r>
      <w:r w:rsidRPr="0040102F">
        <w:rPr>
          <w:rFonts w:ascii="Arial" w:eastAsia="Times New Roman" w:hAnsi="Arial" w:cs="Times New Roman"/>
          <w:szCs w:val="20"/>
          <w:lang w:eastAsia="en-GB"/>
        </w:rPr>
        <w:t>. It is therefore considered that this significant separation distance between the proposed outbuilding and this neighbouring</w:t>
      </w:r>
      <w:r w:rsidR="0040102F" w:rsidRPr="0040102F">
        <w:rPr>
          <w:rFonts w:ascii="Arial" w:eastAsia="Times New Roman" w:hAnsi="Arial" w:cs="Times New Roman"/>
          <w:szCs w:val="20"/>
          <w:lang w:eastAsia="en-GB"/>
        </w:rPr>
        <w:t xml:space="preserve"> property</w:t>
      </w:r>
      <w:r w:rsidRPr="0040102F">
        <w:rPr>
          <w:rFonts w:ascii="Arial" w:eastAsia="Times New Roman" w:hAnsi="Arial" w:cs="Times New Roman"/>
          <w:szCs w:val="20"/>
          <w:lang w:eastAsia="en-GB"/>
        </w:rPr>
        <w:t xml:space="preserve"> </w:t>
      </w:r>
      <w:r w:rsidR="00BC4815">
        <w:rPr>
          <w:rFonts w:ascii="Arial" w:eastAsia="Times New Roman" w:hAnsi="Arial" w:cs="Times New Roman"/>
          <w:szCs w:val="20"/>
          <w:lang w:eastAsia="en-GB"/>
        </w:rPr>
        <w:t xml:space="preserve">would ensure that </w:t>
      </w:r>
      <w:r w:rsidRPr="0040102F">
        <w:rPr>
          <w:rFonts w:ascii="Arial" w:eastAsia="Times New Roman" w:hAnsi="Arial" w:cs="Times New Roman"/>
          <w:szCs w:val="20"/>
          <w:lang w:eastAsia="en-GB"/>
        </w:rPr>
        <w:t>no harm would be caused to the residential amenities of the residents at this property</w:t>
      </w:r>
      <w:r w:rsidR="00BC4815">
        <w:rPr>
          <w:rFonts w:ascii="Arial" w:eastAsia="Times New Roman" w:hAnsi="Arial" w:cs="Times New Roman"/>
          <w:szCs w:val="20"/>
          <w:lang w:eastAsia="en-GB"/>
        </w:rPr>
        <w:t xml:space="preserve"> by virtue of overshadowing or loss of light</w:t>
      </w:r>
      <w:r w:rsidRPr="0040102F">
        <w:rPr>
          <w:rFonts w:ascii="Arial" w:eastAsia="Times New Roman" w:hAnsi="Arial" w:cs="Times New Roman"/>
          <w:szCs w:val="20"/>
          <w:lang w:eastAsia="en-GB"/>
        </w:rPr>
        <w:t>.</w:t>
      </w:r>
      <w:r w:rsidR="00BC0945">
        <w:rPr>
          <w:rFonts w:ascii="Arial" w:eastAsia="Times New Roman" w:hAnsi="Arial" w:cs="Times New Roman"/>
          <w:szCs w:val="20"/>
          <w:lang w:eastAsia="en-GB"/>
        </w:rPr>
        <w:t xml:space="preserve"> Furthermore the structure</w:t>
      </w:r>
      <w:r w:rsidR="0040102F" w:rsidRPr="0040102F">
        <w:rPr>
          <w:rFonts w:ascii="Arial" w:eastAsia="Times New Roman" w:hAnsi="Arial" w:cs="Times New Roman"/>
          <w:szCs w:val="20"/>
          <w:lang w:eastAsia="en-GB"/>
        </w:rPr>
        <w:t xml:space="preserve"> would be</w:t>
      </w:r>
      <w:r w:rsidR="00BC0945">
        <w:rPr>
          <w:rFonts w:ascii="Arial" w:eastAsia="Times New Roman" w:hAnsi="Arial" w:cs="Times New Roman"/>
          <w:szCs w:val="20"/>
          <w:lang w:eastAsia="en-GB"/>
        </w:rPr>
        <w:t xml:space="preserve"> situated approximately 28m from the neighbouring properties directly south of the application site</w:t>
      </w:r>
      <w:r w:rsidR="008A2D8F">
        <w:rPr>
          <w:rFonts w:ascii="Arial" w:eastAsia="Times New Roman" w:hAnsi="Arial" w:cs="Times New Roman"/>
          <w:szCs w:val="20"/>
          <w:lang w:eastAsia="en-GB"/>
        </w:rPr>
        <w:t xml:space="preserve"> which are also separated by the highway</w:t>
      </w:r>
      <w:r w:rsidR="00BC0945">
        <w:rPr>
          <w:rFonts w:ascii="Arial" w:eastAsia="Times New Roman" w:hAnsi="Arial" w:cs="Times New Roman"/>
          <w:szCs w:val="20"/>
          <w:lang w:eastAsia="en-GB"/>
        </w:rPr>
        <w:t xml:space="preserve">. This </w:t>
      </w:r>
      <w:r w:rsidR="00364575">
        <w:rPr>
          <w:rFonts w:ascii="Arial" w:eastAsia="Times New Roman" w:hAnsi="Arial" w:cs="Times New Roman"/>
          <w:szCs w:val="20"/>
          <w:lang w:eastAsia="en-GB"/>
        </w:rPr>
        <w:t>significant</w:t>
      </w:r>
      <w:r w:rsidR="00BC0945">
        <w:rPr>
          <w:rFonts w:ascii="Arial" w:eastAsia="Times New Roman" w:hAnsi="Arial" w:cs="Times New Roman"/>
          <w:szCs w:val="20"/>
          <w:lang w:eastAsia="en-GB"/>
        </w:rPr>
        <w:t xml:space="preserve"> </w:t>
      </w:r>
      <w:r w:rsidR="00364575">
        <w:rPr>
          <w:rFonts w:ascii="Arial" w:eastAsia="Times New Roman" w:hAnsi="Arial" w:cs="Times New Roman"/>
          <w:szCs w:val="20"/>
          <w:lang w:eastAsia="en-GB"/>
        </w:rPr>
        <w:t>distance from these neighbouring</w:t>
      </w:r>
      <w:r w:rsidR="00BC0945">
        <w:rPr>
          <w:rFonts w:ascii="Arial" w:eastAsia="Times New Roman" w:hAnsi="Arial" w:cs="Times New Roman"/>
          <w:szCs w:val="20"/>
          <w:lang w:eastAsia="en-GB"/>
        </w:rPr>
        <w:t xml:space="preserve"> properties would prevent any harm to the residential amenities of the residents within these properties. </w:t>
      </w:r>
      <w:r w:rsidR="00364575">
        <w:rPr>
          <w:rFonts w:ascii="Arial" w:eastAsia="Times New Roman" w:hAnsi="Arial" w:cs="Times New Roman"/>
          <w:szCs w:val="20"/>
          <w:lang w:eastAsia="en-GB"/>
        </w:rPr>
        <w:t xml:space="preserve">As such given the scale of the development and separation distance, the structure would not appear overbearing to the neighbouring properties within the vicinity of the application dwelling. </w:t>
      </w:r>
    </w:p>
    <w:p w:rsidR="00364575" w:rsidRPr="00364575" w:rsidRDefault="00364575" w:rsidP="00100CEE">
      <w:pPr>
        <w:pStyle w:val="ListParagraph"/>
        <w:jc w:val="both"/>
        <w:rPr>
          <w:rFonts w:ascii="Arial" w:eastAsia="Times New Roman" w:hAnsi="Arial" w:cs="Times New Roman"/>
          <w:szCs w:val="20"/>
          <w:lang w:eastAsia="en-GB"/>
        </w:rPr>
      </w:pPr>
    </w:p>
    <w:p w:rsidR="00364575" w:rsidRDefault="00364575" w:rsidP="00100CEE">
      <w:pPr>
        <w:pStyle w:val="ListParagraph"/>
        <w:numPr>
          <w:ilvl w:val="2"/>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The proposed fenestration to the rear of the outbuilding would be directed towards the rear gar</w:t>
      </w:r>
      <w:r w:rsidR="00866A90">
        <w:rPr>
          <w:rFonts w:ascii="Arial" w:eastAsia="Times New Roman" w:hAnsi="Arial" w:cs="Times New Roman"/>
          <w:szCs w:val="20"/>
          <w:lang w:eastAsia="en-GB"/>
        </w:rPr>
        <w:t>den of the application dwelling faces the rear boundary with No. 23 and would situated approximately 5.5m from this boundary. No harmful overlooking would occur as the outbuilding would be directed towards the rear portion of the garden associated to No. 23 and the existing boundary treatment would provide sufficient screening.</w:t>
      </w:r>
    </w:p>
    <w:p w:rsidR="00364575" w:rsidRPr="00364575" w:rsidRDefault="00364575" w:rsidP="00100CEE">
      <w:pPr>
        <w:pStyle w:val="ListParagraph"/>
        <w:jc w:val="both"/>
        <w:rPr>
          <w:rFonts w:ascii="Arial" w:eastAsia="Times New Roman" w:hAnsi="Arial" w:cs="Times New Roman"/>
          <w:szCs w:val="20"/>
          <w:lang w:eastAsia="en-GB"/>
        </w:rPr>
      </w:pPr>
    </w:p>
    <w:p w:rsidR="00364575" w:rsidRDefault="00364575" w:rsidP="00100CEE">
      <w:pPr>
        <w:pStyle w:val="ListParagraph"/>
        <w:numPr>
          <w:ilvl w:val="2"/>
          <w:numId w:val="2"/>
        </w:numPr>
        <w:ind w:left="0" w:hanging="709"/>
        <w:jc w:val="both"/>
        <w:rPr>
          <w:rFonts w:ascii="Arial" w:eastAsia="Times New Roman" w:hAnsi="Arial" w:cs="Times New Roman"/>
          <w:szCs w:val="20"/>
          <w:lang w:eastAsia="en-GB"/>
        </w:rPr>
      </w:pPr>
      <w:r w:rsidRPr="00364575">
        <w:rPr>
          <w:rFonts w:ascii="Arial" w:eastAsia="Times New Roman" w:hAnsi="Arial" w:cs="Times New Roman"/>
          <w:szCs w:val="20"/>
          <w:lang w:eastAsia="en-GB"/>
        </w:rPr>
        <w:t xml:space="preserve">The development proposal would not result in any significant adverse on any neighbouring dwellings and the development would therefore be acceptable in accordance with Policies CP1 and CP12 of the Core Strategy and Policy DM1 and Appendix 2 of the Development Management Policies LDD.  </w:t>
      </w:r>
    </w:p>
    <w:p w:rsidR="00364575" w:rsidRPr="00364575" w:rsidRDefault="00364575" w:rsidP="00364575">
      <w:pPr>
        <w:pStyle w:val="ListParagraph"/>
        <w:ind w:left="0"/>
        <w:rPr>
          <w:rFonts w:ascii="Arial" w:eastAsia="Times New Roman" w:hAnsi="Arial" w:cs="Times New Roman"/>
          <w:szCs w:val="20"/>
          <w:lang w:eastAsia="en-GB"/>
        </w:rPr>
      </w:pPr>
    </w:p>
    <w:p w:rsidR="00364575" w:rsidRPr="002A241E" w:rsidRDefault="00364575" w:rsidP="002A241E">
      <w:pPr>
        <w:pStyle w:val="ListParagraph"/>
        <w:numPr>
          <w:ilvl w:val="1"/>
          <w:numId w:val="2"/>
        </w:numPr>
        <w:ind w:left="0" w:hanging="709"/>
        <w:jc w:val="both"/>
        <w:rPr>
          <w:rFonts w:ascii="Arial" w:eastAsia="Times New Roman" w:hAnsi="Arial" w:cs="Times New Roman"/>
          <w:szCs w:val="20"/>
          <w:lang w:eastAsia="en-GB"/>
        </w:rPr>
      </w:pPr>
      <w:r w:rsidRPr="002A241E">
        <w:rPr>
          <w:rFonts w:ascii="Arial" w:eastAsia="Times New Roman" w:hAnsi="Arial" w:cs="Times New Roman"/>
          <w:szCs w:val="20"/>
          <w:u w:val="single"/>
          <w:lang w:eastAsia="en-GB"/>
        </w:rPr>
        <w:t>Amenity Space</w:t>
      </w:r>
    </w:p>
    <w:p w:rsidR="00364575" w:rsidRPr="00364575" w:rsidRDefault="00364575" w:rsidP="00364575">
      <w:pPr>
        <w:pStyle w:val="ListParagraph"/>
        <w:rPr>
          <w:rFonts w:ascii="Arial" w:eastAsia="Times New Roman" w:hAnsi="Arial" w:cs="Times New Roman"/>
          <w:szCs w:val="20"/>
          <w:lang w:eastAsia="en-GB"/>
        </w:rPr>
      </w:pPr>
    </w:p>
    <w:p w:rsidR="00364575" w:rsidRDefault="00364575" w:rsidP="00100CEE">
      <w:pPr>
        <w:pStyle w:val="ListParagraph"/>
        <w:numPr>
          <w:ilvl w:val="2"/>
          <w:numId w:val="2"/>
        </w:numPr>
        <w:ind w:left="0" w:hanging="709"/>
        <w:jc w:val="both"/>
        <w:rPr>
          <w:rFonts w:ascii="Arial" w:eastAsia="Times New Roman" w:hAnsi="Arial" w:cs="Times New Roman"/>
          <w:szCs w:val="20"/>
          <w:lang w:eastAsia="en-GB"/>
        </w:rPr>
      </w:pPr>
      <w:r w:rsidRPr="00364575">
        <w:rPr>
          <w:rFonts w:ascii="Arial" w:eastAsia="Times New Roman" w:hAnsi="Arial" w:cs="Times New Roman"/>
          <w:szCs w:val="20"/>
          <w:lang w:eastAsia="en-GB"/>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364575" w:rsidRPr="00364575" w:rsidRDefault="00364575" w:rsidP="00364575">
      <w:pPr>
        <w:pStyle w:val="ListParagraph"/>
        <w:rPr>
          <w:rFonts w:ascii="Arial" w:eastAsia="Times New Roman" w:hAnsi="Arial" w:cs="Times New Roman"/>
          <w:szCs w:val="20"/>
          <w:lang w:eastAsia="en-GB"/>
        </w:rPr>
      </w:pPr>
    </w:p>
    <w:p w:rsidR="00364575" w:rsidRDefault="00540144" w:rsidP="00364575">
      <w:pPr>
        <w:pStyle w:val="ListParagraph"/>
        <w:numPr>
          <w:ilvl w:val="2"/>
          <w:numId w:val="2"/>
        </w:numPr>
        <w:ind w:left="0" w:hanging="709"/>
        <w:rPr>
          <w:rFonts w:ascii="Arial" w:eastAsia="Times New Roman" w:hAnsi="Arial" w:cs="Times New Roman"/>
          <w:szCs w:val="20"/>
          <w:lang w:eastAsia="en-GB"/>
        </w:rPr>
      </w:pPr>
      <w:r>
        <w:rPr>
          <w:rFonts w:ascii="Arial" w:eastAsia="Times New Roman" w:hAnsi="Arial" w:cs="Times New Roman"/>
          <w:szCs w:val="20"/>
          <w:lang w:eastAsia="en-GB"/>
        </w:rPr>
        <w:t>Whilst the rear garden would be reduced, t</w:t>
      </w:r>
      <w:r w:rsidR="00C06C8B">
        <w:rPr>
          <w:rFonts w:ascii="Arial" w:eastAsia="Times New Roman" w:hAnsi="Arial" w:cs="Times New Roman"/>
          <w:szCs w:val="20"/>
          <w:lang w:eastAsia="en-GB"/>
        </w:rPr>
        <w:t>he dwelling</w:t>
      </w:r>
      <w:r w:rsidR="00364575">
        <w:rPr>
          <w:rFonts w:ascii="Arial" w:eastAsia="Times New Roman" w:hAnsi="Arial" w:cs="Times New Roman"/>
          <w:szCs w:val="20"/>
          <w:lang w:eastAsia="en-GB"/>
        </w:rPr>
        <w:t xml:space="preserve"> would retain a rear garden that would measure approximately </w:t>
      </w:r>
      <w:r w:rsidR="00100CEE">
        <w:rPr>
          <w:rFonts w:ascii="Arial" w:eastAsia="Times New Roman" w:hAnsi="Arial" w:cs="Times New Roman"/>
          <w:szCs w:val="20"/>
          <w:lang w:eastAsia="en-GB"/>
        </w:rPr>
        <w:t>94sqm which</w:t>
      </w:r>
      <w:r w:rsidR="0086110B">
        <w:rPr>
          <w:rFonts w:ascii="Arial" w:eastAsia="Times New Roman" w:hAnsi="Arial" w:cs="Times New Roman"/>
          <w:szCs w:val="20"/>
          <w:lang w:eastAsia="en-GB"/>
        </w:rPr>
        <w:t xml:space="preserve"> </w:t>
      </w:r>
      <w:r w:rsidR="00100CEE">
        <w:rPr>
          <w:rFonts w:ascii="Arial" w:eastAsia="Times New Roman" w:hAnsi="Arial" w:cs="Times New Roman"/>
          <w:szCs w:val="20"/>
          <w:lang w:eastAsia="en-GB"/>
        </w:rPr>
        <w:t>exceeds standards for a property of this size</w:t>
      </w:r>
      <w:r w:rsidR="00364575">
        <w:rPr>
          <w:rFonts w:ascii="Arial" w:eastAsia="Times New Roman" w:hAnsi="Arial" w:cs="Times New Roman"/>
          <w:szCs w:val="20"/>
          <w:lang w:eastAsia="en-GB"/>
        </w:rPr>
        <w:t>.</w:t>
      </w:r>
    </w:p>
    <w:p w:rsidR="00364575" w:rsidRPr="00364575" w:rsidRDefault="00364575" w:rsidP="00364575">
      <w:pPr>
        <w:pStyle w:val="ListParagraph"/>
        <w:rPr>
          <w:rFonts w:ascii="Arial" w:eastAsia="Times New Roman" w:hAnsi="Arial" w:cs="Times New Roman"/>
          <w:szCs w:val="20"/>
          <w:lang w:eastAsia="en-GB"/>
        </w:rPr>
      </w:pPr>
    </w:p>
    <w:p w:rsidR="00364575" w:rsidRPr="00F371CA" w:rsidRDefault="00F371CA" w:rsidP="002A241E">
      <w:pPr>
        <w:pStyle w:val="ListParagraph"/>
        <w:numPr>
          <w:ilvl w:val="1"/>
          <w:numId w:val="2"/>
        </w:numPr>
        <w:ind w:left="0" w:hanging="709"/>
        <w:rPr>
          <w:rFonts w:ascii="Arial" w:eastAsia="Times New Roman" w:hAnsi="Arial" w:cs="Times New Roman"/>
          <w:szCs w:val="20"/>
          <w:lang w:eastAsia="en-GB"/>
        </w:rPr>
      </w:pPr>
      <w:r>
        <w:rPr>
          <w:rFonts w:ascii="Arial" w:eastAsia="Times New Roman" w:hAnsi="Arial" w:cs="Times New Roman"/>
          <w:szCs w:val="20"/>
          <w:u w:val="single"/>
          <w:lang w:eastAsia="en-GB"/>
        </w:rPr>
        <w:t>Highways, Parking &amp; Access</w:t>
      </w:r>
    </w:p>
    <w:p w:rsidR="00F371CA" w:rsidRPr="00F371CA" w:rsidRDefault="00F371CA" w:rsidP="00F371CA">
      <w:pPr>
        <w:pStyle w:val="ListParagraph"/>
        <w:rPr>
          <w:rFonts w:ascii="Arial" w:eastAsia="Times New Roman" w:hAnsi="Arial" w:cs="Times New Roman"/>
          <w:szCs w:val="20"/>
          <w:lang w:eastAsia="en-GB"/>
        </w:rPr>
      </w:pPr>
    </w:p>
    <w:p w:rsidR="00F371CA" w:rsidRPr="00F371CA" w:rsidRDefault="00F371CA" w:rsidP="00100CEE">
      <w:pPr>
        <w:pStyle w:val="ListParagraph"/>
        <w:numPr>
          <w:ilvl w:val="2"/>
          <w:numId w:val="2"/>
        </w:numPr>
        <w:ind w:left="0" w:hanging="709"/>
        <w:jc w:val="both"/>
        <w:rPr>
          <w:rFonts w:ascii="Arial" w:eastAsia="Times New Roman" w:hAnsi="Arial" w:cs="Times New Roman"/>
          <w:szCs w:val="20"/>
          <w:lang w:eastAsia="en-GB"/>
        </w:rPr>
      </w:pPr>
      <w:r w:rsidRPr="00F371CA">
        <w:rPr>
          <w:rFonts w:ascii="Arial" w:eastAsia="Times New Roman" w:hAnsi="Arial" w:cs="Times New Roman"/>
          <w:szCs w:val="20"/>
          <w:lang w:eastAsia="en-GB"/>
        </w:rPr>
        <w:t>Policy DM13 of the Development Management Policies LDD requires development to make provision for parking in accordance with the parking standards set out at Appendix 5 of the Development Management Policies LDD.</w:t>
      </w:r>
    </w:p>
    <w:p w:rsidR="00364575" w:rsidRPr="00364575" w:rsidRDefault="00364575" w:rsidP="00100CEE">
      <w:pPr>
        <w:pStyle w:val="ListParagraph"/>
        <w:ind w:left="0"/>
        <w:jc w:val="both"/>
        <w:rPr>
          <w:rFonts w:ascii="Arial" w:eastAsia="Times New Roman" w:hAnsi="Arial" w:cs="Times New Roman"/>
          <w:szCs w:val="20"/>
          <w:lang w:eastAsia="en-GB"/>
        </w:rPr>
      </w:pPr>
    </w:p>
    <w:p w:rsidR="00100CEE" w:rsidRPr="00100CEE" w:rsidRDefault="00364575" w:rsidP="00100CEE">
      <w:pPr>
        <w:pStyle w:val="ListParagraph"/>
        <w:numPr>
          <w:ilvl w:val="2"/>
          <w:numId w:val="2"/>
        </w:numPr>
        <w:ind w:left="0"/>
        <w:jc w:val="both"/>
        <w:rPr>
          <w:rFonts w:ascii="Arial" w:eastAsia="Times New Roman" w:hAnsi="Arial" w:cs="Times New Roman"/>
          <w:szCs w:val="20"/>
          <w:lang w:eastAsia="en-GB"/>
        </w:rPr>
      </w:pPr>
      <w:r w:rsidRPr="00364575">
        <w:rPr>
          <w:rFonts w:ascii="Arial" w:eastAsia="Times New Roman" w:hAnsi="Arial" w:cs="Times New Roman"/>
          <w:szCs w:val="20"/>
          <w:lang w:eastAsia="en-GB"/>
        </w:rPr>
        <w:t>The application does not introduce an additional bedroom. To the front of the application dwelling there is hardstanding for two cars. The proposed development introduces a detached garage which will provide further onsite car parking to accommodate the application dwelling.</w:t>
      </w:r>
      <w:r w:rsidR="00100CEE">
        <w:rPr>
          <w:rFonts w:ascii="Arial" w:eastAsia="Times New Roman" w:hAnsi="Arial" w:cs="Times New Roman"/>
          <w:szCs w:val="20"/>
          <w:lang w:eastAsia="en-GB"/>
        </w:rPr>
        <w:t xml:space="preserve"> </w:t>
      </w:r>
      <w:r w:rsidR="00100CEE" w:rsidRPr="00100CEE">
        <w:rPr>
          <w:rFonts w:ascii="Arial" w:eastAsia="Times New Roman" w:hAnsi="Arial" w:cs="Times New Roman"/>
          <w:szCs w:val="20"/>
          <w:lang w:eastAsia="en-GB"/>
        </w:rPr>
        <w:t>Hertfor</w:t>
      </w:r>
      <w:r w:rsidR="00100CEE">
        <w:rPr>
          <w:rFonts w:ascii="Arial" w:eastAsia="Times New Roman" w:hAnsi="Arial" w:cs="Times New Roman"/>
          <w:szCs w:val="20"/>
          <w:lang w:eastAsia="en-GB"/>
        </w:rPr>
        <w:t xml:space="preserve">dshire County Council Highways raised </w:t>
      </w:r>
      <w:r w:rsidR="00471322">
        <w:rPr>
          <w:rFonts w:ascii="Arial" w:eastAsia="Times New Roman" w:hAnsi="Arial" w:cs="Times New Roman"/>
          <w:szCs w:val="20"/>
          <w:lang w:eastAsia="en-GB"/>
        </w:rPr>
        <w:t xml:space="preserve">no </w:t>
      </w:r>
      <w:r w:rsidR="001843A5">
        <w:rPr>
          <w:rFonts w:ascii="Arial" w:eastAsia="Times New Roman" w:hAnsi="Arial" w:cs="Times New Roman"/>
          <w:szCs w:val="20"/>
          <w:lang w:eastAsia="en-GB"/>
        </w:rPr>
        <w:t>objections but have requested informatives be added.</w:t>
      </w:r>
    </w:p>
    <w:p w:rsidR="00100CEE" w:rsidRPr="00100CEE" w:rsidRDefault="00100CEE" w:rsidP="00100CEE">
      <w:pPr>
        <w:pStyle w:val="ListParagraph"/>
        <w:ind w:left="0"/>
        <w:jc w:val="both"/>
        <w:rPr>
          <w:rFonts w:ascii="Arial" w:eastAsia="Times New Roman" w:hAnsi="Arial" w:cs="Times New Roman"/>
          <w:szCs w:val="20"/>
          <w:lang w:eastAsia="en-GB"/>
        </w:rPr>
      </w:pPr>
    </w:p>
    <w:p w:rsidR="002C30EF" w:rsidRPr="002C30EF" w:rsidRDefault="002C30EF" w:rsidP="00100CEE">
      <w:pPr>
        <w:pStyle w:val="ListParagraph"/>
        <w:numPr>
          <w:ilvl w:val="1"/>
          <w:numId w:val="2"/>
        </w:numPr>
        <w:ind w:left="0" w:hanging="709"/>
        <w:jc w:val="both"/>
        <w:rPr>
          <w:rFonts w:ascii="Arial" w:eastAsia="Times New Roman" w:hAnsi="Arial" w:cs="Times New Roman"/>
          <w:szCs w:val="20"/>
          <w:lang w:eastAsia="en-GB"/>
        </w:rPr>
      </w:pPr>
      <w:r>
        <w:rPr>
          <w:rFonts w:ascii="Arial" w:eastAsia="Times New Roman" w:hAnsi="Arial" w:cs="Times New Roman"/>
          <w:szCs w:val="20"/>
          <w:u w:val="single"/>
          <w:lang w:eastAsia="en-GB"/>
        </w:rPr>
        <w:t xml:space="preserve">Wildlife &amp; Biodiversity </w:t>
      </w:r>
    </w:p>
    <w:p w:rsidR="002C30EF" w:rsidRPr="002C30EF" w:rsidRDefault="002C30EF" w:rsidP="00100CEE">
      <w:pPr>
        <w:pStyle w:val="ListParagraph"/>
        <w:jc w:val="both"/>
        <w:rPr>
          <w:rFonts w:ascii="Arial" w:eastAsia="Times New Roman" w:hAnsi="Arial" w:cs="Times New Roman"/>
          <w:szCs w:val="20"/>
          <w:lang w:eastAsia="en-GB"/>
        </w:rPr>
      </w:pPr>
    </w:p>
    <w:p w:rsidR="002C30EF" w:rsidRDefault="002C30EF" w:rsidP="00100CEE">
      <w:pPr>
        <w:pStyle w:val="ListParagraph"/>
        <w:numPr>
          <w:ilvl w:val="2"/>
          <w:numId w:val="2"/>
        </w:numPr>
        <w:ind w:left="0" w:hanging="709"/>
        <w:jc w:val="both"/>
        <w:rPr>
          <w:rFonts w:ascii="Arial" w:eastAsia="Times New Roman" w:hAnsi="Arial" w:cs="Times New Roman"/>
          <w:szCs w:val="20"/>
          <w:lang w:eastAsia="en-GB"/>
        </w:rPr>
      </w:pPr>
      <w:r w:rsidRPr="002C30EF">
        <w:rPr>
          <w:rFonts w:ascii="Arial" w:eastAsia="Times New Roman" w:hAnsi="Arial" w:cs="Times New Roman"/>
          <w:szCs w:val="20"/>
          <w:lang w:eastAsia="en-GB"/>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2C30EF" w:rsidRPr="002C30EF" w:rsidRDefault="002C30EF" w:rsidP="00100CEE">
      <w:pPr>
        <w:pStyle w:val="ListParagraph"/>
        <w:ind w:left="0"/>
        <w:jc w:val="both"/>
        <w:rPr>
          <w:rFonts w:ascii="Arial" w:eastAsia="Times New Roman" w:hAnsi="Arial" w:cs="Times New Roman"/>
          <w:szCs w:val="20"/>
          <w:lang w:eastAsia="en-GB"/>
        </w:rPr>
      </w:pPr>
    </w:p>
    <w:p w:rsidR="002C30EF" w:rsidRDefault="002230EF" w:rsidP="00100CEE">
      <w:pPr>
        <w:pStyle w:val="ListParagraph"/>
        <w:numPr>
          <w:ilvl w:val="2"/>
          <w:numId w:val="2"/>
        </w:numPr>
        <w:ind w:left="0" w:hanging="709"/>
        <w:jc w:val="both"/>
        <w:rPr>
          <w:rFonts w:ascii="Arial" w:eastAsia="Times New Roman" w:hAnsi="Arial" w:cs="Times New Roman"/>
          <w:szCs w:val="20"/>
          <w:lang w:eastAsia="en-GB"/>
        </w:rPr>
      </w:pPr>
      <w:r w:rsidRPr="002230EF">
        <w:rPr>
          <w:rFonts w:ascii="Arial" w:eastAsia="Times New Roman" w:hAnsi="Arial" w:cs="Times New Roman"/>
          <w:szCs w:val="20"/>
          <w:lang w:eastAsia="en-GB"/>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w:t>
      </w:r>
      <w:r w:rsidRPr="002230EF">
        <w:rPr>
          <w:rFonts w:ascii="Arial" w:eastAsia="Times New Roman" w:hAnsi="Arial" w:cs="Times New Roman"/>
          <w:szCs w:val="20"/>
          <w:lang w:eastAsia="en-GB"/>
        </w:rPr>
        <w:lastRenderedPageBreak/>
        <w:t>application. A Biodiversity Checklist was submitted with the application and states that no protected species or biodiversity interests will be affected as a result of the application. The site is not in or located adjacent to a designated wildlife site and the Local Planning Authority is not aware of any records of protected species within the immediate area that would necessitate further surveying work being undertaken.</w:t>
      </w:r>
    </w:p>
    <w:p w:rsidR="00FD6AC1" w:rsidRPr="00FD6AC1" w:rsidRDefault="00FD6AC1" w:rsidP="00FD6AC1">
      <w:pPr>
        <w:pStyle w:val="ListParagraph"/>
        <w:rPr>
          <w:rFonts w:ascii="Arial" w:eastAsia="Times New Roman" w:hAnsi="Arial" w:cs="Times New Roman"/>
          <w:szCs w:val="20"/>
          <w:lang w:eastAsia="en-GB"/>
        </w:rPr>
      </w:pPr>
    </w:p>
    <w:p w:rsidR="00FD6AC1" w:rsidRDefault="007A0A41" w:rsidP="007A0A41">
      <w:pPr>
        <w:pStyle w:val="ListParagraph"/>
        <w:numPr>
          <w:ilvl w:val="1"/>
          <w:numId w:val="2"/>
        </w:numPr>
        <w:ind w:left="0" w:hanging="709"/>
        <w:jc w:val="both"/>
        <w:rPr>
          <w:rFonts w:ascii="Arial" w:eastAsia="Times New Roman" w:hAnsi="Arial" w:cs="Times New Roman"/>
          <w:szCs w:val="20"/>
          <w:u w:val="single"/>
          <w:lang w:eastAsia="en-GB"/>
        </w:rPr>
      </w:pPr>
      <w:r>
        <w:rPr>
          <w:rFonts w:ascii="Arial" w:eastAsia="Times New Roman" w:hAnsi="Arial" w:cs="Times New Roman"/>
          <w:szCs w:val="20"/>
          <w:u w:val="single"/>
          <w:lang w:eastAsia="en-GB"/>
        </w:rPr>
        <w:t>Use of Outbuilding</w:t>
      </w:r>
    </w:p>
    <w:p w:rsidR="007A0A41" w:rsidRDefault="007A0A41" w:rsidP="007A0A41">
      <w:pPr>
        <w:pStyle w:val="ListParagraph"/>
        <w:ind w:left="-207"/>
        <w:jc w:val="both"/>
        <w:rPr>
          <w:rFonts w:ascii="Arial" w:eastAsia="Times New Roman" w:hAnsi="Arial" w:cs="Times New Roman"/>
          <w:szCs w:val="20"/>
          <w:u w:val="single"/>
          <w:lang w:eastAsia="en-GB"/>
        </w:rPr>
      </w:pPr>
    </w:p>
    <w:p w:rsidR="007A0A41" w:rsidRPr="007A0A41" w:rsidRDefault="007A0A41" w:rsidP="007A0A41">
      <w:pPr>
        <w:pStyle w:val="ListParagraph"/>
        <w:ind w:left="0" w:hanging="709"/>
        <w:jc w:val="both"/>
        <w:rPr>
          <w:rFonts w:ascii="Arial" w:eastAsia="Times New Roman" w:hAnsi="Arial" w:cs="Times New Roman"/>
          <w:szCs w:val="20"/>
          <w:lang w:eastAsia="en-GB"/>
        </w:rPr>
      </w:pPr>
      <w:r w:rsidRPr="007A0A41">
        <w:rPr>
          <w:rFonts w:ascii="Arial" w:eastAsia="Times New Roman" w:hAnsi="Arial" w:cs="Times New Roman"/>
          <w:szCs w:val="20"/>
          <w:lang w:eastAsia="en-GB"/>
        </w:rPr>
        <w:t>7.6.1</w:t>
      </w:r>
      <w:r>
        <w:rPr>
          <w:rFonts w:ascii="Arial" w:eastAsia="Times New Roman" w:hAnsi="Arial" w:cs="Times New Roman"/>
          <w:szCs w:val="20"/>
          <w:lang w:eastAsia="en-GB"/>
        </w:rPr>
        <w:tab/>
        <w:t>The proposed outbuilding will be utilised as a garage and gym/office which would be classed as incidental to the main dwelling. A condition will be included to any consent ensuring that the proposed outbuilding would be ancillary to the main dwellinghouse</w:t>
      </w:r>
      <w:r w:rsidR="00143038">
        <w:rPr>
          <w:rFonts w:ascii="Arial" w:eastAsia="Times New Roman" w:hAnsi="Arial" w:cs="Times New Roman"/>
          <w:szCs w:val="20"/>
          <w:lang w:eastAsia="en-GB"/>
        </w:rPr>
        <w:t>.</w:t>
      </w:r>
      <w:r>
        <w:rPr>
          <w:rFonts w:ascii="Arial" w:eastAsia="Times New Roman" w:hAnsi="Arial" w:cs="Times New Roman"/>
          <w:szCs w:val="20"/>
          <w:lang w:eastAsia="en-GB"/>
        </w:rPr>
        <w:t xml:space="preserve">  </w:t>
      </w:r>
    </w:p>
    <w:p w:rsidR="002230EF" w:rsidRPr="002230EF" w:rsidRDefault="002230EF" w:rsidP="002230EF">
      <w:pPr>
        <w:pStyle w:val="ListParagraph"/>
        <w:rPr>
          <w:rFonts w:ascii="Arial" w:eastAsia="Times New Roman" w:hAnsi="Arial" w:cs="Times New Roman"/>
          <w:szCs w:val="20"/>
          <w:lang w:eastAsia="en-GB"/>
        </w:rPr>
      </w:pPr>
    </w:p>
    <w:p w:rsidR="002230EF" w:rsidRDefault="002230EF" w:rsidP="002230EF">
      <w:pPr>
        <w:pStyle w:val="ListParagraph"/>
        <w:numPr>
          <w:ilvl w:val="0"/>
          <w:numId w:val="2"/>
        </w:numPr>
        <w:ind w:left="0" w:hanging="709"/>
        <w:jc w:val="both"/>
        <w:rPr>
          <w:rFonts w:ascii="Arial" w:eastAsia="Times New Roman" w:hAnsi="Arial" w:cs="Times New Roman"/>
          <w:b/>
          <w:szCs w:val="20"/>
          <w:lang w:eastAsia="en-GB"/>
        </w:rPr>
      </w:pPr>
      <w:r>
        <w:rPr>
          <w:rFonts w:ascii="Arial" w:eastAsia="Times New Roman" w:hAnsi="Arial" w:cs="Times New Roman"/>
          <w:b/>
          <w:szCs w:val="20"/>
          <w:lang w:eastAsia="en-GB"/>
        </w:rPr>
        <w:t>Recommendation</w:t>
      </w:r>
    </w:p>
    <w:p w:rsidR="002230EF" w:rsidRDefault="002230EF" w:rsidP="002230EF">
      <w:pPr>
        <w:pStyle w:val="ListParagraph"/>
        <w:spacing w:after="0" w:line="240" w:lineRule="auto"/>
        <w:ind w:left="0"/>
        <w:jc w:val="both"/>
        <w:rPr>
          <w:rFonts w:ascii="Arial" w:eastAsia="Times New Roman" w:hAnsi="Arial" w:cs="Times New Roman"/>
          <w:b/>
          <w:szCs w:val="20"/>
          <w:lang w:eastAsia="en-GB"/>
        </w:rPr>
      </w:pPr>
    </w:p>
    <w:p w:rsidR="002230EF" w:rsidRPr="002230EF" w:rsidRDefault="002230EF" w:rsidP="002230EF">
      <w:pPr>
        <w:pStyle w:val="ListParagraph"/>
        <w:spacing w:after="0" w:line="240" w:lineRule="auto"/>
        <w:ind w:left="0" w:hanging="709"/>
        <w:jc w:val="both"/>
        <w:rPr>
          <w:rFonts w:ascii="Arial" w:eastAsia="Times New Roman" w:hAnsi="Arial" w:cs="Times New Roman"/>
          <w:szCs w:val="20"/>
          <w:lang w:eastAsia="en-GB"/>
        </w:rPr>
      </w:pPr>
      <w:r>
        <w:rPr>
          <w:rFonts w:ascii="Arial" w:eastAsia="Times New Roman" w:hAnsi="Arial" w:cs="Times New Roman"/>
          <w:szCs w:val="20"/>
          <w:lang w:eastAsia="en-GB"/>
        </w:rPr>
        <w:t>8.1</w:t>
      </w:r>
      <w:r>
        <w:rPr>
          <w:rFonts w:ascii="Arial" w:eastAsia="Times New Roman" w:hAnsi="Arial" w:cs="Times New Roman"/>
          <w:szCs w:val="20"/>
          <w:lang w:eastAsia="en-GB"/>
        </w:rPr>
        <w:tab/>
      </w:r>
      <w:r w:rsidR="0029350A">
        <w:rPr>
          <w:rFonts w:ascii="Arial" w:eastAsia="Times New Roman" w:hAnsi="Arial" w:cs="Times New Roman"/>
          <w:szCs w:val="20"/>
          <w:lang w:eastAsia="en-GB"/>
        </w:rPr>
        <w:t xml:space="preserve">That </w:t>
      </w:r>
      <w:r w:rsidRPr="002230EF">
        <w:rPr>
          <w:rFonts w:ascii="Arial" w:eastAsia="Times New Roman" w:hAnsi="Arial" w:cs="Times New Roman"/>
          <w:szCs w:val="20"/>
          <w:lang w:eastAsia="en-GB"/>
        </w:rPr>
        <w:t xml:space="preserve">PLANNING PERMISSION BE GRANTED subject to the following conditions: </w:t>
      </w:r>
    </w:p>
    <w:p w:rsidR="002230EF" w:rsidRPr="002230EF" w:rsidRDefault="002230EF" w:rsidP="002230EF">
      <w:pPr>
        <w:spacing w:after="0" w:line="240" w:lineRule="auto"/>
        <w:ind w:left="-180"/>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709"/>
        <w:contextualSpacing/>
        <w:jc w:val="both"/>
        <w:rPr>
          <w:rFonts w:ascii="Arial" w:eastAsia="Times New Roman" w:hAnsi="Arial" w:cs="Times New Roman"/>
          <w:szCs w:val="20"/>
          <w:lang w:eastAsia="en-GB"/>
        </w:rPr>
      </w:pPr>
      <w:r w:rsidRPr="002230EF">
        <w:rPr>
          <w:rFonts w:ascii="Arial" w:eastAsia="Times New Roman" w:hAnsi="Arial" w:cs="Times New Roman"/>
          <w:szCs w:val="20"/>
          <w:lang w:eastAsia="en-GB"/>
        </w:rPr>
        <w:t>C1</w:t>
      </w:r>
      <w:r w:rsidRPr="002230EF">
        <w:rPr>
          <w:rFonts w:ascii="Arial" w:eastAsia="Times New Roman" w:hAnsi="Arial" w:cs="Times New Roman"/>
          <w:szCs w:val="20"/>
          <w:lang w:eastAsia="en-GB"/>
        </w:rPr>
        <w:tab/>
        <w:t>The development hereby permitted shall be begun before the expiration of three years from the date of this permission.</w:t>
      </w: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r w:rsidRPr="002230EF">
        <w:rPr>
          <w:rFonts w:ascii="Arial" w:eastAsia="Times New Roman" w:hAnsi="Arial" w:cs="Times New Roman"/>
          <w:szCs w:val="20"/>
          <w:lang w:eastAsia="en-GB"/>
        </w:rPr>
        <w:tab/>
        <w:t>Reason: In pursuance of Section 91(1) of the Town and Country Planning Act 1990 and as amended by the Planning and Compulsory Purchase Act 2004.</w:t>
      </w: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709"/>
        <w:contextualSpacing/>
        <w:jc w:val="both"/>
        <w:rPr>
          <w:rFonts w:ascii="Arial" w:eastAsia="Times New Roman" w:hAnsi="Arial" w:cs="Times New Roman"/>
          <w:szCs w:val="20"/>
          <w:lang w:eastAsia="en-GB"/>
        </w:rPr>
      </w:pPr>
      <w:r w:rsidRPr="002230EF">
        <w:rPr>
          <w:rFonts w:ascii="Arial" w:eastAsia="Times New Roman" w:hAnsi="Arial" w:cs="Times New Roman"/>
          <w:szCs w:val="20"/>
          <w:lang w:eastAsia="en-GB"/>
        </w:rPr>
        <w:t>C2</w:t>
      </w:r>
      <w:r w:rsidRPr="002230EF">
        <w:rPr>
          <w:rFonts w:ascii="Arial" w:eastAsia="Times New Roman" w:hAnsi="Arial" w:cs="Times New Roman"/>
          <w:szCs w:val="20"/>
          <w:lang w:eastAsia="en-GB"/>
        </w:rPr>
        <w:tab/>
        <w:t>The development hereby permitted shall be carried out in accordance with the follo</w:t>
      </w:r>
      <w:r w:rsidR="00304CB3">
        <w:rPr>
          <w:rFonts w:ascii="Arial" w:eastAsia="Times New Roman" w:hAnsi="Arial" w:cs="Times New Roman"/>
          <w:szCs w:val="20"/>
          <w:lang w:eastAsia="en-GB"/>
        </w:rPr>
        <w:t>wing approved plans: DPL.99, DPL</w:t>
      </w:r>
      <w:r w:rsidR="00304CB3" w:rsidRPr="00304CB3">
        <w:rPr>
          <w:rFonts w:ascii="Arial" w:eastAsia="Times New Roman" w:hAnsi="Arial" w:cs="Times New Roman"/>
          <w:szCs w:val="20"/>
          <w:lang w:eastAsia="en-GB"/>
        </w:rPr>
        <w:t xml:space="preserve">.01, DPL.02, DPL.03, </w:t>
      </w:r>
      <w:r w:rsidR="00304CB3">
        <w:rPr>
          <w:rFonts w:ascii="Arial" w:eastAsia="Times New Roman" w:hAnsi="Arial" w:cs="Times New Roman"/>
          <w:szCs w:val="20"/>
          <w:lang w:eastAsia="en-GB"/>
        </w:rPr>
        <w:t xml:space="preserve">DLP.04, </w:t>
      </w:r>
      <w:r w:rsidR="00304CB3" w:rsidRPr="00304CB3">
        <w:rPr>
          <w:rFonts w:ascii="Arial" w:eastAsia="Times New Roman" w:hAnsi="Arial" w:cs="Times New Roman"/>
          <w:szCs w:val="20"/>
          <w:lang w:eastAsia="en-GB"/>
        </w:rPr>
        <w:t>DPL.05, DPL.06, DPL.07, DPL.07 (Existing Street Scene), DPL 08,</w:t>
      </w:r>
      <w:r w:rsidR="00304CB3">
        <w:rPr>
          <w:rFonts w:ascii="Arial" w:eastAsia="Times New Roman" w:hAnsi="Arial" w:cs="Times New Roman"/>
          <w:szCs w:val="20"/>
          <w:lang w:eastAsia="en-GB"/>
        </w:rPr>
        <w:t xml:space="preserve"> DPL.08 (Proposed Street Scene), DLP. 09.</w:t>
      </w: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r w:rsidRPr="002230EF">
        <w:rPr>
          <w:rFonts w:ascii="Arial" w:eastAsia="Times New Roman" w:hAnsi="Arial" w:cs="Times New Roman"/>
          <w:szCs w:val="20"/>
          <w:lang w:eastAsia="en-GB"/>
        </w:rPr>
        <w:tab/>
        <w:t>Reason: For the avoidance of doubt and in the proper interests of planning in accordance with Policies CP1, CP9, CP10 and CP12 of the Core Strategy (adopted October 2011) and Policies DM1, DM6, DM13 and Appendices 2 and 5 of the Development Management Policies LDD (adopted July 2013).</w:t>
      </w: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709"/>
        <w:contextualSpacing/>
        <w:jc w:val="both"/>
        <w:rPr>
          <w:rFonts w:ascii="Arial" w:eastAsia="Times New Roman" w:hAnsi="Arial" w:cs="Times New Roman"/>
          <w:b/>
          <w:szCs w:val="20"/>
          <w:lang w:eastAsia="en-GB"/>
        </w:rPr>
      </w:pPr>
      <w:r w:rsidRPr="002230EF">
        <w:rPr>
          <w:rFonts w:ascii="Arial" w:eastAsia="Times New Roman" w:hAnsi="Arial" w:cs="Times New Roman"/>
          <w:szCs w:val="20"/>
          <w:lang w:eastAsia="en-GB"/>
        </w:rPr>
        <w:t>C3</w:t>
      </w:r>
      <w:r w:rsidRPr="002230EF">
        <w:rPr>
          <w:rFonts w:ascii="Arial" w:eastAsia="Times New Roman" w:hAnsi="Arial" w:cs="Times New Roman"/>
          <w:szCs w:val="20"/>
          <w:lang w:eastAsia="en-GB"/>
        </w:rPr>
        <w:tab/>
        <w:t>Unless specified on the approved plans, all new works or making good to the retained fabric shall be finished to match in size, colour, texture and profile those of the existing building.</w:t>
      </w: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p>
    <w:p w:rsidR="002230EF" w:rsidRPr="002230EF" w:rsidRDefault="002230EF" w:rsidP="002230EF">
      <w:pPr>
        <w:spacing w:after="0" w:line="240" w:lineRule="auto"/>
        <w:ind w:left="709" w:hanging="889"/>
        <w:contextualSpacing/>
        <w:jc w:val="both"/>
        <w:rPr>
          <w:rFonts w:ascii="Arial" w:eastAsia="Times New Roman" w:hAnsi="Arial" w:cs="Times New Roman"/>
          <w:szCs w:val="20"/>
          <w:lang w:eastAsia="en-GB"/>
        </w:rPr>
      </w:pPr>
      <w:r w:rsidRPr="002230EF">
        <w:rPr>
          <w:rFonts w:ascii="Arial" w:eastAsia="Times New Roman" w:hAnsi="Arial" w:cs="Times New Roman"/>
          <w:szCs w:val="20"/>
          <w:lang w:eastAsia="en-GB"/>
        </w:rPr>
        <w:tab/>
        <w:t>Reason: To ensure that the external appearance of the building is satisfactory in accordance with Policies CP1 and CP12 of the Core Strategy (adopted October 2011) and Policy DM1 and Appendix 2 of the Development Management Policies LDD (adopted July 2013).</w:t>
      </w:r>
    </w:p>
    <w:p w:rsidR="002230EF" w:rsidRDefault="002230EF" w:rsidP="002230EF">
      <w:pPr>
        <w:pStyle w:val="ListParagraph"/>
        <w:ind w:left="0" w:hanging="709"/>
        <w:jc w:val="both"/>
        <w:rPr>
          <w:rFonts w:ascii="Arial" w:eastAsia="Times New Roman" w:hAnsi="Arial" w:cs="Times New Roman"/>
          <w:szCs w:val="20"/>
          <w:lang w:eastAsia="en-GB"/>
        </w:rPr>
      </w:pPr>
    </w:p>
    <w:p w:rsidR="007116D8" w:rsidRPr="007116D8" w:rsidRDefault="00F43C49" w:rsidP="007116D8">
      <w:pPr>
        <w:pStyle w:val="ListParagraph"/>
        <w:ind w:left="709" w:hanging="709"/>
        <w:jc w:val="both"/>
        <w:rPr>
          <w:rFonts w:ascii="Arial" w:eastAsia="Times New Roman" w:hAnsi="Arial" w:cs="Times New Roman"/>
          <w:szCs w:val="20"/>
          <w:lang w:eastAsia="en-GB"/>
        </w:rPr>
      </w:pPr>
      <w:r>
        <w:rPr>
          <w:rFonts w:ascii="Arial" w:eastAsia="Times New Roman" w:hAnsi="Arial" w:cs="Times New Roman"/>
          <w:szCs w:val="20"/>
          <w:lang w:eastAsia="en-GB"/>
        </w:rPr>
        <w:t>C4</w:t>
      </w:r>
      <w:r>
        <w:rPr>
          <w:rFonts w:ascii="Arial" w:eastAsia="Times New Roman" w:hAnsi="Arial" w:cs="Times New Roman"/>
          <w:szCs w:val="20"/>
          <w:lang w:eastAsia="en-GB"/>
        </w:rPr>
        <w:tab/>
      </w:r>
      <w:r w:rsidR="007116D8" w:rsidRPr="007116D8">
        <w:rPr>
          <w:rFonts w:ascii="Arial" w:eastAsia="Times New Roman" w:hAnsi="Arial" w:cs="Times New Roman"/>
          <w:szCs w:val="20"/>
          <w:lang w:eastAsia="en-GB"/>
        </w:rPr>
        <w:t>T</w:t>
      </w:r>
      <w:r w:rsidR="00DD7873">
        <w:rPr>
          <w:rFonts w:ascii="Arial" w:eastAsia="Times New Roman" w:hAnsi="Arial" w:cs="Times New Roman"/>
          <w:szCs w:val="20"/>
          <w:lang w:eastAsia="en-GB"/>
        </w:rPr>
        <w:t>he proposed outbuilding</w:t>
      </w:r>
      <w:r w:rsidR="007116D8" w:rsidRPr="007116D8">
        <w:rPr>
          <w:rFonts w:ascii="Arial" w:eastAsia="Times New Roman" w:hAnsi="Arial" w:cs="Times New Roman"/>
          <w:szCs w:val="20"/>
          <w:lang w:eastAsia="en-GB"/>
        </w:rPr>
        <w:t xml:space="preserve"> shall not be occupied or used at any time other than incidental to the enjoyment of and ancillary to the residential dwelling located on the site and it shall not be used as an independent dwelling. </w:t>
      </w:r>
    </w:p>
    <w:p w:rsidR="007116D8" w:rsidRPr="007116D8" w:rsidRDefault="007116D8" w:rsidP="007116D8">
      <w:pPr>
        <w:pStyle w:val="ListParagraph"/>
        <w:ind w:hanging="709"/>
        <w:jc w:val="both"/>
        <w:rPr>
          <w:rFonts w:ascii="Arial" w:eastAsia="Times New Roman" w:hAnsi="Arial" w:cs="Times New Roman"/>
          <w:szCs w:val="20"/>
          <w:lang w:eastAsia="en-GB"/>
        </w:rPr>
      </w:pPr>
    </w:p>
    <w:p w:rsidR="002230EF" w:rsidRDefault="007116D8" w:rsidP="007116D8">
      <w:pPr>
        <w:pStyle w:val="ListParagraph"/>
        <w:ind w:left="709"/>
        <w:jc w:val="both"/>
        <w:rPr>
          <w:rFonts w:ascii="Arial" w:eastAsia="Times New Roman" w:hAnsi="Arial" w:cs="Times New Roman"/>
          <w:szCs w:val="20"/>
          <w:lang w:eastAsia="en-GB"/>
        </w:rPr>
      </w:pPr>
      <w:r w:rsidRPr="007116D8">
        <w:rPr>
          <w:rFonts w:ascii="Arial" w:eastAsia="Times New Roman" w:hAnsi="Arial" w:cs="Times New Roman"/>
          <w:szCs w:val="20"/>
          <w:lang w:eastAsia="en-GB"/>
        </w:rPr>
        <w:t>Reason: The creation of a separate and independent unit would not comply with Policies CP1 and CP12 of the Core Strategy (adopted October 2011) and Policy DM1 and Appendix 2 of the Development Management Policies LDD (adopted July 2013).</w:t>
      </w:r>
    </w:p>
    <w:p w:rsidR="00F43C49" w:rsidRDefault="00F43C49" w:rsidP="002230EF">
      <w:pPr>
        <w:pStyle w:val="ListParagraph"/>
        <w:ind w:left="0" w:hanging="709"/>
        <w:jc w:val="both"/>
        <w:rPr>
          <w:rFonts w:ascii="Arial" w:eastAsia="Times New Roman" w:hAnsi="Arial" w:cs="Times New Roman"/>
          <w:szCs w:val="20"/>
          <w:lang w:eastAsia="en-GB"/>
        </w:rPr>
      </w:pPr>
    </w:p>
    <w:p w:rsidR="00522323" w:rsidRDefault="00522323" w:rsidP="002230EF">
      <w:pPr>
        <w:pStyle w:val="ListParagraph"/>
        <w:ind w:left="0" w:hanging="709"/>
        <w:jc w:val="both"/>
        <w:rPr>
          <w:rFonts w:ascii="Arial" w:eastAsia="Times New Roman" w:hAnsi="Arial" w:cs="Times New Roman"/>
          <w:szCs w:val="20"/>
          <w:lang w:eastAsia="en-GB"/>
        </w:rPr>
      </w:pPr>
    </w:p>
    <w:p w:rsidR="00522323" w:rsidRDefault="00522323" w:rsidP="002230EF">
      <w:pPr>
        <w:pStyle w:val="ListParagraph"/>
        <w:ind w:left="0" w:hanging="709"/>
        <w:jc w:val="both"/>
        <w:rPr>
          <w:rFonts w:ascii="Arial" w:eastAsia="Times New Roman" w:hAnsi="Arial" w:cs="Times New Roman"/>
          <w:szCs w:val="20"/>
          <w:lang w:eastAsia="en-GB"/>
        </w:rPr>
      </w:pPr>
    </w:p>
    <w:p w:rsidR="00F43C49" w:rsidRDefault="00F43C49" w:rsidP="002230EF">
      <w:pPr>
        <w:pStyle w:val="ListParagraph"/>
        <w:ind w:left="0" w:hanging="709"/>
        <w:jc w:val="both"/>
        <w:rPr>
          <w:rFonts w:ascii="Arial" w:eastAsia="Times New Roman" w:hAnsi="Arial" w:cs="Times New Roman"/>
          <w:b/>
          <w:szCs w:val="20"/>
          <w:lang w:eastAsia="en-GB"/>
        </w:rPr>
      </w:pPr>
      <w:r>
        <w:rPr>
          <w:rFonts w:ascii="Arial" w:eastAsia="Times New Roman" w:hAnsi="Arial" w:cs="Times New Roman"/>
          <w:b/>
          <w:szCs w:val="20"/>
          <w:lang w:eastAsia="en-GB"/>
        </w:rPr>
        <w:lastRenderedPageBreak/>
        <w:t>8.2</w:t>
      </w:r>
      <w:r>
        <w:rPr>
          <w:rFonts w:ascii="Arial" w:eastAsia="Times New Roman" w:hAnsi="Arial" w:cs="Times New Roman"/>
          <w:b/>
          <w:szCs w:val="20"/>
          <w:lang w:eastAsia="en-GB"/>
        </w:rPr>
        <w:tab/>
        <w:t>Informatives</w:t>
      </w:r>
    </w:p>
    <w:p w:rsidR="00F43C49" w:rsidRPr="00F43C49" w:rsidRDefault="00F43C49" w:rsidP="00F43C49">
      <w:pPr>
        <w:spacing w:after="0" w:line="240" w:lineRule="auto"/>
        <w:ind w:left="770" w:hanging="770"/>
        <w:jc w:val="both"/>
        <w:rPr>
          <w:rFonts w:ascii="Arial" w:eastAsia="Times New Roman" w:hAnsi="Arial" w:cs="Times New Roman"/>
          <w:lang w:eastAsia="en-GB"/>
        </w:rPr>
      </w:pPr>
      <w:r w:rsidRPr="00F43C49">
        <w:rPr>
          <w:rFonts w:ascii="Arial" w:eastAsia="Times New Roman" w:hAnsi="Arial" w:cs="Times New Roman"/>
          <w:lang w:eastAsia="en-GB"/>
        </w:rPr>
        <w:t>I1</w:t>
      </w:r>
      <w:r w:rsidRPr="00F43C49">
        <w:rPr>
          <w:rFonts w:ascii="Arial" w:eastAsia="Times New Roman" w:hAnsi="Arial" w:cs="Times New Roman"/>
          <w:lang w:eastAsia="en-GB"/>
        </w:rPr>
        <w:tab/>
        <w:t>With regard to implementing this permission, the applicant is advised as follows:</w:t>
      </w:r>
    </w:p>
    <w:p w:rsidR="00F43C49" w:rsidRPr="00F43C49" w:rsidRDefault="00F43C49" w:rsidP="00F43C49">
      <w:pPr>
        <w:spacing w:after="0" w:line="240" w:lineRule="auto"/>
        <w:ind w:left="770" w:hanging="770"/>
        <w:jc w:val="both"/>
        <w:rPr>
          <w:rFonts w:ascii="Arial" w:eastAsia="Times New Roman" w:hAnsi="Arial" w:cs="Times New Roman"/>
          <w:lang w:eastAsia="en-GB"/>
        </w:rPr>
      </w:pPr>
    </w:p>
    <w:p w:rsidR="00F43C49" w:rsidRPr="00F43C49" w:rsidRDefault="00F43C49" w:rsidP="00F43C49">
      <w:pPr>
        <w:spacing w:after="0" w:line="240" w:lineRule="auto"/>
        <w:ind w:left="770" w:hanging="50"/>
        <w:jc w:val="both"/>
        <w:rPr>
          <w:rFonts w:ascii="Arial" w:eastAsia="Times New Roman" w:hAnsi="Arial" w:cs="Times New Roman"/>
          <w:lang w:eastAsia="en-GB"/>
        </w:rPr>
      </w:pPr>
      <w:r w:rsidRPr="00F43C49">
        <w:rPr>
          <w:rFonts w:ascii="Arial" w:eastAsia="Times New Roman" w:hAnsi="Arial" w:cs="Times New Roman"/>
          <w:lang w:eastAsia="en-GB"/>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F43C49" w:rsidRPr="00F43C49" w:rsidRDefault="00F43C49" w:rsidP="00F43C49">
      <w:pPr>
        <w:spacing w:after="0" w:line="240" w:lineRule="auto"/>
        <w:ind w:left="770" w:hanging="770"/>
        <w:jc w:val="both"/>
        <w:rPr>
          <w:rFonts w:ascii="Arial" w:eastAsia="Times New Roman" w:hAnsi="Arial" w:cs="Times New Roman"/>
          <w:lang w:eastAsia="en-GB"/>
        </w:rPr>
      </w:pPr>
    </w:p>
    <w:p w:rsidR="00F43C49" w:rsidRPr="00F43C49" w:rsidRDefault="00F43C49" w:rsidP="00F43C49">
      <w:pPr>
        <w:spacing w:after="0" w:line="240" w:lineRule="auto"/>
        <w:ind w:left="770" w:hanging="50"/>
        <w:jc w:val="both"/>
        <w:rPr>
          <w:rFonts w:ascii="Arial" w:eastAsia="Times New Roman" w:hAnsi="Arial" w:cs="Times New Roman"/>
          <w:lang w:eastAsia="en-GB"/>
        </w:rPr>
      </w:pPr>
      <w:r w:rsidRPr="00F43C49">
        <w:rPr>
          <w:rFonts w:ascii="Arial" w:eastAsia="Times New Roman" w:hAnsi="Arial" w:cs="Times New Roman"/>
          <w:lang w:eastAsia="en-GB"/>
        </w:rPr>
        <w:t>There may be a requirement for the approved development to comply with the Building Regulations. The Council's Building Control section can be contacted on telephone number 01923 727132 or at the website above for more information and application forms.</w:t>
      </w:r>
    </w:p>
    <w:p w:rsidR="00F43C49" w:rsidRPr="00F43C49" w:rsidRDefault="00F43C49" w:rsidP="00F43C49">
      <w:pPr>
        <w:spacing w:after="0" w:line="240" w:lineRule="auto"/>
        <w:ind w:left="770" w:hanging="770"/>
        <w:jc w:val="both"/>
        <w:rPr>
          <w:rFonts w:ascii="Arial" w:eastAsia="Times New Roman" w:hAnsi="Arial" w:cs="Times New Roman"/>
          <w:lang w:eastAsia="en-GB"/>
        </w:rPr>
      </w:pPr>
    </w:p>
    <w:p w:rsidR="00F43C49" w:rsidRPr="00F43C49" w:rsidRDefault="00F43C49" w:rsidP="00F43C49">
      <w:pPr>
        <w:spacing w:after="0" w:line="240" w:lineRule="auto"/>
        <w:ind w:left="770" w:hanging="50"/>
        <w:jc w:val="both"/>
        <w:rPr>
          <w:rFonts w:ascii="Arial" w:eastAsia="Times New Roman" w:hAnsi="Arial" w:cs="Times New Roman"/>
          <w:lang w:eastAsia="en-GB"/>
        </w:rPr>
      </w:pPr>
      <w:r w:rsidRPr="00F43C49">
        <w:rPr>
          <w:rFonts w:ascii="Arial" w:eastAsia="Times New Roman" w:hAnsi="Arial" w:cs="Times New Roman"/>
          <w:lang w:eastAsia="en-GB"/>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F43C49" w:rsidRPr="00F43C49" w:rsidRDefault="00F43C49" w:rsidP="00F43C49">
      <w:pPr>
        <w:spacing w:after="0" w:line="240" w:lineRule="auto"/>
        <w:ind w:left="770" w:hanging="770"/>
        <w:jc w:val="both"/>
        <w:rPr>
          <w:rFonts w:ascii="Arial" w:eastAsia="Times New Roman" w:hAnsi="Arial" w:cs="Times New Roman"/>
          <w:lang w:eastAsia="en-GB"/>
        </w:rPr>
      </w:pPr>
    </w:p>
    <w:p w:rsidR="00F43C49" w:rsidRPr="00F43C49" w:rsidRDefault="00F43C49" w:rsidP="00F43C49">
      <w:pPr>
        <w:spacing w:after="0" w:line="240" w:lineRule="auto"/>
        <w:ind w:left="770" w:hanging="50"/>
        <w:jc w:val="both"/>
        <w:rPr>
          <w:rFonts w:ascii="Arial" w:eastAsia="Times New Roman" w:hAnsi="Arial" w:cs="Times New Roman"/>
          <w:iCs/>
          <w:lang w:eastAsia="en-GB"/>
        </w:rPr>
      </w:pPr>
      <w:r w:rsidRPr="00F43C49">
        <w:rPr>
          <w:rFonts w:ascii="Arial" w:eastAsia="Times New Roman" w:hAnsi="Arial" w:cs="Times New Roman"/>
          <w:lang w:eastAsia="en-GB"/>
        </w:rPr>
        <w:t>Where possible, energy saving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F43C49" w:rsidRPr="00F43C49" w:rsidRDefault="00F43C49" w:rsidP="00F43C49">
      <w:pPr>
        <w:spacing w:after="0" w:line="240" w:lineRule="auto"/>
        <w:ind w:left="770" w:hanging="50"/>
        <w:jc w:val="both"/>
        <w:rPr>
          <w:rFonts w:ascii="Arial" w:eastAsia="Times New Roman" w:hAnsi="Arial" w:cs="Times New Roman"/>
          <w:lang w:eastAsia="en-GB"/>
        </w:rPr>
      </w:pPr>
    </w:p>
    <w:p w:rsidR="00F43C49" w:rsidRPr="00F43C49" w:rsidRDefault="00F43C49" w:rsidP="00F43C49">
      <w:pPr>
        <w:spacing w:after="0" w:line="240" w:lineRule="auto"/>
        <w:ind w:left="770" w:hanging="770"/>
        <w:jc w:val="both"/>
        <w:rPr>
          <w:rFonts w:ascii="Arial" w:eastAsia="Times New Roman" w:hAnsi="Arial" w:cs="Times New Roman"/>
          <w:lang w:eastAsia="en-GB"/>
        </w:rPr>
      </w:pPr>
      <w:r w:rsidRPr="00F43C49">
        <w:rPr>
          <w:rFonts w:ascii="Arial" w:eastAsia="Times New Roman" w:hAnsi="Arial" w:cs="Times New Roman"/>
          <w:lang w:eastAsia="en-GB"/>
        </w:rPr>
        <w:t>I2</w:t>
      </w:r>
      <w:r w:rsidRPr="00F43C49">
        <w:rPr>
          <w:rFonts w:ascii="Arial" w:eastAsia="Times New Roman" w:hAnsi="Arial" w:cs="Times New Roman"/>
          <w:lang w:eastAsia="en-GB"/>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F43C49" w:rsidRPr="00F43C49" w:rsidRDefault="00F43C49" w:rsidP="00F43C49">
      <w:pPr>
        <w:tabs>
          <w:tab w:val="left" w:pos="770"/>
          <w:tab w:val="left" w:pos="1260"/>
          <w:tab w:val="left" w:pos="2700"/>
          <w:tab w:val="left" w:pos="3420"/>
        </w:tabs>
        <w:spacing w:after="0" w:line="240" w:lineRule="auto"/>
        <w:ind w:left="770"/>
        <w:jc w:val="both"/>
        <w:rPr>
          <w:rFonts w:ascii="Arial" w:eastAsia="Times New Roman" w:hAnsi="Arial" w:cs="Times New Roman"/>
          <w:lang w:eastAsia="en-GB"/>
        </w:rPr>
      </w:pPr>
    </w:p>
    <w:p w:rsidR="00F43C49" w:rsidRPr="00F43C49" w:rsidRDefault="00F43C49" w:rsidP="00F43C49">
      <w:pPr>
        <w:tabs>
          <w:tab w:val="left" w:pos="770"/>
          <w:tab w:val="left" w:pos="1260"/>
          <w:tab w:val="left" w:pos="2700"/>
          <w:tab w:val="left" w:pos="3420"/>
        </w:tabs>
        <w:spacing w:after="0" w:line="240" w:lineRule="auto"/>
        <w:ind w:left="770" w:hanging="770"/>
        <w:jc w:val="both"/>
        <w:rPr>
          <w:rFonts w:ascii="Arial" w:eastAsia="Times New Roman" w:hAnsi="Arial" w:cs="Times New Roman"/>
          <w:lang w:eastAsia="en-GB"/>
        </w:rPr>
      </w:pPr>
      <w:r w:rsidRPr="00F43C49">
        <w:rPr>
          <w:rFonts w:ascii="Arial" w:eastAsia="Times New Roman" w:hAnsi="Arial" w:cs="Times New Roman"/>
          <w:lang w:eastAsia="en-GB"/>
        </w:rPr>
        <w:t>I3</w:t>
      </w:r>
      <w:r w:rsidRPr="00F43C49">
        <w:rPr>
          <w:rFonts w:ascii="Arial" w:eastAsia="Times New Roman" w:hAnsi="Arial" w:cs="Times New Roman"/>
          <w:lang w:eastAsia="en-GB"/>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F43C49" w:rsidRDefault="00F43C49" w:rsidP="002230EF">
      <w:pPr>
        <w:pStyle w:val="ListParagraph"/>
        <w:ind w:left="0" w:hanging="709"/>
        <w:jc w:val="both"/>
        <w:rPr>
          <w:rFonts w:ascii="Arial" w:eastAsia="Times New Roman" w:hAnsi="Arial" w:cs="Times New Roman"/>
          <w:szCs w:val="20"/>
          <w:lang w:eastAsia="en-GB"/>
        </w:rPr>
      </w:pPr>
    </w:p>
    <w:p w:rsidR="00F96848" w:rsidRDefault="00F96848" w:rsidP="00F96848">
      <w:pPr>
        <w:autoSpaceDE w:val="0"/>
        <w:autoSpaceDN w:val="0"/>
        <w:adjustRightInd w:val="0"/>
        <w:spacing w:after="0" w:line="240" w:lineRule="auto"/>
        <w:ind w:left="709" w:hanging="709"/>
        <w:jc w:val="both"/>
        <w:rPr>
          <w:rFonts w:ascii="Arial" w:hAnsi="Arial" w:cs="Arial"/>
        </w:rPr>
      </w:pPr>
      <w:r>
        <w:rPr>
          <w:rFonts w:ascii="Arial" w:eastAsia="Times New Roman" w:hAnsi="Arial" w:cs="Times New Roman"/>
          <w:szCs w:val="20"/>
          <w:lang w:eastAsia="en-GB"/>
        </w:rPr>
        <w:t>I4</w:t>
      </w:r>
      <w:r>
        <w:rPr>
          <w:rFonts w:ascii="Arial" w:eastAsia="Times New Roman" w:hAnsi="Arial" w:cs="Times New Roman"/>
          <w:szCs w:val="20"/>
          <w:lang w:eastAsia="en-GB"/>
        </w:rPr>
        <w:tab/>
      </w:r>
      <w:r w:rsidRPr="00F96848">
        <w:rPr>
          <w:rFonts w:ascii="Arial" w:hAnsi="Arial" w:cs="Arial"/>
        </w:rPr>
        <w:t>Road Deposits: Best practical means shall be taken at all times to ensure that all vehicles leaving the development site during construction of the development are in condition such as not to emit dust or deposit mud, slurry or other debris in the highway. This is to minimise the impact of construction vehicles and to improve the amenity area.</w:t>
      </w:r>
    </w:p>
    <w:p w:rsidR="00F96848" w:rsidRDefault="00F96848" w:rsidP="00F96848">
      <w:pPr>
        <w:autoSpaceDE w:val="0"/>
        <w:autoSpaceDN w:val="0"/>
        <w:adjustRightInd w:val="0"/>
        <w:spacing w:after="0" w:line="240" w:lineRule="auto"/>
        <w:ind w:left="709" w:hanging="709"/>
        <w:jc w:val="both"/>
        <w:rPr>
          <w:rFonts w:ascii="Arial" w:hAnsi="Arial" w:cs="Arial"/>
          <w:i/>
        </w:rPr>
      </w:pPr>
    </w:p>
    <w:p w:rsidR="00F96848" w:rsidRPr="00F96848" w:rsidRDefault="00F96848" w:rsidP="00F96848">
      <w:pPr>
        <w:autoSpaceDE w:val="0"/>
        <w:autoSpaceDN w:val="0"/>
        <w:adjustRightInd w:val="0"/>
        <w:spacing w:after="0" w:line="240" w:lineRule="auto"/>
        <w:ind w:left="709" w:hanging="709"/>
        <w:jc w:val="both"/>
        <w:rPr>
          <w:rFonts w:ascii="Arial" w:hAnsi="Arial" w:cs="Arial"/>
        </w:rPr>
      </w:pPr>
      <w:r>
        <w:rPr>
          <w:rFonts w:ascii="Arial" w:hAnsi="Arial" w:cs="Arial"/>
        </w:rPr>
        <w:t>I5</w:t>
      </w:r>
      <w:r>
        <w:rPr>
          <w:rFonts w:ascii="Arial" w:hAnsi="Arial" w:cs="Arial"/>
        </w:rPr>
        <w:tab/>
      </w:r>
      <w:r w:rsidRPr="00F96848">
        <w:rPr>
          <w:rFonts w:ascii="Arial" w:hAnsi="Arial" w:cs="Arial"/>
        </w:rPr>
        <w:t xml:space="preserve">The applicant is advised that storage of materials associated with the development should take place within the site and not extend into within the public highway without </w:t>
      </w:r>
      <w:r w:rsidRPr="00F96848">
        <w:rPr>
          <w:rFonts w:ascii="Arial" w:hAnsi="Arial" w:cs="Arial"/>
        </w:rPr>
        <w:lastRenderedPageBreak/>
        <w:t>authorisation from the highway authority, Hertfordshire County Council. If necessary further details can be obtained from the County Council.</w:t>
      </w:r>
    </w:p>
    <w:p w:rsidR="00F96848" w:rsidRPr="00F96848" w:rsidRDefault="00F96848" w:rsidP="002230EF">
      <w:pPr>
        <w:pStyle w:val="ListParagraph"/>
        <w:ind w:left="0" w:hanging="709"/>
        <w:jc w:val="both"/>
        <w:rPr>
          <w:rFonts w:ascii="Arial" w:eastAsia="Times New Roman" w:hAnsi="Arial" w:cs="Times New Roman"/>
          <w:szCs w:val="20"/>
          <w:lang w:eastAsia="en-GB"/>
        </w:rPr>
      </w:pPr>
    </w:p>
    <w:p w:rsidR="0055656F" w:rsidRPr="006F49B5" w:rsidRDefault="0055656F" w:rsidP="00AA3697">
      <w:pPr>
        <w:pStyle w:val="ListParagraph"/>
        <w:tabs>
          <w:tab w:val="left" w:pos="0"/>
          <w:tab w:val="left" w:pos="540"/>
          <w:tab w:val="left" w:pos="2700"/>
          <w:tab w:val="left" w:pos="3420"/>
        </w:tabs>
        <w:spacing w:after="0" w:line="240" w:lineRule="auto"/>
        <w:ind w:left="0"/>
        <w:jc w:val="both"/>
        <w:rPr>
          <w:rFonts w:ascii="Arial" w:eastAsia="Times New Roman" w:hAnsi="Arial" w:cs="Times New Roman"/>
          <w:szCs w:val="20"/>
          <w:lang w:eastAsia="en-GB"/>
        </w:rPr>
      </w:pPr>
    </w:p>
    <w:p w:rsidR="006F49B5" w:rsidRDefault="006F49B5" w:rsidP="00520015">
      <w:pPr>
        <w:pStyle w:val="ListParagraph"/>
        <w:spacing w:after="0" w:line="240" w:lineRule="auto"/>
        <w:ind w:left="0" w:hanging="709"/>
        <w:rPr>
          <w:rFonts w:ascii="Arial" w:eastAsia="Times New Roman" w:hAnsi="Arial" w:cs="Arial"/>
          <w:lang w:eastAsia="en-GB"/>
        </w:rPr>
      </w:pPr>
    </w:p>
    <w:p w:rsidR="006C140F" w:rsidRPr="006F49B5" w:rsidRDefault="006C140F" w:rsidP="00520015">
      <w:pPr>
        <w:pStyle w:val="ListParagraph"/>
        <w:spacing w:after="0" w:line="240" w:lineRule="auto"/>
        <w:ind w:left="0" w:hanging="709"/>
        <w:rPr>
          <w:rFonts w:ascii="Arial" w:eastAsia="Times New Roman" w:hAnsi="Arial" w:cs="Arial"/>
          <w:lang w:eastAsia="en-GB"/>
        </w:rPr>
      </w:pPr>
    </w:p>
    <w:p w:rsidR="006F49B5" w:rsidRPr="006F49B5" w:rsidRDefault="006F49B5" w:rsidP="00520015">
      <w:pPr>
        <w:pStyle w:val="ListParagraph"/>
        <w:spacing w:after="0" w:line="240" w:lineRule="auto"/>
        <w:ind w:left="0" w:hanging="709"/>
        <w:rPr>
          <w:rFonts w:ascii="Arial" w:eastAsia="Times New Roman" w:hAnsi="Arial" w:cs="Arial"/>
          <w:b/>
          <w:lang w:eastAsia="en-GB"/>
        </w:rPr>
      </w:pPr>
    </w:p>
    <w:p w:rsidR="004E74F2" w:rsidRDefault="004E74F2" w:rsidP="004E74F2">
      <w:pPr>
        <w:pStyle w:val="ListParagraph"/>
        <w:ind w:left="0"/>
        <w:rPr>
          <w:rFonts w:ascii="Arial" w:eastAsia="Times New Roman" w:hAnsi="Arial" w:cs="Times New Roman"/>
          <w:b/>
          <w:szCs w:val="20"/>
          <w:lang w:eastAsia="en-GB"/>
        </w:rPr>
      </w:pPr>
    </w:p>
    <w:p w:rsidR="004E74F2" w:rsidRDefault="004E74F2" w:rsidP="004E74F2">
      <w:pPr>
        <w:pStyle w:val="ListParagraph"/>
        <w:ind w:left="0"/>
        <w:rPr>
          <w:rFonts w:ascii="Arial" w:eastAsia="Times New Roman" w:hAnsi="Arial" w:cs="Times New Roman"/>
          <w:b/>
          <w:szCs w:val="20"/>
          <w:lang w:eastAsia="en-GB"/>
        </w:rPr>
      </w:pPr>
    </w:p>
    <w:p w:rsidR="004E74F2" w:rsidRPr="004E74F2" w:rsidRDefault="004E74F2" w:rsidP="004E74F2">
      <w:pPr>
        <w:pStyle w:val="ListParagraph"/>
        <w:ind w:left="0" w:hanging="567"/>
        <w:rPr>
          <w:rFonts w:ascii="Arial" w:eastAsia="Times New Roman" w:hAnsi="Arial" w:cs="Times New Roman"/>
          <w:szCs w:val="20"/>
          <w:lang w:eastAsia="en-GB"/>
        </w:rPr>
      </w:pPr>
      <w:r>
        <w:rPr>
          <w:rFonts w:ascii="Arial" w:eastAsia="Times New Roman" w:hAnsi="Arial" w:cs="Times New Roman"/>
          <w:szCs w:val="20"/>
          <w:lang w:eastAsia="en-GB"/>
        </w:rPr>
        <w:tab/>
      </w:r>
    </w:p>
    <w:p w:rsidR="004F71D4" w:rsidRPr="004F71D4" w:rsidRDefault="004F71D4" w:rsidP="004F71D4">
      <w:pPr>
        <w:pStyle w:val="ListParagraph"/>
        <w:widowControl w:val="0"/>
        <w:tabs>
          <w:tab w:val="left" w:pos="540"/>
          <w:tab w:val="left" w:pos="2700"/>
          <w:tab w:val="left" w:pos="3420"/>
          <w:tab w:val="left" w:pos="5760"/>
        </w:tabs>
        <w:spacing w:after="0" w:line="240" w:lineRule="auto"/>
        <w:ind w:left="0" w:hanging="567"/>
        <w:jc w:val="both"/>
        <w:outlineLvl w:val="0"/>
        <w:rPr>
          <w:rFonts w:ascii="Arial" w:eastAsia="Times New Roman" w:hAnsi="Arial" w:cs="Arial"/>
          <w:lang w:eastAsia="en-GB"/>
        </w:rPr>
      </w:pPr>
    </w:p>
    <w:p w:rsidR="004F71D4" w:rsidRDefault="004F71D4" w:rsidP="004F71D4">
      <w:pPr>
        <w:pStyle w:val="ListParagraph"/>
        <w:widowControl w:val="0"/>
        <w:tabs>
          <w:tab w:val="left" w:pos="540"/>
          <w:tab w:val="left" w:pos="2700"/>
          <w:tab w:val="left" w:pos="3420"/>
          <w:tab w:val="left" w:pos="5760"/>
        </w:tabs>
        <w:spacing w:after="0" w:line="240" w:lineRule="auto"/>
        <w:ind w:left="0"/>
        <w:jc w:val="both"/>
        <w:outlineLvl w:val="0"/>
        <w:rPr>
          <w:rFonts w:ascii="Arial" w:eastAsia="Times New Roman" w:hAnsi="Arial" w:cs="Arial"/>
          <w:b/>
          <w:lang w:eastAsia="en-GB"/>
        </w:rPr>
      </w:pPr>
    </w:p>
    <w:p w:rsidR="004F71D4" w:rsidRPr="004F71D4" w:rsidRDefault="004F71D4" w:rsidP="004F71D4">
      <w:pPr>
        <w:pStyle w:val="ListParagraph"/>
        <w:ind w:left="0"/>
        <w:rPr>
          <w:rFonts w:ascii="Arial" w:hAnsi="Arial" w:cs="Arial"/>
          <w:b/>
        </w:rPr>
      </w:pPr>
    </w:p>
    <w:sectPr w:rsidR="004F71D4" w:rsidRPr="004F7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F7F"/>
    <w:multiLevelType w:val="multilevel"/>
    <w:tmpl w:val="FE8871E4"/>
    <w:lvl w:ilvl="0">
      <w:start w:val="1"/>
      <w:numFmt w:val="decimal"/>
      <w:lvlText w:val="%1."/>
      <w:lvlJc w:val="left"/>
      <w:pPr>
        <w:tabs>
          <w:tab w:val="num" w:pos="0"/>
        </w:tabs>
        <w:ind w:left="0" w:hanging="540"/>
      </w:pPr>
      <w:rPr>
        <w:rFonts w:hint="default"/>
        <w:b/>
      </w:rPr>
    </w:lvl>
    <w:lvl w:ilvl="1">
      <w:start w:val="1"/>
      <w:numFmt w:val="decimal"/>
      <w:isLgl/>
      <w:lvlText w:val="%1.%2"/>
      <w:lvlJc w:val="left"/>
      <w:pPr>
        <w:ind w:left="-180" w:hanging="36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1">
    <w:nsid w:val="2DEB397F"/>
    <w:multiLevelType w:val="multilevel"/>
    <w:tmpl w:val="4B6AB784"/>
    <w:lvl w:ilvl="0">
      <w:start w:val="1"/>
      <w:numFmt w:val="decimal"/>
      <w:lvlText w:val="%1."/>
      <w:lvlJc w:val="left"/>
      <w:pPr>
        <w:ind w:left="-207" w:hanging="360"/>
      </w:pPr>
      <w:rPr>
        <w:rFonts w:hint="default"/>
        <w:b/>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nsid w:val="3D6B698F"/>
    <w:multiLevelType w:val="hybridMultilevel"/>
    <w:tmpl w:val="97B0BB66"/>
    <w:lvl w:ilvl="0" w:tplc="C4AE029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48757FA7"/>
    <w:multiLevelType w:val="multilevel"/>
    <w:tmpl w:val="E4427BA2"/>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11"/>
    <w:rsid w:val="00084331"/>
    <w:rsid w:val="000B0129"/>
    <w:rsid w:val="000D3690"/>
    <w:rsid w:val="000F326D"/>
    <w:rsid w:val="00100CEE"/>
    <w:rsid w:val="00106E21"/>
    <w:rsid w:val="00143038"/>
    <w:rsid w:val="00167011"/>
    <w:rsid w:val="001843A5"/>
    <w:rsid w:val="001866C7"/>
    <w:rsid w:val="00220C9C"/>
    <w:rsid w:val="002230EF"/>
    <w:rsid w:val="00233C55"/>
    <w:rsid w:val="002523D0"/>
    <w:rsid w:val="0025284E"/>
    <w:rsid w:val="0029350A"/>
    <w:rsid w:val="002A241E"/>
    <w:rsid w:val="002C30EF"/>
    <w:rsid w:val="002C4EAA"/>
    <w:rsid w:val="002C6BC5"/>
    <w:rsid w:val="002F0350"/>
    <w:rsid w:val="00304CB3"/>
    <w:rsid w:val="00314C58"/>
    <w:rsid w:val="00323A3A"/>
    <w:rsid w:val="0035743D"/>
    <w:rsid w:val="00364575"/>
    <w:rsid w:val="00383069"/>
    <w:rsid w:val="0040102F"/>
    <w:rsid w:val="004325CB"/>
    <w:rsid w:val="00465111"/>
    <w:rsid w:val="00471322"/>
    <w:rsid w:val="00473563"/>
    <w:rsid w:val="004B5228"/>
    <w:rsid w:val="004E74F2"/>
    <w:rsid w:val="004F71D4"/>
    <w:rsid w:val="00520015"/>
    <w:rsid w:val="00522323"/>
    <w:rsid w:val="00540144"/>
    <w:rsid w:val="0055656F"/>
    <w:rsid w:val="00620F89"/>
    <w:rsid w:val="006600CD"/>
    <w:rsid w:val="006C140F"/>
    <w:rsid w:val="006E0A22"/>
    <w:rsid w:val="006E5903"/>
    <w:rsid w:val="006F49B5"/>
    <w:rsid w:val="007116D8"/>
    <w:rsid w:val="007A0A41"/>
    <w:rsid w:val="007D353D"/>
    <w:rsid w:val="0086110B"/>
    <w:rsid w:val="00866A90"/>
    <w:rsid w:val="008A2D8F"/>
    <w:rsid w:val="008A45FE"/>
    <w:rsid w:val="008D5D99"/>
    <w:rsid w:val="008E51B7"/>
    <w:rsid w:val="00924476"/>
    <w:rsid w:val="009353BE"/>
    <w:rsid w:val="009F1F84"/>
    <w:rsid w:val="00A0774A"/>
    <w:rsid w:val="00A13FAE"/>
    <w:rsid w:val="00AA3697"/>
    <w:rsid w:val="00AB7F5D"/>
    <w:rsid w:val="00B3020E"/>
    <w:rsid w:val="00B601D8"/>
    <w:rsid w:val="00B631CC"/>
    <w:rsid w:val="00BA2843"/>
    <w:rsid w:val="00BC0945"/>
    <w:rsid w:val="00BC4815"/>
    <w:rsid w:val="00BE567D"/>
    <w:rsid w:val="00C06C8B"/>
    <w:rsid w:val="00CE0EDD"/>
    <w:rsid w:val="00D05EF3"/>
    <w:rsid w:val="00D13B6B"/>
    <w:rsid w:val="00DC3E6D"/>
    <w:rsid w:val="00DC528A"/>
    <w:rsid w:val="00DD7873"/>
    <w:rsid w:val="00DF5ACA"/>
    <w:rsid w:val="00EB1A79"/>
    <w:rsid w:val="00F371CA"/>
    <w:rsid w:val="00F43C49"/>
    <w:rsid w:val="00F96848"/>
    <w:rsid w:val="00FD6AC1"/>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D4"/>
    <w:pPr>
      <w:ind w:left="720"/>
      <w:contextualSpacing/>
    </w:pPr>
  </w:style>
  <w:style w:type="paragraph" w:styleId="PlainText">
    <w:name w:val="Plain Text"/>
    <w:basedOn w:val="Normal"/>
    <w:link w:val="PlainTextChar"/>
    <w:uiPriority w:val="99"/>
    <w:semiHidden/>
    <w:unhideWhenUsed/>
    <w:rsid w:val="006F49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F49B5"/>
    <w:rPr>
      <w:rFonts w:ascii="Consolas" w:hAnsi="Consolas" w:cs="Consolas"/>
      <w:sz w:val="21"/>
      <w:szCs w:val="21"/>
    </w:rPr>
  </w:style>
  <w:style w:type="paragraph" w:styleId="BalloonText">
    <w:name w:val="Balloon Text"/>
    <w:basedOn w:val="Normal"/>
    <w:link w:val="BalloonTextChar"/>
    <w:uiPriority w:val="99"/>
    <w:semiHidden/>
    <w:unhideWhenUsed/>
    <w:rsid w:val="0030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D4"/>
    <w:pPr>
      <w:ind w:left="720"/>
      <w:contextualSpacing/>
    </w:pPr>
  </w:style>
  <w:style w:type="paragraph" w:styleId="PlainText">
    <w:name w:val="Plain Text"/>
    <w:basedOn w:val="Normal"/>
    <w:link w:val="PlainTextChar"/>
    <w:uiPriority w:val="99"/>
    <w:semiHidden/>
    <w:unhideWhenUsed/>
    <w:rsid w:val="006F49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F49B5"/>
    <w:rPr>
      <w:rFonts w:ascii="Consolas" w:hAnsi="Consolas" w:cs="Consolas"/>
      <w:sz w:val="21"/>
      <w:szCs w:val="21"/>
    </w:rPr>
  </w:style>
  <w:style w:type="paragraph" w:styleId="BalloonText">
    <w:name w:val="Balloon Text"/>
    <w:basedOn w:val="Normal"/>
    <w:link w:val="BalloonTextChar"/>
    <w:uiPriority w:val="99"/>
    <w:semiHidden/>
    <w:unhideWhenUsed/>
    <w:rsid w:val="0030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0262-ED04-492E-8752-ACEAFC40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Toomey</dc:creator>
  <cp:lastModifiedBy>Helen Wailling</cp:lastModifiedBy>
  <cp:revision>8</cp:revision>
  <cp:lastPrinted>2016-09-12T11:28:00Z</cp:lastPrinted>
  <dcterms:created xsi:type="dcterms:W3CDTF">2016-09-12T13:50:00Z</dcterms:created>
  <dcterms:modified xsi:type="dcterms:W3CDTF">2016-09-13T13:57:00Z</dcterms:modified>
</cp:coreProperties>
</file>