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E0A" w:rsidRPr="00484CD6" w:rsidRDefault="00F10E0A" w:rsidP="00F10E0A">
      <w:pPr>
        <w:rPr>
          <w:rFonts w:cs="Arial"/>
          <w:color w:val="000000"/>
          <w:szCs w:val="22"/>
        </w:rPr>
      </w:pPr>
    </w:p>
    <w:p w:rsidR="003E0701" w:rsidRDefault="00F74B90" w:rsidP="00F74B90">
      <w:pPr>
        <w:jc w:val="center"/>
        <w:rPr>
          <w:b/>
        </w:rPr>
      </w:pPr>
      <w:r>
        <w:rPr>
          <w:b/>
        </w:rPr>
        <w:fldChar w:fldCharType="begin"/>
      </w:r>
      <w:r>
        <w:rPr>
          <w:b/>
        </w:rPr>
        <w:instrText xml:space="preserve">  </w:instrText>
      </w:r>
      <w:r>
        <w:rPr>
          <w:b/>
        </w:rPr>
        <w:fldChar w:fldCharType="end"/>
      </w:r>
      <w:r>
        <w:rPr>
          <w:b/>
        </w:rPr>
        <w:fldChar w:fldCharType="begin"/>
      </w:r>
      <w:r>
        <w:rPr>
          <w:b/>
        </w:rPr>
        <w:instrText xml:space="preserve">  </w:instrText>
      </w:r>
      <w:r>
        <w:rPr>
          <w:b/>
        </w:rPr>
        <w:fldChar w:fldCharType="end"/>
      </w:r>
      <w:r>
        <w:rPr>
          <w:b/>
        </w:rPr>
        <w:t>LEISURE, WELLBEING &amp; HEALTH COMMITTEE</w:t>
      </w:r>
    </w:p>
    <w:p w:rsidR="003E0701" w:rsidRDefault="003E0701" w:rsidP="00F74B90">
      <w:pPr>
        <w:jc w:val="center"/>
        <w:rPr>
          <w:b/>
        </w:rPr>
      </w:pPr>
    </w:p>
    <w:p w:rsidR="00F74B90" w:rsidRDefault="001A5B8F" w:rsidP="00F74B90">
      <w:pPr>
        <w:jc w:val="center"/>
        <w:rPr>
          <w:b/>
        </w:rPr>
      </w:pPr>
      <w:r>
        <w:rPr>
          <w:b/>
        </w:rPr>
        <w:t>3</w:t>
      </w:r>
      <w:r w:rsidR="003E0701">
        <w:rPr>
          <w:b/>
        </w:rPr>
        <w:t>0</w:t>
      </w:r>
      <w:r>
        <w:rPr>
          <w:b/>
        </w:rPr>
        <w:t xml:space="preserve"> NOVEMBER</w:t>
      </w:r>
      <w:r w:rsidR="00F74B90">
        <w:rPr>
          <w:b/>
        </w:rPr>
        <w:t xml:space="preserve"> 2016</w:t>
      </w:r>
    </w:p>
    <w:p w:rsidR="00F74B90" w:rsidRDefault="00F74B90" w:rsidP="00F74B90">
      <w:pPr>
        <w:jc w:val="center"/>
        <w:rPr>
          <w:b/>
        </w:rPr>
      </w:pPr>
    </w:p>
    <w:p w:rsidR="00F74B90" w:rsidRDefault="00F74B90" w:rsidP="00F74B90">
      <w:pPr>
        <w:jc w:val="center"/>
      </w:pPr>
    </w:p>
    <w:p w:rsidR="00F74B90" w:rsidRDefault="00F74B90" w:rsidP="00F74B90">
      <w:pPr>
        <w:jc w:val="center"/>
        <w:rPr>
          <w:b/>
        </w:rPr>
      </w:pPr>
      <w:r>
        <w:rPr>
          <w:b/>
        </w:rPr>
        <w:t xml:space="preserve">PART </w:t>
      </w:r>
      <w:r>
        <w:rPr>
          <w:b/>
        </w:rPr>
        <w:fldChar w:fldCharType="begin"/>
      </w:r>
      <w:r>
        <w:rPr>
          <w:b/>
        </w:rPr>
        <w:instrText xml:space="preserve">  </w:instrText>
      </w:r>
      <w:r>
        <w:rPr>
          <w:b/>
        </w:rPr>
        <w:fldChar w:fldCharType="end"/>
      </w:r>
      <w:r>
        <w:rPr>
          <w:b/>
        </w:rPr>
        <w:t xml:space="preserve">I – </w:t>
      </w:r>
      <w:r>
        <w:rPr>
          <w:b/>
        </w:rPr>
        <w:fldChar w:fldCharType="begin"/>
      </w:r>
      <w:r>
        <w:rPr>
          <w:b/>
        </w:rPr>
        <w:instrText xml:space="preserve">  </w:instrText>
      </w:r>
      <w:r>
        <w:rPr>
          <w:b/>
        </w:rPr>
        <w:fldChar w:fldCharType="end"/>
      </w:r>
      <w:r>
        <w:rPr>
          <w:b/>
        </w:rPr>
        <w:t xml:space="preserve">DELEGATED </w:t>
      </w:r>
      <w:r>
        <w:rPr>
          <w:b/>
        </w:rPr>
        <w:fldChar w:fldCharType="begin"/>
      </w:r>
      <w:r>
        <w:rPr>
          <w:b/>
        </w:rPr>
        <w:instrText xml:space="preserve">  </w:instrText>
      </w:r>
      <w:r>
        <w:rPr>
          <w:b/>
        </w:rPr>
        <w:fldChar w:fldCharType="end"/>
      </w:r>
    </w:p>
    <w:p w:rsidR="00F74B90" w:rsidRDefault="00F74B90" w:rsidP="00F74B90">
      <w:pPr>
        <w:jc w:val="center"/>
      </w:pPr>
    </w:p>
    <w:p w:rsidR="00F74B90" w:rsidRDefault="00D91576" w:rsidP="00F74B90">
      <w:pPr>
        <w:keepNext/>
        <w:ind w:left="1267" w:hanging="1267"/>
        <w:rPr>
          <w:b/>
        </w:rPr>
      </w:pPr>
      <w:r>
        <w:rPr>
          <w:b/>
        </w:rPr>
        <w:t>7</w:t>
      </w:r>
      <w:r w:rsidR="00E87C9F">
        <w:rPr>
          <w:b/>
        </w:rPr>
        <w:t>.</w:t>
      </w:r>
      <w:r w:rsidR="00F74B90">
        <w:rPr>
          <w:b/>
        </w:rPr>
        <w:fldChar w:fldCharType="begin"/>
      </w:r>
      <w:r w:rsidR="00F74B90">
        <w:rPr>
          <w:b/>
        </w:rPr>
        <w:instrText xml:space="preserve">  </w:instrText>
      </w:r>
      <w:r w:rsidR="00F74B90">
        <w:rPr>
          <w:b/>
        </w:rPr>
        <w:fldChar w:fldCharType="end"/>
      </w:r>
      <w:r w:rsidR="00F74B90">
        <w:rPr>
          <w:b/>
        </w:rPr>
        <w:tab/>
      </w:r>
      <w:r w:rsidR="001A5B8F">
        <w:rPr>
          <w:b/>
        </w:rPr>
        <w:t>C</w:t>
      </w:r>
      <w:r w:rsidR="00AB5AAA">
        <w:rPr>
          <w:b/>
        </w:rPr>
        <w:t>ITIZENS</w:t>
      </w:r>
      <w:r w:rsidR="00A239BD">
        <w:rPr>
          <w:b/>
        </w:rPr>
        <w:t>’</w:t>
      </w:r>
      <w:r w:rsidR="00AB5AAA">
        <w:rPr>
          <w:b/>
        </w:rPr>
        <w:t xml:space="preserve"> ADVICE SERVICE</w:t>
      </w:r>
      <w:r w:rsidR="001A5B8F">
        <w:rPr>
          <w:b/>
        </w:rPr>
        <w:t xml:space="preserve"> PERFORMANCE REPORTING</w:t>
      </w:r>
      <w:r w:rsidR="00F74B90">
        <w:rPr>
          <w:b/>
        </w:rPr>
        <w:fldChar w:fldCharType="begin"/>
      </w:r>
      <w:r w:rsidR="00F74B90">
        <w:rPr>
          <w:b/>
        </w:rPr>
        <w:instrText xml:space="preserve">  </w:instrText>
      </w:r>
      <w:r w:rsidR="00F74B90">
        <w:rPr>
          <w:b/>
        </w:rPr>
        <w:fldChar w:fldCharType="end"/>
      </w:r>
    </w:p>
    <w:p w:rsidR="00F74B90" w:rsidRDefault="00F74B90" w:rsidP="00F74B90">
      <w:pPr>
        <w:keepNext/>
        <w:ind w:left="1267" w:hanging="1267"/>
        <w:rPr>
          <w:b/>
          <w:i/>
          <w:color w:val="008000"/>
        </w:rPr>
      </w:pPr>
      <w:r>
        <w:tab/>
      </w:r>
      <w:r>
        <w:fldChar w:fldCharType="begin"/>
      </w:r>
      <w:r>
        <w:instrText xml:space="preserve">  </w:instrText>
      </w:r>
      <w:r>
        <w:fldChar w:fldCharType="end"/>
      </w:r>
      <w:r>
        <w:t>(CED)</w:t>
      </w:r>
    </w:p>
    <w:p w:rsidR="00F74B90" w:rsidRDefault="00F74B90" w:rsidP="00F74B90">
      <w:pPr>
        <w:ind w:left="1260" w:hanging="1260"/>
      </w:pPr>
    </w:p>
    <w:p w:rsidR="00F74B90" w:rsidRDefault="00F74B90" w:rsidP="00F74B90">
      <w:pPr>
        <w:keepNext/>
        <w:ind w:left="1267" w:hanging="1267"/>
        <w:rPr>
          <w:b/>
        </w:rPr>
      </w:pPr>
      <w:r w:rsidRPr="001849FF">
        <w:rPr>
          <w:b/>
        </w:rPr>
        <w:t>1.</w:t>
      </w:r>
      <w:r>
        <w:tab/>
      </w:r>
      <w:r>
        <w:rPr>
          <w:b/>
        </w:rPr>
        <w:t>Summary</w:t>
      </w:r>
    </w:p>
    <w:p w:rsidR="0065646F" w:rsidRDefault="0065646F" w:rsidP="00F74B90">
      <w:pPr>
        <w:keepNext/>
        <w:ind w:left="1267" w:hanging="1267"/>
      </w:pPr>
    </w:p>
    <w:p w:rsidR="00AB5AAA" w:rsidRPr="00AB5AAA" w:rsidRDefault="00F74B90" w:rsidP="00F74B90">
      <w:pPr>
        <w:numPr>
          <w:ilvl w:val="1"/>
          <w:numId w:val="3"/>
        </w:numPr>
        <w:tabs>
          <w:tab w:val="clear" w:pos="360"/>
          <w:tab w:val="clear" w:pos="1260"/>
          <w:tab w:val="num" w:pos="1276"/>
        </w:tabs>
        <w:ind w:left="1267" w:hanging="1267"/>
        <w:rPr>
          <w:b/>
        </w:rPr>
      </w:pPr>
      <w:r w:rsidRPr="00C93CEE">
        <w:t xml:space="preserve">The Committee is asked to </w:t>
      </w:r>
      <w:r w:rsidR="003E0701">
        <w:t xml:space="preserve">agree </w:t>
      </w:r>
      <w:r w:rsidR="00AB5AAA">
        <w:t xml:space="preserve">new </w:t>
      </w:r>
      <w:r w:rsidR="00B361CF">
        <w:t>Strategic Plan</w:t>
      </w:r>
      <w:r w:rsidR="003F761E">
        <w:t xml:space="preserve"> and </w:t>
      </w:r>
      <w:r w:rsidR="00D4160C">
        <w:t>O</w:t>
      </w:r>
      <w:r w:rsidR="003F761E">
        <w:t>perational</w:t>
      </w:r>
      <w:r w:rsidR="00D4160C">
        <w:t xml:space="preserve"> M</w:t>
      </w:r>
      <w:r w:rsidR="003F761E">
        <w:t>anagement p</w:t>
      </w:r>
      <w:r w:rsidR="00B361CF">
        <w:t xml:space="preserve">erformance </w:t>
      </w:r>
      <w:r w:rsidR="003F761E">
        <w:t>i</w:t>
      </w:r>
      <w:r w:rsidR="00B361CF">
        <w:t>ndicators</w:t>
      </w:r>
      <w:r w:rsidR="003F761E">
        <w:t xml:space="preserve"> </w:t>
      </w:r>
      <w:r w:rsidR="00B361CF">
        <w:t xml:space="preserve">for the </w:t>
      </w:r>
      <w:r w:rsidR="00AB5AAA">
        <w:t>Citizens</w:t>
      </w:r>
      <w:r w:rsidR="00B361CF">
        <w:t>’</w:t>
      </w:r>
      <w:r w:rsidR="00AB5AAA">
        <w:t xml:space="preserve"> Advice Service in Thr</w:t>
      </w:r>
      <w:r w:rsidR="00B361CF">
        <w:t>ee Rivers</w:t>
      </w:r>
      <w:r w:rsidR="00AB5AAA">
        <w:t>.</w:t>
      </w:r>
    </w:p>
    <w:p w:rsidR="00F74B90" w:rsidRPr="00A24D36" w:rsidRDefault="00F74B90" w:rsidP="008C3A5C">
      <w:pPr>
        <w:rPr>
          <w:b/>
        </w:rPr>
      </w:pPr>
      <w:r>
        <w:fldChar w:fldCharType="begin"/>
      </w:r>
      <w:r>
        <w:instrText xml:space="preserve">  </w:instrText>
      </w:r>
      <w:r>
        <w:fldChar w:fldCharType="end"/>
      </w:r>
    </w:p>
    <w:p w:rsidR="00F74B90" w:rsidRDefault="00F74B90" w:rsidP="00F74B90">
      <w:pPr>
        <w:keepNext/>
        <w:ind w:left="1267" w:hanging="1267"/>
        <w:rPr>
          <w:b/>
        </w:rPr>
      </w:pPr>
      <w:r w:rsidRPr="001849FF">
        <w:rPr>
          <w:b/>
        </w:rPr>
        <w:t>2.</w:t>
      </w:r>
      <w:r>
        <w:tab/>
      </w:r>
      <w:r>
        <w:rPr>
          <w:b/>
        </w:rPr>
        <w:t>Details</w:t>
      </w:r>
      <w:r w:rsidR="0065646F">
        <w:rPr>
          <w:b/>
        </w:rPr>
        <w:br/>
      </w:r>
    </w:p>
    <w:p w:rsidR="00FB235D" w:rsidRDefault="00F74B90" w:rsidP="00D91B32">
      <w:pPr>
        <w:ind w:left="1260" w:hanging="1260"/>
        <w:rPr>
          <w:color w:val="000000" w:themeColor="text1"/>
          <w:szCs w:val="22"/>
        </w:rPr>
      </w:pPr>
      <w:r w:rsidRPr="0072795F">
        <w:rPr>
          <w:color w:val="000000" w:themeColor="text1"/>
          <w:szCs w:val="22"/>
        </w:rPr>
        <w:t>2.</w:t>
      </w:r>
      <w:r w:rsidR="00D91B32" w:rsidRPr="0072795F">
        <w:rPr>
          <w:color w:val="000000" w:themeColor="text1"/>
          <w:szCs w:val="22"/>
        </w:rPr>
        <w:t>1</w:t>
      </w:r>
      <w:r w:rsidRPr="0072795F">
        <w:rPr>
          <w:color w:val="000000" w:themeColor="text1"/>
          <w:szCs w:val="22"/>
        </w:rPr>
        <w:tab/>
      </w:r>
      <w:r w:rsidRPr="0072795F">
        <w:rPr>
          <w:color w:val="000000" w:themeColor="text1"/>
          <w:szCs w:val="22"/>
        </w:rPr>
        <w:fldChar w:fldCharType="begin"/>
      </w:r>
      <w:r w:rsidRPr="0072795F">
        <w:rPr>
          <w:color w:val="000000" w:themeColor="text1"/>
          <w:szCs w:val="22"/>
        </w:rPr>
        <w:instrText xml:space="preserve">  </w:instrText>
      </w:r>
      <w:r w:rsidRPr="0072795F">
        <w:rPr>
          <w:color w:val="000000" w:themeColor="text1"/>
          <w:szCs w:val="22"/>
        </w:rPr>
        <w:fldChar w:fldCharType="end"/>
      </w:r>
      <w:r w:rsidRPr="0072795F">
        <w:rPr>
          <w:color w:val="000000" w:themeColor="text1"/>
          <w:szCs w:val="22"/>
        </w:rPr>
        <w:t>Three R</w:t>
      </w:r>
      <w:r w:rsidR="00D91B32" w:rsidRPr="0072795F">
        <w:rPr>
          <w:color w:val="000000" w:themeColor="text1"/>
          <w:szCs w:val="22"/>
        </w:rPr>
        <w:t xml:space="preserve">ivers District Council has a Service </w:t>
      </w:r>
      <w:r w:rsidRPr="0072795F">
        <w:rPr>
          <w:color w:val="000000" w:themeColor="text1"/>
          <w:szCs w:val="22"/>
        </w:rPr>
        <w:t>L</w:t>
      </w:r>
      <w:r w:rsidR="00D91B32" w:rsidRPr="0072795F">
        <w:rPr>
          <w:color w:val="000000" w:themeColor="text1"/>
          <w:szCs w:val="22"/>
        </w:rPr>
        <w:t xml:space="preserve">evel </w:t>
      </w:r>
      <w:r w:rsidRPr="0072795F">
        <w:rPr>
          <w:color w:val="000000" w:themeColor="text1"/>
          <w:szCs w:val="22"/>
        </w:rPr>
        <w:t>A</w:t>
      </w:r>
      <w:r w:rsidR="00D91B32" w:rsidRPr="0072795F">
        <w:rPr>
          <w:color w:val="000000" w:themeColor="text1"/>
          <w:szCs w:val="22"/>
        </w:rPr>
        <w:t>greement</w:t>
      </w:r>
      <w:r w:rsidR="00C93CEE" w:rsidRPr="0072795F">
        <w:rPr>
          <w:color w:val="000000" w:themeColor="text1"/>
          <w:szCs w:val="22"/>
        </w:rPr>
        <w:t xml:space="preserve"> (SLA)</w:t>
      </w:r>
      <w:r w:rsidR="00D91B32" w:rsidRPr="0072795F">
        <w:rPr>
          <w:color w:val="000000" w:themeColor="text1"/>
          <w:szCs w:val="22"/>
        </w:rPr>
        <w:t xml:space="preserve"> in place</w:t>
      </w:r>
      <w:r w:rsidRPr="0072795F">
        <w:rPr>
          <w:color w:val="000000" w:themeColor="text1"/>
          <w:szCs w:val="22"/>
        </w:rPr>
        <w:t xml:space="preserve"> with the</w:t>
      </w:r>
      <w:r w:rsidR="00D91B32" w:rsidRPr="0072795F">
        <w:rPr>
          <w:color w:val="000000" w:themeColor="text1"/>
          <w:szCs w:val="22"/>
        </w:rPr>
        <w:t xml:space="preserve"> </w:t>
      </w:r>
      <w:r w:rsidR="00D91B32" w:rsidRPr="0072795F">
        <w:rPr>
          <w:color w:val="000000" w:themeColor="text1"/>
        </w:rPr>
        <w:t>Citizens</w:t>
      </w:r>
      <w:r w:rsidR="00B361CF">
        <w:rPr>
          <w:color w:val="000000" w:themeColor="text1"/>
        </w:rPr>
        <w:t>’</w:t>
      </w:r>
      <w:r w:rsidR="00D91B32" w:rsidRPr="0072795F">
        <w:rPr>
          <w:color w:val="000000" w:themeColor="text1"/>
        </w:rPr>
        <w:t xml:space="preserve"> Advice Service</w:t>
      </w:r>
      <w:r w:rsidR="00C10E2D">
        <w:rPr>
          <w:color w:val="000000" w:themeColor="text1"/>
        </w:rPr>
        <w:t xml:space="preserve"> (CAS)</w:t>
      </w:r>
      <w:r w:rsidR="00D91B32" w:rsidRPr="0072795F">
        <w:rPr>
          <w:color w:val="000000" w:themeColor="text1"/>
        </w:rPr>
        <w:t xml:space="preserve"> in Three Rivers</w:t>
      </w:r>
      <w:r w:rsidR="00A2107B">
        <w:rPr>
          <w:color w:val="000000" w:themeColor="text1"/>
        </w:rPr>
        <w:t xml:space="preserve"> (CASTR)</w:t>
      </w:r>
      <w:r w:rsidR="002A4442" w:rsidRPr="0072795F">
        <w:rPr>
          <w:color w:val="000000" w:themeColor="text1"/>
          <w:szCs w:val="22"/>
        </w:rPr>
        <w:t>.</w:t>
      </w:r>
    </w:p>
    <w:p w:rsidR="00FB235D" w:rsidRDefault="00FB235D" w:rsidP="00D91B32">
      <w:pPr>
        <w:ind w:left="1260" w:hanging="1260"/>
        <w:rPr>
          <w:color w:val="000000" w:themeColor="text1"/>
          <w:szCs w:val="22"/>
        </w:rPr>
      </w:pPr>
    </w:p>
    <w:p w:rsidR="00D91B32" w:rsidRDefault="00FB235D" w:rsidP="00D91B32">
      <w:pPr>
        <w:ind w:left="1260" w:hanging="1260"/>
        <w:rPr>
          <w:color w:val="000000" w:themeColor="text1"/>
          <w:szCs w:val="22"/>
        </w:rPr>
      </w:pPr>
      <w:r>
        <w:rPr>
          <w:color w:val="000000" w:themeColor="text1"/>
          <w:szCs w:val="22"/>
        </w:rPr>
        <w:t>2.2</w:t>
      </w:r>
      <w:r>
        <w:rPr>
          <w:color w:val="000000" w:themeColor="text1"/>
          <w:szCs w:val="22"/>
        </w:rPr>
        <w:tab/>
      </w:r>
      <w:r w:rsidR="002A6A68">
        <w:rPr>
          <w:color w:val="000000" w:themeColor="text1"/>
          <w:szCs w:val="22"/>
        </w:rPr>
        <w:t>Appendix A contains</w:t>
      </w:r>
      <w:r w:rsidR="008135E9">
        <w:rPr>
          <w:color w:val="000000" w:themeColor="text1"/>
          <w:szCs w:val="22"/>
        </w:rPr>
        <w:t xml:space="preserve"> an extract from </w:t>
      </w:r>
      <w:r w:rsidR="002A6A68">
        <w:rPr>
          <w:color w:val="000000" w:themeColor="text1"/>
          <w:szCs w:val="22"/>
        </w:rPr>
        <w:t>the CASTR SLA return for 2015/16</w:t>
      </w:r>
      <w:r w:rsidR="00384BEE">
        <w:rPr>
          <w:color w:val="000000" w:themeColor="text1"/>
          <w:szCs w:val="22"/>
        </w:rPr>
        <w:t>.</w:t>
      </w:r>
      <w:r w:rsidR="008135E9">
        <w:rPr>
          <w:color w:val="000000" w:themeColor="text1"/>
          <w:szCs w:val="22"/>
        </w:rPr>
        <w:t xml:space="preserve">  The data and information listed is a monitoring requirement of the SLA.</w:t>
      </w:r>
    </w:p>
    <w:p w:rsidR="002A6A68" w:rsidRDefault="002A6A68" w:rsidP="00D91B32">
      <w:pPr>
        <w:ind w:left="1260" w:hanging="1260"/>
        <w:rPr>
          <w:color w:val="000000" w:themeColor="text1"/>
          <w:szCs w:val="22"/>
        </w:rPr>
      </w:pPr>
    </w:p>
    <w:p w:rsidR="002A6A68" w:rsidRPr="0072795F" w:rsidRDefault="002A6A68" w:rsidP="00D91B32">
      <w:pPr>
        <w:ind w:left="1260" w:hanging="1260"/>
        <w:rPr>
          <w:color w:val="000000" w:themeColor="text1"/>
          <w:szCs w:val="22"/>
        </w:rPr>
      </w:pPr>
      <w:r>
        <w:rPr>
          <w:color w:val="000000" w:themeColor="text1"/>
          <w:szCs w:val="22"/>
        </w:rPr>
        <w:t>2.3</w:t>
      </w:r>
      <w:r>
        <w:rPr>
          <w:color w:val="000000" w:themeColor="text1"/>
          <w:szCs w:val="22"/>
        </w:rPr>
        <w:tab/>
        <w:t>Officers do not consider there to be any performance issues.</w:t>
      </w:r>
    </w:p>
    <w:p w:rsidR="00F74B90" w:rsidRPr="0072795F" w:rsidRDefault="00F74B90" w:rsidP="00F74B90">
      <w:pPr>
        <w:tabs>
          <w:tab w:val="clear" w:pos="1260"/>
          <w:tab w:val="num" w:pos="1276"/>
        </w:tabs>
        <w:rPr>
          <w:color w:val="000000" w:themeColor="text1"/>
          <w:szCs w:val="22"/>
        </w:rPr>
      </w:pPr>
    </w:p>
    <w:p w:rsidR="00F74B90" w:rsidRPr="0072795F" w:rsidRDefault="00813704" w:rsidP="00C93CEE">
      <w:pPr>
        <w:tabs>
          <w:tab w:val="clear" w:pos="1260"/>
          <w:tab w:val="num" w:pos="1276"/>
        </w:tabs>
        <w:ind w:left="1276" w:hanging="1276"/>
        <w:rPr>
          <w:color w:val="000000" w:themeColor="text1"/>
        </w:rPr>
      </w:pPr>
      <w:r>
        <w:rPr>
          <w:color w:val="000000" w:themeColor="text1"/>
          <w:szCs w:val="22"/>
        </w:rPr>
        <w:t>2.</w:t>
      </w:r>
      <w:r w:rsidR="002A6A68">
        <w:rPr>
          <w:color w:val="000000" w:themeColor="text1"/>
          <w:szCs w:val="22"/>
        </w:rPr>
        <w:t>4</w:t>
      </w:r>
      <w:r w:rsidR="00D91B32" w:rsidRPr="0072795F">
        <w:rPr>
          <w:color w:val="000000" w:themeColor="text1"/>
          <w:szCs w:val="22"/>
        </w:rPr>
        <w:tab/>
      </w:r>
      <w:r w:rsidR="00B9281F">
        <w:rPr>
          <w:color w:val="000000" w:themeColor="text1"/>
          <w:szCs w:val="22"/>
        </w:rPr>
        <w:t>T</w:t>
      </w:r>
      <w:r w:rsidR="00AB5AAA">
        <w:rPr>
          <w:color w:val="000000" w:themeColor="text1"/>
          <w:szCs w:val="22"/>
        </w:rPr>
        <w:t xml:space="preserve">he </w:t>
      </w:r>
      <w:r w:rsidR="002069DC">
        <w:rPr>
          <w:color w:val="000000" w:themeColor="text1"/>
          <w:szCs w:val="22"/>
        </w:rPr>
        <w:t xml:space="preserve">following </w:t>
      </w:r>
      <w:r w:rsidR="00AB5AAA">
        <w:t>Performance Indicator is currently reported within the Council’s Strategic Plan</w:t>
      </w:r>
      <w:r>
        <w:t xml:space="preserve"> </w:t>
      </w:r>
      <w:r w:rsidRPr="00E67BAF">
        <w:rPr>
          <w:color w:val="000000" w:themeColor="text1"/>
        </w:rPr>
        <w:t xml:space="preserve">under the </w:t>
      </w:r>
      <w:r w:rsidR="00A05A0D" w:rsidRPr="00E67BAF">
        <w:rPr>
          <w:color w:val="000000" w:themeColor="text1"/>
        </w:rPr>
        <w:t>Economic Opportunities</w:t>
      </w:r>
      <w:r w:rsidR="00A05A0D">
        <w:rPr>
          <w:color w:val="000000" w:themeColor="text1"/>
        </w:rPr>
        <w:t xml:space="preserve"> objective</w:t>
      </w:r>
      <w:r w:rsidR="00E67BAF" w:rsidRPr="00E67BAF">
        <w:rPr>
          <w:color w:val="000000" w:themeColor="text1"/>
        </w:rPr>
        <w:t>:</w:t>
      </w:r>
    </w:p>
    <w:p w:rsidR="00C93CEE" w:rsidRPr="0072795F" w:rsidRDefault="00C93CEE" w:rsidP="00F74B90">
      <w:pPr>
        <w:tabs>
          <w:tab w:val="clear" w:pos="1260"/>
          <w:tab w:val="num" w:pos="1276"/>
        </w:tabs>
        <w:rPr>
          <w:color w:val="000000" w:themeColor="text1"/>
        </w:rPr>
      </w:pPr>
    </w:p>
    <w:p w:rsidR="00C93CEE" w:rsidRPr="0072795F" w:rsidRDefault="00C93CEE" w:rsidP="00C93CEE">
      <w:pPr>
        <w:numPr>
          <w:ilvl w:val="0"/>
          <w:numId w:val="29"/>
        </w:numPr>
        <w:tabs>
          <w:tab w:val="clear" w:pos="1260"/>
        </w:tabs>
        <w:rPr>
          <w:color w:val="000000" w:themeColor="text1"/>
          <w:szCs w:val="22"/>
        </w:rPr>
      </w:pPr>
      <w:r w:rsidRPr="0072795F">
        <w:rPr>
          <w:color w:val="000000" w:themeColor="text1"/>
        </w:rPr>
        <w:t xml:space="preserve">Number of clients supported by the </w:t>
      </w:r>
      <w:r w:rsidR="00A91EB1">
        <w:t>CASTR</w:t>
      </w:r>
    </w:p>
    <w:p w:rsidR="00D91B32" w:rsidRDefault="00D91B32" w:rsidP="00F74B90">
      <w:pPr>
        <w:tabs>
          <w:tab w:val="clear" w:pos="1260"/>
          <w:tab w:val="num" w:pos="1276"/>
        </w:tabs>
        <w:rPr>
          <w:color w:val="000000" w:themeColor="text1"/>
          <w:szCs w:val="22"/>
        </w:rPr>
      </w:pPr>
    </w:p>
    <w:p w:rsidR="00AB5AAA" w:rsidRPr="003E0701" w:rsidRDefault="00813704" w:rsidP="00AB5AAA">
      <w:pPr>
        <w:tabs>
          <w:tab w:val="clear" w:pos="1260"/>
          <w:tab w:val="num" w:pos="1276"/>
        </w:tabs>
        <w:ind w:left="1276" w:hanging="1276"/>
        <w:rPr>
          <w:color w:val="000000" w:themeColor="text1"/>
          <w:szCs w:val="22"/>
        </w:rPr>
      </w:pPr>
      <w:r w:rsidRPr="003E0701">
        <w:rPr>
          <w:color w:val="000000" w:themeColor="text1"/>
          <w:szCs w:val="22"/>
        </w:rPr>
        <w:t>2.</w:t>
      </w:r>
      <w:r w:rsidR="002A6A68">
        <w:rPr>
          <w:color w:val="000000" w:themeColor="text1"/>
          <w:szCs w:val="22"/>
        </w:rPr>
        <w:t>5</w:t>
      </w:r>
      <w:r w:rsidR="00AB5AAA" w:rsidRPr="003E0701">
        <w:rPr>
          <w:color w:val="000000" w:themeColor="text1"/>
          <w:szCs w:val="22"/>
        </w:rPr>
        <w:tab/>
      </w:r>
      <w:r w:rsidR="003A4089">
        <w:rPr>
          <w:color w:val="000000" w:themeColor="text1"/>
          <w:szCs w:val="22"/>
        </w:rPr>
        <w:t>Officers are aware that t</w:t>
      </w:r>
      <w:r w:rsidR="00AB5AAA" w:rsidRPr="003E0701">
        <w:rPr>
          <w:color w:val="000000" w:themeColor="text1"/>
          <w:szCs w:val="22"/>
        </w:rPr>
        <w:t>he following performance</w:t>
      </w:r>
      <w:r w:rsidR="003F761E">
        <w:rPr>
          <w:color w:val="000000" w:themeColor="text1"/>
          <w:szCs w:val="22"/>
        </w:rPr>
        <w:t xml:space="preserve"> </w:t>
      </w:r>
      <w:r w:rsidR="00AB5AAA" w:rsidRPr="003E0701">
        <w:rPr>
          <w:color w:val="000000" w:themeColor="text1"/>
          <w:szCs w:val="22"/>
        </w:rPr>
        <w:t>indicators are reported</w:t>
      </w:r>
      <w:r w:rsidR="001D3AF5">
        <w:rPr>
          <w:color w:val="000000" w:themeColor="text1"/>
          <w:szCs w:val="22"/>
        </w:rPr>
        <w:t xml:space="preserve"> each quarter </w:t>
      </w:r>
      <w:r w:rsidR="00AB5AAA" w:rsidRPr="003E0701">
        <w:rPr>
          <w:color w:val="000000" w:themeColor="text1"/>
          <w:szCs w:val="22"/>
        </w:rPr>
        <w:t>to</w:t>
      </w:r>
      <w:r w:rsidR="00B9281F" w:rsidRPr="003E0701">
        <w:rPr>
          <w:color w:val="000000" w:themeColor="text1"/>
          <w:szCs w:val="22"/>
        </w:rPr>
        <w:t xml:space="preserve"> other</w:t>
      </w:r>
      <w:r w:rsidR="00E177B4">
        <w:rPr>
          <w:color w:val="000000" w:themeColor="text1"/>
          <w:szCs w:val="22"/>
        </w:rPr>
        <w:t xml:space="preserve"> District/Borough C</w:t>
      </w:r>
      <w:r w:rsidR="00AB5AAA" w:rsidRPr="003E0701">
        <w:rPr>
          <w:color w:val="000000" w:themeColor="text1"/>
          <w:szCs w:val="22"/>
        </w:rPr>
        <w:t>ouncils</w:t>
      </w:r>
      <w:r w:rsidR="001D3AF5">
        <w:rPr>
          <w:color w:val="000000" w:themeColor="text1"/>
          <w:szCs w:val="22"/>
        </w:rPr>
        <w:t xml:space="preserve"> </w:t>
      </w:r>
      <w:r w:rsidR="00AB5AAA" w:rsidRPr="003E0701">
        <w:rPr>
          <w:color w:val="000000" w:themeColor="text1"/>
          <w:szCs w:val="22"/>
        </w:rPr>
        <w:t xml:space="preserve">by </w:t>
      </w:r>
      <w:r w:rsidR="0091028A" w:rsidRPr="003E0701">
        <w:rPr>
          <w:color w:val="000000" w:themeColor="text1"/>
          <w:szCs w:val="22"/>
        </w:rPr>
        <w:t>some</w:t>
      </w:r>
      <w:r w:rsidR="00AB5AAA" w:rsidRPr="003E0701">
        <w:rPr>
          <w:color w:val="000000" w:themeColor="text1"/>
          <w:szCs w:val="22"/>
        </w:rPr>
        <w:t xml:space="preserve"> district-based </w:t>
      </w:r>
      <w:r w:rsidR="00A2107B" w:rsidRPr="003E0701">
        <w:rPr>
          <w:color w:val="000000" w:themeColor="text1"/>
          <w:szCs w:val="22"/>
        </w:rPr>
        <w:t>Citizens</w:t>
      </w:r>
      <w:r w:rsidR="00B361CF" w:rsidRPr="003E0701">
        <w:rPr>
          <w:color w:val="000000" w:themeColor="text1"/>
          <w:szCs w:val="22"/>
        </w:rPr>
        <w:t>’</w:t>
      </w:r>
      <w:r w:rsidR="00A2107B" w:rsidRPr="003E0701">
        <w:rPr>
          <w:color w:val="000000" w:themeColor="text1"/>
          <w:szCs w:val="22"/>
        </w:rPr>
        <w:t xml:space="preserve"> Advice Services </w:t>
      </w:r>
      <w:r w:rsidR="00AB5AAA" w:rsidRPr="003E0701">
        <w:rPr>
          <w:color w:val="000000" w:themeColor="text1"/>
          <w:szCs w:val="22"/>
        </w:rPr>
        <w:t>in Hertfordshire, as part of an SLA or equivalent</w:t>
      </w:r>
      <w:r w:rsidR="00F838B0">
        <w:rPr>
          <w:color w:val="000000" w:themeColor="text1"/>
          <w:szCs w:val="22"/>
        </w:rPr>
        <w:t xml:space="preserve"> with their respective District/B</w:t>
      </w:r>
      <w:r w:rsidR="0091028A" w:rsidRPr="003E0701">
        <w:rPr>
          <w:color w:val="000000" w:themeColor="text1"/>
          <w:szCs w:val="22"/>
        </w:rPr>
        <w:t>orough council</w:t>
      </w:r>
      <w:r w:rsidR="00AB5AAA" w:rsidRPr="003E0701">
        <w:rPr>
          <w:color w:val="000000" w:themeColor="text1"/>
          <w:szCs w:val="22"/>
        </w:rPr>
        <w:t>:</w:t>
      </w:r>
    </w:p>
    <w:p w:rsidR="00AB5AAA" w:rsidRDefault="00AB5AAA" w:rsidP="00AB5AAA">
      <w:pPr>
        <w:tabs>
          <w:tab w:val="clear" w:pos="1260"/>
          <w:tab w:val="num" w:pos="1276"/>
        </w:tabs>
        <w:ind w:left="1276" w:hanging="1276"/>
        <w:rPr>
          <w:color w:val="FF0000"/>
          <w:szCs w:val="22"/>
        </w:rPr>
      </w:pPr>
    </w:p>
    <w:p w:rsidR="00601666" w:rsidRPr="003E0701" w:rsidRDefault="00601666" w:rsidP="00A314CA">
      <w:pPr>
        <w:pStyle w:val="ListParagraph"/>
        <w:numPr>
          <w:ilvl w:val="0"/>
          <w:numId w:val="29"/>
        </w:numPr>
        <w:tabs>
          <w:tab w:val="clear" w:pos="1260"/>
          <w:tab w:val="clear" w:pos="1980"/>
          <w:tab w:val="clear" w:pos="2700"/>
          <w:tab w:val="clear" w:pos="3420"/>
        </w:tabs>
        <w:jc w:val="left"/>
        <w:rPr>
          <w:color w:val="000000"/>
          <w:szCs w:val="22"/>
          <w:u w:val="single"/>
        </w:rPr>
      </w:pPr>
      <w:r w:rsidRPr="003E0701">
        <w:rPr>
          <w:color w:val="000000"/>
          <w:szCs w:val="22"/>
          <w:u w:val="single"/>
        </w:rPr>
        <w:t xml:space="preserve">Number of clients that now receive </w:t>
      </w:r>
      <w:r w:rsidR="003E0701">
        <w:rPr>
          <w:color w:val="000000"/>
          <w:szCs w:val="22"/>
          <w:u w:val="single"/>
        </w:rPr>
        <w:t xml:space="preserve">the </w:t>
      </w:r>
      <w:r w:rsidRPr="003E0701">
        <w:rPr>
          <w:color w:val="000000"/>
          <w:szCs w:val="22"/>
          <w:u w:val="single"/>
        </w:rPr>
        <w:t>full benefits they are entitled to</w:t>
      </w:r>
    </w:p>
    <w:p w:rsidR="00601666" w:rsidRPr="00A314CA" w:rsidRDefault="00601666" w:rsidP="00A314CA">
      <w:pPr>
        <w:ind w:left="1634"/>
        <w:jc w:val="left"/>
        <w:rPr>
          <w:i/>
          <w:iCs/>
          <w:color w:val="000000"/>
          <w:szCs w:val="22"/>
        </w:rPr>
      </w:pPr>
      <w:r w:rsidRPr="003E0701">
        <w:rPr>
          <w:i/>
          <w:iCs/>
          <w:color w:val="000000"/>
          <w:szCs w:val="22"/>
        </w:rPr>
        <w:t>The CA</w:t>
      </w:r>
      <w:r w:rsidR="003F761E" w:rsidRPr="00A314CA">
        <w:rPr>
          <w:i/>
          <w:iCs/>
          <w:color w:val="000000"/>
          <w:szCs w:val="22"/>
        </w:rPr>
        <w:t>S</w:t>
      </w:r>
      <w:r w:rsidRPr="003E0701">
        <w:rPr>
          <w:i/>
          <w:iCs/>
          <w:color w:val="000000"/>
          <w:szCs w:val="22"/>
        </w:rPr>
        <w:t xml:space="preserve"> advises and supports clients to access the benefits they are entitled to.  This involves working with the client to enable them to get their finance and paperwork in order as well as liaising with</w:t>
      </w:r>
      <w:r w:rsidR="0090027D" w:rsidRPr="00A314CA">
        <w:rPr>
          <w:i/>
          <w:iCs/>
          <w:color w:val="000000"/>
          <w:szCs w:val="22"/>
        </w:rPr>
        <w:t xml:space="preserve"> organisations including </w:t>
      </w:r>
      <w:r w:rsidRPr="003E0701">
        <w:rPr>
          <w:i/>
          <w:iCs/>
          <w:color w:val="000000"/>
          <w:szCs w:val="22"/>
        </w:rPr>
        <w:t xml:space="preserve">the district council, county council and </w:t>
      </w:r>
      <w:r w:rsidR="0090027D" w:rsidRPr="00A314CA">
        <w:rPr>
          <w:i/>
          <w:iCs/>
          <w:color w:val="000000"/>
          <w:szCs w:val="22"/>
        </w:rPr>
        <w:t>the Jobcentre Plus.</w:t>
      </w:r>
    </w:p>
    <w:p w:rsidR="00601666" w:rsidRPr="003E0701" w:rsidRDefault="00601666" w:rsidP="00601666">
      <w:pPr>
        <w:pStyle w:val="ListParagraph"/>
        <w:jc w:val="left"/>
        <w:rPr>
          <w:i/>
          <w:iCs/>
          <w:color w:val="000000"/>
          <w:szCs w:val="22"/>
        </w:rPr>
      </w:pPr>
    </w:p>
    <w:p w:rsidR="00601666" w:rsidRPr="003E0701" w:rsidRDefault="00601666" w:rsidP="00A314CA">
      <w:pPr>
        <w:pStyle w:val="ListParagraph"/>
        <w:numPr>
          <w:ilvl w:val="0"/>
          <w:numId w:val="29"/>
        </w:numPr>
        <w:tabs>
          <w:tab w:val="clear" w:pos="1260"/>
          <w:tab w:val="clear" w:pos="1980"/>
          <w:tab w:val="clear" w:pos="2700"/>
          <w:tab w:val="clear" w:pos="3420"/>
        </w:tabs>
        <w:jc w:val="left"/>
        <w:rPr>
          <w:szCs w:val="22"/>
          <w:u w:val="single"/>
        </w:rPr>
      </w:pPr>
      <w:r w:rsidRPr="003E0701">
        <w:rPr>
          <w:szCs w:val="22"/>
          <w:u w:val="single"/>
        </w:rPr>
        <w:t>Total of income gain for clients, £</w:t>
      </w:r>
    </w:p>
    <w:p w:rsidR="00601666" w:rsidRPr="00A314CA" w:rsidRDefault="00601666" w:rsidP="00A314CA">
      <w:pPr>
        <w:ind w:left="1634"/>
        <w:jc w:val="left"/>
        <w:rPr>
          <w:i/>
          <w:iCs/>
          <w:szCs w:val="22"/>
        </w:rPr>
      </w:pPr>
      <w:r w:rsidRPr="003E0701">
        <w:rPr>
          <w:i/>
          <w:iCs/>
          <w:szCs w:val="22"/>
        </w:rPr>
        <w:t>This is generally made up from benefits being received by the client who</w:t>
      </w:r>
      <w:r w:rsidR="003E0701">
        <w:rPr>
          <w:i/>
          <w:iCs/>
          <w:szCs w:val="22"/>
        </w:rPr>
        <w:t xml:space="preserve"> </w:t>
      </w:r>
      <w:r w:rsidRPr="003E0701">
        <w:rPr>
          <w:i/>
          <w:iCs/>
          <w:szCs w:val="22"/>
        </w:rPr>
        <w:t>were</w:t>
      </w:r>
      <w:r w:rsidR="003E0701">
        <w:rPr>
          <w:i/>
          <w:iCs/>
          <w:szCs w:val="22"/>
        </w:rPr>
        <w:t xml:space="preserve"> previously n</w:t>
      </w:r>
      <w:r w:rsidRPr="003E0701">
        <w:rPr>
          <w:i/>
          <w:iCs/>
          <w:szCs w:val="22"/>
        </w:rPr>
        <w:t xml:space="preserve">ot aware </w:t>
      </w:r>
      <w:r w:rsidR="00A91EB1">
        <w:rPr>
          <w:i/>
          <w:iCs/>
          <w:szCs w:val="22"/>
        </w:rPr>
        <w:t xml:space="preserve">of their </w:t>
      </w:r>
      <w:r w:rsidRPr="003E0701">
        <w:rPr>
          <w:i/>
          <w:iCs/>
          <w:szCs w:val="22"/>
        </w:rPr>
        <w:t>entitl</w:t>
      </w:r>
      <w:r w:rsidR="00A91EB1">
        <w:rPr>
          <w:i/>
          <w:iCs/>
          <w:szCs w:val="22"/>
        </w:rPr>
        <w:t>ement</w:t>
      </w:r>
      <w:r w:rsidRPr="003E0701">
        <w:rPr>
          <w:i/>
          <w:iCs/>
          <w:szCs w:val="22"/>
        </w:rPr>
        <w:t>.</w:t>
      </w:r>
      <w:r w:rsidR="003E0701">
        <w:rPr>
          <w:i/>
          <w:iCs/>
          <w:szCs w:val="22"/>
        </w:rPr>
        <w:t xml:space="preserve">  </w:t>
      </w:r>
      <w:r w:rsidRPr="003E0701">
        <w:rPr>
          <w:i/>
          <w:iCs/>
          <w:szCs w:val="22"/>
        </w:rPr>
        <w:t>This can include Housing Benefit, Employment &amp; Support Allowance and Personal Independent Payments.</w:t>
      </w:r>
    </w:p>
    <w:p w:rsidR="00601666" w:rsidRPr="003E0701" w:rsidRDefault="00601666" w:rsidP="00601666">
      <w:pPr>
        <w:pStyle w:val="ListParagraph"/>
        <w:jc w:val="left"/>
        <w:rPr>
          <w:i/>
          <w:iCs/>
          <w:szCs w:val="22"/>
        </w:rPr>
      </w:pPr>
    </w:p>
    <w:p w:rsidR="00601666" w:rsidRPr="003E0701" w:rsidRDefault="00601666" w:rsidP="00A314CA">
      <w:pPr>
        <w:pStyle w:val="ListParagraph"/>
        <w:numPr>
          <w:ilvl w:val="0"/>
          <w:numId w:val="29"/>
        </w:numPr>
        <w:tabs>
          <w:tab w:val="clear" w:pos="1260"/>
          <w:tab w:val="clear" w:pos="1980"/>
          <w:tab w:val="clear" w:pos="2700"/>
          <w:tab w:val="clear" w:pos="3420"/>
        </w:tabs>
        <w:jc w:val="left"/>
        <w:rPr>
          <w:color w:val="000000"/>
          <w:szCs w:val="22"/>
          <w:u w:val="single"/>
        </w:rPr>
      </w:pPr>
      <w:r w:rsidRPr="003E0701">
        <w:rPr>
          <w:color w:val="000000"/>
          <w:szCs w:val="22"/>
          <w:u w:val="single"/>
        </w:rPr>
        <w:t xml:space="preserve">Number of clients onto a </w:t>
      </w:r>
      <w:r w:rsidR="003F761E">
        <w:rPr>
          <w:color w:val="000000"/>
          <w:szCs w:val="22"/>
          <w:u w:val="single"/>
        </w:rPr>
        <w:t>D</w:t>
      </w:r>
      <w:r w:rsidRPr="003E0701">
        <w:rPr>
          <w:color w:val="000000"/>
          <w:szCs w:val="22"/>
          <w:u w:val="single"/>
        </w:rPr>
        <w:t xml:space="preserve">ebt </w:t>
      </w:r>
      <w:r w:rsidR="003F761E">
        <w:rPr>
          <w:color w:val="000000"/>
          <w:szCs w:val="22"/>
          <w:u w:val="single"/>
        </w:rPr>
        <w:t>R</w:t>
      </w:r>
      <w:r w:rsidRPr="003E0701">
        <w:rPr>
          <w:color w:val="000000"/>
          <w:szCs w:val="22"/>
          <w:u w:val="single"/>
        </w:rPr>
        <w:t xml:space="preserve">elief </w:t>
      </w:r>
      <w:r w:rsidR="003F761E">
        <w:rPr>
          <w:color w:val="000000"/>
          <w:szCs w:val="22"/>
          <w:u w:val="single"/>
        </w:rPr>
        <w:t>O</w:t>
      </w:r>
      <w:r w:rsidRPr="003E0701">
        <w:rPr>
          <w:color w:val="000000"/>
          <w:szCs w:val="22"/>
          <w:u w:val="single"/>
        </w:rPr>
        <w:t>rder</w:t>
      </w:r>
    </w:p>
    <w:p w:rsidR="00601666" w:rsidRDefault="00601666" w:rsidP="00A314CA">
      <w:pPr>
        <w:ind w:left="1634"/>
        <w:jc w:val="left"/>
        <w:rPr>
          <w:i/>
          <w:iCs/>
          <w:color w:val="000000"/>
          <w:szCs w:val="22"/>
        </w:rPr>
      </w:pPr>
      <w:r w:rsidRPr="003E0701">
        <w:rPr>
          <w:i/>
          <w:iCs/>
          <w:color w:val="000000"/>
          <w:szCs w:val="22"/>
        </w:rPr>
        <w:t>The CAS advises and supports clients in debt to apply for this order which means they receive immediate protection against creditors and will be discharged from all debt liabilities after 12 months.</w:t>
      </w:r>
      <w:r w:rsidR="003F761E" w:rsidRPr="00A314CA">
        <w:rPr>
          <w:i/>
          <w:iCs/>
          <w:color w:val="000000"/>
          <w:szCs w:val="22"/>
        </w:rPr>
        <w:t xml:space="preserve">  Should the clients</w:t>
      </w:r>
      <w:r w:rsidR="006D2BD0">
        <w:rPr>
          <w:i/>
          <w:iCs/>
          <w:color w:val="000000"/>
          <w:szCs w:val="22"/>
        </w:rPr>
        <w:t>’</w:t>
      </w:r>
      <w:r w:rsidR="003F761E" w:rsidRPr="00A314CA">
        <w:rPr>
          <w:i/>
          <w:iCs/>
          <w:color w:val="000000"/>
          <w:szCs w:val="22"/>
        </w:rPr>
        <w:t xml:space="preserve"> financial situation change within the 12 months the order is terminated and the CAS can advise on a potential debt management plan.</w:t>
      </w:r>
    </w:p>
    <w:p w:rsidR="00A91EB1" w:rsidRPr="00A314CA" w:rsidRDefault="00A91EB1" w:rsidP="00A314CA">
      <w:pPr>
        <w:ind w:left="1634"/>
        <w:jc w:val="left"/>
        <w:rPr>
          <w:i/>
          <w:iCs/>
          <w:color w:val="000000"/>
          <w:szCs w:val="22"/>
        </w:rPr>
      </w:pPr>
    </w:p>
    <w:p w:rsidR="00601666" w:rsidRPr="003E0701" w:rsidRDefault="00601666" w:rsidP="00A314CA">
      <w:pPr>
        <w:pStyle w:val="ListParagraph"/>
        <w:numPr>
          <w:ilvl w:val="0"/>
          <w:numId w:val="29"/>
        </w:numPr>
        <w:tabs>
          <w:tab w:val="clear" w:pos="1260"/>
          <w:tab w:val="clear" w:pos="1980"/>
          <w:tab w:val="clear" w:pos="2700"/>
          <w:tab w:val="clear" w:pos="3420"/>
        </w:tabs>
        <w:jc w:val="left"/>
        <w:rPr>
          <w:color w:val="000000"/>
          <w:szCs w:val="22"/>
          <w:u w:val="single"/>
        </w:rPr>
      </w:pPr>
      <w:r w:rsidRPr="003E0701">
        <w:rPr>
          <w:color w:val="000000"/>
          <w:szCs w:val="22"/>
          <w:u w:val="single"/>
        </w:rPr>
        <w:t>Total of client debts written off, £</w:t>
      </w:r>
    </w:p>
    <w:p w:rsidR="00601666" w:rsidRPr="00A314CA" w:rsidRDefault="00601666" w:rsidP="00A91EB1">
      <w:pPr>
        <w:tabs>
          <w:tab w:val="clear" w:pos="1980"/>
        </w:tabs>
        <w:ind w:left="1701"/>
        <w:jc w:val="left"/>
        <w:rPr>
          <w:i/>
          <w:iCs/>
          <w:color w:val="000000"/>
          <w:szCs w:val="22"/>
        </w:rPr>
      </w:pPr>
      <w:r w:rsidRPr="003E0701">
        <w:rPr>
          <w:i/>
          <w:iCs/>
          <w:color w:val="000000"/>
          <w:szCs w:val="22"/>
        </w:rPr>
        <w:t>The CAS advises clients on all available options with regards to their</w:t>
      </w:r>
      <w:r w:rsidR="00A314CA">
        <w:rPr>
          <w:i/>
          <w:iCs/>
          <w:color w:val="000000"/>
          <w:szCs w:val="22"/>
        </w:rPr>
        <w:t xml:space="preserve"> </w:t>
      </w:r>
      <w:r w:rsidRPr="003E0701">
        <w:rPr>
          <w:i/>
          <w:iCs/>
          <w:color w:val="000000"/>
          <w:szCs w:val="22"/>
        </w:rPr>
        <w:t>debt including personal insolvencies and Debt Relief Orders.</w:t>
      </w:r>
    </w:p>
    <w:p w:rsidR="00601666" w:rsidRPr="003E0701" w:rsidRDefault="00601666" w:rsidP="00601666">
      <w:pPr>
        <w:pStyle w:val="ListParagraph"/>
        <w:jc w:val="left"/>
        <w:rPr>
          <w:i/>
          <w:iCs/>
          <w:color w:val="000000"/>
          <w:szCs w:val="22"/>
        </w:rPr>
      </w:pPr>
    </w:p>
    <w:p w:rsidR="00601666" w:rsidRDefault="00601666" w:rsidP="00A314CA">
      <w:pPr>
        <w:pStyle w:val="ListParagraph"/>
        <w:numPr>
          <w:ilvl w:val="0"/>
          <w:numId w:val="29"/>
        </w:numPr>
        <w:tabs>
          <w:tab w:val="clear" w:pos="1260"/>
          <w:tab w:val="clear" w:pos="1980"/>
          <w:tab w:val="clear" w:pos="2700"/>
          <w:tab w:val="clear" w:pos="3420"/>
        </w:tabs>
        <w:jc w:val="left"/>
        <w:rPr>
          <w:color w:val="000000"/>
          <w:szCs w:val="22"/>
          <w:u w:val="single"/>
        </w:rPr>
      </w:pPr>
      <w:r w:rsidRPr="003E0701">
        <w:rPr>
          <w:color w:val="000000"/>
          <w:szCs w:val="22"/>
          <w:u w:val="single"/>
        </w:rPr>
        <w:t>Number of clients who are paying their debts off</w:t>
      </w:r>
    </w:p>
    <w:p w:rsidR="00601666" w:rsidRDefault="00601666" w:rsidP="00A91EB1">
      <w:pPr>
        <w:pStyle w:val="ListParagraph"/>
        <w:tabs>
          <w:tab w:val="clear" w:pos="1980"/>
          <w:tab w:val="left" w:pos="1701"/>
        </w:tabs>
        <w:ind w:left="1701"/>
        <w:jc w:val="left"/>
        <w:rPr>
          <w:i/>
          <w:iCs/>
          <w:color w:val="000000"/>
          <w:szCs w:val="22"/>
        </w:rPr>
      </w:pPr>
      <w:r w:rsidRPr="003E0701">
        <w:rPr>
          <w:color w:val="000000"/>
          <w:szCs w:val="22"/>
        </w:rPr>
        <w:t xml:space="preserve">The CAS </w:t>
      </w:r>
      <w:r w:rsidRPr="003E0701">
        <w:rPr>
          <w:i/>
          <w:iCs/>
          <w:color w:val="000000"/>
          <w:szCs w:val="22"/>
        </w:rPr>
        <w:t xml:space="preserve">advises and supports clients with debt management plans </w:t>
      </w:r>
      <w:r w:rsidR="00D4160C">
        <w:rPr>
          <w:i/>
          <w:iCs/>
          <w:color w:val="000000"/>
          <w:szCs w:val="22"/>
        </w:rPr>
        <w:t xml:space="preserve">and liaises </w:t>
      </w:r>
      <w:r w:rsidRPr="003E0701">
        <w:rPr>
          <w:i/>
          <w:iCs/>
          <w:color w:val="000000"/>
          <w:szCs w:val="22"/>
        </w:rPr>
        <w:t>with their creditors.  Repayment offers are made based on affordability and sustainability.</w:t>
      </w:r>
    </w:p>
    <w:p w:rsidR="00601666" w:rsidRPr="003E0701" w:rsidRDefault="00601666" w:rsidP="00601666">
      <w:pPr>
        <w:pStyle w:val="ListParagraph"/>
        <w:jc w:val="left"/>
        <w:rPr>
          <w:i/>
          <w:iCs/>
          <w:color w:val="000000"/>
          <w:szCs w:val="22"/>
        </w:rPr>
      </w:pPr>
    </w:p>
    <w:p w:rsidR="00601666" w:rsidRDefault="00601666" w:rsidP="00A314CA">
      <w:pPr>
        <w:pStyle w:val="ListParagraph"/>
        <w:numPr>
          <w:ilvl w:val="0"/>
          <w:numId w:val="29"/>
        </w:numPr>
        <w:tabs>
          <w:tab w:val="clear" w:pos="1260"/>
          <w:tab w:val="clear" w:pos="1980"/>
          <w:tab w:val="clear" w:pos="2700"/>
          <w:tab w:val="clear" w:pos="3420"/>
        </w:tabs>
        <w:jc w:val="left"/>
        <w:rPr>
          <w:color w:val="000000"/>
          <w:szCs w:val="22"/>
          <w:u w:val="single"/>
        </w:rPr>
      </w:pPr>
      <w:r w:rsidRPr="003E0701">
        <w:rPr>
          <w:color w:val="000000"/>
          <w:szCs w:val="22"/>
          <w:u w:val="single"/>
        </w:rPr>
        <w:t xml:space="preserve">Number of clients no longer at threat of eviction </w:t>
      </w:r>
      <w:r w:rsidR="00D4160C">
        <w:rPr>
          <w:color w:val="000000"/>
          <w:szCs w:val="22"/>
          <w:u w:val="single"/>
        </w:rPr>
        <w:t>(</w:t>
      </w:r>
      <w:r w:rsidR="006D2BD0">
        <w:rPr>
          <w:color w:val="000000"/>
          <w:szCs w:val="22"/>
          <w:u w:val="single"/>
        </w:rPr>
        <w:t>who</w:t>
      </w:r>
      <w:r w:rsidR="006D2BD0" w:rsidRPr="003E0701">
        <w:rPr>
          <w:color w:val="000000"/>
          <w:szCs w:val="22"/>
          <w:u w:val="single"/>
        </w:rPr>
        <w:t xml:space="preserve"> </w:t>
      </w:r>
      <w:r w:rsidRPr="003E0701">
        <w:rPr>
          <w:color w:val="000000"/>
          <w:szCs w:val="22"/>
          <w:u w:val="single"/>
        </w:rPr>
        <w:t>were at threat of eviction</w:t>
      </w:r>
      <w:r w:rsidR="00D4160C">
        <w:rPr>
          <w:color w:val="000000"/>
          <w:szCs w:val="22"/>
          <w:u w:val="single"/>
        </w:rPr>
        <w:t xml:space="preserve"> previously)</w:t>
      </w:r>
      <w:r w:rsidR="002A6A68">
        <w:rPr>
          <w:color w:val="000000"/>
          <w:szCs w:val="22"/>
          <w:u w:val="single"/>
        </w:rPr>
        <w:br/>
      </w:r>
      <w:r w:rsidR="002A6A68" w:rsidRPr="002A6A68">
        <w:rPr>
          <w:color w:val="000000"/>
          <w:szCs w:val="22"/>
        </w:rPr>
        <w:t>&amp;</w:t>
      </w:r>
    </w:p>
    <w:p w:rsidR="002A6A68" w:rsidRPr="003E0701" w:rsidRDefault="002A6A68" w:rsidP="00A314CA">
      <w:pPr>
        <w:pStyle w:val="ListParagraph"/>
        <w:numPr>
          <w:ilvl w:val="0"/>
          <w:numId w:val="29"/>
        </w:numPr>
        <w:tabs>
          <w:tab w:val="clear" w:pos="1260"/>
          <w:tab w:val="clear" w:pos="1980"/>
          <w:tab w:val="clear" w:pos="2700"/>
          <w:tab w:val="clear" w:pos="3420"/>
        </w:tabs>
        <w:jc w:val="left"/>
        <w:rPr>
          <w:color w:val="000000"/>
          <w:szCs w:val="22"/>
          <w:u w:val="single"/>
        </w:rPr>
      </w:pPr>
      <w:r>
        <w:rPr>
          <w:color w:val="000000"/>
          <w:szCs w:val="22"/>
          <w:u w:val="single"/>
        </w:rPr>
        <w:t>Number of clients still at threat of eviction</w:t>
      </w:r>
    </w:p>
    <w:p w:rsidR="00601666" w:rsidRPr="0090027D" w:rsidRDefault="00601666" w:rsidP="00A91EB1">
      <w:pPr>
        <w:pStyle w:val="ListParagraph"/>
        <w:tabs>
          <w:tab w:val="clear" w:pos="1980"/>
        </w:tabs>
        <w:ind w:left="1701"/>
        <w:jc w:val="left"/>
        <w:rPr>
          <w:i/>
          <w:color w:val="000000"/>
          <w:szCs w:val="22"/>
        </w:rPr>
      </w:pPr>
      <w:r w:rsidRPr="003E0701">
        <w:rPr>
          <w:i/>
          <w:color w:val="000000"/>
          <w:szCs w:val="22"/>
        </w:rPr>
        <w:t>The CAS support clients in social or private housing when a landlord threatens eviction.  They can also help homeowners who are facing possession or eviction proceedings.</w:t>
      </w:r>
    </w:p>
    <w:p w:rsidR="00601666" w:rsidRPr="003E0701" w:rsidRDefault="00601666" w:rsidP="00601666">
      <w:pPr>
        <w:pStyle w:val="ListParagraph"/>
        <w:jc w:val="left"/>
        <w:rPr>
          <w:color w:val="000000"/>
          <w:szCs w:val="22"/>
        </w:rPr>
      </w:pPr>
    </w:p>
    <w:p w:rsidR="00601666" w:rsidRPr="003E0701" w:rsidRDefault="00601666" w:rsidP="00A314CA">
      <w:pPr>
        <w:pStyle w:val="ListParagraph"/>
        <w:numPr>
          <w:ilvl w:val="0"/>
          <w:numId w:val="29"/>
        </w:numPr>
        <w:tabs>
          <w:tab w:val="clear" w:pos="1260"/>
          <w:tab w:val="clear" w:pos="1980"/>
          <w:tab w:val="clear" w:pos="2700"/>
          <w:tab w:val="clear" w:pos="3420"/>
        </w:tabs>
        <w:jc w:val="left"/>
        <w:rPr>
          <w:color w:val="000000"/>
          <w:szCs w:val="22"/>
          <w:u w:val="single"/>
        </w:rPr>
      </w:pPr>
      <w:r w:rsidRPr="003E0701">
        <w:rPr>
          <w:color w:val="000000"/>
          <w:szCs w:val="22"/>
          <w:u w:val="single"/>
        </w:rPr>
        <w:t xml:space="preserve">Success rate (%) in representing clients at </w:t>
      </w:r>
      <w:r w:rsidR="00D4160C">
        <w:rPr>
          <w:color w:val="000000"/>
          <w:szCs w:val="22"/>
          <w:u w:val="single"/>
        </w:rPr>
        <w:t>benefit</w:t>
      </w:r>
      <w:r w:rsidRPr="003E0701">
        <w:rPr>
          <w:color w:val="000000"/>
          <w:szCs w:val="22"/>
          <w:u w:val="single"/>
        </w:rPr>
        <w:t xml:space="preserve"> appeals and re</w:t>
      </w:r>
      <w:r w:rsidRPr="003E0701">
        <w:rPr>
          <w:color w:val="000000"/>
          <w:szCs w:val="22"/>
          <w:u w:val="single"/>
          <w:lang w:val="en-US"/>
        </w:rPr>
        <w:t>possession hearings in court</w:t>
      </w:r>
    </w:p>
    <w:p w:rsidR="00601666" w:rsidRPr="003E0701" w:rsidRDefault="00601666" w:rsidP="00A91EB1">
      <w:pPr>
        <w:pStyle w:val="ListParagraph"/>
        <w:tabs>
          <w:tab w:val="clear" w:pos="1980"/>
          <w:tab w:val="left" w:pos="1701"/>
        </w:tabs>
        <w:ind w:left="1701"/>
        <w:jc w:val="left"/>
        <w:rPr>
          <w:i/>
          <w:iCs/>
          <w:color w:val="000000"/>
          <w:szCs w:val="22"/>
        </w:rPr>
      </w:pPr>
      <w:r w:rsidRPr="003E0701">
        <w:rPr>
          <w:i/>
          <w:iCs/>
          <w:color w:val="000000"/>
          <w:szCs w:val="22"/>
          <w:lang w:val="en-US"/>
        </w:rPr>
        <w:t>The CAS work with clients and represent</w:t>
      </w:r>
      <w:r w:rsidR="001D3AF5">
        <w:rPr>
          <w:i/>
          <w:iCs/>
          <w:color w:val="000000"/>
          <w:szCs w:val="22"/>
          <w:lang w:val="en-US"/>
        </w:rPr>
        <w:t>s</w:t>
      </w:r>
      <w:r w:rsidRPr="003E0701">
        <w:rPr>
          <w:i/>
          <w:iCs/>
          <w:color w:val="000000"/>
          <w:szCs w:val="22"/>
          <w:lang w:val="en-US"/>
        </w:rPr>
        <w:t xml:space="preserve"> them in Tribunals and County Court where they have been turned down to receive benefits or threatened with repossession of their homes/goods</w:t>
      </w:r>
      <w:r>
        <w:rPr>
          <w:i/>
          <w:iCs/>
          <w:color w:val="000000"/>
          <w:szCs w:val="22"/>
          <w:lang w:val="en-US"/>
        </w:rPr>
        <w:t>.</w:t>
      </w:r>
    </w:p>
    <w:p w:rsidR="00601666" w:rsidRPr="002A2FDF" w:rsidRDefault="00601666" w:rsidP="00AB5AAA">
      <w:pPr>
        <w:tabs>
          <w:tab w:val="clear" w:pos="1260"/>
          <w:tab w:val="num" w:pos="1276"/>
        </w:tabs>
        <w:ind w:left="1276" w:hanging="1276"/>
        <w:rPr>
          <w:color w:val="FF0000"/>
          <w:szCs w:val="22"/>
        </w:rPr>
      </w:pPr>
    </w:p>
    <w:p w:rsidR="009A52BB" w:rsidRDefault="00B9281F" w:rsidP="009A52BB">
      <w:pPr>
        <w:tabs>
          <w:tab w:val="clear" w:pos="1260"/>
          <w:tab w:val="num" w:pos="1276"/>
        </w:tabs>
        <w:ind w:left="1276" w:hanging="1276"/>
        <w:rPr>
          <w:color w:val="000000" w:themeColor="text1"/>
          <w:szCs w:val="22"/>
        </w:rPr>
      </w:pPr>
      <w:r>
        <w:rPr>
          <w:rFonts w:cs="Arial"/>
          <w:color w:val="000000" w:themeColor="text1"/>
          <w:szCs w:val="22"/>
        </w:rPr>
        <w:t>2.</w:t>
      </w:r>
      <w:r w:rsidR="001D3AF5">
        <w:rPr>
          <w:rFonts w:cs="Arial"/>
          <w:color w:val="000000" w:themeColor="text1"/>
          <w:szCs w:val="22"/>
        </w:rPr>
        <w:t>6</w:t>
      </w:r>
      <w:r w:rsidR="0072795F" w:rsidRPr="0072795F">
        <w:rPr>
          <w:rFonts w:cs="Arial"/>
          <w:color w:val="000000" w:themeColor="text1"/>
          <w:szCs w:val="22"/>
        </w:rPr>
        <w:tab/>
      </w:r>
      <w:r w:rsidR="0072795F">
        <w:rPr>
          <w:color w:val="000000" w:themeColor="text1"/>
          <w:szCs w:val="22"/>
        </w:rPr>
        <w:t xml:space="preserve">Officers </w:t>
      </w:r>
      <w:r w:rsidR="004D0E43">
        <w:rPr>
          <w:color w:val="000000" w:themeColor="text1"/>
          <w:szCs w:val="22"/>
        </w:rPr>
        <w:t>propose</w:t>
      </w:r>
      <w:r w:rsidR="00A91EB1">
        <w:rPr>
          <w:color w:val="000000" w:themeColor="text1"/>
          <w:szCs w:val="22"/>
        </w:rPr>
        <w:t xml:space="preserve"> </w:t>
      </w:r>
      <w:r w:rsidR="00D4160C">
        <w:rPr>
          <w:color w:val="000000" w:themeColor="text1"/>
          <w:szCs w:val="22"/>
        </w:rPr>
        <w:t>support</w:t>
      </w:r>
      <w:r w:rsidR="004D0E43">
        <w:rPr>
          <w:color w:val="000000" w:themeColor="text1"/>
          <w:szCs w:val="22"/>
        </w:rPr>
        <w:t>ing</w:t>
      </w:r>
      <w:r w:rsidR="009A52BB">
        <w:rPr>
          <w:color w:val="000000" w:themeColor="text1"/>
          <w:szCs w:val="22"/>
        </w:rPr>
        <w:t xml:space="preserve"> the CASTR </w:t>
      </w:r>
      <w:r w:rsidR="004D0E43">
        <w:rPr>
          <w:color w:val="000000" w:themeColor="text1"/>
          <w:szCs w:val="22"/>
        </w:rPr>
        <w:t xml:space="preserve">to set </w:t>
      </w:r>
      <w:r w:rsidR="009A52BB">
        <w:rPr>
          <w:color w:val="000000" w:themeColor="text1"/>
          <w:szCs w:val="22"/>
        </w:rPr>
        <w:t xml:space="preserve">up </w:t>
      </w:r>
      <w:r w:rsidR="003F761E">
        <w:rPr>
          <w:color w:val="000000" w:themeColor="text1"/>
          <w:szCs w:val="22"/>
        </w:rPr>
        <w:t>the following</w:t>
      </w:r>
      <w:r w:rsidR="000F0520">
        <w:rPr>
          <w:color w:val="000000" w:themeColor="text1"/>
          <w:szCs w:val="22"/>
        </w:rPr>
        <w:t xml:space="preserve"> from </w:t>
      </w:r>
      <w:r w:rsidR="00813704">
        <w:rPr>
          <w:color w:val="000000" w:themeColor="text1"/>
          <w:szCs w:val="22"/>
        </w:rPr>
        <w:t>2017/18</w:t>
      </w:r>
      <w:r w:rsidR="004D0E43">
        <w:rPr>
          <w:color w:val="000000" w:themeColor="text1"/>
          <w:szCs w:val="22"/>
        </w:rPr>
        <w:t>:</w:t>
      </w:r>
    </w:p>
    <w:p w:rsidR="003F761E" w:rsidRDefault="003F761E" w:rsidP="003F761E">
      <w:pPr>
        <w:tabs>
          <w:tab w:val="clear" w:pos="1260"/>
          <w:tab w:val="num" w:pos="1276"/>
        </w:tabs>
        <w:rPr>
          <w:color w:val="000000" w:themeColor="text1"/>
          <w:szCs w:val="22"/>
        </w:rPr>
      </w:pPr>
      <w:r>
        <w:rPr>
          <w:color w:val="000000" w:themeColor="text1"/>
          <w:szCs w:val="22"/>
        </w:rPr>
        <w:tab/>
      </w:r>
    </w:p>
    <w:p w:rsidR="003F761E" w:rsidRDefault="001D3AF5" w:rsidP="001F074D">
      <w:pPr>
        <w:tabs>
          <w:tab w:val="clear" w:pos="1260"/>
          <w:tab w:val="num" w:pos="1276"/>
        </w:tabs>
        <w:ind w:left="1275" w:hanging="1275"/>
      </w:pPr>
      <w:r>
        <w:rPr>
          <w:color w:val="000000" w:themeColor="text1"/>
          <w:szCs w:val="22"/>
        </w:rPr>
        <w:t>2.6</w:t>
      </w:r>
      <w:r w:rsidR="001F074D" w:rsidRPr="001F074D">
        <w:rPr>
          <w:color w:val="000000" w:themeColor="text1"/>
          <w:szCs w:val="22"/>
        </w:rPr>
        <w:t>.1</w:t>
      </w:r>
      <w:r w:rsidR="001F074D" w:rsidRPr="001F074D">
        <w:rPr>
          <w:color w:val="000000" w:themeColor="text1"/>
          <w:szCs w:val="22"/>
        </w:rPr>
        <w:tab/>
      </w:r>
      <w:r w:rsidR="003F761E" w:rsidRPr="00575FFD">
        <w:rPr>
          <w:color w:val="000000" w:themeColor="text1"/>
          <w:szCs w:val="22"/>
          <w:u w:val="single"/>
        </w:rPr>
        <w:t xml:space="preserve">New Quarterly </w:t>
      </w:r>
      <w:r w:rsidR="003F761E" w:rsidRPr="00575FFD">
        <w:rPr>
          <w:u w:val="single"/>
        </w:rPr>
        <w:t>Strategic Plan Performance Indicators</w:t>
      </w:r>
      <w:r w:rsidR="00575FFD">
        <w:t xml:space="preserve"> (to be reported within the regular Performance Reports to Members) </w:t>
      </w:r>
    </w:p>
    <w:p w:rsidR="003F761E" w:rsidRDefault="003F761E" w:rsidP="003F761E">
      <w:pPr>
        <w:tabs>
          <w:tab w:val="clear" w:pos="1260"/>
          <w:tab w:val="num" w:pos="1276"/>
        </w:tabs>
      </w:pPr>
    </w:p>
    <w:p w:rsidR="00575FFD" w:rsidRDefault="00575FFD" w:rsidP="00575FFD">
      <w:pPr>
        <w:pStyle w:val="ListParagraph"/>
        <w:numPr>
          <w:ilvl w:val="0"/>
          <w:numId w:val="34"/>
        </w:numPr>
        <w:tabs>
          <w:tab w:val="clear" w:pos="1260"/>
          <w:tab w:val="clear" w:pos="1980"/>
          <w:tab w:val="clear" w:pos="2700"/>
          <w:tab w:val="clear" w:pos="3420"/>
        </w:tabs>
        <w:jc w:val="left"/>
        <w:rPr>
          <w:color w:val="000000"/>
          <w:szCs w:val="22"/>
        </w:rPr>
      </w:pPr>
      <w:r w:rsidRPr="003E0701">
        <w:rPr>
          <w:color w:val="000000"/>
          <w:szCs w:val="22"/>
        </w:rPr>
        <w:t>Number of clients that now receive full benefits they are entitled to</w:t>
      </w:r>
    </w:p>
    <w:p w:rsidR="00575FFD" w:rsidRPr="003E0701" w:rsidRDefault="00575FFD" w:rsidP="00575FFD">
      <w:pPr>
        <w:pStyle w:val="ListParagraph"/>
        <w:numPr>
          <w:ilvl w:val="0"/>
          <w:numId w:val="34"/>
        </w:numPr>
        <w:tabs>
          <w:tab w:val="clear" w:pos="1260"/>
          <w:tab w:val="clear" w:pos="1980"/>
          <w:tab w:val="clear" w:pos="2700"/>
          <w:tab w:val="clear" w:pos="3420"/>
        </w:tabs>
        <w:jc w:val="left"/>
        <w:rPr>
          <w:color w:val="000000"/>
          <w:szCs w:val="22"/>
        </w:rPr>
      </w:pPr>
      <w:r w:rsidRPr="003E0701">
        <w:rPr>
          <w:color w:val="000000"/>
          <w:szCs w:val="22"/>
        </w:rPr>
        <w:t xml:space="preserve">Number of clients onto a </w:t>
      </w:r>
      <w:r w:rsidRPr="00575FFD">
        <w:rPr>
          <w:color w:val="000000"/>
          <w:szCs w:val="22"/>
        </w:rPr>
        <w:t>D</w:t>
      </w:r>
      <w:r w:rsidRPr="003E0701">
        <w:rPr>
          <w:color w:val="000000"/>
          <w:szCs w:val="22"/>
        </w:rPr>
        <w:t xml:space="preserve">ebt </w:t>
      </w:r>
      <w:r w:rsidRPr="00575FFD">
        <w:rPr>
          <w:color w:val="000000"/>
          <w:szCs w:val="22"/>
        </w:rPr>
        <w:t>R</w:t>
      </w:r>
      <w:r w:rsidRPr="003E0701">
        <w:rPr>
          <w:color w:val="000000"/>
          <w:szCs w:val="22"/>
        </w:rPr>
        <w:t xml:space="preserve">elief </w:t>
      </w:r>
      <w:r w:rsidRPr="00575FFD">
        <w:rPr>
          <w:color w:val="000000"/>
          <w:szCs w:val="22"/>
        </w:rPr>
        <w:t>O</w:t>
      </w:r>
      <w:r w:rsidRPr="003E0701">
        <w:rPr>
          <w:color w:val="000000"/>
          <w:szCs w:val="22"/>
        </w:rPr>
        <w:t>rder</w:t>
      </w:r>
    </w:p>
    <w:p w:rsidR="00575FFD" w:rsidRDefault="00575FFD" w:rsidP="00575FFD">
      <w:pPr>
        <w:pStyle w:val="ListParagraph"/>
        <w:numPr>
          <w:ilvl w:val="0"/>
          <w:numId w:val="34"/>
        </w:numPr>
        <w:tabs>
          <w:tab w:val="clear" w:pos="1260"/>
          <w:tab w:val="clear" w:pos="1980"/>
          <w:tab w:val="clear" w:pos="2700"/>
          <w:tab w:val="clear" w:pos="3420"/>
        </w:tabs>
        <w:jc w:val="left"/>
        <w:rPr>
          <w:color w:val="000000"/>
          <w:szCs w:val="22"/>
        </w:rPr>
      </w:pPr>
      <w:r w:rsidRPr="003E0701">
        <w:rPr>
          <w:color w:val="000000"/>
          <w:szCs w:val="22"/>
        </w:rPr>
        <w:t>Number</w:t>
      </w:r>
      <w:r w:rsidR="00650488">
        <w:rPr>
          <w:color w:val="000000"/>
          <w:szCs w:val="22"/>
        </w:rPr>
        <w:t>/%</w:t>
      </w:r>
      <w:r w:rsidRPr="003E0701">
        <w:rPr>
          <w:color w:val="000000"/>
          <w:szCs w:val="22"/>
        </w:rPr>
        <w:t xml:space="preserve"> of clients no longer at threat of eviction that were at threat of eviction</w:t>
      </w:r>
    </w:p>
    <w:p w:rsidR="007F642C" w:rsidRPr="003E0701" w:rsidRDefault="007F642C" w:rsidP="00575FFD">
      <w:pPr>
        <w:pStyle w:val="ListParagraph"/>
        <w:numPr>
          <w:ilvl w:val="0"/>
          <w:numId w:val="34"/>
        </w:numPr>
        <w:tabs>
          <w:tab w:val="clear" w:pos="1260"/>
          <w:tab w:val="clear" w:pos="1980"/>
          <w:tab w:val="clear" w:pos="2700"/>
          <w:tab w:val="clear" w:pos="3420"/>
        </w:tabs>
        <w:jc w:val="left"/>
        <w:rPr>
          <w:color w:val="000000"/>
          <w:szCs w:val="22"/>
        </w:rPr>
      </w:pPr>
      <w:r>
        <w:rPr>
          <w:color w:val="000000"/>
          <w:szCs w:val="22"/>
        </w:rPr>
        <w:t>Number</w:t>
      </w:r>
      <w:r w:rsidR="00650488">
        <w:rPr>
          <w:color w:val="000000"/>
          <w:szCs w:val="22"/>
        </w:rPr>
        <w:t>/%</w:t>
      </w:r>
      <w:r>
        <w:rPr>
          <w:color w:val="000000"/>
          <w:szCs w:val="22"/>
        </w:rPr>
        <w:t xml:space="preserve"> of clients still at threat of eviction</w:t>
      </w:r>
    </w:p>
    <w:p w:rsidR="00575FFD" w:rsidRDefault="00575FFD" w:rsidP="003F761E">
      <w:pPr>
        <w:tabs>
          <w:tab w:val="clear" w:pos="1260"/>
          <w:tab w:val="num" w:pos="1276"/>
        </w:tabs>
        <w:rPr>
          <w:color w:val="000000" w:themeColor="text1"/>
          <w:szCs w:val="22"/>
        </w:rPr>
      </w:pPr>
    </w:p>
    <w:p w:rsidR="00575FFD" w:rsidRDefault="001D3AF5" w:rsidP="001F074D">
      <w:pPr>
        <w:tabs>
          <w:tab w:val="clear" w:pos="1260"/>
          <w:tab w:val="clear" w:pos="1980"/>
          <w:tab w:val="clear" w:pos="2700"/>
          <w:tab w:val="clear" w:pos="3420"/>
          <w:tab w:val="left" w:pos="1276"/>
        </w:tabs>
        <w:ind w:left="1275" w:hanging="1275"/>
      </w:pPr>
      <w:r>
        <w:rPr>
          <w:color w:val="000000" w:themeColor="text1"/>
          <w:szCs w:val="22"/>
        </w:rPr>
        <w:t>2.6</w:t>
      </w:r>
      <w:r w:rsidR="001F074D">
        <w:rPr>
          <w:color w:val="000000" w:themeColor="text1"/>
          <w:szCs w:val="22"/>
        </w:rPr>
        <w:t>.2</w:t>
      </w:r>
      <w:r w:rsidR="001F074D">
        <w:rPr>
          <w:color w:val="000000" w:themeColor="text1"/>
          <w:szCs w:val="22"/>
        </w:rPr>
        <w:tab/>
      </w:r>
      <w:r w:rsidR="00575FFD" w:rsidRPr="00575FFD">
        <w:rPr>
          <w:color w:val="000000" w:themeColor="text1"/>
          <w:szCs w:val="22"/>
          <w:u w:val="single"/>
        </w:rPr>
        <w:t>New Quarterly O</w:t>
      </w:r>
      <w:r w:rsidR="00575FFD" w:rsidRPr="00575FFD">
        <w:rPr>
          <w:u w:val="single"/>
        </w:rPr>
        <w:t>perational Management Performance Indicators</w:t>
      </w:r>
      <w:r w:rsidR="00575FFD">
        <w:t xml:space="preserve"> (to be reported in Members</w:t>
      </w:r>
      <w:r w:rsidR="006D2BD0">
        <w:t>’</w:t>
      </w:r>
      <w:r w:rsidR="00575FFD">
        <w:t xml:space="preserve"> Information Bulletin)</w:t>
      </w:r>
    </w:p>
    <w:p w:rsidR="00575FFD" w:rsidRDefault="00575FFD" w:rsidP="00575FFD">
      <w:pPr>
        <w:tabs>
          <w:tab w:val="clear" w:pos="1260"/>
          <w:tab w:val="clear" w:pos="1980"/>
          <w:tab w:val="clear" w:pos="2700"/>
          <w:tab w:val="clear" w:pos="3420"/>
          <w:tab w:val="left" w:pos="1276"/>
        </w:tabs>
        <w:ind w:left="1276"/>
        <w:rPr>
          <w:color w:val="000000" w:themeColor="text1"/>
          <w:szCs w:val="22"/>
        </w:rPr>
      </w:pPr>
    </w:p>
    <w:p w:rsidR="00575FFD" w:rsidRPr="00575FFD" w:rsidRDefault="00575FFD" w:rsidP="00575FFD">
      <w:pPr>
        <w:pStyle w:val="ListParagraph"/>
        <w:numPr>
          <w:ilvl w:val="0"/>
          <w:numId w:val="34"/>
        </w:numPr>
        <w:tabs>
          <w:tab w:val="clear" w:pos="1260"/>
          <w:tab w:val="clear" w:pos="1980"/>
          <w:tab w:val="clear" w:pos="2700"/>
          <w:tab w:val="clear" w:pos="3420"/>
        </w:tabs>
        <w:jc w:val="left"/>
        <w:rPr>
          <w:szCs w:val="22"/>
        </w:rPr>
      </w:pPr>
      <w:r w:rsidRPr="003E0701">
        <w:rPr>
          <w:szCs w:val="22"/>
        </w:rPr>
        <w:t>Total of income gain for clients, £</w:t>
      </w:r>
    </w:p>
    <w:p w:rsidR="00575FFD" w:rsidRPr="00575FFD" w:rsidRDefault="00575FFD" w:rsidP="00575FFD">
      <w:pPr>
        <w:pStyle w:val="ListParagraph"/>
        <w:numPr>
          <w:ilvl w:val="0"/>
          <w:numId w:val="34"/>
        </w:numPr>
        <w:tabs>
          <w:tab w:val="clear" w:pos="1260"/>
          <w:tab w:val="clear" w:pos="1980"/>
          <w:tab w:val="clear" w:pos="2700"/>
          <w:tab w:val="clear" w:pos="3420"/>
        </w:tabs>
        <w:jc w:val="left"/>
        <w:rPr>
          <w:color w:val="000000"/>
          <w:szCs w:val="22"/>
        </w:rPr>
      </w:pPr>
      <w:r w:rsidRPr="003E0701">
        <w:rPr>
          <w:color w:val="000000"/>
          <w:szCs w:val="22"/>
        </w:rPr>
        <w:t>Total of client debts written off, £</w:t>
      </w:r>
    </w:p>
    <w:p w:rsidR="00575FFD" w:rsidRPr="00575FFD" w:rsidRDefault="00575FFD" w:rsidP="00575FFD">
      <w:pPr>
        <w:pStyle w:val="ListParagraph"/>
        <w:numPr>
          <w:ilvl w:val="0"/>
          <w:numId w:val="34"/>
        </w:numPr>
        <w:tabs>
          <w:tab w:val="clear" w:pos="1260"/>
          <w:tab w:val="clear" w:pos="1980"/>
          <w:tab w:val="clear" w:pos="2700"/>
          <w:tab w:val="clear" w:pos="3420"/>
        </w:tabs>
        <w:jc w:val="left"/>
        <w:rPr>
          <w:color w:val="000000"/>
          <w:szCs w:val="22"/>
        </w:rPr>
      </w:pPr>
      <w:r w:rsidRPr="003E0701">
        <w:rPr>
          <w:color w:val="000000"/>
          <w:szCs w:val="22"/>
        </w:rPr>
        <w:t>Number of clients who are paying their debts off</w:t>
      </w:r>
    </w:p>
    <w:p w:rsidR="00575FFD" w:rsidRPr="00A10B68" w:rsidRDefault="00575FFD" w:rsidP="00575FFD">
      <w:pPr>
        <w:pStyle w:val="ListParagraph"/>
        <w:numPr>
          <w:ilvl w:val="0"/>
          <w:numId w:val="34"/>
        </w:numPr>
        <w:tabs>
          <w:tab w:val="clear" w:pos="1260"/>
          <w:tab w:val="clear" w:pos="1980"/>
          <w:tab w:val="clear" w:pos="2700"/>
          <w:tab w:val="clear" w:pos="3420"/>
        </w:tabs>
        <w:jc w:val="left"/>
        <w:rPr>
          <w:szCs w:val="22"/>
        </w:rPr>
      </w:pPr>
      <w:r w:rsidRPr="003E0701">
        <w:rPr>
          <w:color w:val="000000"/>
          <w:szCs w:val="22"/>
        </w:rPr>
        <w:t xml:space="preserve">Success rate (%) in representing clients at </w:t>
      </w:r>
      <w:r w:rsidR="002A6A68">
        <w:rPr>
          <w:color w:val="000000"/>
          <w:szCs w:val="22"/>
        </w:rPr>
        <w:t>benefit</w:t>
      </w:r>
      <w:r w:rsidR="00A10B68">
        <w:rPr>
          <w:color w:val="000000"/>
          <w:szCs w:val="22"/>
        </w:rPr>
        <w:t xml:space="preserve"> </w:t>
      </w:r>
      <w:r w:rsidRPr="003E0701">
        <w:rPr>
          <w:color w:val="000000"/>
          <w:szCs w:val="22"/>
        </w:rPr>
        <w:t>appeals</w:t>
      </w:r>
    </w:p>
    <w:p w:rsidR="00A10B68" w:rsidRPr="00A10B68" w:rsidRDefault="00A10B68" w:rsidP="00A10B68">
      <w:pPr>
        <w:pStyle w:val="ListParagraph"/>
        <w:numPr>
          <w:ilvl w:val="0"/>
          <w:numId w:val="34"/>
        </w:numPr>
        <w:tabs>
          <w:tab w:val="clear" w:pos="1260"/>
          <w:tab w:val="clear" w:pos="1980"/>
          <w:tab w:val="clear" w:pos="2700"/>
          <w:tab w:val="clear" w:pos="3420"/>
        </w:tabs>
        <w:jc w:val="left"/>
        <w:rPr>
          <w:szCs w:val="22"/>
        </w:rPr>
      </w:pPr>
      <w:r w:rsidRPr="003E0701">
        <w:rPr>
          <w:color w:val="000000"/>
          <w:szCs w:val="22"/>
        </w:rPr>
        <w:t xml:space="preserve">Success rate (%) in representing clients at </w:t>
      </w:r>
      <w:r>
        <w:rPr>
          <w:color w:val="000000"/>
          <w:szCs w:val="22"/>
        </w:rPr>
        <w:t>r</w:t>
      </w:r>
      <w:r w:rsidRPr="003E0701">
        <w:rPr>
          <w:color w:val="000000"/>
          <w:szCs w:val="22"/>
        </w:rPr>
        <w:t>e</w:t>
      </w:r>
      <w:r w:rsidRPr="003E0701">
        <w:rPr>
          <w:color w:val="000000"/>
          <w:szCs w:val="22"/>
          <w:lang w:val="en-US"/>
        </w:rPr>
        <w:t>possession hearings</w:t>
      </w:r>
    </w:p>
    <w:p w:rsidR="00A314CA" w:rsidRDefault="00A314CA" w:rsidP="00A314CA">
      <w:pPr>
        <w:tabs>
          <w:tab w:val="clear" w:pos="1260"/>
          <w:tab w:val="clear" w:pos="1980"/>
          <w:tab w:val="clear" w:pos="2700"/>
          <w:tab w:val="clear" w:pos="3420"/>
          <w:tab w:val="left" w:pos="1276"/>
        </w:tabs>
        <w:rPr>
          <w:color w:val="000000" w:themeColor="text1"/>
          <w:szCs w:val="22"/>
        </w:rPr>
      </w:pPr>
    </w:p>
    <w:p w:rsidR="0072332B" w:rsidRDefault="00A314CA" w:rsidP="00A314CA">
      <w:pPr>
        <w:tabs>
          <w:tab w:val="clear" w:pos="1260"/>
          <w:tab w:val="num" w:pos="1276"/>
        </w:tabs>
        <w:ind w:left="1276" w:hanging="1276"/>
        <w:rPr>
          <w:color w:val="000000" w:themeColor="text1"/>
          <w:szCs w:val="22"/>
        </w:rPr>
      </w:pPr>
      <w:r>
        <w:rPr>
          <w:color w:val="000000" w:themeColor="text1"/>
          <w:szCs w:val="22"/>
        </w:rPr>
        <w:t>2.</w:t>
      </w:r>
      <w:r w:rsidR="001D3AF5">
        <w:rPr>
          <w:color w:val="000000" w:themeColor="text1"/>
          <w:szCs w:val="22"/>
        </w:rPr>
        <w:t>7</w:t>
      </w:r>
      <w:r>
        <w:rPr>
          <w:color w:val="000000" w:themeColor="text1"/>
          <w:szCs w:val="22"/>
        </w:rPr>
        <w:tab/>
        <w:t xml:space="preserve">The CASTR already </w:t>
      </w:r>
      <w:r w:rsidR="001D3AF5">
        <w:rPr>
          <w:color w:val="000000" w:themeColor="text1"/>
          <w:szCs w:val="22"/>
        </w:rPr>
        <w:t xml:space="preserve">provides </w:t>
      </w:r>
      <w:r>
        <w:rPr>
          <w:color w:val="000000" w:themeColor="text1"/>
          <w:szCs w:val="22"/>
        </w:rPr>
        <w:t xml:space="preserve">results for performance indicators </w:t>
      </w:r>
      <w:r w:rsidR="003A4089">
        <w:rPr>
          <w:color w:val="000000" w:themeColor="text1"/>
          <w:szCs w:val="22"/>
        </w:rPr>
        <w:t>5, 6</w:t>
      </w:r>
      <w:r w:rsidR="00A10B68">
        <w:rPr>
          <w:color w:val="000000" w:themeColor="text1"/>
          <w:szCs w:val="22"/>
        </w:rPr>
        <w:t>, 8</w:t>
      </w:r>
      <w:r>
        <w:rPr>
          <w:color w:val="000000" w:themeColor="text1"/>
          <w:szCs w:val="22"/>
        </w:rPr>
        <w:t xml:space="preserve"> and </w:t>
      </w:r>
      <w:r w:rsidR="003A4089">
        <w:rPr>
          <w:color w:val="000000" w:themeColor="text1"/>
          <w:szCs w:val="22"/>
        </w:rPr>
        <w:t>9</w:t>
      </w:r>
      <w:r w:rsidR="00A10B68">
        <w:rPr>
          <w:color w:val="000000" w:themeColor="text1"/>
          <w:szCs w:val="22"/>
        </w:rPr>
        <w:t xml:space="preserve"> above</w:t>
      </w:r>
      <w:r>
        <w:rPr>
          <w:color w:val="000000" w:themeColor="text1"/>
          <w:szCs w:val="22"/>
        </w:rPr>
        <w:t xml:space="preserve"> as part of their annual SLA </w:t>
      </w:r>
      <w:proofErr w:type="gramStart"/>
      <w:r w:rsidR="001D3AF5">
        <w:rPr>
          <w:color w:val="000000" w:themeColor="text1"/>
          <w:szCs w:val="22"/>
        </w:rPr>
        <w:t>return,</w:t>
      </w:r>
      <w:proofErr w:type="gramEnd"/>
      <w:r w:rsidR="001D3AF5">
        <w:rPr>
          <w:color w:val="000000" w:themeColor="text1"/>
          <w:szCs w:val="22"/>
        </w:rPr>
        <w:t xml:space="preserve"> </w:t>
      </w:r>
      <w:r w:rsidR="003A4089">
        <w:rPr>
          <w:color w:val="000000" w:themeColor="text1"/>
          <w:szCs w:val="22"/>
        </w:rPr>
        <w:t>AGM report</w:t>
      </w:r>
      <w:r w:rsidR="00A91EB1">
        <w:rPr>
          <w:color w:val="000000" w:themeColor="text1"/>
          <w:szCs w:val="22"/>
        </w:rPr>
        <w:t xml:space="preserve"> or yearly report to Committee</w:t>
      </w:r>
      <w:r>
        <w:rPr>
          <w:color w:val="000000" w:themeColor="text1"/>
          <w:szCs w:val="22"/>
        </w:rPr>
        <w:t>.</w:t>
      </w:r>
    </w:p>
    <w:p w:rsidR="00A10B68" w:rsidRDefault="00A10B68" w:rsidP="00A314CA">
      <w:pPr>
        <w:tabs>
          <w:tab w:val="clear" w:pos="1260"/>
          <w:tab w:val="num" w:pos="1276"/>
        </w:tabs>
        <w:ind w:left="1276" w:hanging="1276"/>
        <w:rPr>
          <w:color w:val="000000" w:themeColor="text1"/>
          <w:szCs w:val="22"/>
        </w:rPr>
      </w:pPr>
    </w:p>
    <w:p w:rsidR="00A10B68" w:rsidRDefault="001D3AF5" w:rsidP="00A314CA">
      <w:pPr>
        <w:tabs>
          <w:tab w:val="clear" w:pos="1260"/>
          <w:tab w:val="num" w:pos="1276"/>
        </w:tabs>
        <w:ind w:left="1276" w:hanging="1276"/>
        <w:rPr>
          <w:color w:val="000000" w:themeColor="text1"/>
          <w:szCs w:val="22"/>
        </w:rPr>
      </w:pPr>
      <w:r>
        <w:rPr>
          <w:color w:val="000000" w:themeColor="text1"/>
          <w:szCs w:val="22"/>
        </w:rPr>
        <w:t>2.8</w:t>
      </w:r>
      <w:r w:rsidR="00A10B68">
        <w:rPr>
          <w:color w:val="000000" w:themeColor="text1"/>
          <w:szCs w:val="22"/>
        </w:rPr>
        <w:tab/>
        <w:t xml:space="preserve">In addition the CASTR will </w:t>
      </w:r>
      <w:r w:rsidR="00650488">
        <w:rPr>
          <w:color w:val="000000" w:themeColor="text1"/>
          <w:szCs w:val="22"/>
        </w:rPr>
        <w:t>work towards providing</w:t>
      </w:r>
      <w:r w:rsidR="00A10B68">
        <w:rPr>
          <w:color w:val="000000" w:themeColor="text1"/>
          <w:szCs w:val="22"/>
        </w:rPr>
        <w:t xml:space="preserve"> an annual breakdown of</w:t>
      </w:r>
      <w:r w:rsidR="00650488">
        <w:rPr>
          <w:color w:val="000000" w:themeColor="text1"/>
          <w:szCs w:val="22"/>
        </w:rPr>
        <w:t xml:space="preserve"> their </w:t>
      </w:r>
      <w:r w:rsidR="00A10B68">
        <w:rPr>
          <w:color w:val="000000" w:themeColor="text1"/>
          <w:szCs w:val="22"/>
        </w:rPr>
        <w:t>clients</w:t>
      </w:r>
      <w:r w:rsidR="00650488">
        <w:rPr>
          <w:color w:val="000000" w:themeColor="text1"/>
          <w:szCs w:val="22"/>
        </w:rPr>
        <w:t xml:space="preserve"> </w:t>
      </w:r>
      <w:r w:rsidR="00A10B68">
        <w:rPr>
          <w:color w:val="000000" w:themeColor="text1"/>
          <w:szCs w:val="22"/>
        </w:rPr>
        <w:t>by ward.</w:t>
      </w:r>
    </w:p>
    <w:p w:rsidR="0072332B" w:rsidRDefault="0072332B" w:rsidP="00A314CA">
      <w:pPr>
        <w:tabs>
          <w:tab w:val="clear" w:pos="1260"/>
          <w:tab w:val="num" w:pos="1276"/>
        </w:tabs>
        <w:ind w:left="1276" w:hanging="1276"/>
        <w:rPr>
          <w:color w:val="000000" w:themeColor="text1"/>
          <w:szCs w:val="22"/>
        </w:rPr>
      </w:pPr>
    </w:p>
    <w:p w:rsidR="0072332B" w:rsidRDefault="0072332B" w:rsidP="008C3A5C">
      <w:pPr>
        <w:tabs>
          <w:tab w:val="clear" w:pos="1260"/>
          <w:tab w:val="num" w:pos="1276"/>
        </w:tabs>
        <w:ind w:left="1276" w:hanging="1276"/>
        <w:rPr>
          <w:color w:val="000000" w:themeColor="text1"/>
          <w:szCs w:val="22"/>
        </w:rPr>
      </w:pPr>
      <w:r>
        <w:rPr>
          <w:color w:val="000000" w:themeColor="text1"/>
          <w:szCs w:val="22"/>
        </w:rPr>
        <w:t>2.</w:t>
      </w:r>
      <w:r w:rsidR="001D3AF5">
        <w:rPr>
          <w:color w:val="000000" w:themeColor="text1"/>
          <w:szCs w:val="22"/>
        </w:rPr>
        <w:t>9</w:t>
      </w:r>
      <w:r>
        <w:rPr>
          <w:color w:val="000000" w:themeColor="text1"/>
          <w:szCs w:val="22"/>
        </w:rPr>
        <w:tab/>
        <w:t xml:space="preserve">Officers will ensure that the current </w:t>
      </w:r>
      <w:r w:rsidR="005552D5">
        <w:rPr>
          <w:color w:val="000000" w:themeColor="text1"/>
          <w:szCs w:val="22"/>
        </w:rPr>
        <w:t xml:space="preserve">annual </w:t>
      </w:r>
      <w:r>
        <w:rPr>
          <w:color w:val="000000" w:themeColor="text1"/>
          <w:szCs w:val="22"/>
        </w:rPr>
        <w:t>CASTR SLA</w:t>
      </w:r>
      <w:r w:rsidR="005552D5">
        <w:rPr>
          <w:color w:val="000000" w:themeColor="text1"/>
          <w:szCs w:val="22"/>
        </w:rPr>
        <w:t xml:space="preserve"> </w:t>
      </w:r>
      <w:proofErr w:type="gramStart"/>
      <w:r w:rsidR="005552D5">
        <w:rPr>
          <w:color w:val="000000" w:themeColor="text1"/>
          <w:szCs w:val="22"/>
        </w:rPr>
        <w:t>return</w:t>
      </w:r>
      <w:proofErr w:type="gramEnd"/>
      <w:r w:rsidR="005552D5">
        <w:rPr>
          <w:color w:val="000000" w:themeColor="text1"/>
          <w:szCs w:val="22"/>
        </w:rPr>
        <w:t xml:space="preserve"> and</w:t>
      </w:r>
      <w:r>
        <w:rPr>
          <w:color w:val="000000" w:themeColor="text1"/>
          <w:szCs w:val="22"/>
        </w:rPr>
        <w:t xml:space="preserve"> new</w:t>
      </w:r>
      <w:r w:rsidR="005552D5">
        <w:rPr>
          <w:color w:val="000000" w:themeColor="text1"/>
          <w:szCs w:val="22"/>
        </w:rPr>
        <w:t xml:space="preserve"> quarterly </w:t>
      </w:r>
      <w:r>
        <w:rPr>
          <w:color w:val="000000" w:themeColor="text1"/>
          <w:szCs w:val="22"/>
        </w:rPr>
        <w:t>Strategic Plan</w:t>
      </w:r>
      <w:r w:rsidR="005552D5">
        <w:rPr>
          <w:color w:val="000000" w:themeColor="text1"/>
          <w:szCs w:val="22"/>
        </w:rPr>
        <w:t>/</w:t>
      </w:r>
      <w:r>
        <w:rPr>
          <w:color w:val="000000" w:themeColor="text1"/>
          <w:szCs w:val="22"/>
        </w:rPr>
        <w:t>Operational Management returns are consolidated as much as possible so as</w:t>
      </w:r>
      <w:r w:rsidR="005552D5">
        <w:rPr>
          <w:color w:val="000000" w:themeColor="text1"/>
          <w:szCs w:val="22"/>
        </w:rPr>
        <w:t xml:space="preserve"> not to overburden the CASTR.</w:t>
      </w:r>
    </w:p>
    <w:p w:rsidR="00BC3CE0" w:rsidRPr="0072795F" w:rsidRDefault="00BC3CE0" w:rsidP="00987FA7">
      <w:pPr>
        <w:rPr>
          <w:szCs w:val="22"/>
        </w:rPr>
      </w:pPr>
    </w:p>
    <w:p w:rsidR="00F74B90" w:rsidRPr="00A10B68" w:rsidRDefault="00F74B90" w:rsidP="00F74B90">
      <w:pPr>
        <w:keepNext/>
        <w:ind w:left="1267" w:hanging="1267"/>
        <w:rPr>
          <w:b/>
          <w:color w:val="000000" w:themeColor="text1"/>
        </w:rPr>
      </w:pPr>
      <w:r w:rsidRPr="00A10B68">
        <w:rPr>
          <w:b/>
          <w:color w:val="000000" w:themeColor="text1"/>
        </w:rPr>
        <w:t>3.</w:t>
      </w:r>
      <w:r w:rsidRPr="00A10B68">
        <w:rPr>
          <w:color w:val="000000" w:themeColor="text1"/>
        </w:rPr>
        <w:tab/>
      </w:r>
      <w:r w:rsidRPr="00A10B68">
        <w:rPr>
          <w:b/>
          <w:color w:val="000000" w:themeColor="text1"/>
        </w:rPr>
        <w:t>Options / Reasons for Recommendation</w:t>
      </w:r>
    </w:p>
    <w:p w:rsidR="0065646F" w:rsidRPr="00A10B68" w:rsidRDefault="0065646F" w:rsidP="00F74B90">
      <w:pPr>
        <w:keepNext/>
        <w:ind w:left="1267" w:hanging="1267"/>
        <w:rPr>
          <w:color w:val="000000" w:themeColor="text1"/>
        </w:rPr>
      </w:pPr>
    </w:p>
    <w:p w:rsidR="00F74B90" w:rsidRPr="00A10B68" w:rsidRDefault="00F74B90" w:rsidP="00F74B90">
      <w:pPr>
        <w:ind w:left="1267" w:hanging="1267"/>
        <w:rPr>
          <w:color w:val="000000" w:themeColor="text1"/>
        </w:rPr>
      </w:pPr>
      <w:r w:rsidRPr="00A10B68">
        <w:rPr>
          <w:color w:val="000000" w:themeColor="text1"/>
        </w:rPr>
        <w:t>3.1</w:t>
      </w:r>
      <w:r w:rsidRPr="00A10B68">
        <w:rPr>
          <w:color w:val="000000" w:themeColor="text1"/>
        </w:rPr>
        <w:tab/>
        <w:t>Th</w:t>
      </w:r>
      <w:r w:rsidR="00415A26" w:rsidRPr="00A10B68">
        <w:rPr>
          <w:color w:val="000000" w:themeColor="text1"/>
        </w:rPr>
        <w:t>e</w:t>
      </w:r>
      <w:r w:rsidR="005552D5" w:rsidRPr="00A10B68">
        <w:rPr>
          <w:color w:val="000000" w:themeColor="text1"/>
        </w:rPr>
        <w:t xml:space="preserve"> CAS in Three Rivers makes a</w:t>
      </w:r>
      <w:r w:rsidRPr="00A10B68">
        <w:rPr>
          <w:color w:val="000000" w:themeColor="text1"/>
        </w:rPr>
        <w:t xml:space="preserve"> </w:t>
      </w:r>
      <w:r w:rsidR="005552D5" w:rsidRPr="00A10B68">
        <w:rPr>
          <w:color w:val="000000" w:themeColor="text1"/>
        </w:rPr>
        <w:t xml:space="preserve">very </w:t>
      </w:r>
      <w:r w:rsidRPr="00A10B68">
        <w:rPr>
          <w:color w:val="000000" w:themeColor="text1"/>
        </w:rPr>
        <w:t xml:space="preserve">important contribution to the welfare of the community across the whole District.  This is achieved through its advice and guidance </w:t>
      </w:r>
      <w:r w:rsidR="005552D5" w:rsidRPr="00A10B68">
        <w:rPr>
          <w:color w:val="000000" w:themeColor="text1"/>
        </w:rPr>
        <w:t xml:space="preserve">which enables </w:t>
      </w:r>
      <w:r w:rsidRPr="00A10B68">
        <w:rPr>
          <w:color w:val="000000" w:themeColor="text1"/>
        </w:rPr>
        <w:t xml:space="preserve">residents to deal with problems relating to their personal finance, </w:t>
      </w:r>
      <w:r w:rsidR="00B9281F" w:rsidRPr="00A10B68">
        <w:rPr>
          <w:color w:val="000000" w:themeColor="text1"/>
        </w:rPr>
        <w:t xml:space="preserve">benefits, </w:t>
      </w:r>
      <w:r w:rsidRPr="00A10B68">
        <w:rPr>
          <w:color w:val="000000" w:themeColor="text1"/>
        </w:rPr>
        <w:t>housing and general wel</w:t>
      </w:r>
      <w:r w:rsidR="00E223FB" w:rsidRPr="00A10B68">
        <w:rPr>
          <w:color w:val="000000" w:themeColor="text1"/>
        </w:rPr>
        <w:t>l</w:t>
      </w:r>
      <w:r w:rsidRPr="00A10B68">
        <w:rPr>
          <w:color w:val="000000" w:themeColor="text1"/>
        </w:rPr>
        <w:t>being.</w:t>
      </w:r>
    </w:p>
    <w:p w:rsidR="00FB235D" w:rsidRPr="003A4089" w:rsidRDefault="00FB235D" w:rsidP="00F74B90">
      <w:pPr>
        <w:ind w:left="1267" w:hanging="1267"/>
        <w:rPr>
          <w:color w:val="FF0000"/>
        </w:rPr>
      </w:pPr>
    </w:p>
    <w:p w:rsidR="00FB235D" w:rsidRPr="00A10B68" w:rsidRDefault="00FB235D" w:rsidP="00F74B90">
      <w:pPr>
        <w:ind w:left="1267" w:hanging="1267"/>
        <w:rPr>
          <w:color w:val="000000" w:themeColor="text1"/>
        </w:rPr>
      </w:pPr>
      <w:r w:rsidRPr="00A10B68">
        <w:rPr>
          <w:color w:val="000000" w:themeColor="text1"/>
        </w:rPr>
        <w:lastRenderedPageBreak/>
        <w:t>3.2</w:t>
      </w:r>
      <w:r w:rsidRPr="00A10B68">
        <w:rPr>
          <w:color w:val="000000" w:themeColor="text1"/>
        </w:rPr>
        <w:tab/>
        <w:t>At present there is at least a 4 month delay in annual performance reporting by the CASTR.  This is even longer for the formal yearly report to Committee.</w:t>
      </w:r>
    </w:p>
    <w:p w:rsidR="00C93CEE" w:rsidRPr="00A10B68" w:rsidRDefault="00C93CEE" w:rsidP="00C93CEE">
      <w:pPr>
        <w:rPr>
          <w:color w:val="000000" w:themeColor="text1"/>
        </w:rPr>
      </w:pPr>
    </w:p>
    <w:p w:rsidR="009F5AB3" w:rsidRPr="00A10B68" w:rsidRDefault="00C93CEE" w:rsidP="00F74B90">
      <w:pPr>
        <w:ind w:left="1267" w:hanging="1267"/>
        <w:rPr>
          <w:color w:val="000000" w:themeColor="text1"/>
          <w:szCs w:val="22"/>
        </w:rPr>
      </w:pPr>
      <w:r w:rsidRPr="00A10B68">
        <w:rPr>
          <w:color w:val="000000" w:themeColor="text1"/>
        </w:rPr>
        <w:t>3.</w:t>
      </w:r>
      <w:r w:rsidR="00FB235D" w:rsidRPr="00A10B68">
        <w:rPr>
          <w:color w:val="000000" w:themeColor="text1"/>
        </w:rPr>
        <w:t>3</w:t>
      </w:r>
      <w:r w:rsidRPr="00A10B68">
        <w:rPr>
          <w:color w:val="000000" w:themeColor="text1"/>
        </w:rPr>
        <w:tab/>
      </w:r>
      <w:r w:rsidRPr="00A10B68">
        <w:rPr>
          <w:color w:val="000000" w:themeColor="text1"/>
        </w:rPr>
        <w:tab/>
      </w:r>
      <w:r w:rsidR="0072795F" w:rsidRPr="00A10B68">
        <w:rPr>
          <w:color w:val="000000" w:themeColor="text1"/>
        </w:rPr>
        <w:t xml:space="preserve">The </w:t>
      </w:r>
      <w:r w:rsidR="009A52BB" w:rsidRPr="00A10B68">
        <w:rPr>
          <w:color w:val="000000" w:themeColor="text1"/>
        </w:rPr>
        <w:t xml:space="preserve">capturing and reporting of the </w:t>
      </w:r>
      <w:r w:rsidR="0072795F" w:rsidRPr="00A10B68">
        <w:rPr>
          <w:color w:val="000000" w:themeColor="text1"/>
        </w:rPr>
        <w:t xml:space="preserve">new </w:t>
      </w:r>
      <w:r w:rsidR="00A10B68" w:rsidRPr="00A10B68">
        <w:rPr>
          <w:color w:val="000000" w:themeColor="text1"/>
        </w:rPr>
        <w:t xml:space="preserve">quarterly </w:t>
      </w:r>
      <w:r w:rsidR="00D4160C" w:rsidRPr="00A10B68">
        <w:rPr>
          <w:color w:val="000000" w:themeColor="text1"/>
        </w:rPr>
        <w:t>S</w:t>
      </w:r>
      <w:r w:rsidR="009A52BB" w:rsidRPr="00A10B68">
        <w:rPr>
          <w:color w:val="000000" w:themeColor="text1"/>
          <w:szCs w:val="22"/>
        </w:rPr>
        <w:t>trategic</w:t>
      </w:r>
      <w:r w:rsidR="0065646F" w:rsidRPr="00A10B68">
        <w:rPr>
          <w:color w:val="000000" w:themeColor="text1"/>
          <w:szCs w:val="22"/>
        </w:rPr>
        <w:t xml:space="preserve"> </w:t>
      </w:r>
      <w:r w:rsidR="00D4160C" w:rsidRPr="00A10B68">
        <w:rPr>
          <w:color w:val="000000" w:themeColor="text1"/>
          <w:szCs w:val="22"/>
        </w:rPr>
        <w:t>P</w:t>
      </w:r>
      <w:r w:rsidR="0065646F" w:rsidRPr="00A10B68">
        <w:rPr>
          <w:color w:val="000000" w:themeColor="text1"/>
          <w:szCs w:val="22"/>
        </w:rPr>
        <w:t xml:space="preserve">lan and </w:t>
      </w:r>
      <w:r w:rsidR="00D4160C" w:rsidRPr="00A10B68">
        <w:rPr>
          <w:color w:val="000000" w:themeColor="text1"/>
          <w:szCs w:val="22"/>
        </w:rPr>
        <w:t>O</w:t>
      </w:r>
      <w:r w:rsidR="0065646F" w:rsidRPr="00A10B68">
        <w:rPr>
          <w:color w:val="000000" w:themeColor="text1"/>
          <w:szCs w:val="22"/>
        </w:rPr>
        <w:t>perational</w:t>
      </w:r>
      <w:r w:rsidR="00D4160C" w:rsidRPr="00A10B68">
        <w:rPr>
          <w:color w:val="000000" w:themeColor="text1"/>
          <w:szCs w:val="22"/>
        </w:rPr>
        <w:t xml:space="preserve"> M</w:t>
      </w:r>
      <w:r w:rsidR="0065646F" w:rsidRPr="00A10B68">
        <w:rPr>
          <w:color w:val="000000" w:themeColor="text1"/>
          <w:szCs w:val="22"/>
        </w:rPr>
        <w:t>anagement</w:t>
      </w:r>
      <w:r w:rsidR="009A52BB" w:rsidRPr="00A10B68">
        <w:rPr>
          <w:color w:val="000000" w:themeColor="text1"/>
          <w:szCs w:val="22"/>
        </w:rPr>
        <w:t xml:space="preserve"> performance indicators would</w:t>
      </w:r>
      <w:r w:rsidR="009F5AB3" w:rsidRPr="00A10B68">
        <w:rPr>
          <w:color w:val="000000" w:themeColor="text1"/>
          <w:szCs w:val="22"/>
        </w:rPr>
        <w:t>:</w:t>
      </w:r>
    </w:p>
    <w:p w:rsidR="009F5AB3" w:rsidRPr="00A10B68" w:rsidRDefault="009F5AB3" w:rsidP="00F74B90">
      <w:pPr>
        <w:ind w:left="1267" w:hanging="1267"/>
        <w:rPr>
          <w:color w:val="000000" w:themeColor="text1"/>
          <w:szCs w:val="22"/>
        </w:rPr>
      </w:pPr>
    </w:p>
    <w:p w:rsidR="009F5AB3" w:rsidRPr="00A10B68" w:rsidRDefault="0091028A" w:rsidP="009F5AB3">
      <w:pPr>
        <w:pStyle w:val="ListParagraph"/>
        <w:numPr>
          <w:ilvl w:val="0"/>
          <w:numId w:val="29"/>
        </w:numPr>
        <w:rPr>
          <w:color w:val="000000" w:themeColor="text1"/>
        </w:rPr>
      </w:pPr>
      <w:r w:rsidRPr="00A10B68">
        <w:rPr>
          <w:color w:val="000000" w:themeColor="text1"/>
          <w:szCs w:val="22"/>
        </w:rPr>
        <w:t xml:space="preserve">further highlight the </w:t>
      </w:r>
      <w:r w:rsidR="009A52BB" w:rsidRPr="00A10B68">
        <w:rPr>
          <w:color w:val="000000" w:themeColor="text1"/>
          <w:szCs w:val="22"/>
        </w:rPr>
        <w:t>positive impact</w:t>
      </w:r>
      <w:r w:rsidR="00A91EB1" w:rsidRPr="00A10B68">
        <w:rPr>
          <w:color w:val="000000" w:themeColor="text1"/>
          <w:szCs w:val="22"/>
        </w:rPr>
        <w:t xml:space="preserve"> </w:t>
      </w:r>
      <w:r w:rsidR="00B9281F" w:rsidRPr="00A10B68">
        <w:rPr>
          <w:color w:val="000000" w:themeColor="text1"/>
          <w:szCs w:val="22"/>
        </w:rPr>
        <w:t xml:space="preserve">the </w:t>
      </w:r>
      <w:r w:rsidR="009A52BB" w:rsidRPr="00A10B68">
        <w:rPr>
          <w:color w:val="000000" w:themeColor="text1"/>
          <w:szCs w:val="22"/>
        </w:rPr>
        <w:t xml:space="preserve">CASTR </w:t>
      </w:r>
      <w:r w:rsidR="00A91EB1" w:rsidRPr="00A10B68">
        <w:rPr>
          <w:color w:val="000000" w:themeColor="text1"/>
          <w:szCs w:val="22"/>
        </w:rPr>
        <w:t>has</w:t>
      </w:r>
      <w:r w:rsidR="00FB235D" w:rsidRPr="00A10B68">
        <w:rPr>
          <w:color w:val="000000" w:themeColor="text1"/>
          <w:szCs w:val="22"/>
        </w:rPr>
        <w:t>;</w:t>
      </w:r>
    </w:p>
    <w:p w:rsidR="005552D5" w:rsidRPr="00A10B68" w:rsidRDefault="005552D5" w:rsidP="005552D5">
      <w:pPr>
        <w:pStyle w:val="ListParagraph"/>
        <w:numPr>
          <w:ilvl w:val="0"/>
          <w:numId w:val="29"/>
        </w:numPr>
        <w:rPr>
          <w:color w:val="000000" w:themeColor="text1"/>
        </w:rPr>
      </w:pPr>
      <w:r w:rsidRPr="00A10B68">
        <w:rPr>
          <w:color w:val="000000" w:themeColor="text1"/>
          <w:szCs w:val="22"/>
        </w:rPr>
        <w:t>enable the Council (and other partner organisations) to react promptly to any emerging issues</w:t>
      </w:r>
      <w:r w:rsidR="00A10B68" w:rsidRPr="00A10B68">
        <w:rPr>
          <w:color w:val="000000" w:themeColor="text1"/>
          <w:szCs w:val="22"/>
        </w:rPr>
        <w:t xml:space="preserve"> facing Three Rivers’ residents/communities</w:t>
      </w:r>
      <w:r w:rsidRPr="00A10B68">
        <w:rPr>
          <w:color w:val="000000" w:themeColor="text1"/>
          <w:szCs w:val="22"/>
        </w:rPr>
        <w:t>;</w:t>
      </w:r>
    </w:p>
    <w:p w:rsidR="00F74B90" w:rsidRPr="00CB4B73" w:rsidRDefault="00FB235D" w:rsidP="00CB4B73">
      <w:pPr>
        <w:pStyle w:val="ListParagraph"/>
        <w:numPr>
          <w:ilvl w:val="0"/>
          <w:numId w:val="29"/>
        </w:numPr>
        <w:rPr>
          <w:color w:val="000000" w:themeColor="text1"/>
        </w:rPr>
      </w:pPr>
      <w:proofErr w:type="gramStart"/>
      <w:r w:rsidRPr="00A10B68">
        <w:rPr>
          <w:color w:val="000000" w:themeColor="text1"/>
          <w:szCs w:val="22"/>
        </w:rPr>
        <w:t>in</w:t>
      </w:r>
      <w:r w:rsidR="005552D5" w:rsidRPr="00A10B68">
        <w:rPr>
          <w:color w:val="000000" w:themeColor="text1"/>
          <w:szCs w:val="22"/>
        </w:rPr>
        <w:t>form</w:t>
      </w:r>
      <w:proofErr w:type="gramEnd"/>
      <w:r w:rsidR="005552D5" w:rsidRPr="00A10B68">
        <w:rPr>
          <w:color w:val="000000" w:themeColor="text1"/>
          <w:szCs w:val="22"/>
        </w:rPr>
        <w:t xml:space="preserve"> Council policy development more effectively.</w:t>
      </w:r>
    </w:p>
    <w:p w:rsidR="00F74B90" w:rsidRDefault="00F74B90" w:rsidP="00F74B90">
      <w:pPr>
        <w:ind w:left="1267" w:hanging="1267"/>
      </w:pPr>
    </w:p>
    <w:p w:rsidR="00F74B90" w:rsidRDefault="00F74B90" w:rsidP="00F74B90">
      <w:pPr>
        <w:keepNext/>
        <w:ind w:left="1267" w:hanging="1267"/>
        <w:rPr>
          <w:b/>
        </w:rPr>
      </w:pPr>
      <w:r w:rsidRPr="001849FF">
        <w:rPr>
          <w:b/>
        </w:rPr>
        <w:t>4.</w:t>
      </w:r>
      <w:r>
        <w:tab/>
      </w:r>
      <w:r>
        <w:rPr>
          <w:b/>
        </w:rPr>
        <w:t>Policy/Budget Reference and Implications</w:t>
      </w:r>
    </w:p>
    <w:p w:rsidR="0065646F" w:rsidRDefault="0065646F" w:rsidP="00F74B90">
      <w:pPr>
        <w:keepNext/>
        <w:ind w:left="1267" w:hanging="1267"/>
      </w:pPr>
    </w:p>
    <w:p w:rsidR="00F74B90" w:rsidRPr="00EE1D4F" w:rsidRDefault="00F74B90" w:rsidP="00EE1D4F">
      <w:pPr>
        <w:numPr>
          <w:ilvl w:val="1"/>
          <w:numId w:val="2"/>
        </w:numPr>
        <w:tabs>
          <w:tab w:val="clear" w:pos="360"/>
        </w:tabs>
        <w:ind w:left="1276" w:hanging="1276"/>
        <w:rPr>
          <w:color w:val="000000"/>
        </w:rPr>
      </w:pPr>
      <w:r w:rsidRPr="00DE60B1">
        <w:rPr>
          <w:color w:val="000000"/>
        </w:rPr>
        <w:t>The recommendations in this report are within the Council’s agreed policy and budgets.</w:t>
      </w:r>
      <w:r w:rsidR="004D0E43">
        <w:rPr>
          <w:color w:val="000000"/>
        </w:rPr>
        <w:t xml:space="preserve">  The relevant policies</w:t>
      </w:r>
      <w:r w:rsidR="004D0E43" w:rsidRPr="00DE60B1">
        <w:rPr>
          <w:color w:val="000000"/>
        </w:rPr>
        <w:t xml:space="preserve"> </w:t>
      </w:r>
      <w:r w:rsidR="004D0E43">
        <w:rPr>
          <w:color w:val="000000"/>
        </w:rPr>
        <w:t>are</w:t>
      </w:r>
      <w:r w:rsidR="004D0E43" w:rsidRPr="00DE60B1">
        <w:rPr>
          <w:color w:val="000000"/>
        </w:rPr>
        <w:t xml:space="preserve"> entitled the </w:t>
      </w:r>
      <w:r w:rsidR="004D0E43" w:rsidRPr="00DE60B1">
        <w:rPr>
          <w:color w:val="000000"/>
        </w:rPr>
        <w:fldChar w:fldCharType="begin"/>
      </w:r>
      <w:r w:rsidR="004D0E43" w:rsidRPr="00DE60B1">
        <w:rPr>
          <w:color w:val="000000"/>
        </w:rPr>
        <w:instrText xml:space="preserve"> ASK   \* MERGEFORMAT </w:instrText>
      </w:r>
      <w:r w:rsidR="004D0E43" w:rsidRPr="00DE60B1">
        <w:rPr>
          <w:color w:val="000000"/>
        </w:rPr>
        <w:fldChar w:fldCharType="end"/>
      </w:r>
      <w:r w:rsidR="00F838B0">
        <w:rPr>
          <w:color w:val="000000"/>
        </w:rPr>
        <w:t>Strategic Plan 2016-19</w:t>
      </w:r>
      <w:bookmarkStart w:id="0" w:name="_GoBack"/>
      <w:bookmarkEnd w:id="0"/>
      <w:r w:rsidR="004D0E43">
        <w:rPr>
          <w:color w:val="000000"/>
        </w:rPr>
        <w:t>.</w:t>
      </w:r>
    </w:p>
    <w:p w:rsidR="00F74B90" w:rsidRDefault="00F74B90" w:rsidP="00F74B90">
      <w:pPr>
        <w:ind w:left="1267" w:hanging="1267"/>
      </w:pPr>
    </w:p>
    <w:p w:rsidR="00F74B90" w:rsidRDefault="00F74B90" w:rsidP="00F74B90">
      <w:pPr>
        <w:keepNext/>
        <w:numPr>
          <w:ilvl w:val="0"/>
          <w:numId w:val="1"/>
        </w:numPr>
        <w:ind w:hanging="1620"/>
        <w:rPr>
          <w:b/>
        </w:rPr>
      </w:pPr>
      <w:r>
        <w:fldChar w:fldCharType="begin"/>
      </w:r>
      <w:r>
        <w:instrText xml:space="preserve">  </w:instrText>
      </w:r>
      <w:r>
        <w:fldChar w:fldCharType="end"/>
      </w:r>
      <w:r>
        <w:rPr>
          <w:b/>
        </w:rPr>
        <w:t>Financial Implications</w:t>
      </w:r>
    </w:p>
    <w:p w:rsidR="0065646F" w:rsidRDefault="0065646F" w:rsidP="0065646F">
      <w:pPr>
        <w:keepNext/>
        <w:ind w:left="1620"/>
        <w:rPr>
          <w:b/>
        </w:rPr>
      </w:pPr>
    </w:p>
    <w:p w:rsidR="00F74B90" w:rsidRPr="00DE60B1" w:rsidRDefault="00F74B90" w:rsidP="00F74B90">
      <w:pPr>
        <w:keepNext/>
        <w:numPr>
          <w:ilvl w:val="1"/>
          <w:numId w:val="1"/>
        </w:numPr>
        <w:tabs>
          <w:tab w:val="clear" w:pos="720"/>
          <w:tab w:val="clear" w:pos="1260"/>
          <w:tab w:val="num" w:pos="1276"/>
        </w:tabs>
        <w:ind w:left="1276" w:hanging="1276"/>
        <w:rPr>
          <w:color w:val="000000"/>
        </w:rPr>
      </w:pPr>
      <w:r w:rsidRPr="00DE60B1">
        <w:rPr>
          <w:color w:val="000000"/>
        </w:rPr>
        <w:t xml:space="preserve">The budgeted funding for </w:t>
      </w:r>
      <w:r w:rsidR="005D09F7" w:rsidRPr="00DE60B1">
        <w:rPr>
          <w:color w:val="000000"/>
        </w:rPr>
        <w:t>th</w:t>
      </w:r>
      <w:r w:rsidR="00B361CF">
        <w:rPr>
          <w:color w:val="000000"/>
        </w:rPr>
        <w:t>i</w:t>
      </w:r>
      <w:r w:rsidR="005D09F7" w:rsidRPr="00DE60B1">
        <w:rPr>
          <w:color w:val="000000"/>
        </w:rPr>
        <w:t>s SLA for 2016/17 is £</w:t>
      </w:r>
      <w:r w:rsidR="00B361CF">
        <w:rPr>
          <w:color w:val="000000"/>
        </w:rPr>
        <w:t>257,340</w:t>
      </w:r>
      <w:r w:rsidRPr="00DE60B1">
        <w:rPr>
          <w:color w:val="000000"/>
        </w:rPr>
        <w:t xml:space="preserve">.  </w:t>
      </w:r>
      <w:r w:rsidR="005D09F7" w:rsidRPr="00DE60B1">
        <w:rPr>
          <w:color w:val="000000"/>
        </w:rPr>
        <w:t>Th</w:t>
      </w:r>
      <w:r w:rsidR="00B361CF">
        <w:rPr>
          <w:color w:val="000000"/>
        </w:rPr>
        <w:t>e</w:t>
      </w:r>
      <w:r w:rsidR="005D09F7" w:rsidRPr="00DE60B1">
        <w:rPr>
          <w:color w:val="000000"/>
        </w:rPr>
        <w:t xml:space="preserve"> </w:t>
      </w:r>
      <w:r w:rsidR="00B361CF">
        <w:rPr>
          <w:color w:val="000000"/>
        </w:rPr>
        <w:t xml:space="preserve">Council also meets the </w:t>
      </w:r>
      <w:r w:rsidRPr="00DE60B1">
        <w:rPr>
          <w:color w:val="000000"/>
        </w:rPr>
        <w:t xml:space="preserve">lease costs of </w:t>
      </w:r>
      <w:r w:rsidR="005D09F7" w:rsidRPr="00DE60B1">
        <w:rPr>
          <w:color w:val="000000"/>
        </w:rPr>
        <w:t xml:space="preserve">CAS </w:t>
      </w:r>
      <w:r w:rsidRPr="00DE60B1">
        <w:rPr>
          <w:color w:val="000000"/>
        </w:rPr>
        <w:t>offices</w:t>
      </w:r>
      <w:r w:rsidR="0009497C">
        <w:rPr>
          <w:color w:val="000000"/>
        </w:rPr>
        <w:t xml:space="preserve"> in Rickmansworth</w:t>
      </w:r>
      <w:r w:rsidR="005D09F7" w:rsidRPr="00DE60B1">
        <w:rPr>
          <w:color w:val="000000"/>
        </w:rPr>
        <w:t xml:space="preserve"> and South </w:t>
      </w:r>
      <w:proofErr w:type="spellStart"/>
      <w:r w:rsidR="005D09F7" w:rsidRPr="00DE60B1">
        <w:rPr>
          <w:color w:val="000000"/>
        </w:rPr>
        <w:t>Oxhey</w:t>
      </w:r>
      <w:proofErr w:type="spellEnd"/>
      <w:r w:rsidRPr="00DE60B1">
        <w:rPr>
          <w:color w:val="000000"/>
        </w:rPr>
        <w:t>.</w:t>
      </w:r>
      <w:r w:rsidR="00A91EB1">
        <w:rPr>
          <w:color w:val="000000"/>
        </w:rPr>
        <w:t xml:space="preserve">  There are no proposed changes to the budget.</w:t>
      </w:r>
      <w:r w:rsidR="00601666">
        <w:rPr>
          <w:color w:val="000000"/>
        </w:rPr>
        <w:t xml:space="preserve">  </w:t>
      </w:r>
    </w:p>
    <w:p w:rsidR="007D3F68" w:rsidRPr="009535DA" w:rsidRDefault="007D3F68" w:rsidP="00954756">
      <w:pPr>
        <w:keepNext/>
        <w:tabs>
          <w:tab w:val="clear" w:pos="1260"/>
          <w:tab w:val="num" w:pos="1276"/>
        </w:tabs>
        <w:rPr>
          <w:b/>
        </w:rPr>
      </w:pPr>
    </w:p>
    <w:p w:rsidR="00F74B90" w:rsidRDefault="00F74B90" w:rsidP="00F74B90">
      <w:pPr>
        <w:keepNext/>
        <w:numPr>
          <w:ilvl w:val="0"/>
          <w:numId w:val="1"/>
        </w:numPr>
        <w:ind w:hanging="1620"/>
        <w:rPr>
          <w:b/>
          <w:color w:val="000000"/>
        </w:rPr>
      </w:pPr>
      <w:r w:rsidRPr="006665BA">
        <w:rPr>
          <w:b/>
          <w:color w:val="000000"/>
        </w:rPr>
        <w:t>Risk Management and Health and Safety Implications</w:t>
      </w:r>
    </w:p>
    <w:p w:rsidR="0065646F" w:rsidRPr="006665BA" w:rsidRDefault="0065646F" w:rsidP="0065646F">
      <w:pPr>
        <w:keepNext/>
        <w:ind w:left="1620"/>
        <w:rPr>
          <w:b/>
          <w:color w:val="000000"/>
        </w:rPr>
      </w:pPr>
    </w:p>
    <w:p w:rsidR="00F74B90" w:rsidRPr="006665BA" w:rsidRDefault="00F74B90" w:rsidP="00F74B90">
      <w:pPr>
        <w:ind w:left="1276" w:hanging="1276"/>
        <w:rPr>
          <w:color w:val="000000"/>
        </w:rPr>
      </w:pPr>
      <w:r w:rsidRPr="006665BA">
        <w:rPr>
          <w:color w:val="000000"/>
        </w:rPr>
        <w:t>6.1</w:t>
      </w:r>
      <w:r w:rsidRPr="006665BA">
        <w:rPr>
          <w:color w:val="000000"/>
        </w:rPr>
        <w:tab/>
        <w:t>The Council has agreed its risk management strategy which can be found on the website at http://www.threerivers.gov.uk.  In addition, the risks of the proposals in the report have also been assessed against the Council’s duties under Health and Safety legislation relating to employees, visitors and persons affected by our operations.  The risk management implications of this report are detailed below.</w:t>
      </w:r>
    </w:p>
    <w:p w:rsidR="00F74B90" w:rsidRPr="006665BA" w:rsidRDefault="00F74B90" w:rsidP="00F74B90">
      <w:pPr>
        <w:rPr>
          <w:color w:val="000000"/>
        </w:rPr>
      </w:pPr>
    </w:p>
    <w:p w:rsidR="00F74B90" w:rsidRPr="00E67BAF" w:rsidRDefault="00F74B90" w:rsidP="00F74B90">
      <w:pPr>
        <w:ind w:left="1260" w:hanging="1260"/>
        <w:rPr>
          <w:color w:val="000000" w:themeColor="text1"/>
        </w:rPr>
      </w:pPr>
      <w:r w:rsidRPr="006665BA">
        <w:rPr>
          <w:color w:val="000000"/>
        </w:rPr>
        <w:t>6.2</w:t>
      </w:r>
      <w:r w:rsidRPr="006665BA">
        <w:rPr>
          <w:color w:val="000000"/>
        </w:rPr>
        <w:tab/>
        <w:t>The subject of this report is covered by the Community Partnerships</w:t>
      </w:r>
      <w:r w:rsidRPr="006665BA">
        <w:rPr>
          <w:color w:val="000000"/>
        </w:rPr>
        <w:fldChar w:fldCharType="begin"/>
      </w:r>
      <w:r w:rsidRPr="006665BA">
        <w:rPr>
          <w:color w:val="000000"/>
        </w:rPr>
        <w:instrText xml:space="preserve"> ASK   \* MERGEFORMAT </w:instrText>
      </w:r>
      <w:r w:rsidRPr="006665BA">
        <w:rPr>
          <w:color w:val="000000"/>
        </w:rPr>
        <w:fldChar w:fldCharType="end"/>
      </w:r>
      <w:r w:rsidRPr="006665BA">
        <w:rPr>
          <w:color w:val="000000"/>
        </w:rPr>
        <w:t xml:space="preserve"> service plan</w:t>
      </w:r>
      <w:r w:rsidRPr="006665BA">
        <w:rPr>
          <w:b/>
          <w:i/>
          <w:color w:val="000000"/>
        </w:rPr>
        <w:t>.</w:t>
      </w:r>
      <w:r w:rsidRPr="006665BA">
        <w:rPr>
          <w:color w:val="000000"/>
        </w:rPr>
        <w:t xml:space="preserve">  Any risks resulting from this report will be included in the risk register and, </w:t>
      </w:r>
      <w:r w:rsidRPr="00E67BAF">
        <w:rPr>
          <w:color w:val="000000" w:themeColor="text1"/>
        </w:rPr>
        <w:t>if necessary, managed within this plan</w:t>
      </w:r>
      <w:r w:rsidRPr="00E67BAF">
        <w:rPr>
          <w:b/>
          <w:i/>
          <w:color w:val="000000" w:themeColor="text1"/>
        </w:rPr>
        <w:t>.</w:t>
      </w:r>
    </w:p>
    <w:p w:rsidR="00F74B90" w:rsidRPr="00E67BAF" w:rsidRDefault="00F74B90" w:rsidP="00F74B90">
      <w:pPr>
        <w:rPr>
          <w:color w:val="000000" w:themeColor="text1"/>
        </w:rPr>
      </w:pPr>
    </w:p>
    <w:p w:rsidR="00F74B90" w:rsidRPr="00E67BAF" w:rsidRDefault="00F74B90" w:rsidP="00F74B90">
      <w:pPr>
        <w:ind w:left="1276" w:hanging="1276"/>
        <w:rPr>
          <w:color w:val="000000" w:themeColor="text1"/>
        </w:rPr>
      </w:pPr>
      <w:r w:rsidRPr="00E67BAF">
        <w:rPr>
          <w:color w:val="000000" w:themeColor="text1"/>
        </w:rPr>
        <w:t>6.3</w:t>
      </w:r>
      <w:r w:rsidRPr="00E67BAF">
        <w:rPr>
          <w:color w:val="000000" w:themeColor="text1"/>
        </w:rPr>
        <w:tab/>
      </w:r>
      <w:r w:rsidRPr="00E67BAF">
        <w:rPr>
          <w:color w:val="000000" w:themeColor="text1"/>
        </w:rPr>
        <w:tab/>
        <w:t xml:space="preserve">The following table gives the risks if the recommendations are agreed, together with a scored assessment of their impact and likelihood: </w:t>
      </w:r>
    </w:p>
    <w:p w:rsidR="00F74B90" w:rsidRPr="00E67BAF" w:rsidRDefault="00F74B90" w:rsidP="00F74B90">
      <w:pPr>
        <w:pStyle w:val="Header"/>
        <w:tabs>
          <w:tab w:val="clear" w:pos="4153"/>
          <w:tab w:val="clear" w:pos="8306"/>
          <w:tab w:val="left" w:pos="1260"/>
          <w:tab w:val="left" w:pos="1980"/>
          <w:tab w:val="left" w:pos="2700"/>
          <w:tab w:val="left" w:pos="3420"/>
        </w:tabs>
        <w:rPr>
          <w:color w:val="000000" w:themeColor="text1"/>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E67BAF" w:rsidRPr="00E67BAF" w:rsidTr="006D64EA">
        <w:tc>
          <w:tcPr>
            <w:tcW w:w="5384" w:type="dxa"/>
            <w:gridSpan w:val="2"/>
          </w:tcPr>
          <w:p w:rsidR="00F74B90" w:rsidRPr="00E67BAF" w:rsidRDefault="00F74B90" w:rsidP="006D64EA">
            <w:pPr>
              <w:jc w:val="center"/>
              <w:rPr>
                <w:color w:val="000000" w:themeColor="text1"/>
                <w:sz w:val="20"/>
              </w:rPr>
            </w:pPr>
            <w:r w:rsidRPr="00E67BAF">
              <w:rPr>
                <w:color w:val="000000" w:themeColor="text1"/>
                <w:sz w:val="20"/>
              </w:rPr>
              <w:t>Description of Risk</w:t>
            </w:r>
          </w:p>
        </w:tc>
        <w:tc>
          <w:tcPr>
            <w:tcW w:w="1170" w:type="dxa"/>
          </w:tcPr>
          <w:p w:rsidR="00F74B90" w:rsidRPr="00E67BAF" w:rsidRDefault="00F74B90" w:rsidP="006D64EA">
            <w:pPr>
              <w:jc w:val="center"/>
              <w:rPr>
                <w:color w:val="000000" w:themeColor="text1"/>
                <w:sz w:val="20"/>
              </w:rPr>
            </w:pPr>
            <w:r w:rsidRPr="00E67BAF">
              <w:rPr>
                <w:color w:val="000000" w:themeColor="text1"/>
                <w:sz w:val="20"/>
              </w:rPr>
              <w:t>Impact</w:t>
            </w:r>
          </w:p>
        </w:tc>
        <w:tc>
          <w:tcPr>
            <w:tcW w:w="1350" w:type="dxa"/>
          </w:tcPr>
          <w:p w:rsidR="00F74B90" w:rsidRPr="00E67BAF" w:rsidRDefault="00F74B90" w:rsidP="006D64EA">
            <w:pPr>
              <w:ind w:left="34"/>
              <w:jc w:val="center"/>
              <w:rPr>
                <w:color w:val="000000" w:themeColor="text1"/>
                <w:sz w:val="20"/>
              </w:rPr>
            </w:pPr>
            <w:r w:rsidRPr="00E67BAF">
              <w:rPr>
                <w:color w:val="000000" w:themeColor="text1"/>
                <w:sz w:val="20"/>
              </w:rPr>
              <w:t>Likelihood</w:t>
            </w:r>
          </w:p>
        </w:tc>
      </w:tr>
      <w:tr w:rsidR="00E67BAF" w:rsidRPr="00E67BAF" w:rsidTr="006D64EA">
        <w:tc>
          <w:tcPr>
            <w:tcW w:w="328" w:type="dxa"/>
          </w:tcPr>
          <w:p w:rsidR="006665BA" w:rsidRPr="00E67BAF" w:rsidRDefault="006665BA" w:rsidP="00577E49">
            <w:pPr>
              <w:jc w:val="left"/>
              <w:rPr>
                <w:color w:val="000000" w:themeColor="text1"/>
                <w:sz w:val="20"/>
              </w:rPr>
            </w:pPr>
            <w:r w:rsidRPr="00E67BAF">
              <w:rPr>
                <w:color w:val="000000" w:themeColor="text1"/>
                <w:sz w:val="20"/>
              </w:rPr>
              <w:t>1</w:t>
            </w:r>
          </w:p>
        </w:tc>
        <w:tc>
          <w:tcPr>
            <w:tcW w:w="5056" w:type="dxa"/>
          </w:tcPr>
          <w:p w:rsidR="006665BA" w:rsidRPr="00E67BAF" w:rsidRDefault="000F0520" w:rsidP="00577E49">
            <w:pPr>
              <w:jc w:val="left"/>
              <w:rPr>
                <w:color w:val="000000" w:themeColor="text1"/>
                <w:sz w:val="20"/>
              </w:rPr>
            </w:pPr>
            <w:r w:rsidRPr="00E67BAF">
              <w:rPr>
                <w:color w:val="000000" w:themeColor="text1"/>
                <w:sz w:val="20"/>
              </w:rPr>
              <w:t>CASTR struggle to provide a quarterly return</w:t>
            </w:r>
          </w:p>
        </w:tc>
        <w:tc>
          <w:tcPr>
            <w:tcW w:w="1170" w:type="dxa"/>
          </w:tcPr>
          <w:p w:rsidR="006665BA" w:rsidRPr="00E67BAF" w:rsidRDefault="000F0520" w:rsidP="006D64EA">
            <w:pPr>
              <w:jc w:val="center"/>
              <w:rPr>
                <w:color w:val="000000" w:themeColor="text1"/>
                <w:sz w:val="20"/>
              </w:rPr>
            </w:pPr>
            <w:r w:rsidRPr="00E67BAF">
              <w:rPr>
                <w:color w:val="000000" w:themeColor="text1"/>
                <w:sz w:val="20"/>
              </w:rPr>
              <w:t>II</w:t>
            </w:r>
          </w:p>
        </w:tc>
        <w:tc>
          <w:tcPr>
            <w:tcW w:w="1350" w:type="dxa"/>
          </w:tcPr>
          <w:p w:rsidR="006665BA" w:rsidRPr="00E67BAF" w:rsidRDefault="00E67BAF" w:rsidP="006D64EA">
            <w:pPr>
              <w:jc w:val="center"/>
              <w:rPr>
                <w:color w:val="000000" w:themeColor="text1"/>
                <w:sz w:val="20"/>
              </w:rPr>
            </w:pPr>
            <w:r>
              <w:rPr>
                <w:color w:val="000000" w:themeColor="text1"/>
                <w:sz w:val="20"/>
              </w:rPr>
              <w:t>F</w:t>
            </w:r>
          </w:p>
        </w:tc>
      </w:tr>
    </w:tbl>
    <w:p w:rsidR="00F74B90" w:rsidRPr="00123289" w:rsidRDefault="00F74B90" w:rsidP="00F74B90">
      <w:pPr>
        <w:rPr>
          <w:color w:val="000000" w:themeColor="text1"/>
        </w:rPr>
      </w:pPr>
    </w:p>
    <w:p w:rsidR="00F74B90" w:rsidRPr="00123289" w:rsidRDefault="00F74B90" w:rsidP="00F74B90">
      <w:pPr>
        <w:ind w:left="1276" w:hanging="1276"/>
        <w:rPr>
          <w:color w:val="000000" w:themeColor="text1"/>
        </w:rPr>
      </w:pPr>
      <w:r w:rsidRPr="00123289">
        <w:rPr>
          <w:color w:val="000000" w:themeColor="text1"/>
        </w:rPr>
        <w:t>6.4</w:t>
      </w:r>
      <w:r w:rsidRPr="00123289">
        <w:rPr>
          <w:color w:val="000000" w:themeColor="text1"/>
        </w:rPr>
        <w:tab/>
      </w:r>
      <w:r w:rsidRPr="00123289">
        <w:rPr>
          <w:color w:val="000000" w:themeColor="text1"/>
        </w:rPr>
        <w:tab/>
        <w:t>The following table gives the risks that would exist if the recommendations are rejected, together with a scored assessment of their impact and likelihood:</w:t>
      </w:r>
    </w:p>
    <w:p w:rsidR="00F74B90" w:rsidRPr="00123289" w:rsidRDefault="00F74B90" w:rsidP="00F74B90">
      <w:pPr>
        <w:rPr>
          <w:color w:val="000000" w:themeColor="text1"/>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123289" w:rsidRPr="00123289" w:rsidTr="006D64EA">
        <w:trPr>
          <w:trHeight w:val="152"/>
        </w:trPr>
        <w:tc>
          <w:tcPr>
            <w:tcW w:w="5384" w:type="dxa"/>
            <w:gridSpan w:val="2"/>
          </w:tcPr>
          <w:p w:rsidR="00F74B90" w:rsidRPr="00123289" w:rsidRDefault="00F74B90" w:rsidP="006D64EA">
            <w:pPr>
              <w:jc w:val="center"/>
              <w:rPr>
                <w:color w:val="000000" w:themeColor="text1"/>
                <w:sz w:val="20"/>
              </w:rPr>
            </w:pPr>
            <w:r w:rsidRPr="00123289">
              <w:rPr>
                <w:color w:val="000000" w:themeColor="text1"/>
                <w:sz w:val="20"/>
              </w:rPr>
              <w:t>Description of Risk</w:t>
            </w:r>
          </w:p>
        </w:tc>
        <w:tc>
          <w:tcPr>
            <w:tcW w:w="1170" w:type="dxa"/>
          </w:tcPr>
          <w:p w:rsidR="00F74B90" w:rsidRPr="00123289" w:rsidRDefault="00F74B90" w:rsidP="006D64EA">
            <w:pPr>
              <w:jc w:val="center"/>
              <w:rPr>
                <w:color w:val="000000" w:themeColor="text1"/>
                <w:sz w:val="20"/>
              </w:rPr>
            </w:pPr>
            <w:r w:rsidRPr="00123289">
              <w:rPr>
                <w:color w:val="000000" w:themeColor="text1"/>
                <w:sz w:val="20"/>
              </w:rPr>
              <w:t>Impact</w:t>
            </w:r>
          </w:p>
        </w:tc>
        <w:tc>
          <w:tcPr>
            <w:tcW w:w="1350" w:type="dxa"/>
          </w:tcPr>
          <w:p w:rsidR="00F74B90" w:rsidRPr="00123289" w:rsidRDefault="00F74B90" w:rsidP="006D64EA">
            <w:pPr>
              <w:ind w:left="34"/>
              <w:jc w:val="center"/>
              <w:rPr>
                <w:color w:val="000000" w:themeColor="text1"/>
                <w:sz w:val="20"/>
              </w:rPr>
            </w:pPr>
            <w:r w:rsidRPr="00123289">
              <w:rPr>
                <w:color w:val="000000" w:themeColor="text1"/>
                <w:sz w:val="20"/>
              </w:rPr>
              <w:t>Likelihood</w:t>
            </w:r>
          </w:p>
        </w:tc>
      </w:tr>
      <w:tr w:rsidR="00E67BAF" w:rsidRPr="00123289" w:rsidTr="006D64EA">
        <w:tc>
          <w:tcPr>
            <w:tcW w:w="328" w:type="dxa"/>
          </w:tcPr>
          <w:p w:rsidR="006665BA" w:rsidRPr="00123289" w:rsidRDefault="000F0520" w:rsidP="00577E49">
            <w:pPr>
              <w:jc w:val="left"/>
              <w:rPr>
                <w:color w:val="000000" w:themeColor="text1"/>
                <w:sz w:val="20"/>
              </w:rPr>
            </w:pPr>
            <w:r w:rsidRPr="00123289">
              <w:rPr>
                <w:color w:val="000000" w:themeColor="text1"/>
                <w:sz w:val="20"/>
              </w:rPr>
              <w:t>2</w:t>
            </w:r>
          </w:p>
        </w:tc>
        <w:tc>
          <w:tcPr>
            <w:tcW w:w="5056" w:type="dxa"/>
          </w:tcPr>
          <w:p w:rsidR="006665BA" w:rsidRPr="00123289" w:rsidRDefault="000F0520" w:rsidP="005552D5">
            <w:pPr>
              <w:jc w:val="left"/>
              <w:rPr>
                <w:color w:val="000000" w:themeColor="text1"/>
                <w:sz w:val="20"/>
              </w:rPr>
            </w:pPr>
            <w:r w:rsidRPr="00123289">
              <w:rPr>
                <w:color w:val="000000" w:themeColor="text1"/>
                <w:sz w:val="20"/>
              </w:rPr>
              <w:t xml:space="preserve">TRDC </w:t>
            </w:r>
            <w:r w:rsidR="001F074D">
              <w:rPr>
                <w:color w:val="000000" w:themeColor="text1"/>
                <w:sz w:val="20"/>
              </w:rPr>
              <w:t xml:space="preserve">and Local Strategic Partnership </w:t>
            </w:r>
            <w:r w:rsidRPr="00123289">
              <w:rPr>
                <w:color w:val="000000" w:themeColor="text1"/>
                <w:sz w:val="20"/>
              </w:rPr>
              <w:t>unable to respond to emerging issues</w:t>
            </w:r>
            <w:r w:rsidR="005552D5" w:rsidRPr="00123289">
              <w:rPr>
                <w:color w:val="000000" w:themeColor="text1"/>
                <w:sz w:val="20"/>
              </w:rPr>
              <w:t xml:space="preserve"> or set required policy</w:t>
            </w:r>
          </w:p>
        </w:tc>
        <w:tc>
          <w:tcPr>
            <w:tcW w:w="1170" w:type="dxa"/>
          </w:tcPr>
          <w:p w:rsidR="006665BA" w:rsidRPr="00123289" w:rsidRDefault="00E67BAF" w:rsidP="006D64EA">
            <w:pPr>
              <w:jc w:val="center"/>
              <w:rPr>
                <w:color w:val="000000" w:themeColor="text1"/>
                <w:sz w:val="20"/>
              </w:rPr>
            </w:pPr>
            <w:r w:rsidRPr="00123289">
              <w:rPr>
                <w:color w:val="000000" w:themeColor="text1"/>
                <w:sz w:val="20"/>
              </w:rPr>
              <w:t>III</w:t>
            </w:r>
          </w:p>
        </w:tc>
        <w:tc>
          <w:tcPr>
            <w:tcW w:w="1350" w:type="dxa"/>
          </w:tcPr>
          <w:p w:rsidR="006665BA" w:rsidRPr="00123289" w:rsidRDefault="00B9281F" w:rsidP="006D64EA">
            <w:pPr>
              <w:jc w:val="center"/>
              <w:rPr>
                <w:color w:val="000000" w:themeColor="text1"/>
                <w:sz w:val="20"/>
              </w:rPr>
            </w:pPr>
            <w:r w:rsidRPr="00123289">
              <w:rPr>
                <w:color w:val="000000" w:themeColor="text1"/>
                <w:sz w:val="20"/>
              </w:rPr>
              <w:t>E</w:t>
            </w:r>
          </w:p>
        </w:tc>
      </w:tr>
    </w:tbl>
    <w:p w:rsidR="00F74B90" w:rsidRPr="00123289" w:rsidRDefault="00F74B90" w:rsidP="00F74B90">
      <w:pPr>
        <w:rPr>
          <w:color w:val="000000" w:themeColor="text1"/>
        </w:rPr>
      </w:pPr>
    </w:p>
    <w:p w:rsidR="00F74B90" w:rsidRPr="00123289" w:rsidRDefault="0065646F" w:rsidP="00F74B90">
      <w:pPr>
        <w:ind w:left="1276" w:hanging="1276"/>
        <w:rPr>
          <w:color w:val="000000" w:themeColor="text1"/>
        </w:rPr>
      </w:pPr>
      <w:r w:rsidRPr="00123289">
        <w:rPr>
          <w:color w:val="000000" w:themeColor="text1"/>
        </w:rPr>
        <w:t>6.5</w:t>
      </w:r>
      <w:r w:rsidR="00F74B90" w:rsidRPr="00123289">
        <w:rPr>
          <w:color w:val="000000" w:themeColor="text1"/>
        </w:rPr>
        <w:tab/>
        <w:t xml:space="preserve">The above risks are plotted on the matrix below depending on the scored assessments of impact and likelihood, detailed definitions of which are included in the risk management strategy. The Council has determined its aversion to risk and is prepared to tolerate risks where the combination of impact and likelihood are plotted in the shaded area of the matrix. The remaining </w:t>
      </w:r>
      <w:r w:rsidR="00300B90" w:rsidRPr="00123289">
        <w:rPr>
          <w:color w:val="000000" w:themeColor="text1"/>
        </w:rPr>
        <w:t>risks require a treatment plan.</w:t>
      </w:r>
    </w:p>
    <w:p w:rsidR="00F74B90" w:rsidRPr="00123289" w:rsidRDefault="00F74B90" w:rsidP="00F74B90">
      <w:pPr>
        <w:keepNext/>
        <w:keepLines/>
        <w:ind w:left="1260"/>
        <w:rPr>
          <w:color w:val="000000" w:themeColor="text1"/>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2"/>
        <w:gridCol w:w="723"/>
        <w:gridCol w:w="723"/>
        <w:gridCol w:w="724"/>
        <w:gridCol w:w="723"/>
        <w:gridCol w:w="724"/>
        <w:gridCol w:w="1508"/>
        <w:gridCol w:w="1608"/>
      </w:tblGrid>
      <w:tr w:rsidR="00123289" w:rsidRPr="00123289" w:rsidTr="006D64EA">
        <w:trPr>
          <w:cantSplit/>
        </w:trPr>
        <w:tc>
          <w:tcPr>
            <w:tcW w:w="645" w:type="dxa"/>
            <w:vMerge w:val="restart"/>
            <w:tcBorders>
              <w:top w:val="single" w:sz="4" w:space="0" w:color="auto"/>
              <w:left w:val="single" w:sz="4" w:space="0" w:color="auto"/>
              <w:bottom w:val="single" w:sz="4" w:space="0" w:color="auto"/>
              <w:right w:val="single" w:sz="4" w:space="0" w:color="auto"/>
            </w:tcBorders>
            <w:textDirection w:val="btLr"/>
          </w:tcPr>
          <w:p w:rsidR="00F74B90" w:rsidRPr="00123289" w:rsidRDefault="003C0ECB" w:rsidP="006D64EA">
            <w:pPr>
              <w:keepNext/>
              <w:keepLines/>
              <w:ind w:left="113" w:right="113"/>
              <w:jc w:val="center"/>
              <w:rPr>
                <w:b/>
                <w:color w:val="000000" w:themeColor="text1"/>
                <w:szCs w:val="22"/>
              </w:rPr>
            </w:pPr>
            <w:r w:rsidRPr="00123289">
              <w:rPr>
                <w:b/>
                <w:noProof/>
                <w:color w:val="000000" w:themeColor="text1"/>
                <w:szCs w:val="22"/>
              </w:rPr>
              <mc:AlternateContent>
                <mc:Choice Requires="wps">
                  <w:drawing>
                    <wp:anchor distT="0" distB="0" distL="114300" distR="114300" simplePos="0" relativeHeight="251657216" behindDoc="0" locked="0" layoutInCell="0" allowOverlap="1" wp14:anchorId="65189B3F" wp14:editId="7C08B931">
                      <wp:simplePos x="0" y="0"/>
                      <wp:positionH relativeFrom="column">
                        <wp:posOffset>1115695</wp:posOffset>
                      </wp:positionH>
                      <wp:positionV relativeFrom="paragraph">
                        <wp:posOffset>107950</wp:posOffset>
                      </wp:positionV>
                      <wp:extent cx="0" cy="1296670"/>
                      <wp:effectExtent l="59690" t="17145" r="54610"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6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8.5pt" to="87.8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" o:allowincell="f">
                      <v:stroke endarrow="block"/>
                    </v:line>
                  </w:pict>
                </mc:Fallback>
              </mc:AlternateContent>
            </w:r>
            <w:r w:rsidRPr="00123289">
              <w:rPr>
                <w:noProof/>
                <w:color w:val="000000" w:themeColor="text1"/>
                <w:szCs w:val="22"/>
              </w:rPr>
              <mc:AlternateContent>
                <mc:Choice Requires="wps">
                  <w:drawing>
                    <wp:anchor distT="0" distB="0" distL="114300" distR="114300" simplePos="0" relativeHeight="251658240" behindDoc="0" locked="0" layoutInCell="0" allowOverlap="1" wp14:anchorId="515F4C24" wp14:editId="4FF8E136">
                      <wp:simplePos x="0" y="0"/>
                      <wp:positionH relativeFrom="column">
                        <wp:posOffset>1298575</wp:posOffset>
                      </wp:positionH>
                      <wp:positionV relativeFrom="paragraph">
                        <wp:posOffset>1388110</wp:posOffset>
                      </wp:positionV>
                      <wp:extent cx="2286000" cy="0"/>
                      <wp:effectExtent l="13970" t="59055" r="14605" b="5524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5pt,109.3pt" to="282.2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" o:allowincell="f">
                      <v:stroke endarrow="block"/>
                    </v:line>
                  </w:pict>
                </mc:Fallback>
              </mc:AlternateContent>
            </w:r>
            <w:r w:rsidR="00F74B90" w:rsidRPr="00123289">
              <w:rPr>
                <w:b/>
                <w:color w:val="000000" w:themeColor="text1"/>
                <w:szCs w:val="22"/>
              </w:rPr>
              <w:t>Likelihood</w:t>
            </w:r>
          </w:p>
        </w:tc>
        <w:tc>
          <w:tcPr>
            <w:tcW w:w="452" w:type="dxa"/>
            <w:tcBorders>
              <w:top w:val="single" w:sz="4" w:space="0" w:color="auto"/>
              <w:left w:val="single" w:sz="4" w:space="0" w:color="auto"/>
            </w:tcBorders>
          </w:tcPr>
          <w:p w:rsidR="00F74B90" w:rsidRPr="00123289" w:rsidRDefault="00F74B90" w:rsidP="006D64EA">
            <w:pPr>
              <w:keepNext/>
              <w:keepLines/>
              <w:rPr>
                <w:color w:val="000000" w:themeColor="text1"/>
              </w:rPr>
            </w:pPr>
            <w:r w:rsidRPr="00123289">
              <w:rPr>
                <w:color w:val="000000" w:themeColor="text1"/>
              </w:rPr>
              <w:t>A</w:t>
            </w:r>
          </w:p>
        </w:tc>
        <w:tc>
          <w:tcPr>
            <w:tcW w:w="723" w:type="dxa"/>
            <w:tcBorders>
              <w:top w:val="single" w:sz="4" w:space="0" w:color="auto"/>
            </w:tcBorders>
            <w:shd w:val="pct15" w:color="auto" w:fill="FFFFFF"/>
          </w:tcPr>
          <w:p w:rsidR="00F74B90" w:rsidRPr="00123289" w:rsidRDefault="00F74B90" w:rsidP="006D64EA">
            <w:pPr>
              <w:keepNext/>
              <w:keepLines/>
              <w:rPr>
                <w:color w:val="000000" w:themeColor="text1"/>
              </w:rPr>
            </w:pPr>
          </w:p>
        </w:tc>
        <w:tc>
          <w:tcPr>
            <w:tcW w:w="723" w:type="dxa"/>
            <w:tcBorders>
              <w:top w:val="single" w:sz="4" w:space="0" w:color="auto"/>
            </w:tcBorders>
          </w:tcPr>
          <w:p w:rsidR="00F74B90" w:rsidRPr="00123289" w:rsidRDefault="00F74B90" w:rsidP="006D64EA">
            <w:pPr>
              <w:keepNext/>
              <w:keepLines/>
              <w:rPr>
                <w:color w:val="000000" w:themeColor="text1"/>
              </w:rPr>
            </w:pPr>
          </w:p>
        </w:tc>
        <w:tc>
          <w:tcPr>
            <w:tcW w:w="724" w:type="dxa"/>
            <w:tcBorders>
              <w:top w:val="single" w:sz="4" w:space="0" w:color="auto"/>
              <w:bottom w:val="single" w:sz="4" w:space="0" w:color="auto"/>
            </w:tcBorders>
          </w:tcPr>
          <w:p w:rsidR="00F74B90" w:rsidRPr="00123289" w:rsidRDefault="00F74B90" w:rsidP="006D64EA">
            <w:pPr>
              <w:keepNext/>
              <w:keepLines/>
              <w:rPr>
                <w:color w:val="000000" w:themeColor="text1"/>
              </w:rPr>
            </w:pPr>
          </w:p>
        </w:tc>
        <w:tc>
          <w:tcPr>
            <w:tcW w:w="723" w:type="dxa"/>
            <w:tcBorders>
              <w:top w:val="single" w:sz="4" w:space="0" w:color="auto"/>
              <w:bottom w:val="single" w:sz="4" w:space="0" w:color="auto"/>
              <w:right w:val="single" w:sz="4" w:space="0" w:color="auto"/>
            </w:tcBorders>
          </w:tcPr>
          <w:p w:rsidR="00F74B90" w:rsidRPr="00123289" w:rsidRDefault="00F74B90" w:rsidP="006D64EA">
            <w:pPr>
              <w:keepNext/>
              <w:keepLines/>
              <w:jc w:val="center"/>
              <w:rPr>
                <w:color w:val="000000" w:themeColor="text1"/>
              </w:rPr>
            </w:pPr>
          </w:p>
        </w:tc>
        <w:tc>
          <w:tcPr>
            <w:tcW w:w="724" w:type="dxa"/>
            <w:tcBorders>
              <w:top w:val="single" w:sz="4" w:space="0" w:color="auto"/>
              <w:bottom w:val="single" w:sz="4" w:space="0" w:color="auto"/>
              <w:right w:val="single" w:sz="4" w:space="0" w:color="auto"/>
            </w:tcBorders>
          </w:tcPr>
          <w:p w:rsidR="00F74B90" w:rsidRPr="00123289" w:rsidRDefault="00F74B90" w:rsidP="006D64EA">
            <w:pPr>
              <w:keepNext/>
              <w:keepLines/>
              <w:jc w:val="center"/>
              <w:rPr>
                <w:color w:val="000000" w:themeColor="text1"/>
              </w:rPr>
            </w:pPr>
          </w:p>
        </w:tc>
        <w:tc>
          <w:tcPr>
            <w:tcW w:w="1508" w:type="dxa"/>
            <w:tcBorders>
              <w:top w:val="nil"/>
              <w:left w:val="single" w:sz="4" w:space="0" w:color="auto"/>
              <w:bottom w:val="nil"/>
              <w:right w:val="nil"/>
            </w:tcBorders>
          </w:tcPr>
          <w:p w:rsidR="00F74B90" w:rsidRPr="00123289" w:rsidRDefault="00F74B90" w:rsidP="006D64EA">
            <w:pPr>
              <w:keepNext/>
              <w:keepLines/>
              <w:rPr>
                <w:color w:val="000000" w:themeColor="text1"/>
                <w:sz w:val="16"/>
              </w:rPr>
            </w:pPr>
            <w:r w:rsidRPr="00123289">
              <w:rPr>
                <w:color w:val="000000" w:themeColor="text1"/>
                <w:sz w:val="16"/>
              </w:rPr>
              <w:t>Impact</w:t>
            </w:r>
          </w:p>
        </w:tc>
        <w:tc>
          <w:tcPr>
            <w:tcW w:w="1608" w:type="dxa"/>
            <w:tcBorders>
              <w:top w:val="nil"/>
              <w:left w:val="nil"/>
              <w:bottom w:val="nil"/>
              <w:right w:val="nil"/>
            </w:tcBorders>
          </w:tcPr>
          <w:p w:rsidR="00F74B90" w:rsidRPr="00123289" w:rsidRDefault="00F74B90" w:rsidP="006D64EA">
            <w:pPr>
              <w:keepNext/>
              <w:keepLines/>
              <w:rPr>
                <w:color w:val="000000" w:themeColor="text1"/>
                <w:sz w:val="16"/>
              </w:rPr>
            </w:pPr>
            <w:r w:rsidRPr="00123289">
              <w:rPr>
                <w:color w:val="000000" w:themeColor="text1"/>
                <w:sz w:val="16"/>
              </w:rPr>
              <w:t>Likelihood</w:t>
            </w:r>
          </w:p>
        </w:tc>
      </w:tr>
      <w:tr w:rsidR="00123289" w:rsidRPr="00123289" w:rsidTr="006D64EA">
        <w:trPr>
          <w:cantSplit/>
        </w:trPr>
        <w:tc>
          <w:tcPr>
            <w:tcW w:w="645" w:type="dxa"/>
            <w:vMerge/>
            <w:tcBorders>
              <w:left w:val="single" w:sz="4" w:space="0" w:color="auto"/>
              <w:bottom w:val="single" w:sz="4" w:space="0" w:color="auto"/>
              <w:right w:val="single" w:sz="4" w:space="0" w:color="auto"/>
            </w:tcBorders>
          </w:tcPr>
          <w:p w:rsidR="00F74B90" w:rsidRPr="00123289" w:rsidRDefault="00F74B90" w:rsidP="006D64EA">
            <w:pPr>
              <w:keepNext/>
              <w:keepLines/>
              <w:rPr>
                <w:color w:val="000000" w:themeColor="text1"/>
              </w:rPr>
            </w:pPr>
          </w:p>
        </w:tc>
        <w:tc>
          <w:tcPr>
            <w:tcW w:w="452" w:type="dxa"/>
            <w:tcBorders>
              <w:left w:val="single" w:sz="4" w:space="0" w:color="auto"/>
            </w:tcBorders>
          </w:tcPr>
          <w:p w:rsidR="00F74B90" w:rsidRPr="00123289" w:rsidRDefault="00F74B90" w:rsidP="006D64EA">
            <w:pPr>
              <w:keepNext/>
              <w:keepLines/>
              <w:rPr>
                <w:color w:val="000000" w:themeColor="text1"/>
              </w:rPr>
            </w:pPr>
            <w:r w:rsidRPr="00123289">
              <w:rPr>
                <w:color w:val="000000" w:themeColor="text1"/>
              </w:rPr>
              <w:t>B</w:t>
            </w:r>
          </w:p>
        </w:tc>
        <w:tc>
          <w:tcPr>
            <w:tcW w:w="723" w:type="dxa"/>
            <w:shd w:val="pct15" w:color="auto" w:fill="FFFFFF"/>
          </w:tcPr>
          <w:p w:rsidR="00F74B90" w:rsidRPr="00123289" w:rsidRDefault="00F74B90" w:rsidP="006D64EA">
            <w:pPr>
              <w:keepNext/>
              <w:keepLines/>
              <w:rPr>
                <w:color w:val="000000" w:themeColor="text1"/>
              </w:rPr>
            </w:pPr>
          </w:p>
        </w:tc>
        <w:tc>
          <w:tcPr>
            <w:tcW w:w="723" w:type="dxa"/>
          </w:tcPr>
          <w:p w:rsidR="00F74B90" w:rsidRPr="00123289" w:rsidRDefault="00F74B90" w:rsidP="006D64EA">
            <w:pPr>
              <w:keepNext/>
              <w:keepLines/>
              <w:rPr>
                <w:color w:val="000000" w:themeColor="text1"/>
              </w:rPr>
            </w:pPr>
          </w:p>
        </w:tc>
        <w:tc>
          <w:tcPr>
            <w:tcW w:w="724" w:type="dxa"/>
            <w:tcBorders>
              <w:bottom w:val="single" w:sz="4" w:space="0" w:color="auto"/>
            </w:tcBorders>
          </w:tcPr>
          <w:p w:rsidR="00F74B90" w:rsidRPr="00123289" w:rsidRDefault="00F74B90" w:rsidP="006D64EA">
            <w:pPr>
              <w:keepNext/>
              <w:keepLines/>
              <w:rPr>
                <w:color w:val="000000" w:themeColor="text1"/>
              </w:rPr>
            </w:pPr>
          </w:p>
        </w:tc>
        <w:tc>
          <w:tcPr>
            <w:tcW w:w="723" w:type="dxa"/>
            <w:tcBorders>
              <w:right w:val="single" w:sz="4" w:space="0" w:color="auto"/>
            </w:tcBorders>
          </w:tcPr>
          <w:p w:rsidR="00F74B90" w:rsidRPr="00123289" w:rsidRDefault="00F74B90" w:rsidP="006D64EA">
            <w:pPr>
              <w:keepNext/>
              <w:keepLines/>
              <w:jc w:val="center"/>
              <w:rPr>
                <w:color w:val="000000" w:themeColor="text1"/>
              </w:rPr>
            </w:pPr>
          </w:p>
        </w:tc>
        <w:tc>
          <w:tcPr>
            <w:tcW w:w="724" w:type="dxa"/>
            <w:tcBorders>
              <w:right w:val="single" w:sz="4" w:space="0" w:color="auto"/>
            </w:tcBorders>
          </w:tcPr>
          <w:p w:rsidR="00F74B90" w:rsidRPr="00123289" w:rsidRDefault="00F74B90" w:rsidP="006D64EA">
            <w:pPr>
              <w:keepNext/>
              <w:keepLines/>
              <w:jc w:val="center"/>
              <w:rPr>
                <w:color w:val="000000" w:themeColor="text1"/>
              </w:rPr>
            </w:pPr>
          </w:p>
        </w:tc>
        <w:tc>
          <w:tcPr>
            <w:tcW w:w="1508" w:type="dxa"/>
            <w:tcBorders>
              <w:top w:val="nil"/>
              <w:left w:val="single" w:sz="4" w:space="0" w:color="auto"/>
              <w:bottom w:val="nil"/>
              <w:right w:val="nil"/>
            </w:tcBorders>
          </w:tcPr>
          <w:p w:rsidR="00F74B90" w:rsidRPr="00123289" w:rsidRDefault="00F74B90" w:rsidP="006D64EA">
            <w:pPr>
              <w:keepNext/>
              <w:keepLines/>
              <w:rPr>
                <w:color w:val="000000" w:themeColor="text1"/>
                <w:sz w:val="16"/>
              </w:rPr>
            </w:pPr>
            <w:r w:rsidRPr="00123289">
              <w:rPr>
                <w:color w:val="000000" w:themeColor="text1"/>
                <w:sz w:val="16"/>
              </w:rPr>
              <w:t>V = Catastrophic</w:t>
            </w:r>
          </w:p>
        </w:tc>
        <w:tc>
          <w:tcPr>
            <w:tcW w:w="1608" w:type="dxa"/>
            <w:tcBorders>
              <w:top w:val="nil"/>
              <w:left w:val="nil"/>
              <w:bottom w:val="nil"/>
              <w:right w:val="nil"/>
            </w:tcBorders>
          </w:tcPr>
          <w:p w:rsidR="00F74B90" w:rsidRPr="00123289" w:rsidRDefault="00F74B90" w:rsidP="006D64EA">
            <w:pPr>
              <w:keepNext/>
              <w:keepLines/>
              <w:rPr>
                <w:color w:val="000000" w:themeColor="text1"/>
                <w:sz w:val="16"/>
              </w:rPr>
            </w:pPr>
            <w:r w:rsidRPr="00123289">
              <w:rPr>
                <w:color w:val="000000" w:themeColor="text1"/>
                <w:sz w:val="16"/>
              </w:rPr>
              <w:t>A = &gt;98%</w:t>
            </w:r>
          </w:p>
        </w:tc>
      </w:tr>
      <w:tr w:rsidR="00123289" w:rsidRPr="00123289" w:rsidTr="006D64EA">
        <w:trPr>
          <w:cantSplit/>
        </w:trPr>
        <w:tc>
          <w:tcPr>
            <w:tcW w:w="645" w:type="dxa"/>
            <w:vMerge/>
            <w:tcBorders>
              <w:left w:val="single" w:sz="4" w:space="0" w:color="auto"/>
              <w:bottom w:val="single" w:sz="4" w:space="0" w:color="auto"/>
              <w:right w:val="single" w:sz="4" w:space="0" w:color="auto"/>
            </w:tcBorders>
          </w:tcPr>
          <w:p w:rsidR="00F74B90" w:rsidRPr="00123289" w:rsidRDefault="00F74B90" w:rsidP="006D64EA">
            <w:pPr>
              <w:keepNext/>
              <w:keepLines/>
              <w:rPr>
                <w:color w:val="000000" w:themeColor="text1"/>
              </w:rPr>
            </w:pPr>
          </w:p>
        </w:tc>
        <w:tc>
          <w:tcPr>
            <w:tcW w:w="452" w:type="dxa"/>
            <w:tcBorders>
              <w:left w:val="single" w:sz="4" w:space="0" w:color="auto"/>
            </w:tcBorders>
          </w:tcPr>
          <w:p w:rsidR="00F74B90" w:rsidRPr="00123289" w:rsidRDefault="00F74B90" w:rsidP="006D64EA">
            <w:pPr>
              <w:keepNext/>
              <w:keepLines/>
              <w:rPr>
                <w:color w:val="000000" w:themeColor="text1"/>
              </w:rPr>
            </w:pPr>
            <w:r w:rsidRPr="00123289">
              <w:rPr>
                <w:color w:val="000000" w:themeColor="text1"/>
              </w:rPr>
              <w:t>C</w:t>
            </w:r>
          </w:p>
        </w:tc>
        <w:tc>
          <w:tcPr>
            <w:tcW w:w="723" w:type="dxa"/>
            <w:shd w:val="pct15" w:color="auto" w:fill="FFFFFF"/>
          </w:tcPr>
          <w:p w:rsidR="00F74B90" w:rsidRPr="00123289" w:rsidRDefault="00F74B90" w:rsidP="006D64EA">
            <w:pPr>
              <w:keepNext/>
              <w:keepLines/>
              <w:rPr>
                <w:color w:val="000000" w:themeColor="text1"/>
              </w:rPr>
            </w:pPr>
          </w:p>
        </w:tc>
        <w:tc>
          <w:tcPr>
            <w:tcW w:w="723" w:type="dxa"/>
            <w:tcBorders>
              <w:top w:val="single" w:sz="4" w:space="0" w:color="auto"/>
              <w:bottom w:val="single" w:sz="4" w:space="0" w:color="auto"/>
            </w:tcBorders>
          </w:tcPr>
          <w:p w:rsidR="00F74B90" w:rsidRPr="00123289" w:rsidRDefault="00F74B90" w:rsidP="006D64EA">
            <w:pPr>
              <w:keepNext/>
              <w:keepLines/>
              <w:rPr>
                <w:color w:val="000000" w:themeColor="text1"/>
              </w:rPr>
            </w:pPr>
          </w:p>
        </w:tc>
        <w:tc>
          <w:tcPr>
            <w:tcW w:w="724" w:type="dxa"/>
            <w:tcBorders>
              <w:top w:val="single" w:sz="4" w:space="0" w:color="auto"/>
              <w:bottom w:val="single" w:sz="4" w:space="0" w:color="auto"/>
            </w:tcBorders>
          </w:tcPr>
          <w:p w:rsidR="00F74B90" w:rsidRPr="00123289" w:rsidRDefault="00F74B90" w:rsidP="006D64EA">
            <w:pPr>
              <w:keepNext/>
              <w:keepLines/>
              <w:rPr>
                <w:color w:val="000000" w:themeColor="text1"/>
              </w:rPr>
            </w:pPr>
          </w:p>
        </w:tc>
        <w:tc>
          <w:tcPr>
            <w:tcW w:w="723" w:type="dxa"/>
            <w:tcBorders>
              <w:top w:val="single" w:sz="4" w:space="0" w:color="auto"/>
              <w:bottom w:val="single" w:sz="4" w:space="0" w:color="auto"/>
              <w:right w:val="single" w:sz="4" w:space="0" w:color="auto"/>
            </w:tcBorders>
          </w:tcPr>
          <w:p w:rsidR="00F74B90" w:rsidRPr="00123289" w:rsidRDefault="00F74B90" w:rsidP="006D64EA">
            <w:pPr>
              <w:keepNext/>
              <w:keepLines/>
              <w:jc w:val="center"/>
              <w:rPr>
                <w:color w:val="000000" w:themeColor="text1"/>
              </w:rPr>
            </w:pPr>
          </w:p>
        </w:tc>
        <w:tc>
          <w:tcPr>
            <w:tcW w:w="724" w:type="dxa"/>
            <w:tcBorders>
              <w:right w:val="single" w:sz="4" w:space="0" w:color="auto"/>
            </w:tcBorders>
          </w:tcPr>
          <w:p w:rsidR="00F74B90" w:rsidRPr="00123289" w:rsidRDefault="00F74B90" w:rsidP="006D64EA">
            <w:pPr>
              <w:keepNext/>
              <w:keepLines/>
              <w:jc w:val="center"/>
              <w:rPr>
                <w:color w:val="000000" w:themeColor="text1"/>
              </w:rPr>
            </w:pPr>
          </w:p>
        </w:tc>
        <w:tc>
          <w:tcPr>
            <w:tcW w:w="1508" w:type="dxa"/>
            <w:tcBorders>
              <w:top w:val="nil"/>
              <w:left w:val="single" w:sz="4" w:space="0" w:color="auto"/>
              <w:bottom w:val="nil"/>
              <w:right w:val="nil"/>
            </w:tcBorders>
          </w:tcPr>
          <w:p w:rsidR="00F74B90" w:rsidRPr="00123289" w:rsidRDefault="00F74B90" w:rsidP="006D64EA">
            <w:pPr>
              <w:keepNext/>
              <w:keepLines/>
              <w:rPr>
                <w:color w:val="000000" w:themeColor="text1"/>
                <w:sz w:val="16"/>
              </w:rPr>
            </w:pPr>
            <w:r w:rsidRPr="00123289">
              <w:rPr>
                <w:color w:val="000000" w:themeColor="text1"/>
                <w:sz w:val="16"/>
              </w:rPr>
              <w:t>IV = Critical</w:t>
            </w:r>
          </w:p>
        </w:tc>
        <w:tc>
          <w:tcPr>
            <w:tcW w:w="1608" w:type="dxa"/>
            <w:tcBorders>
              <w:top w:val="nil"/>
              <w:left w:val="nil"/>
              <w:bottom w:val="nil"/>
              <w:right w:val="nil"/>
            </w:tcBorders>
          </w:tcPr>
          <w:p w:rsidR="00F74B90" w:rsidRPr="00123289" w:rsidRDefault="00F74B90" w:rsidP="006D64EA">
            <w:pPr>
              <w:keepNext/>
              <w:keepLines/>
              <w:rPr>
                <w:color w:val="000000" w:themeColor="text1"/>
                <w:sz w:val="16"/>
              </w:rPr>
            </w:pPr>
            <w:r w:rsidRPr="00123289">
              <w:rPr>
                <w:color w:val="000000" w:themeColor="text1"/>
                <w:sz w:val="16"/>
              </w:rPr>
              <w:t>B = 75% - 97%</w:t>
            </w:r>
          </w:p>
        </w:tc>
      </w:tr>
      <w:tr w:rsidR="00123289" w:rsidRPr="00123289" w:rsidTr="006D64EA">
        <w:trPr>
          <w:cantSplit/>
        </w:trPr>
        <w:tc>
          <w:tcPr>
            <w:tcW w:w="645" w:type="dxa"/>
            <w:vMerge/>
            <w:tcBorders>
              <w:left w:val="single" w:sz="4" w:space="0" w:color="auto"/>
              <w:bottom w:val="single" w:sz="4" w:space="0" w:color="auto"/>
              <w:right w:val="single" w:sz="4" w:space="0" w:color="auto"/>
            </w:tcBorders>
          </w:tcPr>
          <w:p w:rsidR="00F74B90" w:rsidRPr="00123289" w:rsidRDefault="00F74B90" w:rsidP="006D64EA">
            <w:pPr>
              <w:keepNext/>
              <w:keepLines/>
              <w:rPr>
                <w:color w:val="000000" w:themeColor="text1"/>
              </w:rPr>
            </w:pPr>
          </w:p>
        </w:tc>
        <w:tc>
          <w:tcPr>
            <w:tcW w:w="452" w:type="dxa"/>
            <w:tcBorders>
              <w:left w:val="single" w:sz="4" w:space="0" w:color="auto"/>
            </w:tcBorders>
          </w:tcPr>
          <w:p w:rsidR="00F74B90" w:rsidRPr="00123289" w:rsidRDefault="00F74B90" w:rsidP="006D64EA">
            <w:pPr>
              <w:keepNext/>
              <w:keepLines/>
              <w:rPr>
                <w:color w:val="000000" w:themeColor="text1"/>
              </w:rPr>
            </w:pPr>
            <w:r w:rsidRPr="00123289">
              <w:rPr>
                <w:color w:val="000000" w:themeColor="text1"/>
              </w:rPr>
              <w:t>D</w:t>
            </w:r>
          </w:p>
        </w:tc>
        <w:tc>
          <w:tcPr>
            <w:tcW w:w="723" w:type="dxa"/>
            <w:tcBorders>
              <w:bottom w:val="single" w:sz="4" w:space="0" w:color="auto"/>
            </w:tcBorders>
            <w:shd w:val="pct15" w:color="auto" w:fill="FFFFFF"/>
          </w:tcPr>
          <w:p w:rsidR="00F74B90" w:rsidRPr="00123289" w:rsidRDefault="00F74B90" w:rsidP="006D64EA">
            <w:pPr>
              <w:keepNext/>
              <w:keepLines/>
              <w:rPr>
                <w:color w:val="000000" w:themeColor="text1"/>
              </w:rPr>
            </w:pPr>
          </w:p>
        </w:tc>
        <w:tc>
          <w:tcPr>
            <w:tcW w:w="723" w:type="dxa"/>
            <w:tcBorders>
              <w:top w:val="single" w:sz="4" w:space="0" w:color="auto"/>
            </w:tcBorders>
            <w:shd w:val="pct15" w:color="auto" w:fill="FFFFFF"/>
          </w:tcPr>
          <w:p w:rsidR="00F74B90" w:rsidRPr="00123289" w:rsidRDefault="00F74B90" w:rsidP="006D64EA">
            <w:pPr>
              <w:keepNext/>
              <w:keepLines/>
              <w:rPr>
                <w:color w:val="000000" w:themeColor="text1"/>
              </w:rPr>
            </w:pPr>
          </w:p>
        </w:tc>
        <w:tc>
          <w:tcPr>
            <w:tcW w:w="724" w:type="dxa"/>
            <w:tcBorders>
              <w:top w:val="single" w:sz="4" w:space="0" w:color="auto"/>
              <w:bottom w:val="single" w:sz="4" w:space="0" w:color="auto"/>
            </w:tcBorders>
          </w:tcPr>
          <w:p w:rsidR="00F74B90" w:rsidRPr="00123289" w:rsidRDefault="00F74B90" w:rsidP="006D64EA">
            <w:pPr>
              <w:keepNext/>
              <w:keepLines/>
              <w:rPr>
                <w:color w:val="000000" w:themeColor="text1"/>
              </w:rPr>
            </w:pPr>
          </w:p>
        </w:tc>
        <w:tc>
          <w:tcPr>
            <w:tcW w:w="723" w:type="dxa"/>
            <w:tcBorders>
              <w:top w:val="single" w:sz="4" w:space="0" w:color="auto"/>
              <w:bottom w:val="single" w:sz="4" w:space="0" w:color="auto"/>
              <w:right w:val="single" w:sz="4" w:space="0" w:color="auto"/>
            </w:tcBorders>
          </w:tcPr>
          <w:p w:rsidR="00F74B90" w:rsidRPr="00123289" w:rsidRDefault="00F74B90" w:rsidP="006D64EA">
            <w:pPr>
              <w:keepNext/>
              <w:keepLines/>
              <w:jc w:val="center"/>
              <w:rPr>
                <w:color w:val="000000" w:themeColor="text1"/>
              </w:rPr>
            </w:pPr>
          </w:p>
        </w:tc>
        <w:tc>
          <w:tcPr>
            <w:tcW w:w="724" w:type="dxa"/>
            <w:tcBorders>
              <w:right w:val="single" w:sz="4" w:space="0" w:color="auto"/>
            </w:tcBorders>
          </w:tcPr>
          <w:p w:rsidR="00F74B90" w:rsidRPr="00123289" w:rsidRDefault="00F74B90" w:rsidP="006D64EA">
            <w:pPr>
              <w:keepNext/>
              <w:keepLines/>
              <w:jc w:val="center"/>
              <w:rPr>
                <w:color w:val="000000" w:themeColor="text1"/>
              </w:rPr>
            </w:pPr>
          </w:p>
        </w:tc>
        <w:tc>
          <w:tcPr>
            <w:tcW w:w="1508" w:type="dxa"/>
            <w:tcBorders>
              <w:top w:val="nil"/>
              <w:left w:val="single" w:sz="4" w:space="0" w:color="auto"/>
              <w:bottom w:val="nil"/>
              <w:right w:val="nil"/>
            </w:tcBorders>
          </w:tcPr>
          <w:p w:rsidR="00F74B90" w:rsidRPr="00123289" w:rsidRDefault="00F74B90" w:rsidP="006D64EA">
            <w:pPr>
              <w:keepNext/>
              <w:keepLines/>
              <w:rPr>
                <w:color w:val="000000" w:themeColor="text1"/>
                <w:sz w:val="16"/>
              </w:rPr>
            </w:pPr>
            <w:r w:rsidRPr="00123289">
              <w:rPr>
                <w:color w:val="000000" w:themeColor="text1"/>
                <w:sz w:val="16"/>
              </w:rPr>
              <w:t>III = Significant</w:t>
            </w:r>
          </w:p>
        </w:tc>
        <w:tc>
          <w:tcPr>
            <w:tcW w:w="1608" w:type="dxa"/>
            <w:tcBorders>
              <w:top w:val="nil"/>
              <w:left w:val="nil"/>
              <w:bottom w:val="nil"/>
              <w:right w:val="nil"/>
            </w:tcBorders>
          </w:tcPr>
          <w:p w:rsidR="00F74B90" w:rsidRPr="00123289" w:rsidRDefault="00F74B90" w:rsidP="006D64EA">
            <w:pPr>
              <w:keepNext/>
              <w:keepLines/>
              <w:rPr>
                <w:color w:val="000000" w:themeColor="text1"/>
                <w:sz w:val="16"/>
              </w:rPr>
            </w:pPr>
            <w:r w:rsidRPr="00123289">
              <w:rPr>
                <w:color w:val="000000" w:themeColor="text1"/>
                <w:sz w:val="16"/>
              </w:rPr>
              <w:t>C = 50% - 74%</w:t>
            </w:r>
          </w:p>
        </w:tc>
      </w:tr>
      <w:tr w:rsidR="00123289" w:rsidRPr="00123289" w:rsidTr="006D64EA">
        <w:trPr>
          <w:cantSplit/>
        </w:trPr>
        <w:tc>
          <w:tcPr>
            <w:tcW w:w="645" w:type="dxa"/>
            <w:vMerge/>
            <w:tcBorders>
              <w:left w:val="single" w:sz="4" w:space="0" w:color="auto"/>
              <w:bottom w:val="single" w:sz="4" w:space="0" w:color="auto"/>
              <w:right w:val="single" w:sz="4" w:space="0" w:color="auto"/>
            </w:tcBorders>
          </w:tcPr>
          <w:p w:rsidR="00F74B90" w:rsidRPr="00123289" w:rsidRDefault="00F74B90" w:rsidP="006D64EA">
            <w:pPr>
              <w:keepNext/>
              <w:keepLines/>
              <w:rPr>
                <w:color w:val="000000" w:themeColor="text1"/>
              </w:rPr>
            </w:pPr>
          </w:p>
        </w:tc>
        <w:tc>
          <w:tcPr>
            <w:tcW w:w="452" w:type="dxa"/>
            <w:tcBorders>
              <w:left w:val="single" w:sz="4" w:space="0" w:color="auto"/>
            </w:tcBorders>
          </w:tcPr>
          <w:p w:rsidR="00F74B90" w:rsidRPr="00123289" w:rsidRDefault="00F74B90" w:rsidP="006D64EA">
            <w:pPr>
              <w:keepNext/>
              <w:keepLines/>
              <w:rPr>
                <w:color w:val="000000" w:themeColor="text1"/>
              </w:rPr>
            </w:pPr>
            <w:r w:rsidRPr="00123289">
              <w:rPr>
                <w:color w:val="000000" w:themeColor="text1"/>
              </w:rPr>
              <w:t>E</w:t>
            </w:r>
          </w:p>
        </w:tc>
        <w:tc>
          <w:tcPr>
            <w:tcW w:w="723" w:type="dxa"/>
            <w:tcBorders>
              <w:bottom w:val="single" w:sz="4" w:space="0" w:color="auto"/>
            </w:tcBorders>
            <w:shd w:val="pct15" w:color="auto" w:fill="FFFFFF"/>
          </w:tcPr>
          <w:p w:rsidR="00F74B90" w:rsidRPr="00123289" w:rsidRDefault="00F74B90" w:rsidP="006D64EA">
            <w:pPr>
              <w:keepNext/>
              <w:keepLines/>
              <w:rPr>
                <w:color w:val="000000" w:themeColor="text1"/>
              </w:rPr>
            </w:pPr>
          </w:p>
        </w:tc>
        <w:tc>
          <w:tcPr>
            <w:tcW w:w="723" w:type="dxa"/>
            <w:shd w:val="pct15" w:color="auto" w:fill="FFFFFF"/>
          </w:tcPr>
          <w:p w:rsidR="00F74B90" w:rsidRPr="00123289" w:rsidRDefault="00F74B90" w:rsidP="00E67BAF">
            <w:pPr>
              <w:keepNext/>
              <w:keepLines/>
              <w:jc w:val="center"/>
              <w:rPr>
                <w:color w:val="000000" w:themeColor="text1"/>
              </w:rPr>
            </w:pPr>
          </w:p>
        </w:tc>
        <w:tc>
          <w:tcPr>
            <w:tcW w:w="724" w:type="dxa"/>
            <w:tcBorders>
              <w:bottom w:val="single" w:sz="4" w:space="0" w:color="auto"/>
            </w:tcBorders>
          </w:tcPr>
          <w:p w:rsidR="00F74B90" w:rsidRPr="00123289" w:rsidRDefault="00E67BAF" w:rsidP="00E67BAF">
            <w:pPr>
              <w:keepNext/>
              <w:keepLines/>
              <w:jc w:val="center"/>
              <w:rPr>
                <w:color w:val="000000" w:themeColor="text1"/>
              </w:rPr>
            </w:pPr>
            <w:r w:rsidRPr="00123289">
              <w:rPr>
                <w:color w:val="000000" w:themeColor="text1"/>
              </w:rPr>
              <w:t>2</w:t>
            </w:r>
          </w:p>
        </w:tc>
        <w:tc>
          <w:tcPr>
            <w:tcW w:w="723" w:type="dxa"/>
            <w:tcBorders>
              <w:top w:val="single" w:sz="4" w:space="0" w:color="auto"/>
              <w:right w:val="single" w:sz="4" w:space="0" w:color="auto"/>
            </w:tcBorders>
          </w:tcPr>
          <w:p w:rsidR="00F74B90" w:rsidRPr="00123289" w:rsidRDefault="00F74B90" w:rsidP="006D64EA">
            <w:pPr>
              <w:keepNext/>
              <w:keepLines/>
              <w:jc w:val="center"/>
              <w:rPr>
                <w:color w:val="000000" w:themeColor="text1"/>
              </w:rPr>
            </w:pPr>
          </w:p>
        </w:tc>
        <w:tc>
          <w:tcPr>
            <w:tcW w:w="724" w:type="dxa"/>
            <w:tcBorders>
              <w:top w:val="single" w:sz="4" w:space="0" w:color="auto"/>
              <w:bottom w:val="single" w:sz="4" w:space="0" w:color="auto"/>
              <w:right w:val="single" w:sz="4" w:space="0" w:color="auto"/>
            </w:tcBorders>
          </w:tcPr>
          <w:p w:rsidR="00F74B90" w:rsidRPr="00123289" w:rsidRDefault="00F74B90" w:rsidP="006D64EA">
            <w:pPr>
              <w:keepNext/>
              <w:keepLines/>
              <w:jc w:val="center"/>
              <w:rPr>
                <w:color w:val="000000" w:themeColor="text1"/>
              </w:rPr>
            </w:pPr>
          </w:p>
        </w:tc>
        <w:tc>
          <w:tcPr>
            <w:tcW w:w="1508" w:type="dxa"/>
            <w:tcBorders>
              <w:top w:val="nil"/>
              <w:left w:val="single" w:sz="4" w:space="0" w:color="auto"/>
              <w:bottom w:val="nil"/>
              <w:right w:val="nil"/>
            </w:tcBorders>
          </w:tcPr>
          <w:p w:rsidR="00F74B90" w:rsidRPr="00123289" w:rsidRDefault="00F74B90" w:rsidP="006D64EA">
            <w:pPr>
              <w:keepNext/>
              <w:keepLines/>
              <w:rPr>
                <w:color w:val="000000" w:themeColor="text1"/>
                <w:sz w:val="16"/>
              </w:rPr>
            </w:pPr>
            <w:r w:rsidRPr="00123289">
              <w:rPr>
                <w:color w:val="000000" w:themeColor="text1"/>
                <w:sz w:val="16"/>
              </w:rPr>
              <w:t>II = Marginal</w:t>
            </w:r>
          </w:p>
        </w:tc>
        <w:tc>
          <w:tcPr>
            <w:tcW w:w="1608" w:type="dxa"/>
            <w:tcBorders>
              <w:top w:val="nil"/>
              <w:left w:val="nil"/>
              <w:bottom w:val="nil"/>
              <w:right w:val="nil"/>
            </w:tcBorders>
          </w:tcPr>
          <w:p w:rsidR="00F74B90" w:rsidRPr="00123289" w:rsidRDefault="00F74B90" w:rsidP="006D64EA">
            <w:pPr>
              <w:keepNext/>
              <w:keepLines/>
              <w:rPr>
                <w:color w:val="000000" w:themeColor="text1"/>
                <w:sz w:val="16"/>
              </w:rPr>
            </w:pPr>
            <w:r w:rsidRPr="00123289">
              <w:rPr>
                <w:color w:val="000000" w:themeColor="text1"/>
                <w:sz w:val="16"/>
              </w:rPr>
              <w:t>D = 25% - 49%</w:t>
            </w:r>
          </w:p>
        </w:tc>
      </w:tr>
      <w:tr w:rsidR="00123289" w:rsidRPr="00123289" w:rsidTr="006D64EA">
        <w:trPr>
          <w:cantSplit/>
        </w:trPr>
        <w:tc>
          <w:tcPr>
            <w:tcW w:w="645" w:type="dxa"/>
            <w:vMerge/>
            <w:tcBorders>
              <w:left w:val="single" w:sz="4" w:space="0" w:color="auto"/>
              <w:bottom w:val="single" w:sz="4" w:space="0" w:color="auto"/>
              <w:right w:val="single" w:sz="4" w:space="0" w:color="auto"/>
            </w:tcBorders>
          </w:tcPr>
          <w:p w:rsidR="00F74B90" w:rsidRPr="00123289" w:rsidRDefault="00F74B90" w:rsidP="006D64EA">
            <w:pPr>
              <w:keepNext/>
              <w:keepLines/>
              <w:rPr>
                <w:color w:val="000000" w:themeColor="text1"/>
              </w:rPr>
            </w:pPr>
          </w:p>
        </w:tc>
        <w:tc>
          <w:tcPr>
            <w:tcW w:w="452" w:type="dxa"/>
            <w:tcBorders>
              <w:left w:val="single" w:sz="4" w:space="0" w:color="auto"/>
            </w:tcBorders>
          </w:tcPr>
          <w:p w:rsidR="00F74B90" w:rsidRPr="00123289" w:rsidRDefault="00F74B90" w:rsidP="006D64EA">
            <w:pPr>
              <w:keepNext/>
              <w:keepLines/>
              <w:rPr>
                <w:color w:val="000000" w:themeColor="text1"/>
              </w:rPr>
            </w:pPr>
            <w:r w:rsidRPr="00123289">
              <w:rPr>
                <w:color w:val="000000" w:themeColor="text1"/>
              </w:rPr>
              <w:t>F</w:t>
            </w:r>
          </w:p>
        </w:tc>
        <w:tc>
          <w:tcPr>
            <w:tcW w:w="723" w:type="dxa"/>
            <w:shd w:val="pct15" w:color="auto" w:fill="FFFFFF"/>
          </w:tcPr>
          <w:p w:rsidR="00F74B90" w:rsidRPr="00123289" w:rsidRDefault="00F74B90" w:rsidP="006D64EA">
            <w:pPr>
              <w:keepNext/>
              <w:keepLines/>
              <w:rPr>
                <w:color w:val="000000" w:themeColor="text1"/>
              </w:rPr>
            </w:pPr>
          </w:p>
        </w:tc>
        <w:tc>
          <w:tcPr>
            <w:tcW w:w="723" w:type="dxa"/>
            <w:shd w:val="pct15" w:color="auto" w:fill="FFFFFF"/>
          </w:tcPr>
          <w:p w:rsidR="00F74B90" w:rsidRPr="00123289" w:rsidRDefault="00E67BAF" w:rsidP="00E67BAF">
            <w:pPr>
              <w:keepNext/>
              <w:keepLines/>
              <w:jc w:val="center"/>
              <w:rPr>
                <w:color w:val="000000" w:themeColor="text1"/>
              </w:rPr>
            </w:pPr>
            <w:r w:rsidRPr="00123289">
              <w:rPr>
                <w:color w:val="000000" w:themeColor="text1"/>
              </w:rPr>
              <w:t>1</w:t>
            </w:r>
          </w:p>
        </w:tc>
        <w:tc>
          <w:tcPr>
            <w:tcW w:w="724" w:type="dxa"/>
            <w:tcBorders>
              <w:top w:val="single" w:sz="4" w:space="0" w:color="auto"/>
            </w:tcBorders>
            <w:shd w:val="pct15" w:color="auto" w:fill="FFFFFF"/>
          </w:tcPr>
          <w:p w:rsidR="00F74B90" w:rsidRPr="00123289" w:rsidRDefault="00F74B90" w:rsidP="006D64EA">
            <w:pPr>
              <w:keepNext/>
              <w:keepLines/>
              <w:rPr>
                <w:color w:val="000000" w:themeColor="text1"/>
              </w:rPr>
            </w:pPr>
          </w:p>
        </w:tc>
        <w:tc>
          <w:tcPr>
            <w:tcW w:w="723" w:type="dxa"/>
            <w:tcBorders>
              <w:right w:val="single" w:sz="4" w:space="0" w:color="auto"/>
            </w:tcBorders>
          </w:tcPr>
          <w:p w:rsidR="00F74B90" w:rsidRPr="00123289" w:rsidRDefault="00F74B90" w:rsidP="006D64EA">
            <w:pPr>
              <w:keepNext/>
              <w:keepLines/>
              <w:jc w:val="center"/>
              <w:rPr>
                <w:color w:val="000000" w:themeColor="text1"/>
              </w:rPr>
            </w:pPr>
          </w:p>
        </w:tc>
        <w:tc>
          <w:tcPr>
            <w:tcW w:w="724" w:type="dxa"/>
            <w:tcBorders>
              <w:right w:val="single" w:sz="4" w:space="0" w:color="auto"/>
            </w:tcBorders>
          </w:tcPr>
          <w:p w:rsidR="00F74B90" w:rsidRPr="00123289" w:rsidRDefault="00F74B90" w:rsidP="006D64EA">
            <w:pPr>
              <w:keepNext/>
              <w:keepLines/>
              <w:jc w:val="center"/>
              <w:rPr>
                <w:color w:val="000000" w:themeColor="text1"/>
              </w:rPr>
            </w:pPr>
          </w:p>
        </w:tc>
        <w:tc>
          <w:tcPr>
            <w:tcW w:w="1508" w:type="dxa"/>
            <w:tcBorders>
              <w:top w:val="nil"/>
              <w:left w:val="single" w:sz="4" w:space="0" w:color="auto"/>
              <w:bottom w:val="nil"/>
              <w:right w:val="nil"/>
            </w:tcBorders>
          </w:tcPr>
          <w:p w:rsidR="00F74B90" w:rsidRPr="00123289" w:rsidRDefault="00F74B90" w:rsidP="006D64EA">
            <w:pPr>
              <w:keepNext/>
              <w:keepLines/>
              <w:rPr>
                <w:color w:val="000000" w:themeColor="text1"/>
                <w:sz w:val="16"/>
              </w:rPr>
            </w:pPr>
            <w:r w:rsidRPr="00123289">
              <w:rPr>
                <w:color w:val="000000" w:themeColor="text1"/>
                <w:sz w:val="16"/>
              </w:rPr>
              <w:t>I = Negligible</w:t>
            </w:r>
          </w:p>
        </w:tc>
        <w:tc>
          <w:tcPr>
            <w:tcW w:w="1608" w:type="dxa"/>
            <w:tcBorders>
              <w:top w:val="nil"/>
              <w:left w:val="nil"/>
              <w:bottom w:val="nil"/>
              <w:right w:val="nil"/>
            </w:tcBorders>
          </w:tcPr>
          <w:p w:rsidR="00F74B90" w:rsidRPr="00123289" w:rsidRDefault="00F74B90" w:rsidP="006D64EA">
            <w:pPr>
              <w:keepNext/>
              <w:keepLines/>
              <w:rPr>
                <w:color w:val="000000" w:themeColor="text1"/>
                <w:sz w:val="16"/>
              </w:rPr>
            </w:pPr>
            <w:r w:rsidRPr="00123289">
              <w:rPr>
                <w:color w:val="000000" w:themeColor="text1"/>
                <w:sz w:val="16"/>
              </w:rPr>
              <w:t>E = 3% - 24%</w:t>
            </w:r>
          </w:p>
        </w:tc>
      </w:tr>
      <w:tr w:rsidR="00123289" w:rsidRPr="00123289" w:rsidTr="006D64EA">
        <w:trPr>
          <w:cantSplit/>
        </w:trPr>
        <w:tc>
          <w:tcPr>
            <w:tcW w:w="645" w:type="dxa"/>
            <w:vMerge/>
            <w:tcBorders>
              <w:left w:val="single" w:sz="4" w:space="0" w:color="auto"/>
              <w:bottom w:val="single" w:sz="4" w:space="0" w:color="auto"/>
              <w:right w:val="single" w:sz="4" w:space="0" w:color="auto"/>
            </w:tcBorders>
          </w:tcPr>
          <w:p w:rsidR="00F74B90" w:rsidRPr="00123289" w:rsidRDefault="00F74B90" w:rsidP="006D64EA">
            <w:pPr>
              <w:keepNext/>
              <w:keepLines/>
              <w:rPr>
                <w:color w:val="000000" w:themeColor="text1"/>
              </w:rPr>
            </w:pPr>
          </w:p>
        </w:tc>
        <w:tc>
          <w:tcPr>
            <w:tcW w:w="452" w:type="dxa"/>
            <w:tcBorders>
              <w:left w:val="single" w:sz="4" w:space="0" w:color="auto"/>
              <w:bottom w:val="single" w:sz="4" w:space="0" w:color="auto"/>
            </w:tcBorders>
          </w:tcPr>
          <w:p w:rsidR="00F74B90" w:rsidRPr="00123289" w:rsidRDefault="00F74B90" w:rsidP="006D64EA">
            <w:pPr>
              <w:keepNext/>
              <w:keepLines/>
              <w:rPr>
                <w:color w:val="000000" w:themeColor="text1"/>
              </w:rPr>
            </w:pPr>
          </w:p>
        </w:tc>
        <w:tc>
          <w:tcPr>
            <w:tcW w:w="723" w:type="dxa"/>
            <w:tcBorders>
              <w:bottom w:val="single" w:sz="4" w:space="0" w:color="auto"/>
            </w:tcBorders>
          </w:tcPr>
          <w:p w:rsidR="00F74B90" w:rsidRPr="00123289" w:rsidRDefault="00F74B90" w:rsidP="006D64EA">
            <w:pPr>
              <w:keepNext/>
              <w:keepLines/>
              <w:jc w:val="center"/>
              <w:rPr>
                <w:color w:val="000000" w:themeColor="text1"/>
              </w:rPr>
            </w:pPr>
            <w:r w:rsidRPr="00123289">
              <w:rPr>
                <w:color w:val="000000" w:themeColor="text1"/>
              </w:rPr>
              <w:t>I</w:t>
            </w:r>
          </w:p>
        </w:tc>
        <w:tc>
          <w:tcPr>
            <w:tcW w:w="723" w:type="dxa"/>
            <w:tcBorders>
              <w:bottom w:val="single" w:sz="4" w:space="0" w:color="auto"/>
            </w:tcBorders>
          </w:tcPr>
          <w:p w:rsidR="00F74B90" w:rsidRPr="00123289" w:rsidRDefault="00F74B90" w:rsidP="006D64EA">
            <w:pPr>
              <w:keepNext/>
              <w:keepLines/>
              <w:jc w:val="center"/>
              <w:rPr>
                <w:color w:val="000000" w:themeColor="text1"/>
              </w:rPr>
            </w:pPr>
            <w:r w:rsidRPr="00123289">
              <w:rPr>
                <w:color w:val="000000" w:themeColor="text1"/>
              </w:rPr>
              <w:t>II</w:t>
            </w:r>
          </w:p>
        </w:tc>
        <w:tc>
          <w:tcPr>
            <w:tcW w:w="724" w:type="dxa"/>
            <w:tcBorders>
              <w:bottom w:val="single" w:sz="4" w:space="0" w:color="auto"/>
            </w:tcBorders>
          </w:tcPr>
          <w:p w:rsidR="00F74B90" w:rsidRPr="00123289" w:rsidRDefault="00F74B90" w:rsidP="006D64EA">
            <w:pPr>
              <w:keepNext/>
              <w:keepLines/>
              <w:jc w:val="center"/>
              <w:rPr>
                <w:color w:val="000000" w:themeColor="text1"/>
              </w:rPr>
            </w:pPr>
            <w:r w:rsidRPr="00123289">
              <w:rPr>
                <w:color w:val="000000" w:themeColor="text1"/>
              </w:rPr>
              <w:t>III</w:t>
            </w:r>
          </w:p>
        </w:tc>
        <w:tc>
          <w:tcPr>
            <w:tcW w:w="723" w:type="dxa"/>
            <w:tcBorders>
              <w:bottom w:val="single" w:sz="4" w:space="0" w:color="auto"/>
              <w:right w:val="single" w:sz="4" w:space="0" w:color="auto"/>
            </w:tcBorders>
          </w:tcPr>
          <w:p w:rsidR="00F74B90" w:rsidRPr="00123289" w:rsidRDefault="00F74B90" w:rsidP="006D64EA">
            <w:pPr>
              <w:keepNext/>
              <w:keepLines/>
              <w:jc w:val="center"/>
              <w:rPr>
                <w:color w:val="000000" w:themeColor="text1"/>
              </w:rPr>
            </w:pPr>
            <w:r w:rsidRPr="00123289">
              <w:rPr>
                <w:color w:val="000000" w:themeColor="text1"/>
              </w:rPr>
              <w:t>IV</w:t>
            </w:r>
          </w:p>
        </w:tc>
        <w:tc>
          <w:tcPr>
            <w:tcW w:w="724" w:type="dxa"/>
            <w:tcBorders>
              <w:bottom w:val="single" w:sz="4" w:space="0" w:color="auto"/>
              <w:right w:val="single" w:sz="4" w:space="0" w:color="auto"/>
            </w:tcBorders>
          </w:tcPr>
          <w:p w:rsidR="00F74B90" w:rsidRPr="00123289" w:rsidRDefault="00F74B90" w:rsidP="006D64EA">
            <w:pPr>
              <w:keepNext/>
              <w:keepLines/>
              <w:jc w:val="center"/>
              <w:rPr>
                <w:color w:val="000000" w:themeColor="text1"/>
              </w:rPr>
            </w:pPr>
            <w:r w:rsidRPr="00123289">
              <w:rPr>
                <w:color w:val="000000" w:themeColor="text1"/>
              </w:rPr>
              <w:t>V</w:t>
            </w:r>
          </w:p>
        </w:tc>
        <w:tc>
          <w:tcPr>
            <w:tcW w:w="1508" w:type="dxa"/>
            <w:tcBorders>
              <w:top w:val="nil"/>
              <w:left w:val="single" w:sz="4" w:space="0" w:color="auto"/>
              <w:bottom w:val="nil"/>
              <w:right w:val="nil"/>
            </w:tcBorders>
          </w:tcPr>
          <w:p w:rsidR="00F74B90" w:rsidRPr="00123289" w:rsidRDefault="00F74B90" w:rsidP="006D64EA">
            <w:pPr>
              <w:keepNext/>
              <w:keepLines/>
              <w:rPr>
                <w:color w:val="000000" w:themeColor="text1"/>
              </w:rPr>
            </w:pPr>
          </w:p>
        </w:tc>
        <w:tc>
          <w:tcPr>
            <w:tcW w:w="1608" w:type="dxa"/>
            <w:tcBorders>
              <w:top w:val="nil"/>
              <w:left w:val="nil"/>
              <w:bottom w:val="nil"/>
              <w:right w:val="nil"/>
            </w:tcBorders>
          </w:tcPr>
          <w:p w:rsidR="00F74B90" w:rsidRPr="00123289" w:rsidRDefault="00F74B90" w:rsidP="006D64EA">
            <w:pPr>
              <w:keepNext/>
              <w:keepLines/>
              <w:rPr>
                <w:color w:val="000000" w:themeColor="text1"/>
                <w:sz w:val="16"/>
              </w:rPr>
            </w:pPr>
            <w:r w:rsidRPr="00123289">
              <w:rPr>
                <w:color w:val="000000" w:themeColor="text1"/>
                <w:sz w:val="16"/>
              </w:rPr>
              <w:t xml:space="preserve">F = </w:t>
            </w:r>
            <w:r w:rsidRPr="00123289">
              <w:rPr>
                <w:color w:val="000000" w:themeColor="text1"/>
                <w:spacing w:val="-8"/>
                <w:sz w:val="16"/>
              </w:rPr>
              <w:t xml:space="preserve"> &lt;2%</w:t>
            </w:r>
          </w:p>
        </w:tc>
      </w:tr>
      <w:tr w:rsidR="00F74B90" w:rsidRPr="00123289" w:rsidTr="006D64EA">
        <w:trPr>
          <w:cantSplit/>
          <w:trHeight w:val="387"/>
        </w:trPr>
        <w:tc>
          <w:tcPr>
            <w:tcW w:w="645" w:type="dxa"/>
            <w:vMerge/>
            <w:tcBorders>
              <w:left w:val="single" w:sz="4" w:space="0" w:color="auto"/>
              <w:bottom w:val="single" w:sz="4" w:space="0" w:color="auto"/>
              <w:right w:val="single" w:sz="4" w:space="0" w:color="auto"/>
            </w:tcBorders>
          </w:tcPr>
          <w:p w:rsidR="00F74B90" w:rsidRPr="00123289" w:rsidRDefault="00F74B90" w:rsidP="006D64EA">
            <w:pPr>
              <w:keepNext/>
              <w:keepLines/>
              <w:rPr>
                <w:color w:val="000000" w:themeColor="text1"/>
              </w:rPr>
            </w:pPr>
          </w:p>
        </w:tc>
        <w:tc>
          <w:tcPr>
            <w:tcW w:w="4069" w:type="dxa"/>
            <w:gridSpan w:val="6"/>
            <w:tcBorders>
              <w:left w:val="single" w:sz="4" w:space="0" w:color="auto"/>
              <w:bottom w:val="single" w:sz="4" w:space="0" w:color="auto"/>
              <w:right w:val="single" w:sz="4" w:space="0" w:color="auto"/>
            </w:tcBorders>
          </w:tcPr>
          <w:p w:rsidR="00F74B90" w:rsidRPr="00123289" w:rsidRDefault="00F74B90" w:rsidP="006D64EA">
            <w:pPr>
              <w:keepNext/>
              <w:keepLines/>
              <w:spacing w:before="40"/>
              <w:jc w:val="center"/>
              <w:rPr>
                <w:b/>
                <w:color w:val="000000" w:themeColor="text1"/>
                <w:szCs w:val="22"/>
              </w:rPr>
            </w:pPr>
            <w:r w:rsidRPr="00123289">
              <w:rPr>
                <w:b/>
                <w:color w:val="000000" w:themeColor="text1"/>
                <w:szCs w:val="22"/>
              </w:rPr>
              <w:t>Impact</w:t>
            </w:r>
          </w:p>
          <w:p w:rsidR="00F74B90" w:rsidRPr="00123289" w:rsidRDefault="00F74B90" w:rsidP="006D64EA">
            <w:pPr>
              <w:keepNext/>
              <w:keepLines/>
              <w:rPr>
                <w:b/>
                <w:color w:val="000000" w:themeColor="text1"/>
                <w:sz w:val="20"/>
              </w:rPr>
            </w:pPr>
          </w:p>
        </w:tc>
        <w:tc>
          <w:tcPr>
            <w:tcW w:w="1508" w:type="dxa"/>
            <w:tcBorders>
              <w:top w:val="nil"/>
              <w:left w:val="single" w:sz="4" w:space="0" w:color="auto"/>
              <w:bottom w:val="nil"/>
              <w:right w:val="nil"/>
            </w:tcBorders>
          </w:tcPr>
          <w:p w:rsidR="00F74B90" w:rsidRPr="00123289" w:rsidRDefault="00F74B90" w:rsidP="006D64EA">
            <w:pPr>
              <w:keepNext/>
              <w:keepLines/>
              <w:rPr>
                <w:color w:val="000000" w:themeColor="text1"/>
              </w:rPr>
            </w:pPr>
          </w:p>
        </w:tc>
        <w:tc>
          <w:tcPr>
            <w:tcW w:w="1608" w:type="dxa"/>
            <w:tcBorders>
              <w:top w:val="nil"/>
              <w:left w:val="nil"/>
              <w:bottom w:val="nil"/>
              <w:right w:val="nil"/>
            </w:tcBorders>
          </w:tcPr>
          <w:p w:rsidR="00F74B90" w:rsidRPr="00123289" w:rsidRDefault="00F74B90" w:rsidP="006D64EA">
            <w:pPr>
              <w:keepNext/>
              <w:keepLines/>
              <w:rPr>
                <w:color w:val="000000" w:themeColor="text1"/>
              </w:rPr>
            </w:pPr>
          </w:p>
        </w:tc>
      </w:tr>
    </w:tbl>
    <w:p w:rsidR="00F74B90" w:rsidRPr="00123289" w:rsidRDefault="00F74B90" w:rsidP="00F74B90">
      <w:pPr>
        <w:pStyle w:val="Header"/>
        <w:tabs>
          <w:tab w:val="clear" w:pos="4153"/>
          <w:tab w:val="clear" w:pos="8306"/>
          <w:tab w:val="left" w:pos="1260"/>
          <w:tab w:val="left" w:pos="1980"/>
          <w:tab w:val="left" w:pos="2700"/>
          <w:tab w:val="left" w:pos="3420"/>
        </w:tabs>
        <w:rPr>
          <w:color w:val="000000" w:themeColor="text1"/>
        </w:rPr>
      </w:pPr>
    </w:p>
    <w:p w:rsidR="00F74B90" w:rsidRPr="00123289" w:rsidRDefault="0065646F" w:rsidP="00F74B90">
      <w:pPr>
        <w:ind w:left="1276" w:hanging="1276"/>
        <w:rPr>
          <w:color w:val="000000" w:themeColor="text1"/>
        </w:rPr>
      </w:pPr>
      <w:r w:rsidRPr="00123289">
        <w:rPr>
          <w:color w:val="000000" w:themeColor="text1"/>
        </w:rPr>
        <w:t>6.6</w:t>
      </w:r>
      <w:r w:rsidR="00F74B90" w:rsidRPr="00123289">
        <w:rPr>
          <w:color w:val="000000" w:themeColor="text1"/>
        </w:rPr>
        <w:tab/>
        <w:t xml:space="preserve">In the officers’ opinion the </w:t>
      </w:r>
      <w:r w:rsidR="006665BA" w:rsidRPr="00123289">
        <w:rPr>
          <w:color w:val="000000" w:themeColor="text1"/>
        </w:rPr>
        <w:t>risk</w:t>
      </w:r>
      <w:r w:rsidR="00F74B90" w:rsidRPr="00123289">
        <w:rPr>
          <w:color w:val="000000" w:themeColor="text1"/>
        </w:rPr>
        <w:t xml:space="preserve"> above, were</w:t>
      </w:r>
      <w:r w:rsidR="006665BA" w:rsidRPr="00123289">
        <w:rPr>
          <w:color w:val="000000" w:themeColor="text1"/>
        </w:rPr>
        <w:t xml:space="preserve"> it</w:t>
      </w:r>
      <w:r w:rsidR="00F74B90" w:rsidRPr="00123289">
        <w:rPr>
          <w:color w:val="000000" w:themeColor="text1"/>
        </w:rPr>
        <w:t xml:space="preserve"> to come about, would </w:t>
      </w:r>
      <w:r w:rsidR="006665BA" w:rsidRPr="00123289">
        <w:rPr>
          <w:color w:val="000000" w:themeColor="text1"/>
        </w:rPr>
        <w:t xml:space="preserve">not </w:t>
      </w:r>
      <w:r w:rsidR="00F74B90" w:rsidRPr="00123289">
        <w:rPr>
          <w:color w:val="000000" w:themeColor="text1"/>
        </w:rPr>
        <w:t>seriously prejudice the achieveme</w:t>
      </w:r>
      <w:r w:rsidR="006665BA" w:rsidRPr="00123289">
        <w:rPr>
          <w:color w:val="000000" w:themeColor="text1"/>
        </w:rPr>
        <w:t>nt of the Strategic Plan and is</w:t>
      </w:r>
      <w:r w:rsidR="00F74B90" w:rsidRPr="00123289">
        <w:rPr>
          <w:color w:val="000000" w:themeColor="text1"/>
        </w:rPr>
        <w:t xml:space="preserve"> therefore </w:t>
      </w:r>
      <w:r w:rsidR="006665BA" w:rsidRPr="00123289">
        <w:rPr>
          <w:color w:val="000000" w:themeColor="text1"/>
        </w:rPr>
        <w:t>an operational risk</w:t>
      </w:r>
      <w:r w:rsidR="00F74B90" w:rsidRPr="00123289">
        <w:rPr>
          <w:color w:val="000000" w:themeColor="text1"/>
        </w:rPr>
        <w:t>.  The effectiveness of treatment plans are reviewed by the Audit Committee annually.</w:t>
      </w:r>
    </w:p>
    <w:p w:rsidR="001031FB" w:rsidRPr="00E67BAF" w:rsidRDefault="001031FB" w:rsidP="00E27D0E">
      <w:pPr>
        <w:keepNext/>
        <w:rPr>
          <w:b/>
          <w:color w:val="FF0000"/>
        </w:rPr>
      </w:pPr>
    </w:p>
    <w:p w:rsidR="00F74B90" w:rsidRPr="00BE5B06" w:rsidRDefault="00F74B90" w:rsidP="00F74B90">
      <w:pPr>
        <w:keepNext/>
        <w:ind w:left="1267" w:hanging="1267"/>
        <w:rPr>
          <w:b/>
          <w:color w:val="000000" w:themeColor="text1"/>
        </w:rPr>
      </w:pPr>
      <w:r w:rsidRPr="00BE5B06">
        <w:rPr>
          <w:b/>
          <w:color w:val="000000" w:themeColor="text1"/>
        </w:rPr>
        <w:t>7.</w:t>
      </w:r>
      <w:r w:rsidRPr="00BE5B06">
        <w:rPr>
          <w:b/>
          <w:color w:val="000000" w:themeColor="text1"/>
        </w:rPr>
        <w:tab/>
        <w:t xml:space="preserve">Legal, Equal Opportunities, Staffing, Environmental, Community Safety, </w:t>
      </w:r>
      <w:r w:rsidR="00DE60B1" w:rsidRPr="00BE5B06">
        <w:rPr>
          <w:b/>
          <w:color w:val="000000" w:themeColor="text1"/>
        </w:rPr>
        <w:t xml:space="preserve">Public Health, </w:t>
      </w:r>
      <w:r w:rsidRPr="00BE5B06">
        <w:rPr>
          <w:b/>
          <w:color w:val="000000" w:themeColor="text1"/>
        </w:rPr>
        <w:t>Customer Services Centre, Communications &amp; Website Implications.</w:t>
      </w:r>
    </w:p>
    <w:p w:rsidR="0065646F" w:rsidRPr="00BE5B06" w:rsidRDefault="0065646F" w:rsidP="00F74B90">
      <w:pPr>
        <w:keepNext/>
        <w:ind w:left="1267" w:hanging="1267"/>
        <w:rPr>
          <w:color w:val="000000" w:themeColor="text1"/>
        </w:rPr>
      </w:pPr>
    </w:p>
    <w:p w:rsidR="00F74B90" w:rsidRPr="00BE5B06" w:rsidRDefault="00F74B90" w:rsidP="00F74B90">
      <w:pPr>
        <w:ind w:left="1267" w:hanging="1267"/>
        <w:rPr>
          <w:color w:val="000000" w:themeColor="text1"/>
        </w:rPr>
      </w:pPr>
      <w:r w:rsidRPr="00BE5B06">
        <w:rPr>
          <w:color w:val="000000" w:themeColor="text1"/>
        </w:rPr>
        <w:fldChar w:fldCharType="begin"/>
      </w:r>
      <w:r w:rsidRPr="00BE5B06">
        <w:rPr>
          <w:color w:val="000000" w:themeColor="text1"/>
        </w:rPr>
        <w:instrText xml:space="preserve">  </w:instrText>
      </w:r>
      <w:r w:rsidRPr="00BE5B06">
        <w:rPr>
          <w:color w:val="000000" w:themeColor="text1"/>
        </w:rPr>
        <w:fldChar w:fldCharType="end"/>
      </w:r>
      <w:r w:rsidRPr="00BE5B06">
        <w:rPr>
          <w:color w:val="000000" w:themeColor="text1"/>
        </w:rPr>
        <w:t>7.1</w:t>
      </w:r>
      <w:r w:rsidRPr="00BE5B06">
        <w:rPr>
          <w:color w:val="000000" w:themeColor="text1"/>
        </w:rPr>
        <w:tab/>
        <w:t>None specific.</w:t>
      </w:r>
    </w:p>
    <w:p w:rsidR="001031FB" w:rsidRDefault="001031FB" w:rsidP="00E27D0E"/>
    <w:p w:rsidR="00F74B90" w:rsidRDefault="00F74B90" w:rsidP="00F74B90">
      <w:pPr>
        <w:keepNext/>
        <w:ind w:left="1267" w:hanging="1267"/>
        <w:rPr>
          <w:b/>
        </w:rPr>
      </w:pPr>
      <w:r w:rsidRPr="009535DA">
        <w:rPr>
          <w:b/>
        </w:rPr>
        <w:t>8.</w:t>
      </w:r>
      <w:r>
        <w:fldChar w:fldCharType="begin"/>
      </w:r>
      <w:r>
        <w:instrText xml:space="preserve">  </w:instrText>
      </w:r>
      <w:r>
        <w:fldChar w:fldCharType="end"/>
      </w:r>
      <w:r>
        <w:tab/>
      </w:r>
      <w:r>
        <w:rPr>
          <w:b/>
        </w:rPr>
        <w:t>Recommendation</w:t>
      </w:r>
      <w:r w:rsidR="00DE60B1">
        <w:rPr>
          <w:b/>
        </w:rPr>
        <w:t>s</w:t>
      </w:r>
    </w:p>
    <w:p w:rsidR="0065646F" w:rsidRDefault="0065646F" w:rsidP="00F74B90">
      <w:pPr>
        <w:keepNext/>
        <w:ind w:left="1267" w:hanging="1267"/>
      </w:pPr>
    </w:p>
    <w:p w:rsidR="00F93264" w:rsidRPr="0065646F" w:rsidRDefault="006D64EA" w:rsidP="00F93264">
      <w:pPr>
        <w:pStyle w:val="ListParagraph"/>
        <w:numPr>
          <w:ilvl w:val="1"/>
          <w:numId w:val="32"/>
        </w:numPr>
        <w:tabs>
          <w:tab w:val="clear" w:pos="1260"/>
        </w:tabs>
        <w:ind w:left="1276" w:hanging="1276"/>
        <w:rPr>
          <w:b/>
        </w:rPr>
      </w:pPr>
      <w:r>
        <w:t>Th</w:t>
      </w:r>
      <w:r w:rsidR="00DE60B1">
        <w:t xml:space="preserve">at </w:t>
      </w:r>
      <w:r w:rsidR="00F93264">
        <w:t>t</w:t>
      </w:r>
      <w:r w:rsidR="00F93264" w:rsidRPr="00C93CEE">
        <w:t xml:space="preserve">he Committee </w:t>
      </w:r>
      <w:r w:rsidR="00F93264">
        <w:t xml:space="preserve">agree </w:t>
      </w:r>
      <w:r w:rsidR="00B9281F">
        <w:t xml:space="preserve">the development of </w:t>
      </w:r>
      <w:r w:rsidR="0065646F">
        <w:t xml:space="preserve">the </w:t>
      </w:r>
      <w:r w:rsidR="00F93264">
        <w:t xml:space="preserve">new </w:t>
      </w:r>
      <w:r w:rsidR="00D4160C" w:rsidRPr="00D4160C">
        <w:t xml:space="preserve">Strategic Plan and </w:t>
      </w:r>
      <w:r w:rsidR="00D4160C">
        <w:t>O</w:t>
      </w:r>
      <w:r w:rsidR="00D4160C" w:rsidRPr="00D4160C">
        <w:t xml:space="preserve">perational </w:t>
      </w:r>
      <w:r w:rsidR="00D4160C">
        <w:t>M</w:t>
      </w:r>
      <w:r w:rsidR="00D4160C" w:rsidRPr="00D4160C">
        <w:t xml:space="preserve">anagement </w:t>
      </w:r>
      <w:r w:rsidR="0065646F" w:rsidRPr="00D4160C">
        <w:t>p</w:t>
      </w:r>
      <w:r w:rsidR="008D1CB0" w:rsidRPr="00D4160C">
        <w:t>erformance</w:t>
      </w:r>
      <w:r w:rsidR="0065646F" w:rsidRPr="00D4160C">
        <w:t xml:space="preserve"> </w:t>
      </w:r>
      <w:r w:rsidR="0065646F">
        <w:t>i</w:t>
      </w:r>
      <w:r w:rsidR="008D1CB0">
        <w:t>ndicators</w:t>
      </w:r>
      <w:r w:rsidR="0065646F">
        <w:t xml:space="preserve"> listed in 2.</w:t>
      </w:r>
      <w:r w:rsidR="001D3AF5">
        <w:t>6</w:t>
      </w:r>
      <w:r w:rsidR="008D1CB0">
        <w:t xml:space="preserve"> for the </w:t>
      </w:r>
      <w:r w:rsidR="00F93264">
        <w:t>Citizens</w:t>
      </w:r>
      <w:r w:rsidR="00A239BD">
        <w:t>’</w:t>
      </w:r>
      <w:r w:rsidR="00F93264">
        <w:t xml:space="preserve"> Advice Service in Three Rivers </w:t>
      </w:r>
      <w:r w:rsidR="009D5C9E">
        <w:t>fr</w:t>
      </w:r>
      <w:r w:rsidR="0065646F">
        <w:t>om 2017/18 onwards.</w:t>
      </w:r>
    </w:p>
    <w:p w:rsidR="0065646F" w:rsidRPr="00F93264" w:rsidRDefault="0065646F" w:rsidP="0065646F">
      <w:pPr>
        <w:pStyle w:val="ListParagraph"/>
        <w:tabs>
          <w:tab w:val="clear" w:pos="1260"/>
        </w:tabs>
        <w:ind w:left="360"/>
        <w:rPr>
          <w:b/>
        </w:rPr>
      </w:pPr>
    </w:p>
    <w:p w:rsidR="001031FB" w:rsidRDefault="001031FB" w:rsidP="001031FB">
      <w:pPr>
        <w:tabs>
          <w:tab w:val="clear" w:pos="1980"/>
        </w:tabs>
      </w:pPr>
    </w:p>
    <w:p w:rsidR="00F74B90" w:rsidRDefault="00F74B90" w:rsidP="00F74B90">
      <w:pPr>
        <w:ind w:left="1260"/>
        <w:rPr>
          <w:b/>
          <w:i/>
          <w:color w:val="008000"/>
        </w:rPr>
      </w:pPr>
      <w:r>
        <w:t xml:space="preserve">Report prepared by: </w:t>
      </w:r>
      <w:smartTag w:uri="urn:schemas-microsoft-com:office:smarttags" w:element="PersonName">
        <w:r>
          <w:t>Karl Stonebank</w:t>
        </w:r>
      </w:smartTag>
      <w:r>
        <w:t>, Partnerships Officer</w:t>
      </w:r>
    </w:p>
    <w:p w:rsidR="00F74B90" w:rsidRDefault="00F74B90" w:rsidP="00F74B90">
      <w:pPr>
        <w:ind w:left="1253" w:hanging="1253"/>
      </w:pPr>
    </w:p>
    <w:p w:rsidR="00F74B90" w:rsidRDefault="00F74B90" w:rsidP="00F74B90">
      <w:pPr>
        <w:keepNext/>
        <w:ind w:left="1267" w:hanging="1267"/>
        <w:outlineLvl w:val="0"/>
        <w:rPr>
          <w:b/>
        </w:rPr>
      </w:pPr>
      <w:r>
        <w:tab/>
      </w:r>
      <w:r>
        <w:rPr>
          <w:b/>
        </w:rPr>
        <w:t>Data Quality</w:t>
      </w:r>
    </w:p>
    <w:p w:rsidR="00F74B90" w:rsidRDefault="00F74B90" w:rsidP="00F74B90">
      <w:pPr>
        <w:keepNext/>
        <w:ind w:left="1267" w:hanging="1267"/>
        <w:outlineLvl w:val="0"/>
        <w:rPr>
          <w:b/>
        </w:rPr>
      </w:pPr>
    </w:p>
    <w:p w:rsidR="00F74B90" w:rsidRDefault="00F74B90" w:rsidP="00F74B90">
      <w:pPr>
        <w:keepNext/>
        <w:ind w:left="1267" w:hanging="1267"/>
      </w:pPr>
      <w:r>
        <w:rPr>
          <w:b/>
        </w:rPr>
        <w:tab/>
      </w:r>
      <w:r>
        <w:t>Data sources:</w:t>
      </w:r>
    </w:p>
    <w:p w:rsidR="0091028A" w:rsidRDefault="0091028A" w:rsidP="00B04C0E">
      <w:pPr>
        <w:keepNext/>
        <w:numPr>
          <w:ilvl w:val="0"/>
          <w:numId w:val="9"/>
        </w:numPr>
      </w:pPr>
      <w:r>
        <w:t xml:space="preserve">Other District-based </w:t>
      </w:r>
      <w:r w:rsidR="00A239BD">
        <w:t xml:space="preserve">Citizens’ Advice Service </w:t>
      </w:r>
      <w:r w:rsidR="00A314CA">
        <w:t>SLA</w:t>
      </w:r>
      <w:r>
        <w:t xml:space="preserve"> Returns</w:t>
      </w:r>
    </w:p>
    <w:p w:rsidR="00A314CA" w:rsidRDefault="00A314CA" w:rsidP="00B04C0E">
      <w:pPr>
        <w:keepNext/>
        <w:numPr>
          <w:ilvl w:val="0"/>
          <w:numId w:val="9"/>
        </w:numPr>
      </w:pPr>
      <w:r>
        <w:t>C</w:t>
      </w:r>
      <w:r w:rsidR="00A239BD">
        <w:t xml:space="preserve">itizens’ </w:t>
      </w:r>
      <w:r>
        <w:t>A</w:t>
      </w:r>
      <w:r w:rsidR="00A239BD">
        <w:t xml:space="preserve">dvice </w:t>
      </w:r>
      <w:r>
        <w:t>S</w:t>
      </w:r>
      <w:r w:rsidR="00A239BD">
        <w:t xml:space="preserve">ervice in </w:t>
      </w:r>
      <w:r>
        <w:t>T</w:t>
      </w:r>
      <w:r w:rsidR="00A239BD">
        <w:t xml:space="preserve">hree Rivers </w:t>
      </w:r>
      <w:r>
        <w:t>SLA Return 2015/16</w:t>
      </w:r>
    </w:p>
    <w:p w:rsidR="00F74B90" w:rsidRDefault="00F74B90" w:rsidP="00B04C0E">
      <w:pPr>
        <w:keepNext/>
        <w:ind w:left="1267" w:hanging="1267"/>
      </w:pPr>
      <w:r>
        <w:t xml:space="preserve">                   </w:t>
      </w:r>
      <w:r>
        <w:fldChar w:fldCharType="begin"/>
      </w:r>
      <w:r>
        <w:instrText xml:space="preserve"> ASK   \* MERGEFORMAT </w:instrText>
      </w:r>
      <w:r>
        <w:fldChar w:fldCharType="end"/>
      </w:r>
      <w:r w:rsidRPr="00E050E4">
        <w:t xml:space="preserve"> </w:t>
      </w:r>
    </w:p>
    <w:p w:rsidR="00B04C0E" w:rsidRDefault="00B04C0E" w:rsidP="00B04C0E">
      <w:pPr>
        <w:keepNext/>
        <w:ind w:left="1267" w:hanging="1267"/>
      </w:pPr>
    </w:p>
    <w:p w:rsidR="00F74B90" w:rsidRPr="00E050E4" w:rsidRDefault="00F74B90" w:rsidP="00F74B90">
      <w:pPr>
        <w:ind w:left="1253" w:hanging="1253"/>
      </w:pPr>
      <w:r>
        <w:rPr>
          <w:i/>
        </w:rPr>
        <w:tab/>
      </w:r>
      <w:r>
        <w:rPr>
          <w:i/>
        </w:rPr>
        <w:tab/>
      </w:r>
      <w:r>
        <w:t xml:space="preserve">Data checked by: </w:t>
      </w:r>
      <w:r>
        <w:fldChar w:fldCharType="begin"/>
      </w:r>
      <w:r>
        <w:instrText xml:space="preserve"> ASK   \* MERGEFORMAT </w:instrText>
      </w:r>
      <w:r>
        <w:fldChar w:fldCharType="end"/>
      </w:r>
      <w:r w:rsidRPr="00E050E4">
        <w:t xml:space="preserve"> </w:t>
      </w:r>
      <w:smartTag w:uri="urn:schemas-microsoft-com:office:smarttags" w:element="PersonName">
        <w:r>
          <w:t>Andy Stovold</w:t>
        </w:r>
      </w:smartTag>
      <w:r>
        <w:t xml:space="preserve">, </w:t>
      </w:r>
      <w:r w:rsidR="00DE60B1">
        <w:t xml:space="preserve">Head of </w:t>
      </w:r>
      <w:r>
        <w:t xml:space="preserve">Community Partnerships </w:t>
      </w:r>
    </w:p>
    <w:p w:rsidR="00F74B90" w:rsidRDefault="00F74B90" w:rsidP="00F74B90">
      <w:pPr>
        <w:ind w:left="1253" w:hanging="1253"/>
      </w:pPr>
    </w:p>
    <w:p w:rsidR="00F74B90" w:rsidRDefault="00F74B90" w:rsidP="00F74B90">
      <w:pPr>
        <w:ind w:left="1253" w:hanging="1253"/>
      </w:pPr>
    </w:p>
    <w:p w:rsidR="00F74B90" w:rsidRDefault="00F74B90" w:rsidP="00F74B90">
      <w:pPr>
        <w:rPr>
          <w:b/>
          <w:i/>
          <w:color w:val="008000"/>
        </w:rPr>
      </w:pPr>
      <w:r>
        <w:tab/>
        <w:t xml:space="preserve">Data rating: </w:t>
      </w:r>
    </w:p>
    <w:p w:rsidR="00F74B90" w:rsidRDefault="00F74B90" w:rsidP="00F74B90">
      <w:pPr>
        <w:ind w:left="1253" w:hanging="1253"/>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276"/>
        <w:gridCol w:w="492"/>
      </w:tblGrid>
      <w:tr w:rsidR="00F74B90" w:rsidTr="00630B41">
        <w:trPr>
          <w:trHeight w:hRule="exact" w:val="346"/>
        </w:trPr>
        <w:tc>
          <w:tcPr>
            <w:tcW w:w="392" w:type="dxa"/>
            <w:shd w:val="clear" w:color="auto" w:fill="auto"/>
            <w:vAlign w:val="center"/>
          </w:tcPr>
          <w:p w:rsidR="00F74B90" w:rsidRDefault="00F74B90" w:rsidP="00630B41">
            <w:pPr>
              <w:keepNext/>
              <w:keepLines/>
            </w:pPr>
            <w:r>
              <w:t>1</w:t>
            </w:r>
          </w:p>
        </w:tc>
        <w:tc>
          <w:tcPr>
            <w:tcW w:w="1276" w:type="dxa"/>
            <w:shd w:val="clear" w:color="auto" w:fill="auto"/>
            <w:vAlign w:val="center"/>
          </w:tcPr>
          <w:p w:rsidR="00F74B90" w:rsidRDefault="00F74B90" w:rsidP="00630B41">
            <w:pPr>
              <w:keepNext/>
              <w:keepLines/>
            </w:pPr>
            <w:r>
              <w:t>Poor</w:t>
            </w:r>
          </w:p>
        </w:tc>
        <w:tc>
          <w:tcPr>
            <w:tcW w:w="492" w:type="dxa"/>
            <w:shd w:val="clear" w:color="auto" w:fill="auto"/>
            <w:vAlign w:val="center"/>
          </w:tcPr>
          <w:p w:rsidR="00F74B90" w:rsidRDefault="00F74B90" w:rsidP="00630B41">
            <w:pPr>
              <w:keepNext/>
              <w:keepLines/>
              <w:jc w:val="center"/>
            </w:pPr>
          </w:p>
        </w:tc>
      </w:tr>
      <w:tr w:rsidR="00F74B90" w:rsidTr="00630B41">
        <w:trPr>
          <w:trHeight w:hRule="exact" w:val="346"/>
        </w:trPr>
        <w:tc>
          <w:tcPr>
            <w:tcW w:w="392" w:type="dxa"/>
            <w:shd w:val="clear" w:color="auto" w:fill="auto"/>
            <w:vAlign w:val="center"/>
          </w:tcPr>
          <w:p w:rsidR="00F74B90" w:rsidRDefault="00F74B90" w:rsidP="00630B41">
            <w:pPr>
              <w:keepNext/>
              <w:keepLines/>
            </w:pPr>
            <w:r>
              <w:t>2</w:t>
            </w:r>
          </w:p>
        </w:tc>
        <w:tc>
          <w:tcPr>
            <w:tcW w:w="1276" w:type="dxa"/>
            <w:shd w:val="clear" w:color="auto" w:fill="auto"/>
            <w:vAlign w:val="center"/>
          </w:tcPr>
          <w:p w:rsidR="00F74B90" w:rsidRDefault="00F74B90" w:rsidP="00630B41">
            <w:pPr>
              <w:keepNext/>
              <w:keepLines/>
            </w:pPr>
            <w:r>
              <w:t>Sufficient</w:t>
            </w:r>
          </w:p>
        </w:tc>
        <w:tc>
          <w:tcPr>
            <w:tcW w:w="492" w:type="dxa"/>
            <w:shd w:val="clear" w:color="auto" w:fill="auto"/>
            <w:vAlign w:val="center"/>
          </w:tcPr>
          <w:p w:rsidR="00F74B90" w:rsidRDefault="00F74B90" w:rsidP="00630B41">
            <w:pPr>
              <w:keepNext/>
              <w:keepLines/>
              <w:jc w:val="center"/>
            </w:pPr>
            <w:r>
              <w:t>X</w:t>
            </w:r>
          </w:p>
        </w:tc>
      </w:tr>
      <w:tr w:rsidR="00F74B90" w:rsidTr="00630B41">
        <w:trPr>
          <w:trHeight w:hRule="exact" w:val="346"/>
        </w:trPr>
        <w:tc>
          <w:tcPr>
            <w:tcW w:w="392" w:type="dxa"/>
            <w:shd w:val="clear" w:color="auto" w:fill="auto"/>
            <w:vAlign w:val="center"/>
          </w:tcPr>
          <w:p w:rsidR="00F74B90" w:rsidRDefault="00F74B90" w:rsidP="00630B41">
            <w:pPr>
              <w:keepNext/>
              <w:keepLines/>
            </w:pPr>
            <w:r>
              <w:t>3</w:t>
            </w:r>
          </w:p>
        </w:tc>
        <w:tc>
          <w:tcPr>
            <w:tcW w:w="1276" w:type="dxa"/>
            <w:shd w:val="clear" w:color="auto" w:fill="auto"/>
            <w:vAlign w:val="center"/>
          </w:tcPr>
          <w:p w:rsidR="00F74B90" w:rsidRDefault="00F74B90" w:rsidP="00630B41">
            <w:pPr>
              <w:keepNext/>
              <w:keepLines/>
            </w:pPr>
            <w:r>
              <w:t>High</w:t>
            </w:r>
          </w:p>
        </w:tc>
        <w:tc>
          <w:tcPr>
            <w:tcW w:w="492" w:type="dxa"/>
            <w:shd w:val="clear" w:color="auto" w:fill="auto"/>
            <w:vAlign w:val="center"/>
          </w:tcPr>
          <w:p w:rsidR="00F74B90" w:rsidRDefault="00F74B90" w:rsidP="00630B41">
            <w:pPr>
              <w:keepNext/>
              <w:keepLines/>
              <w:jc w:val="center"/>
            </w:pPr>
          </w:p>
        </w:tc>
      </w:tr>
    </w:tbl>
    <w:p w:rsidR="00C93CEE" w:rsidRDefault="00C93CEE" w:rsidP="00C6774B">
      <w:pPr>
        <w:tabs>
          <w:tab w:val="clear" w:pos="1260"/>
        </w:tabs>
      </w:pPr>
    </w:p>
    <w:p w:rsidR="002A6A68" w:rsidRDefault="002A6A68" w:rsidP="00C6774B">
      <w:pPr>
        <w:tabs>
          <w:tab w:val="clear" w:pos="1260"/>
        </w:tabs>
      </w:pPr>
    </w:p>
    <w:p w:rsidR="002A6A68" w:rsidRPr="00876468" w:rsidRDefault="00C71CDC" w:rsidP="002A6A68">
      <w:pPr>
        <w:ind w:left="1253" w:hanging="1253"/>
        <w:jc w:val="left"/>
        <w:rPr>
          <w:rFonts w:cs="Arial"/>
          <w:color w:val="000000" w:themeColor="text1"/>
          <w:szCs w:val="22"/>
        </w:rPr>
      </w:pPr>
      <w:r>
        <w:tab/>
      </w:r>
      <w:r w:rsidR="002A6A68" w:rsidRPr="00876468">
        <w:rPr>
          <w:rFonts w:cs="Arial"/>
          <w:b/>
          <w:color w:val="000000" w:themeColor="text1"/>
          <w:szCs w:val="22"/>
        </w:rPr>
        <w:t>APPENDICES</w:t>
      </w:r>
    </w:p>
    <w:p w:rsidR="002A6A68" w:rsidRDefault="002A6A68" w:rsidP="002A6A68">
      <w:pPr>
        <w:tabs>
          <w:tab w:val="clear" w:pos="1260"/>
          <w:tab w:val="clear" w:pos="1980"/>
          <w:tab w:val="left" w:pos="1276"/>
        </w:tabs>
        <w:rPr>
          <w:szCs w:val="22"/>
        </w:rPr>
      </w:pPr>
      <w:r>
        <w:rPr>
          <w:szCs w:val="22"/>
        </w:rPr>
        <w:t xml:space="preserve">                     </w:t>
      </w:r>
      <w:r w:rsidRPr="007D2BBE">
        <w:rPr>
          <w:szCs w:val="22"/>
        </w:rPr>
        <w:t>Appendix A</w:t>
      </w:r>
      <w:r>
        <w:rPr>
          <w:szCs w:val="22"/>
        </w:rPr>
        <w:t xml:space="preserve"> – </w:t>
      </w:r>
      <w:r w:rsidRPr="00CC627E">
        <w:rPr>
          <w:szCs w:val="22"/>
        </w:rPr>
        <w:t>Citizens</w:t>
      </w:r>
      <w:r>
        <w:rPr>
          <w:szCs w:val="22"/>
        </w:rPr>
        <w:t>’</w:t>
      </w:r>
      <w:r w:rsidRPr="00CC627E">
        <w:rPr>
          <w:szCs w:val="22"/>
        </w:rPr>
        <w:t xml:space="preserve"> Advice Service in Three Rivers </w:t>
      </w:r>
      <w:r>
        <w:rPr>
          <w:szCs w:val="22"/>
        </w:rPr>
        <w:t>Service Level Agreement</w:t>
      </w:r>
    </w:p>
    <w:p w:rsidR="002A6A68" w:rsidRDefault="002A6A68" w:rsidP="002A6A68">
      <w:pPr>
        <w:tabs>
          <w:tab w:val="clear" w:pos="1260"/>
          <w:tab w:val="clear" w:pos="1980"/>
          <w:tab w:val="left" w:pos="1276"/>
        </w:tabs>
        <w:rPr>
          <w:szCs w:val="22"/>
        </w:rPr>
      </w:pPr>
      <w:r>
        <w:rPr>
          <w:szCs w:val="22"/>
        </w:rPr>
        <w:tab/>
      </w:r>
      <w:r>
        <w:rPr>
          <w:szCs w:val="22"/>
        </w:rPr>
        <w:tab/>
        <w:t xml:space="preserve">Return </w:t>
      </w:r>
      <w:r w:rsidRPr="00CC627E">
        <w:rPr>
          <w:szCs w:val="22"/>
        </w:rPr>
        <w:t>2015/16</w:t>
      </w:r>
    </w:p>
    <w:p w:rsidR="00123289" w:rsidRDefault="00123289" w:rsidP="002A2FDF">
      <w:pPr>
        <w:tabs>
          <w:tab w:val="clear" w:pos="1260"/>
          <w:tab w:val="clear" w:pos="1980"/>
          <w:tab w:val="clear" w:pos="2700"/>
          <w:tab w:val="left" w:pos="1276"/>
        </w:tabs>
      </w:pPr>
    </w:p>
    <w:p w:rsidR="00123289" w:rsidRDefault="00123289">
      <w:pPr>
        <w:tabs>
          <w:tab w:val="clear" w:pos="1260"/>
          <w:tab w:val="clear" w:pos="1980"/>
          <w:tab w:val="clear" w:pos="2700"/>
          <w:tab w:val="clear" w:pos="3420"/>
        </w:tabs>
        <w:jc w:val="left"/>
      </w:pPr>
      <w:r>
        <w:br w:type="page"/>
      </w:r>
    </w:p>
    <w:p w:rsidR="002A6A68" w:rsidRDefault="002A6A68" w:rsidP="002A6A68">
      <w:pPr>
        <w:tabs>
          <w:tab w:val="clear" w:pos="1260"/>
          <w:tab w:val="clear" w:pos="1980"/>
          <w:tab w:val="clear" w:pos="2700"/>
          <w:tab w:val="clear" w:pos="3420"/>
        </w:tabs>
        <w:jc w:val="left"/>
        <w:rPr>
          <w:b/>
          <w:sz w:val="24"/>
          <w:szCs w:val="24"/>
          <w:u w:val="single"/>
        </w:rPr>
      </w:pPr>
      <w:r w:rsidRPr="007D2BBE">
        <w:rPr>
          <w:szCs w:val="22"/>
        </w:rPr>
        <w:lastRenderedPageBreak/>
        <w:t>Appendix A</w:t>
      </w:r>
    </w:p>
    <w:p w:rsidR="002A6A68" w:rsidRDefault="002A6A68" w:rsidP="00123289">
      <w:pPr>
        <w:tabs>
          <w:tab w:val="clear" w:pos="1260"/>
          <w:tab w:val="clear" w:pos="1980"/>
          <w:tab w:val="clear" w:pos="2700"/>
          <w:tab w:val="clear" w:pos="3420"/>
        </w:tabs>
        <w:jc w:val="center"/>
        <w:rPr>
          <w:b/>
          <w:sz w:val="24"/>
          <w:szCs w:val="24"/>
          <w:u w:val="single"/>
        </w:rPr>
      </w:pPr>
    </w:p>
    <w:p w:rsidR="00123289" w:rsidRPr="00C93CEE" w:rsidRDefault="00123289" w:rsidP="00123289">
      <w:pPr>
        <w:tabs>
          <w:tab w:val="clear" w:pos="1260"/>
          <w:tab w:val="clear" w:pos="1980"/>
          <w:tab w:val="clear" w:pos="2700"/>
          <w:tab w:val="clear" w:pos="3420"/>
        </w:tabs>
        <w:jc w:val="center"/>
        <w:rPr>
          <w:b/>
          <w:sz w:val="24"/>
          <w:szCs w:val="24"/>
          <w:u w:val="single"/>
        </w:rPr>
      </w:pPr>
      <w:r w:rsidRPr="00C93CEE">
        <w:rPr>
          <w:b/>
          <w:sz w:val="24"/>
          <w:szCs w:val="24"/>
          <w:u w:val="single"/>
        </w:rPr>
        <w:t>C</w:t>
      </w:r>
      <w:r>
        <w:rPr>
          <w:b/>
          <w:sz w:val="24"/>
          <w:szCs w:val="24"/>
          <w:u w:val="single"/>
        </w:rPr>
        <w:t xml:space="preserve">itizens’ Advice </w:t>
      </w:r>
      <w:r w:rsidRPr="00C93CEE">
        <w:rPr>
          <w:b/>
          <w:sz w:val="24"/>
          <w:szCs w:val="24"/>
          <w:u w:val="single"/>
        </w:rPr>
        <w:t>S</w:t>
      </w:r>
      <w:r>
        <w:rPr>
          <w:b/>
          <w:sz w:val="24"/>
          <w:szCs w:val="24"/>
          <w:u w:val="single"/>
        </w:rPr>
        <w:t>ervice</w:t>
      </w:r>
      <w:r w:rsidRPr="00C93CEE">
        <w:rPr>
          <w:b/>
          <w:sz w:val="24"/>
          <w:szCs w:val="24"/>
          <w:u w:val="single"/>
        </w:rPr>
        <w:t xml:space="preserve"> in Three Rivers SLA </w:t>
      </w:r>
      <w:r>
        <w:rPr>
          <w:b/>
          <w:sz w:val="24"/>
          <w:szCs w:val="24"/>
          <w:u w:val="single"/>
        </w:rPr>
        <w:t>R</w:t>
      </w:r>
      <w:r w:rsidRPr="00C93CEE">
        <w:rPr>
          <w:b/>
          <w:sz w:val="24"/>
          <w:szCs w:val="24"/>
          <w:u w:val="single"/>
        </w:rPr>
        <w:t>e</w:t>
      </w:r>
      <w:r>
        <w:rPr>
          <w:b/>
          <w:sz w:val="24"/>
          <w:szCs w:val="24"/>
          <w:u w:val="single"/>
        </w:rPr>
        <w:t>turn</w:t>
      </w:r>
      <w:r w:rsidRPr="00C93CEE">
        <w:rPr>
          <w:b/>
          <w:sz w:val="24"/>
          <w:szCs w:val="24"/>
          <w:u w:val="single"/>
        </w:rPr>
        <w:t xml:space="preserve"> – 2015/16</w:t>
      </w:r>
    </w:p>
    <w:p w:rsidR="00123289" w:rsidRPr="008135E9" w:rsidRDefault="00123289" w:rsidP="00123289">
      <w:pPr>
        <w:tabs>
          <w:tab w:val="clear" w:pos="1260"/>
        </w:tabs>
        <w:rPr>
          <w:rFonts w:cs="Arial"/>
          <w:szCs w:val="22"/>
        </w:rPr>
      </w:pPr>
    </w:p>
    <w:tbl>
      <w:tblPr>
        <w:tblW w:w="73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firstRow="1" w:lastRow="0" w:firstColumn="1" w:lastColumn="0" w:noHBand="0" w:noVBand="1"/>
      </w:tblPr>
      <w:tblGrid>
        <w:gridCol w:w="6206"/>
        <w:gridCol w:w="1134"/>
      </w:tblGrid>
      <w:tr w:rsidR="00123289" w:rsidTr="00782716">
        <w:tc>
          <w:tcPr>
            <w:tcW w:w="6345" w:type="dxa"/>
            <w:shd w:val="clear" w:color="auto" w:fill="FFFFFF" w:themeFill="background1"/>
            <w:tcMar>
              <w:top w:w="0" w:type="dxa"/>
              <w:left w:w="108" w:type="dxa"/>
              <w:bottom w:w="0" w:type="dxa"/>
              <w:right w:w="108" w:type="dxa"/>
            </w:tcMar>
            <w:vAlign w:val="bottom"/>
            <w:hideMark/>
          </w:tcPr>
          <w:p w:rsidR="00123289" w:rsidRPr="00C93CEE" w:rsidRDefault="00123289" w:rsidP="00FC128B">
            <w:pPr>
              <w:spacing w:before="100" w:beforeAutospacing="1" w:after="100" w:afterAutospacing="1"/>
              <w:jc w:val="center"/>
              <w:rPr>
                <w:rFonts w:cs="Arial"/>
                <w:szCs w:val="22"/>
                <w:lang w:eastAsia="en-US"/>
              </w:rPr>
            </w:pPr>
            <w:r w:rsidRPr="00C93CEE">
              <w:rPr>
                <w:rFonts w:cs="Arial"/>
                <w:b/>
                <w:bCs/>
                <w:color w:val="000000"/>
                <w:szCs w:val="22"/>
                <w:lang w:eastAsia="en-US"/>
              </w:rPr>
              <w:t>Performance Measure</w:t>
            </w:r>
          </w:p>
        </w:tc>
        <w:tc>
          <w:tcPr>
            <w:tcW w:w="995" w:type="dxa"/>
            <w:shd w:val="clear" w:color="auto" w:fill="FFFFFF" w:themeFill="background1"/>
            <w:tcMar>
              <w:top w:w="0" w:type="dxa"/>
              <w:left w:w="108" w:type="dxa"/>
              <w:bottom w:w="0" w:type="dxa"/>
              <w:right w:w="108" w:type="dxa"/>
            </w:tcMar>
            <w:hideMark/>
          </w:tcPr>
          <w:p w:rsidR="00123289" w:rsidRPr="00C93CEE" w:rsidRDefault="00123289" w:rsidP="00FC128B">
            <w:pPr>
              <w:spacing w:before="100" w:beforeAutospacing="1" w:after="100" w:afterAutospacing="1"/>
              <w:jc w:val="center"/>
              <w:rPr>
                <w:rFonts w:cs="Arial"/>
                <w:szCs w:val="22"/>
                <w:lang w:eastAsia="en-US"/>
              </w:rPr>
            </w:pPr>
            <w:r>
              <w:rPr>
                <w:rFonts w:cs="Arial"/>
                <w:b/>
                <w:bCs/>
                <w:color w:val="000000"/>
                <w:szCs w:val="22"/>
                <w:lang w:eastAsia="en-US"/>
              </w:rPr>
              <w:t>Result</w:t>
            </w:r>
          </w:p>
        </w:tc>
      </w:tr>
      <w:tr w:rsidR="00123289" w:rsidTr="00782716">
        <w:trPr>
          <w:trHeight w:val="46"/>
        </w:trPr>
        <w:tc>
          <w:tcPr>
            <w:tcW w:w="6345" w:type="dxa"/>
            <w:shd w:val="clear" w:color="auto" w:fill="FFFFFF" w:themeFill="background1"/>
            <w:tcMar>
              <w:top w:w="0" w:type="dxa"/>
              <w:left w:w="108" w:type="dxa"/>
              <w:bottom w:w="0" w:type="dxa"/>
              <w:right w:w="108" w:type="dxa"/>
            </w:tcMar>
            <w:vAlign w:val="center"/>
            <w:hideMark/>
          </w:tcPr>
          <w:p w:rsidR="00123289" w:rsidRPr="00C93CEE" w:rsidRDefault="00123289" w:rsidP="00FC128B">
            <w:pPr>
              <w:spacing w:before="100" w:beforeAutospacing="1" w:after="100" w:afterAutospacing="1"/>
              <w:rPr>
                <w:rFonts w:cs="Arial"/>
                <w:szCs w:val="22"/>
                <w:lang w:eastAsia="en-US"/>
              </w:rPr>
            </w:pPr>
            <w:r w:rsidRPr="00C93CEE">
              <w:rPr>
                <w:rFonts w:cs="Arial"/>
                <w:color w:val="000000"/>
                <w:szCs w:val="22"/>
                <w:lang w:eastAsia="en-US"/>
              </w:rPr>
              <w:t>Total number of advice issues</w:t>
            </w:r>
          </w:p>
        </w:tc>
        <w:tc>
          <w:tcPr>
            <w:tcW w:w="995" w:type="dxa"/>
            <w:shd w:val="clear" w:color="auto" w:fill="FFFFFF" w:themeFill="background1"/>
            <w:tcMar>
              <w:top w:w="0" w:type="dxa"/>
              <w:left w:w="108" w:type="dxa"/>
              <w:bottom w:w="0" w:type="dxa"/>
              <w:right w:w="108" w:type="dxa"/>
            </w:tcMar>
            <w:vAlign w:val="center"/>
            <w:hideMark/>
          </w:tcPr>
          <w:p w:rsidR="00123289" w:rsidRPr="00C93CEE" w:rsidRDefault="00123289" w:rsidP="00FC128B">
            <w:pPr>
              <w:spacing w:before="100" w:beforeAutospacing="1" w:after="100" w:afterAutospacing="1"/>
              <w:jc w:val="center"/>
              <w:rPr>
                <w:rFonts w:cs="Arial"/>
                <w:szCs w:val="22"/>
                <w:lang w:eastAsia="en-US"/>
              </w:rPr>
            </w:pPr>
            <w:r w:rsidRPr="00C93CEE">
              <w:rPr>
                <w:rFonts w:cs="Arial"/>
                <w:color w:val="000000"/>
                <w:szCs w:val="22"/>
                <w:lang w:eastAsia="en-US"/>
              </w:rPr>
              <w:t>16,205</w:t>
            </w:r>
          </w:p>
        </w:tc>
      </w:tr>
      <w:tr w:rsidR="00123289" w:rsidTr="00782716">
        <w:tc>
          <w:tcPr>
            <w:tcW w:w="6345" w:type="dxa"/>
            <w:shd w:val="clear" w:color="auto" w:fill="FFFFFF" w:themeFill="background1"/>
            <w:tcMar>
              <w:top w:w="0" w:type="dxa"/>
              <w:left w:w="108" w:type="dxa"/>
              <w:bottom w:w="0" w:type="dxa"/>
              <w:right w:w="108" w:type="dxa"/>
            </w:tcMar>
            <w:vAlign w:val="center"/>
            <w:hideMark/>
          </w:tcPr>
          <w:p w:rsidR="00123289" w:rsidRPr="00C93CEE" w:rsidRDefault="00123289" w:rsidP="00FC128B">
            <w:pPr>
              <w:spacing w:before="100" w:beforeAutospacing="1" w:after="100" w:afterAutospacing="1"/>
              <w:rPr>
                <w:rFonts w:cs="Arial"/>
                <w:szCs w:val="22"/>
                <w:lang w:eastAsia="en-US"/>
              </w:rPr>
            </w:pPr>
            <w:r w:rsidRPr="00C93CEE">
              <w:rPr>
                <w:rFonts w:cs="Arial"/>
                <w:color w:val="000000"/>
                <w:szCs w:val="22"/>
                <w:lang w:eastAsia="en-US"/>
              </w:rPr>
              <w:t>Total number of new clients</w:t>
            </w:r>
          </w:p>
        </w:tc>
        <w:tc>
          <w:tcPr>
            <w:tcW w:w="995" w:type="dxa"/>
            <w:shd w:val="clear" w:color="auto" w:fill="FFFFFF" w:themeFill="background1"/>
            <w:tcMar>
              <w:top w:w="0" w:type="dxa"/>
              <w:left w:w="108" w:type="dxa"/>
              <w:bottom w:w="0" w:type="dxa"/>
              <w:right w:w="108" w:type="dxa"/>
            </w:tcMar>
            <w:vAlign w:val="center"/>
            <w:hideMark/>
          </w:tcPr>
          <w:p w:rsidR="00123289" w:rsidRPr="00C93CEE" w:rsidRDefault="00123289" w:rsidP="00FC128B">
            <w:pPr>
              <w:spacing w:before="100" w:beforeAutospacing="1" w:after="100" w:afterAutospacing="1"/>
              <w:jc w:val="center"/>
              <w:rPr>
                <w:rFonts w:cs="Arial"/>
                <w:szCs w:val="22"/>
                <w:lang w:eastAsia="en-US"/>
              </w:rPr>
            </w:pPr>
            <w:r w:rsidRPr="00C93CEE">
              <w:rPr>
                <w:rFonts w:cs="Arial"/>
                <w:color w:val="000000"/>
                <w:szCs w:val="22"/>
                <w:lang w:eastAsia="en-US"/>
              </w:rPr>
              <w:t>7,141</w:t>
            </w:r>
          </w:p>
        </w:tc>
      </w:tr>
      <w:tr w:rsidR="00123289" w:rsidTr="00782716">
        <w:tc>
          <w:tcPr>
            <w:tcW w:w="6345" w:type="dxa"/>
            <w:shd w:val="clear" w:color="auto" w:fill="FFFFFF" w:themeFill="background1"/>
            <w:tcMar>
              <w:top w:w="0" w:type="dxa"/>
              <w:left w:w="108" w:type="dxa"/>
              <w:bottom w:w="0" w:type="dxa"/>
              <w:right w:w="108" w:type="dxa"/>
            </w:tcMar>
            <w:vAlign w:val="bottom"/>
            <w:hideMark/>
          </w:tcPr>
          <w:p w:rsidR="00123289" w:rsidRPr="008135E9" w:rsidRDefault="00123289" w:rsidP="00FC128B">
            <w:pPr>
              <w:spacing w:before="100" w:beforeAutospacing="1" w:after="100" w:afterAutospacing="1"/>
              <w:ind w:left="746"/>
              <w:rPr>
                <w:rFonts w:cs="Arial"/>
                <w:i/>
                <w:szCs w:val="22"/>
                <w:lang w:eastAsia="en-US"/>
              </w:rPr>
            </w:pPr>
            <w:r w:rsidRPr="008135E9">
              <w:rPr>
                <w:rFonts w:cs="Arial"/>
                <w:i/>
                <w:color w:val="000000"/>
                <w:szCs w:val="22"/>
                <w:lang w:eastAsia="en-US"/>
              </w:rPr>
              <w:t>clients requiring brief intervention %</w:t>
            </w:r>
          </w:p>
        </w:tc>
        <w:tc>
          <w:tcPr>
            <w:tcW w:w="995" w:type="dxa"/>
            <w:shd w:val="clear" w:color="auto" w:fill="FFFFFF" w:themeFill="background1"/>
            <w:tcMar>
              <w:top w:w="0" w:type="dxa"/>
              <w:left w:w="108" w:type="dxa"/>
              <w:bottom w:w="0" w:type="dxa"/>
              <w:right w:w="108" w:type="dxa"/>
            </w:tcMar>
            <w:vAlign w:val="center"/>
            <w:hideMark/>
          </w:tcPr>
          <w:p w:rsidR="00123289" w:rsidRPr="008135E9" w:rsidRDefault="00123289" w:rsidP="00FC128B">
            <w:pPr>
              <w:spacing w:before="100" w:beforeAutospacing="1" w:after="100" w:afterAutospacing="1"/>
              <w:jc w:val="center"/>
              <w:rPr>
                <w:rFonts w:cs="Arial"/>
                <w:i/>
                <w:szCs w:val="22"/>
                <w:lang w:eastAsia="en-US"/>
              </w:rPr>
            </w:pPr>
            <w:r w:rsidRPr="008135E9">
              <w:rPr>
                <w:rFonts w:cs="Arial"/>
                <w:i/>
                <w:color w:val="000000"/>
                <w:szCs w:val="22"/>
                <w:lang w:eastAsia="en-US"/>
              </w:rPr>
              <w:t>13</w:t>
            </w:r>
          </w:p>
        </w:tc>
      </w:tr>
      <w:tr w:rsidR="00123289" w:rsidTr="00782716">
        <w:tc>
          <w:tcPr>
            <w:tcW w:w="6345" w:type="dxa"/>
            <w:shd w:val="clear" w:color="auto" w:fill="FFFFFF" w:themeFill="background1"/>
            <w:tcMar>
              <w:top w:w="0" w:type="dxa"/>
              <w:left w:w="108" w:type="dxa"/>
              <w:bottom w:w="0" w:type="dxa"/>
              <w:right w:w="108" w:type="dxa"/>
            </w:tcMar>
            <w:vAlign w:val="bottom"/>
            <w:hideMark/>
          </w:tcPr>
          <w:p w:rsidR="00123289" w:rsidRPr="008135E9" w:rsidRDefault="00123289" w:rsidP="00FC128B">
            <w:pPr>
              <w:spacing w:before="100" w:beforeAutospacing="1" w:after="100" w:afterAutospacing="1"/>
              <w:ind w:left="746"/>
              <w:rPr>
                <w:rFonts w:cs="Arial"/>
                <w:i/>
                <w:szCs w:val="22"/>
                <w:lang w:eastAsia="en-US"/>
              </w:rPr>
            </w:pPr>
            <w:r w:rsidRPr="008135E9">
              <w:rPr>
                <w:rFonts w:cs="Arial"/>
                <w:i/>
                <w:color w:val="000000"/>
                <w:szCs w:val="22"/>
                <w:lang w:eastAsia="en-US"/>
              </w:rPr>
              <w:t>clients requiring full intervention %</w:t>
            </w:r>
          </w:p>
        </w:tc>
        <w:tc>
          <w:tcPr>
            <w:tcW w:w="995" w:type="dxa"/>
            <w:shd w:val="clear" w:color="auto" w:fill="FFFFFF" w:themeFill="background1"/>
            <w:tcMar>
              <w:top w:w="0" w:type="dxa"/>
              <w:left w:w="108" w:type="dxa"/>
              <w:bottom w:w="0" w:type="dxa"/>
              <w:right w:w="108" w:type="dxa"/>
            </w:tcMar>
            <w:vAlign w:val="center"/>
            <w:hideMark/>
          </w:tcPr>
          <w:p w:rsidR="00123289" w:rsidRPr="008135E9" w:rsidRDefault="00123289" w:rsidP="00FC128B">
            <w:pPr>
              <w:spacing w:before="100" w:beforeAutospacing="1" w:after="100" w:afterAutospacing="1"/>
              <w:jc w:val="center"/>
              <w:rPr>
                <w:rFonts w:cs="Arial"/>
                <w:i/>
                <w:szCs w:val="22"/>
                <w:lang w:eastAsia="en-US"/>
              </w:rPr>
            </w:pPr>
            <w:r w:rsidRPr="008135E9">
              <w:rPr>
                <w:rFonts w:cs="Arial"/>
                <w:i/>
                <w:color w:val="000000"/>
                <w:szCs w:val="22"/>
                <w:lang w:eastAsia="en-US"/>
              </w:rPr>
              <w:t>73</w:t>
            </w:r>
          </w:p>
        </w:tc>
      </w:tr>
      <w:tr w:rsidR="00123289" w:rsidTr="00782716">
        <w:trPr>
          <w:trHeight w:val="74"/>
        </w:trPr>
        <w:tc>
          <w:tcPr>
            <w:tcW w:w="6345" w:type="dxa"/>
            <w:shd w:val="clear" w:color="auto" w:fill="FFFFFF" w:themeFill="background1"/>
            <w:tcMar>
              <w:top w:w="0" w:type="dxa"/>
              <w:left w:w="108" w:type="dxa"/>
              <w:bottom w:w="0" w:type="dxa"/>
              <w:right w:w="108" w:type="dxa"/>
            </w:tcMar>
            <w:vAlign w:val="bottom"/>
            <w:hideMark/>
          </w:tcPr>
          <w:p w:rsidR="00123289" w:rsidRPr="008135E9" w:rsidRDefault="00123289" w:rsidP="00FC128B">
            <w:pPr>
              <w:spacing w:before="100" w:beforeAutospacing="1" w:after="100" w:afterAutospacing="1" w:line="74" w:lineRule="atLeast"/>
              <w:ind w:left="746"/>
              <w:rPr>
                <w:rFonts w:cs="Arial"/>
                <w:i/>
                <w:szCs w:val="22"/>
                <w:lang w:eastAsia="en-US"/>
              </w:rPr>
            </w:pPr>
            <w:r w:rsidRPr="008135E9">
              <w:rPr>
                <w:rFonts w:cs="Arial"/>
                <w:i/>
                <w:color w:val="000000"/>
                <w:szCs w:val="22"/>
                <w:lang w:eastAsia="en-US"/>
              </w:rPr>
              <w:t>clients requiring ongoing casework %</w:t>
            </w:r>
          </w:p>
        </w:tc>
        <w:tc>
          <w:tcPr>
            <w:tcW w:w="995" w:type="dxa"/>
            <w:shd w:val="clear" w:color="auto" w:fill="FFFFFF" w:themeFill="background1"/>
            <w:tcMar>
              <w:top w:w="0" w:type="dxa"/>
              <w:left w:w="108" w:type="dxa"/>
              <w:bottom w:w="0" w:type="dxa"/>
              <w:right w:w="108" w:type="dxa"/>
            </w:tcMar>
            <w:vAlign w:val="center"/>
            <w:hideMark/>
          </w:tcPr>
          <w:p w:rsidR="00123289" w:rsidRPr="008135E9" w:rsidRDefault="00123289" w:rsidP="00FC128B">
            <w:pPr>
              <w:spacing w:before="100" w:beforeAutospacing="1" w:after="100" w:afterAutospacing="1" w:line="74" w:lineRule="atLeast"/>
              <w:jc w:val="center"/>
              <w:rPr>
                <w:rFonts w:cs="Arial"/>
                <w:i/>
                <w:szCs w:val="22"/>
                <w:lang w:eastAsia="en-US"/>
              </w:rPr>
            </w:pPr>
            <w:r w:rsidRPr="008135E9">
              <w:rPr>
                <w:rFonts w:cs="Arial"/>
                <w:i/>
                <w:color w:val="000000"/>
                <w:szCs w:val="22"/>
                <w:lang w:eastAsia="en-US"/>
              </w:rPr>
              <w:t>14</w:t>
            </w:r>
          </w:p>
        </w:tc>
      </w:tr>
      <w:tr w:rsidR="00123289" w:rsidTr="00782716">
        <w:tc>
          <w:tcPr>
            <w:tcW w:w="6345" w:type="dxa"/>
            <w:shd w:val="clear" w:color="auto" w:fill="FFFFFF" w:themeFill="background1"/>
            <w:tcMar>
              <w:top w:w="0" w:type="dxa"/>
              <w:left w:w="108" w:type="dxa"/>
              <w:bottom w:w="0" w:type="dxa"/>
              <w:right w:w="108" w:type="dxa"/>
            </w:tcMar>
            <w:vAlign w:val="bottom"/>
            <w:hideMark/>
          </w:tcPr>
          <w:p w:rsidR="00123289" w:rsidRPr="00C93CEE" w:rsidRDefault="00123289" w:rsidP="00FC128B">
            <w:pPr>
              <w:spacing w:before="100" w:beforeAutospacing="1" w:after="100" w:afterAutospacing="1"/>
              <w:rPr>
                <w:rFonts w:cs="Arial"/>
                <w:szCs w:val="22"/>
                <w:lang w:eastAsia="en-US"/>
              </w:rPr>
            </w:pPr>
            <w:r w:rsidRPr="00C93CEE">
              <w:rPr>
                <w:rFonts w:cs="Arial"/>
                <w:color w:val="000000"/>
                <w:szCs w:val="22"/>
                <w:lang w:eastAsia="en-US"/>
              </w:rPr>
              <w:t>Opening hours / week across all 3 sites</w:t>
            </w:r>
          </w:p>
        </w:tc>
        <w:tc>
          <w:tcPr>
            <w:tcW w:w="995" w:type="dxa"/>
            <w:shd w:val="clear" w:color="auto" w:fill="FFFFFF" w:themeFill="background1"/>
            <w:tcMar>
              <w:top w:w="0" w:type="dxa"/>
              <w:left w:w="108" w:type="dxa"/>
              <w:bottom w:w="0" w:type="dxa"/>
              <w:right w:w="108" w:type="dxa"/>
            </w:tcMar>
            <w:vAlign w:val="center"/>
            <w:hideMark/>
          </w:tcPr>
          <w:p w:rsidR="00123289" w:rsidRPr="00C93CEE" w:rsidRDefault="00123289" w:rsidP="00FC128B">
            <w:pPr>
              <w:spacing w:before="100" w:beforeAutospacing="1" w:after="100" w:afterAutospacing="1"/>
              <w:jc w:val="center"/>
              <w:rPr>
                <w:rFonts w:cs="Arial"/>
                <w:szCs w:val="22"/>
                <w:lang w:eastAsia="en-US"/>
              </w:rPr>
            </w:pPr>
            <w:r w:rsidRPr="00C93CEE">
              <w:rPr>
                <w:rFonts w:cs="Arial"/>
                <w:color w:val="000000"/>
                <w:szCs w:val="22"/>
                <w:lang w:eastAsia="en-US"/>
              </w:rPr>
              <w:t>77</w:t>
            </w:r>
          </w:p>
        </w:tc>
      </w:tr>
      <w:tr w:rsidR="00123289" w:rsidTr="00782716">
        <w:tc>
          <w:tcPr>
            <w:tcW w:w="6345" w:type="dxa"/>
            <w:shd w:val="clear" w:color="auto" w:fill="FFFFFF" w:themeFill="background1"/>
            <w:tcMar>
              <w:top w:w="0" w:type="dxa"/>
              <w:left w:w="108" w:type="dxa"/>
              <w:bottom w:w="0" w:type="dxa"/>
              <w:right w:w="108" w:type="dxa"/>
            </w:tcMar>
            <w:hideMark/>
          </w:tcPr>
          <w:p w:rsidR="00123289" w:rsidRPr="008135E9" w:rsidRDefault="00123289" w:rsidP="00FC128B">
            <w:pPr>
              <w:spacing w:before="100" w:beforeAutospacing="1" w:after="100" w:afterAutospacing="1"/>
              <w:ind w:left="746"/>
              <w:rPr>
                <w:rFonts w:cs="Arial"/>
                <w:i/>
                <w:szCs w:val="22"/>
                <w:lang w:eastAsia="en-US"/>
              </w:rPr>
            </w:pPr>
            <w:r w:rsidRPr="008135E9">
              <w:rPr>
                <w:rFonts w:cs="Arial"/>
                <w:i/>
                <w:color w:val="000000"/>
                <w:szCs w:val="22"/>
                <w:lang w:eastAsia="en-US"/>
              </w:rPr>
              <w:t>opening hours / week paid for by TRDC SLA</w:t>
            </w:r>
          </w:p>
        </w:tc>
        <w:tc>
          <w:tcPr>
            <w:tcW w:w="995" w:type="dxa"/>
            <w:shd w:val="clear" w:color="auto" w:fill="FFFFFF" w:themeFill="background1"/>
            <w:tcMar>
              <w:top w:w="0" w:type="dxa"/>
              <w:left w:w="108" w:type="dxa"/>
              <w:bottom w:w="0" w:type="dxa"/>
              <w:right w:w="108" w:type="dxa"/>
            </w:tcMar>
            <w:vAlign w:val="center"/>
            <w:hideMark/>
          </w:tcPr>
          <w:p w:rsidR="00123289" w:rsidRPr="008135E9" w:rsidRDefault="00123289" w:rsidP="00FC128B">
            <w:pPr>
              <w:spacing w:before="100" w:beforeAutospacing="1" w:after="100" w:afterAutospacing="1"/>
              <w:jc w:val="center"/>
              <w:rPr>
                <w:rFonts w:cs="Arial"/>
                <w:i/>
                <w:szCs w:val="22"/>
                <w:lang w:eastAsia="en-US"/>
              </w:rPr>
            </w:pPr>
            <w:r w:rsidRPr="008135E9">
              <w:rPr>
                <w:rFonts w:cs="Arial"/>
                <w:i/>
                <w:color w:val="000000"/>
                <w:szCs w:val="22"/>
                <w:lang w:eastAsia="en-US"/>
              </w:rPr>
              <w:t>67.5</w:t>
            </w:r>
          </w:p>
        </w:tc>
      </w:tr>
      <w:tr w:rsidR="00123289" w:rsidTr="00782716">
        <w:tc>
          <w:tcPr>
            <w:tcW w:w="6345" w:type="dxa"/>
            <w:shd w:val="clear" w:color="auto" w:fill="FFFFFF" w:themeFill="background1"/>
            <w:tcMar>
              <w:top w:w="0" w:type="dxa"/>
              <w:left w:w="108" w:type="dxa"/>
              <w:bottom w:w="0" w:type="dxa"/>
              <w:right w:w="108" w:type="dxa"/>
            </w:tcMar>
            <w:hideMark/>
          </w:tcPr>
          <w:p w:rsidR="00123289" w:rsidRPr="00C93CEE" w:rsidRDefault="00123289" w:rsidP="00FC128B">
            <w:pPr>
              <w:spacing w:before="100" w:beforeAutospacing="1" w:after="100" w:afterAutospacing="1"/>
              <w:rPr>
                <w:rFonts w:cs="Arial"/>
                <w:szCs w:val="22"/>
                <w:lang w:eastAsia="en-US"/>
              </w:rPr>
            </w:pPr>
            <w:r w:rsidRPr="00C93CEE">
              <w:rPr>
                <w:rFonts w:cs="Arial"/>
                <w:color w:val="000000"/>
                <w:szCs w:val="22"/>
                <w:lang w:eastAsia="en-US"/>
              </w:rPr>
              <w:t>Total nos. of formal complaints received</w:t>
            </w:r>
          </w:p>
        </w:tc>
        <w:tc>
          <w:tcPr>
            <w:tcW w:w="995" w:type="dxa"/>
            <w:shd w:val="clear" w:color="auto" w:fill="FFFFFF" w:themeFill="background1"/>
            <w:tcMar>
              <w:top w:w="0" w:type="dxa"/>
              <w:left w:w="108" w:type="dxa"/>
              <w:bottom w:w="0" w:type="dxa"/>
              <w:right w:w="108" w:type="dxa"/>
            </w:tcMar>
            <w:vAlign w:val="center"/>
            <w:hideMark/>
          </w:tcPr>
          <w:p w:rsidR="00123289" w:rsidRPr="00C93CEE" w:rsidRDefault="00123289" w:rsidP="00FC128B">
            <w:pPr>
              <w:spacing w:before="100" w:beforeAutospacing="1" w:after="100" w:afterAutospacing="1"/>
              <w:jc w:val="center"/>
              <w:rPr>
                <w:rFonts w:cs="Arial"/>
                <w:szCs w:val="22"/>
                <w:lang w:eastAsia="en-US"/>
              </w:rPr>
            </w:pPr>
            <w:r w:rsidRPr="00C93CEE">
              <w:rPr>
                <w:rFonts w:cs="Arial"/>
                <w:color w:val="000000"/>
                <w:szCs w:val="22"/>
                <w:lang w:eastAsia="en-US"/>
              </w:rPr>
              <w:t>0</w:t>
            </w:r>
          </w:p>
        </w:tc>
      </w:tr>
      <w:tr w:rsidR="00123289" w:rsidRPr="0057002C" w:rsidTr="00782716">
        <w:trPr>
          <w:trHeight w:val="49"/>
        </w:trPr>
        <w:tc>
          <w:tcPr>
            <w:tcW w:w="6345" w:type="dxa"/>
            <w:shd w:val="clear" w:color="auto" w:fill="FFFFFF" w:themeFill="background1"/>
            <w:tcMar>
              <w:top w:w="0" w:type="dxa"/>
              <w:left w:w="108" w:type="dxa"/>
              <w:bottom w:w="0" w:type="dxa"/>
              <w:right w:w="108" w:type="dxa"/>
            </w:tcMar>
            <w:vAlign w:val="bottom"/>
            <w:hideMark/>
          </w:tcPr>
          <w:p w:rsidR="00123289" w:rsidRPr="0057002C" w:rsidRDefault="00123289" w:rsidP="00FC128B">
            <w:pPr>
              <w:rPr>
                <w:rFonts w:cs="Arial"/>
                <w:sz w:val="16"/>
                <w:szCs w:val="16"/>
                <w:lang w:eastAsia="en-US"/>
              </w:rPr>
            </w:pPr>
          </w:p>
        </w:tc>
        <w:tc>
          <w:tcPr>
            <w:tcW w:w="995" w:type="dxa"/>
            <w:shd w:val="clear" w:color="auto" w:fill="FFFFFF" w:themeFill="background1"/>
            <w:tcMar>
              <w:top w:w="0" w:type="dxa"/>
              <w:left w:w="108" w:type="dxa"/>
              <w:bottom w:w="0" w:type="dxa"/>
              <w:right w:w="108" w:type="dxa"/>
            </w:tcMar>
            <w:vAlign w:val="center"/>
            <w:hideMark/>
          </w:tcPr>
          <w:p w:rsidR="00123289" w:rsidRPr="0057002C" w:rsidRDefault="00123289" w:rsidP="00FC128B">
            <w:pPr>
              <w:spacing w:before="100" w:beforeAutospacing="1" w:after="100" w:afterAutospacing="1"/>
              <w:jc w:val="center"/>
              <w:rPr>
                <w:rFonts w:cs="Arial"/>
                <w:sz w:val="16"/>
                <w:szCs w:val="16"/>
                <w:lang w:eastAsia="en-US"/>
              </w:rPr>
            </w:pPr>
          </w:p>
        </w:tc>
      </w:tr>
      <w:tr w:rsidR="00123289" w:rsidTr="00782716">
        <w:tc>
          <w:tcPr>
            <w:tcW w:w="6345" w:type="dxa"/>
            <w:shd w:val="clear" w:color="auto" w:fill="FFFFFF" w:themeFill="background1"/>
            <w:tcMar>
              <w:top w:w="0" w:type="dxa"/>
              <w:left w:w="108" w:type="dxa"/>
              <w:bottom w:w="0" w:type="dxa"/>
              <w:right w:w="108" w:type="dxa"/>
            </w:tcMar>
            <w:vAlign w:val="bottom"/>
            <w:hideMark/>
          </w:tcPr>
          <w:p w:rsidR="00123289" w:rsidRPr="00C93CEE" w:rsidRDefault="00123289" w:rsidP="00FC128B">
            <w:pPr>
              <w:spacing w:before="100" w:beforeAutospacing="1" w:after="100" w:afterAutospacing="1"/>
              <w:rPr>
                <w:rFonts w:cs="Arial"/>
                <w:szCs w:val="22"/>
                <w:lang w:eastAsia="en-US"/>
              </w:rPr>
            </w:pPr>
            <w:r w:rsidRPr="00C93CEE">
              <w:rPr>
                <w:rFonts w:cs="Arial"/>
                <w:b/>
                <w:bCs/>
                <w:color w:val="000000"/>
                <w:szCs w:val="22"/>
                <w:lang w:eastAsia="en-US"/>
              </w:rPr>
              <w:t>Staffing / Volunteer related</w:t>
            </w:r>
          </w:p>
        </w:tc>
        <w:tc>
          <w:tcPr>
            <w:tcW w:w="995" w:type="dxa"/>
            <w:shd w:val="clear" w:color="auto" w:fill="FFFFFF" w:themeFill="background1"/>
            <w:tcMar>
              <w:top w:w="0" w:type="dxa"/>
              <w:left w:w="108" w:type="dxa"/>
              <w:bottom w:w="0" w:type="dxa"/>
              <w:right w:w="108" w:type="dxa"/>
            </w:tcMar>
            <w:vAlign w:val="center"/>
            <w:hideMark/>
          </w:tcPr>
          <w:p w:rsidR="00123289" w:rsidRPr="00C93CEE" w:rsidRDefault="00123289" w:rsidP="00FC128B">
            <w:pPr>
              <w:spacing w:before="100" w:beforeAutospacing="1" w:after="100" w:afterAutospacing="1"/>
              <w:jc w:val="center"/>
              <w:rPr>
                <w:rFonts w:cs="Arial"/>
                <w:szCs w:val="22"/>
                <w:lang w:eastAsia="en-US"/>
              </w:rPr>
            </w:pPr>
          </w:p>
        </w:tc>
      </w:tr>
      <w:tr w:rsidR="00123289" w:rsidTr="00782716">
        <w:tc>
          <w:tcPr>
            <w:tcW w:w="6345" w:type="dxa"/>
            <w:shd w:val="clear" w:color="auto" w:fill="FFFFFF" w:themeFill="background1"/>
            <w:tcMar>
              <w:top w:w="0" w:type="dxa"/>
              <w:left w:w="108" w:type="dxa"/>
              <w:bottom w:w="0" w:type="dxa"/>
              <w:right w:w="108" w:type="dxa"/>
            </w:tcMar>
            <w:vAlign w:val="center"/>
            <w:hideMark/>
          </w:tcPr>
          <w:p w:rsidR="00123289" w:rsidRPr="00C93CEE" w:rsidRDefault="00123289" w:rsidP="00FC128B">
            <w:pPr>
              <w:spacing w:before="100" w:beforeAutospacing="1" w:after="100" w:afterAutospacing="1"/>
              <w:rPr>
                <w:rFonts w:cs="Arial"/>
                <w:szCs w:val="22"/>
                <w:lang w:eastAsia="en-US"/>
              </w:rPr>
            </w:pPr>
            <w:r w:rsidRPr="00C93CEE">
              <w:rPr>
                <w:rFonts w:cs="Arial"/>
                <w:color w:val="000000"/>
                <w:szCs w:val="22"/>
                <w:lang w:eastAsia="en-US"/>
              </w:rPr>
              <w:t>Total nos. of volunteers</w:t>
            </w:r>
          </w:p>
        </w:tc>
        <w:tc>
          <w:tcPr>
            <w:tcW w:w="995" w:type="dxa"/>
            <w:shd w:val="clear" w:color="auto" w:fill="FFFFFF" w:themeFill="background1"/>
            <w:tcMar>
              <w:top w:w="0" w:type="dxa"/>
              <w:left w:w="108" w:type="dxa"/>
              <w:bottom w:w="0" w:type="dxa"/>
              <w:right w:w="108" w:type="dxa"/>
            </w:tcMar>
            <w:vAlign w:val="center"/>
            <w:hideMark/>
          </w:tcPr>
          <w:p w:rsidR="00123289" w:rsidRPr="00C93CEE" w:rsidRDefault="00123289" w:rsidP="00FC128B">
            <w:pPr>
              <w:spacing w:before="100" w:beforeAutospacing="1" w:after="100" w:afterAutospacing="1"/>
              <w:jc w:val="center"/>
              <w:rPr>
                <w:rFonts w:cs="Arial"/>
                <w:szCs w:val="22"/>
                <w:lang w:eastAsia="en-US"/>
              </w:rPr>
            </w:pPr>
            <w:r w:rsidRPr="00C93CEE">
              <w:rPr>
                <w:rFonts w:cs="Arial"/>
                <w:color w:val="000000"/>
                <w:szCs w:val="22"/>
                <w:lang w:eastAsia="en-US"/>
              </w:rPr>
              <w:t>98</w:t>
            </w:r>
          </w:p>
        </w:tc>
      </w:tr>
      <w:tr w:rsidR="00123289" w:rsidTr="00782716">
        <w:tc>
          <w:tcPr>
            <w:tcW w:w="6345" w:type="dxa"/>
            <w:shd w:val="clear" w:color="auto" w:fill="FFFFFF" w:themeFill="background1"/>
            <w:tcMar>
              <w:top w:w="0" w:type="dxa"/>
              <w:left w:w="108" w:type="dxa"/>
              <w:bottom w:w="0" w:type="dxa"/>
              <w:right w:w="108" w:type="dxa"/>
            </w:tcMar>
            <w:vAlign w:val="center"/>
            <w:hideMark/>
          </w:tcPr>
          <w:p w:rsidR="00123289" w:rsidRPr="00C93CEE" w:rsidRDefault="00123289" w:rsidP="00FC128B">
            <w:pPr>
              <w:spacing w:before="100" w:beforeAutospacing="1" w:after="100" w:afterAutospacing="1"/>
              <w:ind w:left="601"/>
              <w:rPr>
                <w:rFonts w:cs="Arial"/>
                <w:szCs w:val="22"/>
                <w:lang w:eastAsia="en-US"/>
              </w:rPr>
            </w:pPr>
            <w:r w:rsidRPr="00C93CEE">
              <w:rPr>
                <w:rFonts w:cs="Arial"/>
                <w:color w:val="000000"/>
                <w:szCs w:val="22"/>
                <w:lang w:eastAsia="en-US"/>
              </w:rPr>
              <w:t>total hours donated by volunteers</w:t>
            </w:r>
          </w:p>
        </w:tc>
        <w:tc>
          <w:tcPr>
            <w:tcW w:w="995" w:type="dxa"/>
            <w:shd w:val="clear" w:color="auto" w:fill="FFFFFF" w:themeFill="background1"/>
            <w:tcMar>
              <w:top w:w="0" w:type="dxa"/>
              <w:left w:w="108" w:type="dxa"/>
              <w:bottom w:w="0" w:type="dxa"/>
              <w:right w:w="108" w:type="dxa"/>
            </w:tcMar>
            <w:vAlign w:val="center"/>
          </w:tcPr>
          <w:p w:rsidR="00123289" w:rsidRPr="00C93CEE" w:rsidRDefault="00782716" w:rsidP="00FC128B">
            <w:pPr>
              <w:spacing w:before="100" w:beforeAutospacing="1" w:after="100" w:afterAutospacing="1"/>
              <w:jc w:val="center"/>
              <w:rPr>
                <w:rFonts w:cs="Arial"/>
                <w:szCs w:val="22"/>
                <w:lang w:eastAsia="en-US"/>
              </w:rPr>
            </w:pPr>
            <w:r>
              <w:rPr>
                <w:rFonts w:cs="Arial"/>
                <w:szCs w:val="22"/>
                <w:lang w:eastAsia="en-US"/>
              </w:rPr>
              <w:t>32,032</w:t>
            </w:r>
          </w:p>
        </w:tc>
      </w:tr>
      <w:tr w:rsidR="00123289" w:rsidTr="00782716">
        <w:trPr>
          <w:trHeight w:val="41"/>
        </w:trPr>
        <w:tc>
          <w:tcPr>
            <w:tcW w:w="6345" w:type="dxa"/>
            <w:shd w:val="clear" w:color="auto" w:fill="FFFFFF" w:themeFill="background1"/>
            <w:tcMar>
              <w:top w:w="0" w:type="dxa"/>
              <w:left w:w="108" w:type="dxa"/>
              <w:bottom w:w="0" w:type="dxa"/>
              <w:right w:w="108" w:type="dxa"/>
            </w:tcMar>
            <w:vAlign w:val="center"/>
            <w:hideMark/>
          </w:tcPr>
          <w:p w:rsidR="00123289" w:rsidRPr="00C93CEE" w:rsidRDefault="008135E9" w:rsidP="00FC128B">
            <w:pPr>
              <w:spacing w:before="100" w:beforeAutospacing="1" w:after="100" w:afterAutospacing="1"/>
              <w:ind w:left="601"/>
              <w:rPr>
                <w:rFonts w:cs="Arial"/>
                <w:szCs w:val="22"/>
                <w:lang w:eastAsia="en-US"/>
              </w:rPr>
            </w:pPr>
            <w:r>
              <w:rPr>
                <w:rFonts w:cs="Arial"/>
                <w:color w:val="000000"/>
                <w:szCs w:val="22"/>
                <w:lang w:eastAsia="en-US"/>
              </w:rPr>
              <w:t>t</w:t>
            </w:r>
            <w:r w:rsidR="00123289" w:rsidRPr="00C93CEE">
              <w:rPr>
                <w:rFonts w:cs="Arial"/>
                <w:color w:val="000000"/>
                <w:szCs w:val="22"/>
                <w:lang w:eastAsia="en-US"/>
              </w:rPr>
              <w:t>otal equivalent costs of volunteers, £</w:t>
            </w:r>
          </w:p>
        </w:tc>
        <w:tc>
          <w:tcPr>
            <w:tcW w:w="995" w:type="dxa"/>
            <w:shd w:val="clear" w:color="auto" w:fill="FFFFFF" w:themeFill="background1"/>
            <w:tcMar>
              <w:top w:w="0" w:type="dxa"/>
              <w:left w:w="108" w:type="dxa"/>
              <w:bottom w:w="0" w:type="dxa"/>
              <w:right w:w="108" w:type="dxa"/>
            </w:tcMar>
            <w:vAlign w:val="center"/>
          </w:tcPr>
          <w:p w:rsidR="00123289" w:rsidRPr="00C93CEE" w:rsidRDefault="00782716" w:rsidP="00FC128B">
            <w:pPr>
              <w:spacing w:before="100" w:beforeAutospacing="1" w:after="100" w:afterAutospacing="1"/>
              <w:jc w:val="center"/>
              <w:rPr>
                <w:rFonts w:cs="Arial"/>
                <w:szCs w:val="22"/>
                <w:lang w:eastAsia="en-US"/>
              </w:rPr>
            </w:pPr>
            <w:r>
              <w:rPr>
                <w:rFonts w:cs="Arial"/>
                <w:szCs w:val="22"/>
                <w:lang w:eastAsia="en-US"/>
              </w:rPr>
              <w:t>£544,544</w:t>
            </w:r>
          </w:p>
        </w:tc>
      </w:tr>
      <w:tr w:rsidR="00123289" w:rsidRPr="00E15063" w:rsidTr="00782716">
        <w:tc>
          <w:tcPr>
            <w:tcW w:w="6345" w:type="dxa"/>
            <w:shd w:val="clear" w:color="auto" w:fill="FFFFFF" w:themeFill="background1"/>
            <w:tcMar>
              <w:top w:w="0" w:type="dxa"/>
              <w:left w:w="108" w:type="dxa"/>
              <w:bottom w:w="0" w:type="dxa"/>
              <w:right w:w="108" w:type="dxa"/>
            </w:tcMar>
            <w:hideMark/>
          </w:tcPr>
          <w:p w:rsidR="00123289" w:rsidRPr="00E15063" w:rsidRDefault="00123289" w:rsidP="00FC128B">
            <w:pPr>
              <w:spacing w:before="100" w:beforeAutospacing="1" w:after="100" w:afterAutospacing="1"/>
              <w:ind w:left="601"/>
              <w:rPr>
                <w:rFonts w:cs="Arial"/>
                <w:sz w:val="8"/>
                <w:szCs w:val="8"/>
                <w:lang w:eastAsia="en-US"/>
              </w:rPr>
            </w:pPr>
            <w:r w:rsidRPr="00E15063">
              <w:rPr>
                <w:rFonts w:cs="Arial"/>
                <w:color w:val="000000"/>
                <w:sz w:val="8"/>
                <w:szCs w:val="8"/>
                <w:lang w:eastAsia="en-US"/>
              </w:rPr>
              <w:t> </w:t>
            </w:r>
          </w:p>
        </w:tc>
        <w:tc>
          <w:tcPr>
            <w:tcW w:w="995" w:type="dxa"/>
            <w:shd w:val="clear" w:color="auto" w:fill="FFFFFF" w:themeFill="background1"/>
            <w:tcMar>
              <w:top w:w="0" w:type="dxa"/>
              <w:left w:w="108" w:type="dxa"/>
              <w:bottom w:w="0" w:type="dxa"/>
              <w:right w:w="108" w:type="dxa"/>
            </w:tcMar>
            <w:vAlign w:val="center"/>
            <w:hideMark/>
          </w:tcPr>
          <w:p w:rsidR="00123289" w:rsidRPr="00E15063" w:rsidRDefault="00123289" w:rsidP="00FC128B">
            <w:pPr>
              <w:spacing w:before="100" w:beforeAutospacing="1" w:after="100" w:afterAutospacing="1"/>
              <w:jc w:val="center"/>
              <w:rPr>
                <w:rFonts w:cs="Arial"/>
                <w:sz w:val="8"/>
                <w:szCs w:val="8"/>
                <w:lang w:eastAsia="en-US"/>
              </w:rPr>
            </w:pPr>
          </w:p>
        </w:tc>
      </w:tr>
      <w:tr w:rsidR="00123289" w:rsidTr="00782716">
        <w:tc>
          <w:tcPr>
            <w:tcW w:w="6345" w:type="dxa"/>
            <w:shd w:val="clear" w:color="auto" w:fill="FFFFFF" w:themeFill="background1"/>
            <w:tcMar>
              <w:top w:w="0" w:type="dxa"/>
              <w:left w:w="108" w:type="dxa"/>
              <w:bottom w:w="0" w:type="dxa"/>
              <w:right w:w="108" w:type="dxa"/>
            </w:tcMar>
            <w:hideMark/>
          </w:tcPr>
          <w:p w:rsidR="00123289" w:rsidRPr="00C93CEE" w:rsidRDefault="00123289" w:rsidP="008135E9">
            <w:pPr>
              <w:spacing w:before="100" w:beforeAutospacing="1" w:after="100" w:afterAutospacing="1"/>
              <w:rPr>
                <w:rFonts w:cs="Arial"/>
                <w:szCs w:val="22"/>
                <w:lang w:eastAsia="en-US"/>
              </w:rPr>
            </w:pPr>
            <w:r w:rsidRPr="00C93CEE">
              <w:rPr>
                <w:rFonts w:cs="Arial"/>
                <w:color w:val="000000"/>
                <w:szCs w:val="22"/>
                <w:lang w:eastAsia="en-US"/>
              </w:rPr>
              <w:t>Total paid staff hours / week across all 3 sites</w:t>
            </w:r>
          </w:p>
        </w:tc>
        <w:tc>
          <w:tcPr>
            <w:tcW w:w="995" w:type="dxa"/>
            <w:shd w:val="clear" w:color="auto" w:fill="FFFFFF" w:themeFill="background1"/>
            <w:tcMar>
              <w:top w:w="0" w:type="dxa"/>
              <w:left w:w="108" w:type="dxa"/>
              <w:bottom w:w="0" w:type="dxa"/>
              <w:right w:w="108" w:type="dxa"/>
            </w:tcMar>
            <w:vAlign w:val="center"/>
            <w:hideMark/>
          </w:tcPr>
          <w:p w:rsidR="00123289" w:rsidRPr="00C93CEE" w:rsidRDefault="00123289" w:rsidP="00FC128B">
            <w:pPr>
              <w:spacing w:before="100" w:beforeAutospacing="1" w:after="100" w:afterAutospacing="1"/>
              <w:jc w:val="center"/>
              <w:rPr>
                <w:rFonts w:cs="Arial"/>
                <w:szCs w:val="22"/>
                <w:lang w:eastAsia="en-US"/>
              </w:rPr>
            </w:pPr>
            <w:r w:rsidRPr="00C93CEE">
              <w:rPr>
                <w:rFonts w:cs="Arial"/>
                <w:color w:val="000000"/>
                <w:szCs w:val="22"/>
                <w:lang w:eastAsia="en-US"/>
              </w:rPr>
              <w:t>293</w:t>
            </w:r>
          </w:p>
        </w:tc>
      </w:tr>
      <w:tr w:rsidR="00123289" w:rsidTr="00782716">
        <w:tc>
          <w:tcPr>
            <w:tcW w:w="6345" w:type="dxa"/>
            <w:shd w:val="clear" w:color="auto" w:fill="FFFFFF" w:themeFill="background1"/>
            <w:tcMar>
              <w:top w:w="0" w:type="dxa"/>
              <w:left w:w="108" w:type="dxa"/>
              <w:bottom w:w="0" w:type="dxa"/>
              <w:right w:w="108" w:type="dxa"/>
            </w:tcMar>
            <w:hideMark/>
          </w:tcPr>
          <w:p w:rsidR="00123289" w:rsidRPr="008135E9" w:rsidRDefault="00123289" w:rsidP="00FC128B">
            <w:pPr>
              <w:spacing w:before="100" w:beforeAutospacing="1" w:after="100" w:afterAutospacing="1"/>
              <w:ind w:left="601"/>
              <w:rPr>
                <w:rFonts w:cs="Arial"/>
                <w:i/>
                <w:szCs w:val="22"/>
                <w:lang w:eastAsia="en-US"/>
              </w:rPr>
            </w:pPr>
            <w:r w:rsidRPr="008135E9">
              <w:rPr>
                <w:rFonts w:cs="Arial"/>
                <w:i/>
                <w:color w:val="000000"/>
                <w:szCs w:val="22"/>
                <w:lang w:eastAsia="en-US"/>
              </w:rPr>
              <w:t>total paid hours / week paid by TRDC SLA</w:t>
            </w:r>
          </w:p>
        </w:tc>
        <w:tc>
          <w:tcPr>
            <w:tcW w:w="995" w:type="dxa"/>
            <w:shd w:val="clear" w:color="auto" w:fill="FFFFFF" w:themeFill="background1"/>
            <w:tcMar>
              <w:top w:w="0" w:type="dxa"/>
              <w:left w:w="108" w:type="dxa"/>
              <w:bottom w:w="0" w:type="dxa"/>
              <w:right w:w="108" w:type="dxa"/>
            </w:tcMar>
            <w:vAlign w:val="center"/>
            <w:hideMark/>
          </w:tcPr>
          <w:p w:rsidR="00123289" w:rsidRPr="008135E9" w:rsidRDefault="00123289" w:rsidP="00FC128B">
            <w:pPr>
              <w:spacing w:before="100" w:beforeAutospacing="1" w:after="100" w:afterAutospacing="1"/>
              <w:jc w:val="center"/>
              <w:rPr>
                <w:rFonts w:cs="Arial"/>
                <w:i/>
                <w:szCs w:val="22"/>
                <w:lang w:eastAsia="en-US"/>
              </w:rPr>
            </w:pPr>
            <w:r w:rsidRPr="008135E9">
              <w:rPr>
                <w:rFonts w:cs="Arial"/>
                <w:i/>
                <w:color w:val="000000"/>
                <w:szCs w:val="22"/>
                <w:lang w:eastAsia="en-US"/>
              </w:rPr>
              <w:t>249</w:t>
            </w:r>
          </w:p>
        </w:tc>
      </w:tr>
      <w:tr w:rsidR="00123289" w:rsidTr="00782716">
        <w:tc>
          <w:tcPr>
            <w:tcW w:w="6345" w:type="dxa"/>
            <w:shd w:val="clear" w:color="auto" w:fill="FFFFFF" w:themeFill="background1"/>
            <w:tcMar>
              <w:top w:w="0" w:type="dxa"/>
              <w:left w:w="108" w:type="dxa"/>
              <w:bottom w:w="0" w:type="dxa"/>
              <w:right w:w="108" w:type="dxa"/>
            </w:tcMar>
            <w:hideMark/>
          </w:tcPr>
          <w:p w:rsidR="00123289" w:rsidRPr="008135E9" w:rsidRDefault="00123289" w:rsidP="00FC128B">
            <w:pPr>
              <w:spacing w:before="100" w:beforeAutospacing="1" w:after="100" w:afterAutospacing="1"/>
              <w:ind w:left="601"/>
              <w:rPr>
                <w:rFonts w:cs="Arial"/>
                <w:i/>
                <w:szCs w:val="22"/>
                <w:lang w:eastAsia="en-US"/>
              </w:rPr>
            </w:pPr>
            <w:r w:rsidRPr="008135E9">
              <w:rPr>
                <w:rFonts w:cs="Arial"/>
                <w:i/>
                <w:color w:val="000000"/>
                <w:szCs w:val="22"/>
                <w:lang w:eastAsia="en-US"/>
              </w:rPr>
              <w:t>Full time equivalent staff paid by TRDC SLA</w:t>
            </w:r>
          </w:p>
        </w:tc>
        <w:tc>
          <w:tcPr>
            <w:tcW w:w="995" w:type="dxa"/>
            <w:shd w:val="clear" w:color="auto" w:fill="FFFFFF" w:themeFill="background1"/>
            <w:tcMar>
              <w:top w:w="0" w:type="dxa"/>
              <w:left w:w="108" w:type="dxa"/>
              <w:bottom w:w="0" w:type="dxa"/>
              <w:right w:w="108" w:type="dxa"/>
            </w:tcMar>
            <w:vAlign w:val="center"/>
            <w:hideMark/>
          </w:tcPr>
          <w:p w:rsidR="00123289" w:rsidRPr="008135E9" w:rsidRDefault="00123289" w:rsidP="00FC128B">
            <w:pPr>
              <w:spacing w:before="100" w:beforeAutospacing="1" w:after="100" w:afterAutospacing="1"/>
              <w:jc w:val="center"/>
              <w:rPr>
                <w:rFonts w:cs="Arial"/>
                <w:i/>
                <w:szCs w:val="22"/>
                <w:lang w:eastAsia="en-US"/>
              </w:rPr>
            </w:pPr>
            <w:r w:rsidRPr="008135E9">
              <w:rPr>
                <w:rFonts w:cs="Arial"/>
                <w:i/>
                <w:color w:val="000000"/>
                <w:szCs w:val="22"/>
                <w:lang w:eastAsia="en-US"/>
              </w:rPr>
              <w:t>6.7</w:t>
            </w:r>
          </w:p>
        </w:tc>
      </w:tr>
      <w:tr w:rsidR="00123289" w:rsidTr="00782716">
        <w:tc>
          <w:tcPr>
            <w:tcW w:w="6345" w:type="dxa"/>
            <w:shd w:val="clear" w:color="auto" w:fill="FFFFFF" w:themeFill="background1"/>
            <w:tcMar>
              <w:top w:w="0" w:type="dxa"/>
              <w:left w:w="108" w:type="dxa"/>
              <w:bottom w:w="0" w:type="dxa"/>
              <w:right w:w="108" w:type="dxa"/>
            </w:tcMar>
            <w:hideMark/>
          </w:tcPr>
          <w:p w:rsidR="00123289" w:rsidRPr="008135E9" w:rsidRDefault="00123289" w:rsidP="00FC128B">
            <w:pPr>
              <w:spacing w:before="100" w:beforeAutospacing="1" w:after="100" w:afterAutospacing="1"/>
              <w:ind w:left="601"/>
              <w:rPr>
                <w:rFonts w:cs="Arial"/>
                <w:i/>
                <w:szCs w:val="22"/>
                <w:lang w:eastAsia="en-US"/>
              </w:rPr>
            </w:pPr>
            <w:r w:rsidRPr="008135E9">
              <w:rPr>
                <w:rFonts w:cs="Arial"/>
                <w:i/>
                <w:color w:val="000000"/>
                <w:szCs w:val="22"/>
                <w:lang w:eastAsia="en-US"/>
              </w:rPr>
              <w:t>total paid hours / week paid by other funding</w:t>
            </w:r>
          </w:p>
        </w:tc>
        <w:tc>
          <w:tcPr>
            <w:tcW w:w="995" w:type="dxa"/>
            <w:shd w:val="clear" w:color="auto" w:fill="FFFFFF" w:themeFill="background1"/>
            <w:tcMar>
              <w:top w:w="0" w:type="dxa"/>
              <w:left w:w="108" w:type="dxa"/>
              <w:bottom w:w="0" w:type="dxa"/>
              <w:right w:w="108" w:type="dxa"/>
            </w:tcMar>
            <w:vAlign w:val="center"/>
            <w:hideMark/>
          </w:tcPr>
          <w:p w:rsidR="00123289" w:rsidRPr="008135E9" w:rsidRDefault="00123289" w:rsidP="00FC128B">
            <w:pPr>
              <w:spacing w:before="100" w:beforeAutospacing="1" w:after="100" w:afterAutospacing="1"/>
              <w:jc w:val="center"/>
              <w:rPr>
                <w:rFonts w:cs="Arial"/>
                <w:i/>
                <w:szCs w:val="22"/>
                <w:lang w:eastAsia="en-US"/>
              </w:rPr>
            </w:pPr>
            <w:r w:rsidRPr="008135E9">
              <w:rPr>
                <w:rFonts w:cs="Arial"/>
                <w:i/>
                <w:color w:val="000000"/>
                <w:szCs w:val="22"/>
                <w:lang w:eastAsia="en-US"/>
              </w:rPr>
              <w:t>44</w:t>
            </w:r>
          </w:p>
        </w:tc>
      </w:tr>
      <w:tr w:rsidR="00123289" w:rsidRPr="00E15063" w:rsidTr="00782716">
        <w:trPr>
          <w:trHeight w:val="117"/>
        </w:trPr>
        <w:tc>
          <w:tcPr>
            <w:tcW w:w="6345" w:type="dxa"/>
            <w:shd w:val="clear" w:color="auto" w:fill="FFFFFF" w:themeFill="background1"/>
            <w:tcMar>
              <w:top w:w="0" w:type="dxa"/>
              <w:left w:w="108" w:type="dxa"/>
              <w:bottom w:w="0" w:type="dxa"/>
              <w:right w:w="108" w:type="dxa"/>
            </w:tcMar>
            <w:hideMark/>
          </w:tcPr>
          <w:p w:rsidR="00123289" w:rsidRPr="00E15063" w:rsidRDefault="00123289" w:rsidP="00FC128B">
            <w:pPr>
              <w:spacing w:before="100" w:beforeAutospacing="1" w:after="100" w:afterAutospacing="1" w:line="117" w:lineRule="atLeast"/>
              <w:ind w:left="601"/>
              <w:rPr>
                <w:rFonts w:cs="Arial"/>
                <w:sz w:val="8"/>
                <w:szCs w:val="8"/>
                <w:lang w:eastAsia="en-US"/>
              </w:rPr>
            </w:pPr>
            <w:r w:rsidRPr="00E15063">
              <w:rPr>
                <w:rFonts w:cs="Arial"/>
                <w:color w:val="000000"/>
                <w:sz w:val="8"/>
                <w:szCs w:val="8"/>
                <w:lang w:eastAsia="en-US"/>
              </w:rPr>
              <w:t> </w:t>
            </w:r>
          </w:p>
        </w:tc>
        <w:tc>
          <w:tcPr>
            <w:tcW w:w="995" w:type="dxa"/>
            <w:shd w:val="clear" w:color="auto" w:fill="FFFFFF" w:themeFill="background1"/>
            <w:tcMar>
              <w:top w:w="0" w:type="dxa"/>
              <w:left w:w="108" w:type="dxa"/>
              <w:bottom w:w="0" w:type="dxa"/>
              <w:right w:w="108" w:type="dxa"/>
            </w:tcMar>
            <w:vAlign w:val="center"/>
            <w:hideMark/>
          </w:tcPr>
          <w:p w:rsidR="00123289" w:rsidRPr="00E15063" w:rsidRDefault="00123289" w:rsidP="00FC128B">
            <w:pPr>
              <w:spacing w:before="100" w:beforeAutospacing="1" w:after="100" w:afterAutospacing="1" w:line="117" w:lineRule="atLeast"/>
              <w:jc w:val="center"/>
              <w:rPr>
                <w:rFonts w:cs="Arial"/>
                <w:sz w:val="8"/>
                <w:szCs w:val="8"/>
                <w:lang w:eastAsia="en-US"/>
              </w:rPr>
            </w:pPr>
          </w:p>
        </w:tc>
      </w:tr>
      <w:tr w:rsidR="00123289" w:rsidTr="00782716">
        <w:trPr>
          <w:trHeight w:val="117"/>
        </w:trPr>
        <w:tc>
          <w:tcPr>
            <w:tcW w:w="6345" w:type="dxa"/>
            <w:shd w:val="clear" w:color="auto" w:fill="FFFFFF" w:themeFill="background1"/>
            <w:tcMar>
              <w:top w:w="0" w:type="dxa"/>
              <w:left w:w="108" w:type="dxa"/>
              <w:bottom w:w="0" w:type="dxa"/>
              <w:right w:w="108" w:type="dxa"/>
            </w:tcMar>
            <w:hideMark/>
          </w:tcPr>
          <w:p w:rsidR="00123289" w:rsidRPr="00C93CEE" w:rsidRDefault="00123289" w:rsidP="00FC128B">
            <w:pPr>
              <w:spacing w:before="100" w:beforeAutospacing="1" w:after="100" w:afterAutospacing="1" w:line="117" w:lineRule="atLeast"/>
              <w:ind w:left="601"/>
              <w:rPr>
                <w:rFonts w:cs="Arial"/>
                <w:szCs w:val="22"/>
                <w:lang w:eastAsia="en-US"/>
              </w:rPr>
            </w:pPr>
            <w:r w:rsidRPr="00C93CEE">
              <w:rPr>
                <w:rFonts w:cs="Arial"/>
                <w:color w:val="000000"/>
                <w:szCs w:val="22"/>
                <w:lang w:eastAsia="en-US"/>
              </w:rPr>
              <w:t>Nos. of training sessions undertaken by staff</w:t>
            </w:r>
          </w:p>
        </w:tc>
        <w:tc>
          <w:tcPr>
            <w:tcW w:w="995" w:type="dxa"/>
            <w:shd w:val="clear" w:color="auto" w:fill="FFFFFF" w:themeFill="background1"/>
            <w:tcMar>
              <w:top w:w="0" w:type="dxa"/>
              <w:left w:w="108" w:type="dxa"/>
              <w:bottom w:w="0" w:type="dxa"/>
              <w:right w:w="108" w:type="dxa"/>
            </w:tcMar>
            <w:vAlign w:val="center"/>
            <w:hideMark/>
          </w:tcPr>
          <w:p w:rsidR="00123289" w:rsidRPr="00C93CEE" w:rsidRDefault="00123289" w:rsidP="00FC128B">
            <w:pPr>
              <w:spacing w:before="100" w:beforeAutospacing="1" w:after="100" w:afterAutospacing="1" w:line="117" w:lineRule="atLeast"/>
              <w:jc w:val="center"/>
              <w:rPr>
                <w:rFonts w:cs="Arial"/>
                <w:szCs w:val="22"/>
                <w:lang w:eastAsia="en-US"/>
              </w:rPr>
            </w:pPr>
            <w:r w:rsidRPr="00C93CEE">
              <w:rPr>
                <w:rFonts w:cs="Arial"/>
                <w:color w:val="000000"/>
                <w:szCs w:val="22"/>
                <w:lang w:eastAsia="en-US"/>
              </w:rPr>
              <w:t>9</w:t>
            </w:r>
          </w:p>
        </w:tc>
      </w:tr>
      <w:tr w:rsidR="00123289" w:rsidTr="00782716">
        <w:tc>
          <w:tcPr>
            <w:tcW w:w="6345" w:type="dxa"/>
            <w:shd w:val="clear" w:color="auto" w:fill="FFFFFF" w:themeFill="background1"/>
            <w:tcMar>
              <w:top w:w="0" w:type="dxa"/>
              <w:left w:w="108" w:type="dxa"/>
              <w:bottom w:w="0" w:type="dxa"/>
              <w:right w:w="108" w:type="dxa"/>
            </w:tcMar>
            <w:hideMark/>
          </w:tcPr>
          <w:p w:rsidR="00123289" w:rsidRPr="00C93CEE" w:rsidRDefault="00123289" w:rsidP="00FC128B">
            <w:pPr>
              <w:spacing w:before="100" w:beforeAutospacing="1" w:after="100" w:afterAutospacing="1"/>
              <w:ind w:left="601"/>
              <w:rPr>
                <w:rFonts w:cs="Arial"/>
                <w:szCs w:val="22"/>
                <w:lang w:eastAsia="en-US"/>
              </w:rPr>
            </w:pPr>
            <w:r w:rsidRPr="00C93CEE">
              <w:rPr>
                <w:rFonts w:cs="Arial"/>
                <w:color w:val="000000"/>
                <w:szCs w:val="22"/>
                <w:lang w:eastAsia="en-US"/>
              </w:rPr>
              <w:t>nos. of trainees who undertook basic training</w:t>
            </w:r>
          </w:p>
        </w:tc>
        <w:tc>
          <w:tcPr>
            <w:tcW w:w="995" w:type="dxa"/>
            <w:shd w:val="clear" w:color="auto" w:fill="FFFFFF" w:themeFill="background1"/>
            <w:tcMar>
              <w:top w:w="0" w:type="dxa"/>
              <w:left w:w="108" w:type="dxa"/>
              <w:bottom w:w="0" w:type="dxa"/>
              <w:right w:w="108" w:type="dxa"/>
            </w:tcMar>
            <w:vAlign w:val="center"/>
            <w:hideMark/>
          </w:tcPr>
          <w:p w:rsidR="00123289" w:rsidRPr="00C93CEE" w:rsidRDefault="00123289" w:rsidP="00FC128B">
            <w:pPr>
              <w:spacing w:before="100" w:beforeAutospacing="1" w:after="100" w:afterAutospacing="1"/>
              <w:jc w:val="center"/>
              <w:rPr>
                <w:rFonts w:cs="Arial"/>
                <w:szCs w:val="22"/>
                <w:lang w:eastAsia="en-US"/>
              </w:rPr>
            </w:pPr>
            <w:r w:rsidRPr="00C93CEE">
              <w:rPr>
                <w:rFonts w:cs="Arial"/>
                <w:color w:val="000000"/>
                <w:szCs w:val="22"/>
                <w:lang w:eastAsia="en-US"/>
              </w:rPr>
              <w:t>8</w:t>
            </w:r>
          </w:p>
        </w:tc>
      </w:tr>
    </w:tbl>
    <w:p w:rsidR="00123289" w:rsidRPr="008135E9" w:rsidRDefault="00123289" w:rsidP="00123289">
      <w:pPr>
        <w:tabs>
          <w:tab w:val="clear" w:pos="1260"/>
        </w:tabs>
        <w:rPr>
          <w:rFonts w:cs="Arial"/>
          <w:sz w:val="20"/>
        </w:rPr>
      </w:pPr>
    </w:p>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9"/>
        <w:gridCol w:w="2233"/>
      </w:tblGrid>
      <w:tr w:rsidR="00123289" w:rsidRPr="0057002C" w:rsidTr="00FC128B">
        <w:tc>
          <w:tcPr>
            <w:tcW w:w="5989" w:type="dxa"/>
          </w:tcPr>
          <w:p w:rsidR="00123289" w:rsidRPr="0057002C" w:rsidRDefault="00123289" w:rsidP="00FC128B">
            <w:pPr>
              <w:rPr>
                <w:rFonts w:cs="Arial"/>
                <w:b/>
                <w:szCs w:val="22"/>
              </w:rPr>
            </w:pPr>
            <w:r>
              <w:rPr>
                <w:rFonts w:cs="Arial"/>
                <w:b/>
                <w:szCs w:val="22"/>
              </w:rPr>
              <w:t>Client Intervention/Support Level</w:t>
            </w:r>
          </w:p>
        </w:tc>
        <w:tc>
          <w:tcPr>
            <w:tcW w:w="2233" w:type="dxa"/>
          </w:tcPr>
          <w:p w:rsidR="00123289" w:rsidRPr="0057002C" w:rsidRDefault="00123289" w:rsidP="00FC128B">
            <w:pPr>
              <w:jc w:val="center"/>
              <w:rPr>
                <w:rFonts w:cs="Arial"/>
                <w:b/>
                <w:szCs w:val="22"/>
              </w:rPr>
            </w:pPr>
            <w:r w:rsidRPr="0057002C">
              <w:rPr>
                <w:rFonts w:cs="Arial"/>
                <w:b/>
                <w:szCs w:val="22"/>
              </w:rPr>
              <w:t>N</w:t>
            </w:r>
            <w:r>
              <w:rPr>
                <w:rFonts w:cs="Arial"/>
                <w:b/>
                <w:szCs w:val="22"/>
              </w:rPr>
              <w:t>umber of Clients</w:t>
            </w:r>
          </w:p>
        </w:tc>
      </w:tr>
      <w:tr w:rsidR="00123289" w:rsidRPr="0057002C" w:rsidTr="00FC128B">
        <w:tc>
          <w:tcPr>
            <w:tcW w:w="5989" w:type="dxa"/>
          </w:tcPr>
          <w:p w:rsidR="00123289" w:rsidRPr="0057002C" w:rsidRDefault="00123289" w:rsidP="00FC128B">
            <w:pPr>
              <w:rPr>
                <w:rFonts w:cs="Arial"/>
                <w:szCs w:val="22"/>
              </w:rPr>
            </w:pPr>
            <w:r w:rsidRPr="0057002C">
              <w:rPr>
                <w:rFonts w:cs="Arial"/>
                <w:szCs w:val="22"/>
              </w:rPr>
              <w:t>Information</w:t>
            </w:r>
          </w:p>
        </w:tc>
        <w:tc>
          <w:tcPr>
            <w:tcW w:w="2233" w:type="dxa"/>
          </w:tcPr>
          <w:p w:rsidR="00123289" w:rsidRPr="0057002C" w:rsidRDefault="00123289" w:rsidP="00FC128B">
            <w:pPr>
              <w:jc w:val="center"/>
              <w:rPr>
                <w:rFonts w:cs="Arial"/>
                <w:szCs w:val="22"/>
              </w:rPr>
            </w:pPr>
            <w:r w:rsidRPr="0057002C">
              <w:rPr>
                <w:rFonts w:cs="Arial"/>
                <w:szCs w:val="22"/>
              </w:rPr>
              <w:t>1</w:t>
            </w:r>
            <w:r w:rsidR="00782716">
              <w:rPr>
                <w:rFonts w:cs="Arial"/>
                <w:szCs w:val="22"/>
              </w:rPr>
              <w:t>,</w:t>
            </w:r>
            <w:r w:rsidRPr="0057002C">
              <w:rPr>
                <w:rFonts w:cs="Arial"/>
                <w:szCs w:val="22"/>
              </w:rPr>
              <w:t>773</w:t>
            </w:r>
          </w:p>
        </w:tc>
      </w:tr>
      <w:tr w:rsidR="00123289" w:rsidRPr="0057002C" w:rsidTr="00FC128B">
        <w:tc>
          <w:tcPr>
            <w:tcW w:w="5989" w:type="dxa"/>
          </w:tcPr>
          <w:p w:rsidR="00123289" w:rsidRPr="0057002C" w:rsidRDefault="00123289" w:rsidP="00FC128B">
            <w:pPr>
              <w:rPr>
                <w:rFonts w:cs="Arial"/>
                <w:szCs w:val="22"/>
              </w:rPr>
            </w:pPr>
            <w:r w:rsidRPr="0057002C">
              <w:rPr>
                <w:rFonts w:cs="Arial"/>
                <w:szCs w:val="22"/>
              </w:rPr>
              <w:t>Advice</w:t>
            </w:r>
          </w:p>
        </w:tc>
        <w:tc>
          <w:tcPr>
            <w:tcW w:w="2233" w:type="dxa"/>
          </w:tcPr>
          <w:p w:rsidR="00123289" w:rsidRPr="0057002C" w:rsidRDefault="00123289" w:rsidP="00FC128B">
            <w:pPr>
              <w:jc w:val="center"/>
              <w:rPr>
                <w:rFonts w:cs="Arial"/>
                <w:szCs w:val="22"/>
              </w:rPr>
            </w:pPr>
            <w:r w:rsidRPr="0057002C">
              <w:rPr>
                <w:rFonts w:cs="Arial"/>
                <w:szCs w:val="22"/>
              </w:rPr>
              <w:t>3</w:t>
            </w:r>
            <w:r w:rsidR="00782716">
              <w:rPr>
                <w:rFonts w:cs="Arial"/>
                <w:szCs w:val="22"/>
              </w:rPr>
              <w:t>,</w:t>
            </w:r>
            <w:r w:rsidRPr="0057002C">
              <w:rPr>
                <w:rFonts w:cs="Arial"/>
                <w:szCs w:val="22"/>
              </w:rPr>
              <w:t>007</w:t>
            </w:r>
          </w:p>
        </w:tc>
      </w:tr>
      <w:tr w:rsidR="00123289" w:rsidRPr="0057002C" w:rsidTr="00FC128B">
        <w:tc>
          <w:tcPr>
            <w:tcW w:w="5989" w:type="dxa"/>
          </w:tcPr>
          <w:p w:rsidR="00123289" w:rsidRPr="0057002C" w:rsidRDefault="00123289" w:rsidP="00FC128B">
            <w:pPr>
              <w:rPr>
                <w:rFonts w:cs="Arial"/>
                <w:szCs w:val="22"/>
              </w:rPr>
            </w:pPr>
            <w:r w:rsidRPr="0057002C">
              <w:rPr>
                <w:rFonts w:cs="Arial"/>
                <w:szCs w:val="22"/>
              </w:rPr>
              <w:t>Advice and limited action</w:t>
            </w:r>
          </w:p>
        </w:tc>
        <w:tc>
          <w:tcPr>
            <w:tcW w:w="2233" w:type="dxa"/>
          </w:tcPr>
          <w:p w:rsidR="00123289" w:rsidRPr="0057002C" w:rsidRDefault="00123289" w:rsidP="00FC128B">
            <w:pPr>
              <w:jc w:val="center"/>
              <w:rPr>
                <w:rFonts w:cs="Arial"/>
                <w:szCs w:val="22"/>
              </w:rPr>
            </w:pPr>
            <w:r w:rsidRPr="0057002C">
              <w:rPr>
                <w:rFonts w:cs="Arial"/>
                <w:szCs w:val="22"/>
              </w:rPr>
              <w:t>1</w:t>
            </w:r>
            <w:r w:rsidR="00782716">
              <w:rPr>
                <w:rFonts w:cs="Arial"/>
                <w:szCs w:val="22"/>
              </w:rPr>
              <w:t>,</w:t>
            </w:r>
            <w:r w:rsidRPr="0057002C">
              <w:rPr>
                <w:rFonts w:cs="Arial"/>
                <w:szCs w:val="22"/>
              </w:rPr>
              <w:t>384</w:t>
            </w:r>
          </w:p>
        </w:tc>
      </w:tr>
      <w:tr w:rsidR="00123289" w:rsidRPr="0057002C" w:rsidTr="00FC128B">
        <w:tc>
          <w:tcPr>
            <w:tcW w:w="5989" w:type="dxa"/>
          </w:tcPr>
          <w:p w:rsidR="00123289" w:rsidRPr="0057002C" w:rsidRDefault="00123289" w:rsidP="00FC128B">
            <w:pPr>
              <w:rPr>
                <w:rFonts w:cs="Arial"/>
                <w:szCs w:val="22"/>
              </w:rPr>
            </w:pPr>
            <w:r w:rsidRPr="0057002C">
              <w:rPr>
                <w:rFonts w:cs="Arial"/>
                <w:szCs w:val="22"/>
              </w:rPr>
              <w:t>Advice and referral</w:t>
            </w:r>
          </w:p>
        </w:tc>
        <w:tc>
          <w:tcPr>
            <w:tcW w:w="2233" w:type="dxa"/>
          </w:tcPr>
          <w:p w:rsidR="00123289" w:rsidRPr="0057002C" w:rsidRDefault="00123289" w:rsidP="00FC128B">
            <w:pPr>
              <w:jc w:val="center"/>
              <w:rPr>
                <w:rFonts w:cs="Arial"/>
                <w:szCs w:val="22"/>
              </w:rPr>
            </w:pPr>
            <w:r w:rsidRPr="0057002C">
              <w:rPr>
                <w:rFonts w:cs="Arial"/>
                <w:szCs w:val="22"/>
              </w:rPr>
              <w:t>180</w:t>
            </w:r>
          </w:p>
        </w:tc>
      </w:tr>
      <w:tr w:rsidR="00123289" w:rsidRPr="0057002C" w:rsidTr="00FC128B">
        <w:trPr>
          <w:trHeight w:val="169"/>
        </w:trPr>
        <w:tc>
          <w:tcPr>
            <w:tcW w:w="5989" w:type="dxa"/>
          </w:tcPr>
          <w:p w:rsidR="00123289" w:rsidRPr="0057002C" w:rsidRDefault="00123289" w:rsidP="00FC128B">
            <w:pPr>
              <w:jc w:val="left"/>
              <w:rPr>
                <w:rFonts w:cs="Arial"/>
                <w:szCs w:val="22"/>
              </w:rPr>
            </w:pPr>
            <w:r w:rsidRPr="0057002C">
              <w:rPr>
                <w:rFonts w:cs="Arial"/>
                <w:szCs w:val="22"/>
              </w:rPr>
              <w:t>Generalist casework (appeals</w:t>
            </w:r>
            <w:r>
              <w:rPr>
                <w:rFonts w:cs="Arial"/>
                <w:szCs w:val="22"/>
              </w:rPr>
              <w:t xml:space="preserve"> </w:t>
            </w:r>
            <w:r w:rsidRPr="0057002C">
              <w:rPr>
                <w:rFonts w:cs="Arial"/>
                <w:szCs w:val="22"/>
              </w:rPr>
              <w:t>and tribunal representation)</w:t>
            </w:r>
          </w:p>
        </w:tc>
        <w:tc>
          <w:tcPr>
            <w:tcW w:w="2233" w:type="dxa"/>
          </w:tcPr>
          <w:p w:rsidR="00123289" w:rsidRPr="0057002C" w:rsidRDefault="00123289" w:rsidP="00FC128B">
            <w:pPr>
              <w:jc w:val="center"/>
              <w:rPr>
                <w:rFonts w:cs="Arial"/>
                <w:szCs w:val="22"/>
              </w:rPr>
            </w:pPr>
            <w:r w:rsidRPr="0057002C">
              <w:rPr>
                <w:rFonts w:cs="Arial"/>
                <w:szCs w:val="22"/>
              </w:rPr>
              <w:t>262</w:t>
            </w:r>
          </w:p>
        </w:tc>
      </w:tr>
      <w:tr w:rsidR="00123289" w:rsidRPr="0057002C" w:rsidTr="00FC128B">
        <w:tc>
          <w:tcPr>
            <w:tcW w:w="5989" w:type="dxa"/>
          </w:tcPr>
          <w:p w:rsidR="00123289" w:rsidRPr="0057002C" w:rsidRDefault="00123289" w:rsidP="00FC128B">
            <w:pPr>
              <w:rPr>
                <w:rFonts w:cs="Arial"/>
                <w:szCs w:val="22"/>
              </w:rPr>
            </w:pPr>
            <w:r w:rsidRPr="0057002C">
              <w:rPr>
                <w:rFonts w:cs="Arial"/>
                <w:szCs w:val="22"/>
              </w:rPr>
              <w:t>Specialist casework (debt advice)</w:t>
            </w:r>
          </w:p>
        </w:tc>
        <w:tc>
          <w:tcPr>
            <w:tcW w:w="2233" w:type="dxa"/>
          </w:tcPr>
          <w:p w:rsidR="00123289" w:rsidRPr="0057002C" w:rsidRDefault="00123289" w:rsidP="00FC128B">
            <w:pPr>
              <w:jc w:val="center"/>
              <w:rPr>
                <w:rFonts w:cs="Arial"/>
                <w:szCs w:val="22"/>
              </w:rPr>
            </w:pPr>
            <w:r w:rsidRPr="0057002C">
              <w:rPr>
                <w:rFonts w:cs="Arial"/>
                <w:szCs w:val="22"/>
              </w:rPr>
              <w:t>535</w:t>
            </w:r>
          </w:p>
        </w:tc>
      </w:tr>
      <w:tr w:rsidR="00123289" w:rsidRPr="008135E9" w:rsidTr="00FC128B">
        <w:tc>
          <w:tcPr>
            <w:tcW w:w="5989" w:type="dxa"/>
          </w:tcPr>
          <w:p w:rsidR="00123289" w:rsidRPr="008135E9" w:rsidRDefault="00123289" w:rsidP="00FC128B">
            <w:pPr>
              <w:rPr>
                <w:rFonts w:cs="Arial"/>
                <w:szCs w:val="22"/>
              </w:rPr>
            </w:pPr>
            <w:r w:rsidRPr="008135E9">
              <w:rPr>
                <w:rFonts w:cs="Arial"/>
                <w:szCs w:val="22"/>
              </w:rPr>
              <w:t>TOTAL</w:t>
            </w:r>
          </w:p>
        </w:tc>
        <w:tc>
          <w:tcPr>
            <w:tcW w:w="2233" w:type="dxa"/>
          </w:tcPr>
          <w:p w:rsidR="00123289" w:rsidRPr="008135E9" w:rsidRDefault="00123289" w:rsidP="00FC128B">
            <w:pPr>
              <w:jc w:val="center"/>
              <w:rPr>
                <w:rFonts w:cs="Arial"/>
                <w:szCs w:val="22"/>
              </w:rPr>
            </w:pPr>
            <w:r w:rsidRPr="008135E9">
              <w:rPr>
                <w:rFonts w:cs="Arial"/>
                <w:szCs w:val="22"/>
              </w:rPr>
              <w:t>7</w:t>
            </w:r>
            <w:r w:rsidR="00782716" w:rsidRPr="008135E9">
              <w:rPr>
                <w:rFonts w:cs="Arial"/>
                <w:szCs w:val="22"/>
              </w:rPr>
              <w:t>,</w:t>
            </w:r>
            <w:r w:rsidRPr="008135E9">
              <w:rPr>
                <w:rFonts w:cs="Arial"/>
                <w:szCs w:val="22"/>
              </w:rPr>
              <w:t>141</w:t>
            </w:r>
          </w:p>
        </w:tc>
      </w:tr>
    </w:tbl>
    <w:p w:rsidR="00123289" w:rsidRPr="008135E9" w:rsidRDefault="008135E9" w:rsidP="00123289">
      <w:pPr>
        <w:tabs>
          <w:tab w:val="clear" w:pos="1260"/>
          <w:tab w:val="clear" w:pos="1980"/>
          <w:tab w:val="clear" w:pos="2700"/>
          <w:tab w:val="clear" w:pos="3420"/>
        </w:tabs>
        <w:jc w:val="left"/>
        <w:rPr>
          <w:sz w:val="16"/>
          <w:szCs w:val="16"/>
        </w:rPr>
      </w:pPr>
      <w:r w:rsidRPr="008135E9">
        <w:rPr>
          <w:sz w:val="16"/>
          <w:szCs w:val="16"/>
        </w:rPr>
        <w:br/>
      </w:r>
    </w:p>
    <w:p w:rsidR="00123289" w:rsidRPr="00E15063" w:rsidRDefault="00123289" w:rsidP="00E15063">
      <w:pPr>
        <w:rPr>
          <w:b/>
          <w:szCs w:val="22"/>
          <w:u w:val="single"/>
        </w:rPr>
      </w:pPr>
      <w:r w:rsidRPr="00E15063">
        <w:rPr>
          <w:b/>
          <w:szCs w:val="22"/>
          <w:u w:val="single"/>
        </w:rPr>
        <w:t>Equalities Data</w:t>
      </w:r>
    </w:p>
    <w:p w:rsidR="00123289" w:rsidRDefault="00123289" w:rsidP="00123289">
      <w:pPr>
        <w:jc w:val="center"/>
        <w:rPr>
          <w:rFonts w:cs="Arial"/>
          <w:b/>
          <w:sz w:val="20"/>
        </w:rPr>
      </w:pPr>
    </w:p>
    <w:tbl>
      <w:tblPr>
        <w:tblW w:w="6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640"/>
        <w:gridCol w:w="236"/>
        <w:gridCol w:w="546"/>
        <w:gridCol w:w="2243"/>
        <w:gridCol w:w="992"/>
        <w:gridCol w:w="28"/>
      </w:tblGrid>
      <w:tr w:rsidR="00E15063" w:rsidRPr="00CC627E" w:rsidTr="00E15063">
        <w:tc>
          <w:tcPr>
            <w:tcW w:w="1830" w:type="dxa"/>
          </w:tcPr>
          <w:p w:rsidR="00E15063" w:rsidRPr="00E15063" w:rsidRDefault="00E15063" w:rsidP="001E35A4">
            <w:pPr>
              <w:rPr>
                <w:rFonts w:cs="Arial"/>
                <w:b/>
                <w:szCs w:val="22"/>
              </w:rPr>
            </w:pPr>
            <w:r w:rsidRPr="00E15063">
              <w:rPr>
                <w:rFonts w:cs="Arial"/>
                <w:b/>
                <w:szCs w:val="22"/>
              </w:rPr>
              <w:t>AGE PROFILE</w:t>
            </w:r>
          </w:p>
        </w:tc>
        <w:tc>
          <w:tcPr>
            <w:tcW w:w="640" w:type="dxa"/>
          </w:tcPr>
          <w:p w:rsidR="00E15063" w:rsidRPr="00E15063" w:rsidRDefault="00E15063" w:rsidP="001E35A4">
            <w:pPr>
              <w:jc w:val="center"/>
              <w:rPr>
                <w:rFonts w:cs="Arial"/>
                <w:b/>
                <w:szCs w:val="22"/>
              </w:rPr>
            </w:pPr>
            <w:r w:rsidRPr="00E15063">
              <w:rPr>
                <w:rFonts w:cs="Arial"/>
                <w:b/>
                <w:szCs w:val="22"/>
              </w:rPr>
              <w:t>%</w:t>
            </w:r>
          </w:p>
        </w:tc>
        <w:tc>
          <w:tcPr>
            <w:tcW w:w="236" w:type="dxa"/>
          </w:tcPr>
          <w:p w:rsidR="00E15063" w:rsidRPr="00E15063" w:rsidRDefault="00E15063" w:rsidP="00FC128B">
            <w:pPr>
              <w:rPr>
                <w:rFonts w:cs="Arial"/>
                <w:b/>
                <w:szCs w:val="22"/>
              </w:rPr>
            </w:pPr>
          </w:p>
        </w:tc>
        <w:tc>
          <w:tcPr>
            <w:tcW w:w="546" w:type="dxa"/>
          </w:tcPr>
          <w:p w:rsidR="00E15063" w:rsidRPr="00E15063" w:rsidRDefault="00E15063" w:rsidP="00FC128B">
            <w:pPr>
              <w:rPr>
                <w:rFonts w:cs="Arial"/>
                <w:b/>
                <w:szCs w:val="22"/>
              </w:rPr>
            </w:pPr>
          </w:p>
        </w:tc>
        <w:tc>
          <w:tcPr>
            <w:tcW w:w="2243" w:type="dxa"/>
            <w:shd w:val="clear" w:color="auto" w:fill="auto"/>
          </w:tcPr>
          <w:p w:rsidR="00E15063" w:rsidRPr="00E15063" w:rsidRDefault="00E15063" w:rsidP="001E35A4">
            <w:pPr>
              <w:rPr>
                <w:rFonts w:cs="Arial"/>
                <w:b/>
                <w:szCs w:val="22"/>
              </w:rPr>
            </w:pPr>
            <w:r w:rsidRPr="00E15063">
              <w:rPr>
                <w:rFonts w:cs="Arial"/>
                <w:b/>
                <w:szCs w:val="22"/>
              </w:rPr>
              <w:t>DISABILITY</w:t>
            </w:r>
          </w:p>
        </w:tc>
        <w:tc>
          <w:tcPr>
            <w:tcW w:w="1020" w:type="dxa"/>
            <w:gridSpan w:val="2"/>
            <w:shd w:val="clear" w:color="auto" w:fill="auto"/>
          </w:tcPr>
          <w:p w:rsidR="00E15063" w:rsidRPr="00E15063" w:rsidRDefault="00E15063" w:rsidP="008135E9">
            <w:pPr>
              <w:tabs>
                <w:tab w:val="left" w:pos="1455"/>
              </w:tabs>
              <w:jc w:val="center"/>
              <w:rPr>
                <w:rFonts w:cs="Arial"/>
                <w:b/>
                <w:szCs w:val="22"/>
              </w:rPr>
            </w:pPr>
            <w:r w:rsidRPr="00E15063">
              <w:rPr>
                <w:rFonts w:cs="Arial"/>
                <w:b/>
                <w:szCs w:val="22"/>
              </w:rPr>
              <w:t>%</w:t>
            </w:r>
          </w:p>
        </w:tc>
      </w:tr>
      <w:tr w:rsidR="00E15063" w:rsidRPr="00CC627E" w:rsidTr="00E15063">
        <w:tc>
          <w:tcPr>
            <w:tcW w:w="1830" w:type="dxa"/>
          </w:tcPr>
          <w:p w:rsidR="00E15063" w:rsidRPr="00E15063" w:rsidRDefault="00E15063" w:rsidP="001E35A4">
            <w:pPr>
              <w:rPr>
                <w:rFonts w:cs="Arial"/>
                <w:szCs w:val="22"/>
              </w:rPr>
            </w:pPr>
            <w:r w:rsidRPr="00E15063">
              <w:rPr>
                <w:rFonts w:cs="Arial"/>
                <w:szCs w:val="22"/>
              </w:rPr>
              <w:t>10 - 14</w:t>
            </w:r>
          </w:p>
        </w:tc>
        <w:tc>
          <w:tcPr>
            <w:tcW w:w="640" w:type="dxa"/>
          </w:tcPr>
          <w:p w:rsidR="00E15063" w:rsidRPr="00E15063" w:rsidRDefault="00E15063" w:rsidP="001E35A4">
            <w:pPr>
              <w:jc w:val="center"/>
              <w:rPr>
                <w:rFonts w:cs="Arial"/>
                <w:szCs w:val="22"/>
              </w:rPr>
            </w:pPr>
            <w:r w:rsidRPr="00E15063">
              <w:rPr>
                <w:rFonts w:cs="Arial"/>
                <w:szCs w:val="22"/>
              </w:rPr>
              <w:t>-</w:t>
            </w:r>
          </w:p>
        </w:tc>
        <w:tc>
          <w:tcPr>
            <w:tcW w:w="236" w:type="dxa"/>
          </w:tcPr>
          <w:p w:rsidR="00E15063" w:rsidRPr="00E15063" w:rsidRDefault="00E15063" w:rsidP="00FC128B">
            <w:pPr>
              <w:rPr>
                <w:rFonts w:cs="Arial"/>
                <w:szCs w:val="22"/>
              </w:rPr>
            </w:pPr>
          </w:p>
        </w:tc>
        <w:tc>
          <w:tcPr>
            <w:tcW w:w="546" w:type="dxa"/>
          </w:tcPr>
          <w:p w:rsidR="00E15063" w:rsidRPr="00E15063" w:rsidRDefault="00E15063" w:rsidP="00FC128B">
            <w:pPr>
              <w:rPr>
                <w:rFonts w:cs="Arial"/>
                <w:szCs w:val="22"/>
              </w:rPr>
            </w:pPr>
          </w:p>
        </w:tc>
        <w:tc>
          <w:tcPr>
            <w:tcW w:w="2243" w:type="dxa"/>
            <w:shd w:val="clear" w:color="auto" w:fill="auto"/>
          </w:tcPr>
          <w:p w:rsidR="00E15063" w:rsidRPr="00E15063" w:rsidRDefault="00E15063" w:rsidP="001E35A4">
            <w:pPr>
              <w:rPr>
                <w:rFonts w:cs="Arial"/>
                <w:szCs w:val="22"/>
              </w:rPr>
            </w:pPr>
            <w:r w:rsidRPr="00E15063">
              <w:rPr>
                <w:rFonts w:cs="Arial"/>
                <w:szCs w:val="22"/>
              </w:rPr>
              <w:t>Disabled</w:t>
            </w:r>
          </w:p>
        </w:tc>
        <w:tc>
          <w:tcPr>
            <w:tcW w:w="1020" w:type="dxa"/>
            <w:gridSpan w:val="2"/>
            <w:shd w:val="clear" w:color="auto" w:fill="auto"/>
          </w:tcPr>
          <w:p w:rsidR="00E15063" w:rsidRPr="00E15063" w:rsidRDefault="00E15063" w:rsidP="008135E9">
            <w:pPr>
              <w:jc w:val="center"/>
              <w:rPr>
                <w:rFonts w:cs="Arial"/>
                <w:szCs w:val="22"/>
              </w:rPr>
            </w:pPr>
            <w:r w:rsidRPr="00E15063">
              <w:rPr>
                <w:rFonts w:cs="Arial"/>
                <w:szCs w:val="22"/>
              </w:rPr>
              <w:t>33</w:t>
            </w:r>
          </w:p>
        </w:tc>
      </w:tr>
      <w:tr w:rsidR="00E15063" w:rsidRPr="00CC627E" w:rsidTr="00E15063">
        <w:tc>
          <w:tcPr>
            <w:tcW w:w="1830" w:type="dxa"/>
          </w:tcPr>
          <w:p w:rsidR="00E15063" w:rsidRPr="00E15063" w:rsidRDefault="00E15063" w:rsidP="001E35A4">
            <w:pPr>
              <w:rPr>
                <w:rFonts w:cs="Arial"/>
                <w:szCs w:val="22"/>
              </w:rPr>
            </w:pPr>
            <w:r w:rsidRPr="00E15063">
              <w:rPr>
                <w:rFonts w:cs="Arial"/>
                <w:szCs w:val="22"/>
              </w:rPr>
              <w:t>15 - 19</w:t>
            </w:r>
          </w:p>
        </w:tc>
        <w:tc>
          <w:tcPr>
            <w:tcW w:w="640" w:type="dxa"/>
          </w:tcPr>
          <w:p w:rsidR="00E15063" w:rsidRPr="00E15063" w:rsidRDefault="00E15063" w:rsidP="001E35A4">
            <w:pPr>
              <w:jc w:val="center"/>
              <w:rPr>
                <w:rFonts w:cs="Arial"/>
                <w:szCs w:val="22"/>
              </w:rPr>
            </w:pPr>
            <w:r w:rsidRPr="00E15063">
              <w:rPr>
                <w:rFonts w:cs="Arial"/>
                <w:szCs w:val="22"/>
              </w:rPr>
              <w:t>1</w:t>
            </w:r>
          </w:p>
        </w:tc>
        <w:tc>
          <w:tcPr>
            <w:tcW w:w="236" w:type="dxa"/>
          </w:tcPr>
          <w:p w:rsidR="00E15063" w:rsidRPr="00E15063" w:rsidRDefault="00E15063" w:rsidP="00FC128B">
            <w:pPr>
              <w:rPr>
                <w:rFonts w:cs="Arial"/>
                <w:szCs w:val="22"/>
              </w:rPr>
            </w:pPr>
          </w:p>
        </w:tc>
        <w:tc>
          <w:tcPr>
            <w:tcW w:w="546" w:type="dxa"/>
          </w:tcPr>
          <w:p w:rsidR="00E15063" w:rsidRPr="00E15063" w:rsidRDefault="00E15063" w:rsidP="00FC128B">
            <w:pPr>
              <w:rPr>
                <w:rFonts w:cs="Arial"/>
                <w:szCs w:val="22"/>
              </w:rPr>
            </w:pPr>
          </w:p>
        </w:tc>
        <w:tc>
          <w:tcPr>
            <w:tcW w:w="2243" w:type="dxa"/>
            <w:shd w:val="clear" w:color="auto" w:fill="auto"/>
          </w:tcPr>
          <w:p w:rsidR="00E15063" w:rsidRPr="00E15063" w:rsidRDefault="00E15063" w:rsidP="001E35A4">
            <w:pPr>
              <w:rPr>
                <w:rFonts w:cs="Arial"/>
                <w:szCs w:val="22"/>
              </w:rPr>
            </w:pPr>
            <w:r w:rsidRPr="00E15063">
              <w:rPr>
                <w:rFonts w:cs="Arial"/>
                <w:szCs w:val="22"/>
              </w:rPr>
              <w:t>Not Disabled</w:t>
            </w:r>
          </w:p>
        </w:tc>
        <w:tc>
          <w:tcPr>
            <w:tcW w:w="1020" w:type="dxa"/>
            <w:gridSpan w:val="2"/>
            <w:shd w:val="clear" w:color="auto" w:fill="auto"/>
          </w:tcPr>
          <w:p w:rsidR="00E15063" w:rsidRPr="00E15063" w:rsidRDefault="00E15063" w:rsidP="008135E9">
            <w:pPr>
              <w:jc w:val="center"/>
              <w:rPr>
                <w:rFonts w:cs="Arial"/>
                <w:szCs w:val="22"/>
              </w:rPr>
            </w:pPr>
            <w:r w:rsidRPr="00E15063">
              <w:rPr>
                <w:rFonts w:cs="Arial"/>
                <w:szCs w:val="22"/>
              </w:rPr>
              <w:t>67</w:t>
            </w:r>
          </w:p>
        </w:tc>
      </w:tr>
      <w:tr w:rsidR="00E15063" w:rsidRPr="00CC627E" w:rsidTr="00E15063">
        <w:tc>
          <w:tcPr>
            <w:tcW w:w="1830" w:type="dxa"/>
          </w:tcPr>
          <w:p w:rsidR="00E15063" w:rsidRPr="00E15063" w:rsidRDefault="00E15063" w:rsidP="001E35A4">
            <w:pPr>
              <w:rPr>
                <w:rFonts w:cs="Arial"/>
                <w:szCs w:val="22"/>
              </w:rPr>
            </w:pPr>
            <w:r w:rsidRPr="00E15063">
              <w:rPr>
                <w:rFonts w:cs="Arial"/>
                <w:szCs w:val="22"/>
              </w:rPr>
              <w:t>20 - 24</w:t>
            </w:r>
          </w:p>
        </w:tc>
        <w:tc>
          <w:tcPr>
            <w:tcW w:w="640" w:type="dxa"/>
          </w:tcPr>
          <w:p w:rsidR="00E15063" w:rsidRPr="00E15063" w:rsidRDefault="00E15063" w:rsidP="001E35A4">
            <w:pPr>
              <w:jc w:val="center"/>
              <w:rPr>
                <w:rFonts w:cs="Arial"/>
                <w:szCs w:val="22"/>
              </w:rPr>
            </w:pPr>
            <w:r w:rsidRPr="00E15063">
              <w:rPr>
                <w:rFonts w:cs="Arial"/>
                <w:szCs w:val="22"/>
              </w:rPr>
              <w:t>6</w:t>
            </w:r>
          </w:p>
        </w:tc>
        <w:tc>
          <w:tcPr>
            <w:tcW w:w="236" w:type="dxa"/>
          </w:tcPr>
          <w:p w:rsidR="00E15063" w:rsidRPr="00E15063" w:rsidRDefault="00E15063" w:rsidP="00FC128B">
            <w:pPr>
              <w:rPr>
                <w:rFonts w:cs="Arial"/>
                <w:szCs w:val="22"/>
              </w:rPr>
            </w:pPr>
          </w:p>
        </w:tc>
        <w:tc>
          <w:tcPr>
            <w:tcW w:w="546" w:type="dxa"/>
          </w:tcPr>
          <w:p w:rsidR="00E15063" w:rsidRPr="00E15063" w:rsidRDefault="00E15063" w:rsidP="00FC128B">
            <w:pPr>
              <w:rPr>
                <w:rFonts w:cs="Arial"/>
                <w:szCs w:val="22"/>
              </w:rPr>
            </w:pPr>
          </w:p>
        </w:tc>
        <w:tc>
          <w:tcPr>
            <w:tcW w:w="2243" w:type="dxa"/>
            <w:shd w:val="clear" w:color="auto" w:fill="auto"/>
            <w:vAlign w:val="center"/>
          </w:tcPr>
          <w:p w:rsidR="00E15063" w:rsidRPr="00E15063" w:rsidRDefault="00E15063" w:rsidP="001E35A4">
            <w:pPr>
              <w:jc w:val="left"/>
              <w:rPr>
                <w:rFonts w:cs="Arial"/>
                <w:b/>
                <w:szCs w:val="22"/>
              </w:rPr>
            </w:pPr>
            <w:r w:rsidRPr="00E15063">
              <w:rPr>
                <w:rFonts w:cs="Arial"/>
                <w:b/>
                <w:szCs w:val="22"/>
              </w:rPr>
              <w:t>TOTAL</w:t>
            </w:r>
          </w:p>
        </w:tc>
        <w:tc>
          <w:tcPr>
            <w:tcW w:w="1020" w:type="dxa"/>
            <w:gridSpan w:val="2"/>
            <w:shd w:val="clear" w:color="auto" w:fill="auto"/>
            <w:vAlign w:val="center"/>
          </w:tcPr>
          <w:p w:rsidR="00E15063" w:rsidRPr="00E15063" w:rsidRDefault="00E15063" w:rsidP="008135E9">
            <w:pPr>
              <w:jc w:val="center"/>
              <w:rPr>
                <w:rFonts w:cs="Arial"/>
                <w:b/>
                <w:szCs w:val="22"/>
              </w:rPr>
            </w:pPr>
            <w:r w:rsidRPr="00E15063">
              <w:rPr>
                <w:rFonts w:cs="Arial"/>
                <w:b/>
                <w:szCs w:val="22"/>
              </w:rPr>
              <w:t>100</w:t>
            </w:r>
          </w:p>
        </w:tc>
      </w:tr>
      <w:tr w:rsidR="00E15063" w:rsidRPr="00CC627E" w:rsidTr="00E15063">
        <w:tc>
          <w:tcPr>
            <w:tcW w:w="1830" w:type="dxa"/>
          </w:tcPr>
          <w:p w:rsidR="00E15063" w:rsidRPr="00E15063" w:rsidRDefault="00E15063" w:rsidP="001E35A4">
            <w:pPr>
              <w:rPr>
                <w:rFonts w:cs="Arial"/>
                <w:szCs w:val="22"/>
              </w:rPr>
            </w:pPr>
            <w:r w:rsidRPr="00E15063">
              <w:rPr>
                <w:rFonts w:cs="Arial"/>
                <w:szCs w:val="22"/>
              </w:rPr>
              <w:t>25 - 29</w:t>
            </w:r>
          </w:p>
        </w:tc>
        <w:tc>
          <w:tcPr>
            <w:tcW w:w="640" w:type="dxa"/>
          </w:tcPr>
          <w:p w:rsidR="00E15063" w:rsidRPr="00E15063" w:rsidRDefault="00E15063" w:rsidP="001E35A4">
            <w:pPr>
              <w:jc w:val="center"/>
              <w:rPr>
                <w:rFonts w:cs="Arial"/>
                <w:szCs w:val="22"/>
              </w:rPr>
            </w:pPr>
            <w:r w:rsidRPr="00E15063">
              <w:rPr>
                <w:rFonts w:cs="Arial"/>
                <w:szCs w:val="22"/>
              </w:rPr>
              <w:t>8</w:t>
            </w:r>
          </w:p>
        </w:tc>
        <w:tc>
          <w:tcPr>
            <w:tcW w:w="236" w:type="dxa"/>
          </w:tcPr>
          <w:p w:rsidR="00E15063" w:rsidRPr="00E15063" w:rsidRDefault="00E15063" w:rsidP="00FC128B">
            <w:pPr>
              <w:rPr>
                <w:rFonts w:cs="Arial"/>
                <w:szCs w:val="22"/>
              </w:rPr>
            </w:pPr>
          </w:p>
        </w:tc>
        <w:tc>
          <w:tcPr>
            <w:tcW w:w="546" w:type="dxa"/>
          </w:tcPr>
          <w:p w:rsidR="00E15063" w:rsidRPr="00E15063" w:rsidRDefault="00E15063" w:rsidP="00FC128B">
            <w:pPr>
              <w:rPr>
                <w:rFonts w:cs="Arial"/>
                <w:szCs w:val="22"/>
              </w:rPr>
            </w:pPr>
          </w:p>
        </w:tc>
        <w:tc>
          <w:tcPr>
            <w:tcW w:w="2243" w:type="dxa"/>
            <w:shd w:val="clear" w:color="auto" w:fill="auto"/>
          </w:tcPr>
          <w:p w:rsidR="00E15063" w:rsidRPr="00E15063" w:rsidRDefault="00E15063" w:rsidP="001E35A4">
            <w:pPr>
              <w:rPr>
                <w:rFonts w:cs="Arial"/>
                <w:szCs w:val="22"/>
              </w:rPr>
            </w:pPr>
          </w:p>
        </w:tc>
        <w:tc>
          <w:tcPr>
            <w:tcW w:w="1020" w:type="dxa"/>
            <w:gridSpan w:val="2"/>
            <w:shd w:val="clear" w:color="auto" w:fill="auto"/>
          </w:tcPr>
          <w:p w:rsidR="00E15063" w:rsidRPr="00E15063" w:rsidRDefault="00E15063" w:rsidP="008135E9">
            <w:pPr>
              <w:jc w:val="center"/>
              <w:rPr>
                <w:rFonts w:cs="Arial"/>
                <w:szCs w:val="22"/>
              </w:rPr>
            </w:pPr>
          </w:p>
        </w:tc>
      </w:tr>
      <w:tr w:rsidR="00E15063" w:rsidRPr="00CC627E" w:rsidTr="00E15063">
        <w:tc>
          <w:tcPr>
            <w:tcW w:w="1830" w:type="dxa"/>
          </w:tcPr>
          <w:p w:rsidR="00E15063" w:rsidRPr="00E15063" w:rsidRDefault="00E15063" w:rsidP="001E35A4">
            <w:pPr>
              <w:rPr>
                <w:rFonts w:cs="Arial"/>
                <w:szCs w:val="22"/>
              </w:rPr>
            </w:pPr>
            <w:r w:rsidRPr="00E15063">
              <w:rPr>
                <w:rFonts w:cs="Arial"/>
                <w:szCs w:val="22"/>
              </w:rPr>
              <w:t>30 - 34</w:t>
            </w:r>
          </w:p>
        </w:tc>
        <w:tc>
          <w:tcPr>
            <w:tcW w:w="640" w:type="dxa"/>
          </w:tcPr>
          <w:p w:rsidR="00E15063" w:rsidRPr="00E15063" w:rsidRDefault="00E15063" w:rsidP="001E35A4">
            <w:pPr>
              <w:jc w:val="center"/>
              <w:rPr>
                <w:rFonts w:cs="Arial"/>
                <w:szCs w:val="22"/>
              </w:rPr>
            </w:pPr>
            <w:r w:rsidRPr="00E15063">
              <w:rPr>
                <w:rFonts w:cs="Arial"/>
                <w:szCs w:val="22"/>
              </w:rPr>
              <w:t>10</w:t>
            </w:r>
          </w:p>
        </w:tc>
        <w:tc>
          <w:tcPr>
            <w:tcW w:w="236" w:type="dxa"/>
          </w:tcPr>
          <w:p w:rsidR="00E15063" w:rsidRPr="00E15063" w:rsidRDefault="00E15063" w:rsidP="00FC128B">
            <w:pPr>
              <w:rPr>
                <w:rFonts w:cs="Arial"/>
                <w:szCs w:val="22"/>
              </w:rPr>
            </w:pPr>
          </w:p>
        </w:tc>
        <w:tc>
          <w:tcPr>
            <w:tcW w:w="546" w:type="dxa"/>
          </w:tcPr>
          <w:p w:rsidR="00E15063" w:rsidRPr="00E15063" w:rsidRDefault="00E15063" w:rsidP="00FC128B">
            <w:pPr>
              <w:rPr>
                <w:rFonts w:cs="Arial"/>
                <w:szCs w:val="22"/>
              </w:rPr>
            </w:pPr>
          </w:p>
        </w:tc>
        <w:tc>
          <w:tcPr>
            <w:tcW w:w="2243" w:type="dxa"/>
            <w:shd w:val="clear" w:color="auto" w:fill="auto"/>
          </w:tcPr>
          <w:p w:rsidR="00E15063" w:rsidRPr="00E15063" w:rsidRDefault="00E15063" w:rsidP="001E35A4">
            <w:pPr>
              <w:rPr>
                <w:rFonts w:cs="Arial"/>
                <w:b/>
                <w:szCs w:val="22"/>
              </w:rPr>
            </w:pPr>
          </w:p>
        </w:tc>
        <w:tc>
          <w:tcPr>
            <w:tcW w:w="1020" w:type="dxa"/>
            <w:gridSpan w:val="2"/>
            <w:shd w:val="clear" w:color="auto" w:fill="auto"/>
          </w:tcPr>
          <w:p w:rsidR="00E15063" w:rsidRPr="00E15063" w:rsidRDefault="00E15063" w:rsidP="008135E9">
            <w:pPr>
              <w:jc w:val="center"/>
              <w:rPr>
                <w:rFonts w:cs="Arial"/>
                <w:b/>
                <w:szCs w:val="22"/>
              </w:rPr>
            </w:pPr>
          </w:p>
        </w:tc>
      </w:tr>
      <w:tr w:rsidR="00E15063" w:rsidRPr="00CC627E" w:rsidTr="00E15063">
        <w:tc>
          <w:tcPr>
            <w:tcW w:w="1830" w:type="dxa"/>
          </w:tcPr>
          <w:p w:rsidR="00E15063" w:rsidRPr="00E15063" w:rsidRDefault="00E15063" w:rsidP="001E35A4">
            <w:pPr>
              <w:rPr>
                <w:rFonts w:cs="Arial"/>
                <w:szCs w:val="22"/>
              </w:rPr>
            </w:pPr>
            <w:r w:rsidRPr="00E15063">
              <w:rPr>
                <w:rFonts w:cs="Arial"/>
                <w:szCs w:val="22"/>
              </w:rPr>
              <w:t>35 - 49</w:t>
            </w:r>
          </w:p>
        </w:tc>
        <w:tc>
          <w:tcPr>
            <w:tcW w:w="640" w:type="dxa"/>
          </w:tcPr>
          <w:p w:rsidR="00E15063" w:rsidRPr="00E15063" w:rsidRDefault="00E15063" w:rsidP="001E35A4">
            <w:pPr>
              <w:jc w:val="center"/>
              <w:rPr>
                <w:rFonts w:cs="Arial"/>
                <w:szCs w:val="22"/>
              </w:rPr>
            </w:pPr>
            <w:r w:rsidRPr="00E15063">
              <w:rPr>
                <w:rFonts w:cs="Arial"/>
                <w:szCs w:val="22"/>
              </w:rPr>
              <w:t>11</w:t>
            </w:r>
          </w:p>
        </w:tc>
        <w:tc>
          <w:tcPr>
            <w:tcW w:w="236" w:type="dxa"/>
          </w:tcPr>
          <w:p w:rsidR="00E15063" w:rsidRPr="00E15063" w:rsidRDefault="00E15063" w:rsidP="00FC128B">
            <w:pPr>
              <w:rPr>
                <w:rFonts w:cs="Arial"/>
                <w:b/>
                <w:szCs w:val="22"/>
              </w:rPr>
            </w:pPr>
          </w:p>
        </w:tc>
        <w:tc>
          <w:tcPr>
            <w:tcW w:w="546" w:type="dxa"/>
          </w:tcPr>
          <w:p w:rsidR="00E15063" w:rsidRPr="00E15063" w:rsidRDefault="00E15063" w:rsidP="00FC128B">
            <w:pPr>
              <w:rPr>
                <w:rFonts w:cs="Arial"/>
                <w:b/>
                <w:szCs w:val="22"/>
              </w:rPr>
            </w:pPr>
          </w:p>
        </w:tc>
        <w:tc>
          <w:tcPr>
            <w:tcW w:w="2243" w:type="dxa"/>
            <w:shd w:val="clear" w:color="auto" w:fill="auto"/>
          </w:tcPr>
          <w:p w:rsidR="00E15063" w:rsidRPr="00E15063" w:rsidRDefault="00E15063" w:rsidP="001E35A4">
            <w:pPr>
              <w:rPr>
                <w:rFonts w:cs="Arial"/>
                <w:b/>
                <w:szCs w:val="22"/>
              </w:rPr>
            </w:pPr>
            <w:r w:rsidRPr="00E15063">
              <w:rPr>
                <w:rFonts w:cs="Arial"/>
                <w:b/>
                <w:szCs w:val="22"/>
              </w:rPr>
              <w:t>GENDER</w:t>
            </w:r>
          </w:p>
        </w:tc>
        <w:tc>
          <w:tcPr>
            <w:tcW w:w="1020" w:type="dxa"/>
            <w:gridSpan w:val="2"/>
            <w:shd w:val="clear" w:color="auto" w:fill="auto"/>
          </w:tcPr>
          <w:p w:rsidR="00E15063" w:rsidRPr="00E15063" w:rsidRDefault="00E15063" w:rsidP="008135E9">
            <w:pPr>
              <w:jc w:val="center"/>
              <w:rPr>
                <w:rFonts w:cs="Arial"/>
                <w:b/>
                <w:szCs w:val="22"/>
              </w:rPr>
            </w:pPr>
            <w:r w:rsidRPr="00E15063">
              <w:rPr>
                <w:rFonts w:cs="Arial"/>
                <w:b/>
                <w:szCs w:val="22"/>
              </w:rPr>
              <w:t>%</w:t>
            </w:r>
          </w:p>
        </w:tc>
      </w:tr>
      <w:tr w:rsidR="00E15063" w:rsidRPr="00CC627E" w:rsidTr="00E15063">
        <w:tc>
          <w:tcPr>
            <w:tcW w:w="1830" w:type="dxa"/>
          </w:tcPr>
          <w:p w:rsidR="00E15063" w:rsidRPr="00E15063" w:rsidRDefault="00E15063" w:rsidP="001E35A4">
            <w:pPr>
              <w:rPr>
                <w:rFonts w:cs="Arial"/>
                <w:szCs w:val="22"/>
              </w:rPr>
            </w:pPr>
            <w:r w:rsidRPr="00E15063">
              <w:rPr>
                <w:rFonts w:cs="Arial"/>
                <w:szCs w:val="22"/>
              </w:rPr>
              <w:t>40 - 44</w:t>
            </w:r>
          </w:p>
        </w:tc>
        <w:tc>
          <w:tcPr>
            <w:tcW w:w="640" w:type="dxa"/>
          </w:tcPr>
          <w:p w:rsidR="00E15063" w:rsidRPr="00E15063" w:rsidRDefault="00E15063" w:rsidP="001E35A4">
            <w:pPr>
              <w:jc w:val="center"/>
              <w:rPr>
                <w:rFonts w:cs="Arial"/>
                <w:szCs w:val="22"/>
              </w:rPr>
            </w:pPr>
            <w:r w:rsidRPr="00E15063">
              <w:rPr>
                <w:rFonts w:cs="Arial"/>
                <w:szCs w:val="22"/>
              </w:rPr>
              <w:t>10</w:t>
            </w:r>
          </w:p>
        </w:tc>
        <w:tc>
          <w:tcPr>
            <w:tcW w:w="236" w:type="dxa"/>
          </w:tcPr>
          <w:p w:rsidR="00E15063" w:rsidRPr="00E15063" w:rsidRDefault="00E15063" w:rsidP="00FC128B">
            <w:pPr>
              <w:rPr>
                <w:rFonts w:cs="Arial"/>
                <w:b/>
                <w:szCs w:val="22"/>
              </w:rPr>
            </w:pPr>
          </w:p>
        </w:tc>
        <w:tc>
          <w:tcPr>
            <w:tcW w:w="546" w:type="dxa"/>
          </w:tcPr>
          <w:p w:rsidR="00E15063" w:rsidRPr="00E15063" w:rsidRDefault="00E15063" w:rsidP="00FC128B">
            <w:pPr>
              <w:rPr>
                <w:rFonts w:cs="Arial"/>
                <w:b/>
                <w:szCs w:val="22"/>
              </w:rPr>
            </w:pPr>
          </w:p>
        </w:tc>
        <w:tc>
          <w:tcPr>
            <w:tcW w:w="2243" w:type="dxa"/>
            <w:shd w:val="clear" w:color="auto" w:fill="auto"/>
          </w:tcPr>
          <w:p w:rsidR="00E15063" w:rsidRPr="00E15063" w:rsidRDefault="00E15063" w:rsidP="001E35A4">
            <w:pPr>
              <w:rPr>
                <w:rFonts w:cs="Arial"/>
                <w:szCs w:val="22"/>
              </w:rPr>
            </w:pPr>
            <w:r w:rsidRPr="00E15063">
              <w:rPr>
                <w:rFonts w:cs="Arial"/>
                <w:szCs w:val="22"/>
              </w:rPr>
              <w:t>Female</w:t>
            </w:r>
          </w:p>
        </w:tc>
        <w:tc>
          <w:tcPr>
            <w:tcW w:w="1020" w:type="dxa"/>
            <w:gridSpan w:val="2"/>
            <w:shd w:val="clear" w:color="auto" w:fill="auto"/>
          </w:tcPr>
          <w:p w:rsidR="00E15063" w:rsidRPr="00E15063" w:rsidRDefault="00E15063" w:rsidP="008135E9">
            <w:pPr>
              <w:jc w:val="center"/>
              <w:rPr>
                <w:rFonts w:cs="Arial"/>
                <w:szCs w:val="22"/>
              </w:rPr>
            </w:pPr>
            <w:r w:rsidRPr="00E15063">
              <w:rPr>
                <w:rFonts w:cs="Arial"/>
                <w:szCs w:val="22"/>
              </w:rPr>
              <w:t>59</w:t>
            </w:r>
          </w:p>
        </w:tc>
      </w:tr>
      <w:tr w:rsidR="00E15063" w:rsidRPr="00CC627E" w:rsidTr="00E15063">
        <w:tc>
          <w:tcPr>
            <w:tcW w:w="1830" w:type="dxa"/>
          </w:tcPr>
          <w:p w:rsidR="00E15063" w:rsidRPr="00E15063" w:rsidRDefault="00E15063" w:rsidP="001E35A4">
            <w:pPr>
              <w:rPr>
                <w:rFonts w:cs="Arial"/>
                <w:szCs w:val="22"/>
              </w:rPr>
            </w:pPr>
            <w:r w:rsidRPr="00E15063">
              <w:rPr>
                <w:rFonts w:cs="Arial"/>
                <w:szCs w:val="22"/>
              </w:rPr>
              <w:t>45 - 49</w:t>
            </w:r>
          </w:p>
        </w:tc>
        <w:tc>
          <w:tcPr>
            <w:tcW w:w="640" w:type="dxa"/>
          </w:tcPr>
          <w:p w:rsidR="00E15063" w:rsidRPr="00E15063" w:rsidRDefault="00E15063" w:rsidP="001E35A4">
            <w:pPr>
              <w:jc w:val="center"/>
              <w:rPr>
                <w:rFonts w:cs="Arial"/>
                <w:szCs w:val="22"/>
              </w:rPr>
            </w:pPr>
            <w:r w:rsidRPr="00E15063">
              <w:rPr>
                <w:rFonts w:cs="Arial"/>
                <w:szCs w:val="22"/>
              </w:rPr>
              <w:t>11</w:t>
            </w:r>
          </w:p>
        </w:tc>
        <w:tc>
          <w:tcPr>
            <w:tcW w:w="236" w:type="dxa"/>
          </w:tcPr>
          <w:p w:rsidR="00E15063" w:rsidRPr="00E15063" w:rsidRDefault="00E15063" w:rsidP="00FC128B">
            <w:pPr>
              <w:rPr>
                <w:rFonts w:cs="Arial"/>
                <w:b/>
                <w:szCs w:val="22"/>
              </w:rPr>
            </w:pPr>
          </w:p>
        </w:tc>
        <w:tc>
          <w:tcPr>
            <w:tcW w:w="546" w:type="dxa"/>
          </w:tcPr>
          <w:p w:rsidR="00E15063" w:rsidRPr="00E15063" w:rsidRDefault="00E15063" w:rsidP="00FC128B">
            <w:pPr>
              <w:rPr>
                <w:rFonts w:cs="Arial"/>
                <w:b/>
                <w:szCs w:val="22"/>
              </w:rPr>
            </w:pPr>
          </w:p>
        </w:tc>
        <w:tc>
          <w:tcPr>
            <w:tcW w:w="2243" w:type="dxa"/>
            <w:shd w:val="clear" w:color="auto" w:fill="auto"/>
          </w:tcPr>
          <w:p w:rsidR="00E15063" w:rsidRPr="00E15063" w:rsidRDefault="00E15063" w:rsidP="001E35A4">
            <w:pPr>
              <w:rPr>
                <w:rFonts w:cs="Arial"/>
                <w:szCs w:val="22"/>
              </w:rPr>
            </w:pPr>
            <w:r w:rsidRPr="00E15063">
              <w:rPr>
                <w:rFonts w:cs="Arial"/>
                <w:szCs w:val="22"/>
              </w:rPr>
              <w:t>Male</w:t>
            </w:r>
          </w:p>
        </w:tc>
        <w:tc>
          <w:tcPr>
            <w:tcW w:w="1020" w:type="dxa"/>
            <w:gridSpan w:val="2"/>
            <w:shd w:val="clear" w:color="auto" w:fill="auto"/>
          </w:tcPr>
          <w:p w:rsidR="00E15063" w:rsidRPr="00E15063" w:rsidRDefault="00E15063" w:rsidP="008135E9">
            <w:pPr>
              <w:jc w:val="center"/>
              <w:rPr>
                <w:rFonts w:cs="Arial"/>
                <w:szCs w:val="22"/>
              </w:rPr>
            </w:pPr>
            <w:r w:rsidRPr="00E15063">
              <w:rPr>
                <w:rFonts w:cs="Arial"/>
                <w:szCs w:val="22"/>
              </w:rPr>
              <w:t>41</w:t>
            </w:r>
          </w:p>
        </w:tc>
      </w:tr>
      <w:tr w:rsidR="00E15063" w:rsidRPr="00CC627E" w:rsidTr="00E15063">
        <w:trPr>
          <w:gridAfter w:val="1"/>
          <w:wAfter w:w="28" w:type="dxa"/>
        </w:trPr>
        <w:tc>
          <w:tcPr>
            <w:tcW w:w="1830" w:type="dxa"/>
            <w:shd w:val="clear" w:color="auto" w:fill="FFFFFF" w:themeFill="background1"/>
          </w:tcPr>
          <w:p w:rsidR="00E15063" w:rsidRPr="00E15063" w:rsidRDefault="00E15063" w:rsidP="001E35A4">
            <w:pPr>
              <w:rPr>
                <w:rFonts w:cs="Arial"/>
                <w:szCs w:val="22"/>
              </w:rPr>
            </w:pPr>
            <w:r w:rsidRPr="00E15063">
              <w:rPr>
                <w:rFonts w:cs="Arial"/>
                <w:szCs w:val="22"/>
              </w:rPr>
              <w:t>50 - 54</w:t>
            </w:r>
          </w:p>
        </w:tc>
        <w:tc>
          <w:tcPr>
            <w:tcW w:w="640" w:type="dxa"/>
            <w:shd w:val="clear" w:color="auto" w:fill="FFFFFF" w:themeFill="background1"/>
          </w:tcPr>
          <w:p w:rsidR="00E15063" w:rsidRPr="00E15063" w:rsidRDefault="00E15063" w:rsidP="001E35A4">
            <w:pPr>
              <w:jc w:val="center"/>
              <w:rPr>
                <w:rFonts w:cs="Arial"/>
                <w:szCs w:val="22"/>
              </w:rPr>
            </w:pPr>
            <w:r w:rsidRPr="00E15063">
              <w:rPr>
                <w:rFonts w:cs="Arial"/>
                <w:szCs w:val="22"/>
              </w:rPr>
              <w:t>11</w:t>
            </w:r>
          </w:p>
        </w:tc>
        <w:tc>
          <w:tcPr>
            <w:tcW w:w="236" w:type="dxa"/>
            <w:shd w:val="clear" w:color="auto" w:fill="FFFFFF" w:themeFill="background1"/>
          </w:tcPr>
          <w:p w:rsidR="00E15063" w:rsidRPr="00E15063" w:rsidRDefault="00E15063" w:rsidP="00FC128B">
            <w:pPr>
              <w:rPr>
                <w:rFonts w:cs="Arial"/>
                <w:b/>
                <w:szCs w:val="22"/>
              </w:rPr>
            </w:pPr>
          </w:p>
        </w:tc>
        <w:tc>
          <w:tcPr>
            <w:tcW w:w="546" w:type="dxa"/>
            <w:shd w:val="clear" w:color="auto" w:fill="FFFFFF" w:themeFill="background1"/>
          </w:tcPr>
          <w:p w:rsidR="00E15063" w:rsidRPr="00E15063" w:rsidRDefault="00E15063" w:rsidP="00FC128B">
            <w:pPr>
              <w:rPr>
                <w:rFonts w:cs="Arial"/>
                <w:b/>
                <w:szCs w:val="22"/>
              </w:rPr>
            </w:pPr>
          </w:p>
        </w:tc>
        <w:tc>
          <w:tcPr>
            <w:tcW w:w="2243" w:type="dxa"/>
            <w:shd w:val="clear" w:color="auto" w:fill="FFFFFF" w:themeFill="background1"/>
          </w:tcPr>
          <w:p w:rsidR="00E15063" w:rsidRPr="00E15063" w:rsidRDefault="00E15063" w:rsidP="001E35A4">
            <w:pPr>
              <w:rPr>
                <w:rFonts w:cs="Arial"/>
                <w:b/>
                <w:szCs w:val="22"/>
              </w:rPr>
            </w:pPr>
            <w:r w:rsidRPr="00E15063">
              <w:rPr>
                <w:rFonts w:cs="Arial"/>
                <w:b/>
                <w:szCs w:val="22"/>
              </w:rPr>
              <w:t>TOTAL</w:t>
            </w:r>
          </w:p>
        </w:tc>
        <w:tc>
          <w:tcPr>
            <w:tcW w:w="992" w:type="dxa"/>
            <w:shd w:val="clear" w:color="auto" w:fill="FFFFFF" w:themeFill="background1"/>
          </w:tcPr>
          <w:p w:rsidR="00E15063" w:rsidRPr="00E15063" w:rsidRDefault="00E15063" w:rsidP="008135E9">
            <w:pPr>
              <w:jc w:val="center"/>
              <w:rPr>
                <w:rFonts w:cs="Arial"/>
                <w:b/>
                <w:szCs w:val="22"/>
              </w:rPr>
            </w:pPr>
            <w:r w:rsidRPr="00E15063">
              <w:rPr>
                <w:rFonts w:cs="Arial"/>
                <w:b/>
                <w:szCs w:val="22"/>
              </w:rPr>
              <w:t>10</w:t>
            </w:r>
          </w:p>
        </w:tc>
      </w:tr>
      <w:tr w:rsidR="00E15063" w:rsidRPr="00CC627E" w:rsidTr="00E15063">
        <w:trPr>
          <w:gridAfter w:val="1"/>
          <w:wAfter w:w="28" w:type="dxa"/>
        </w:trPr>
        <w:tc>
          <w:tcPr>
            <w:tcW w:w="1830" w:type="dxa"/>
            <w:shd w:val="clear" w:color="auto" w:fill="FFFFFF" w:themeFill="background1"/>
          </w:tcPr>
          <w:p w:rsidR="00E15063" w:rsidRPr="00E15063" w:rsidRDefault="00E15063" w:rsidP="001E35A4">
            <w:pPr>
              <w:rPr>
                <w:rFonts w:cs="Arial"/>
                <w:szCs w:val="22"/>
              </w:rPr>
            </w:pPr>
            <w:r w:rsidRPr="00E15063">
              <w:rPr>
                <w:rFonts w:cs="Arial"/>
                <w:szCs w:val="22"/>
              </w:rPr>
              <w:t>55 - 59</w:t>
            </w:r>
          </w:p>
        </w:tc>
        <w:tc>
          <w:tcPr>
            <w:tcW w:w="640" w:type="dxa"/>
            <w:shd w:val="clear" w:color="auto" w:fill="FFFFFF" w:themeFill="background1"/>
          </w:tcPr>
          <w:p w:rsidR="00E15063" w:rsidRPr="00E15063" w:rsidRDefault="00E15063" w:rsidP="001E35A4">
            <w:pPr>
              <w:jc w:val="center"/>
              <w:rPr>
                <w:rFonts w:cs="Arial"/>
                <w:szCs w:val="22"/>
              </w:rPr>
            </w:pPr>
            <w:r w:rsidRPr="00E15063">
              <w:rPr>
                <w:rFonts w:cs="Arial"/>
                <w:szCs w:val="22"/>
              </w:rPr>
              <w:t>9</w:t>
            </w:r>
          </w:p>
        </w:tc>
        <w:tc>
          <w:tcPr>
            <w:tcW w:w="236" w:type="dxa"/>
            <w:shd w:val="clear" w:color="auto" w:fill="FFFFFF" w:themeFill="background1"/>
          </w:tcPr>
          <w:p w:rsidR="00E15063" w:rsidRPr="00E15063" w:rsidRDefault="00E15063" w:rsidP="00FC128B">
            <w:pPr>
              <w:rPr>
                <w:rFonts w:cs="Arial"/>
                <w:szCs w:val="22"/>
              </w:rPr>
            </w:pPr>
          </w:p>
        </w:tc>
        <w:tc>
          <w:tcPr>
            <w:tcW w:w="546" w:type="dxa"/>
            <w:shd w:val="clear" w:color="auto" w:fill="FFFFFF" w:themeFill="background1"/>
          </w:tcPr>
          <w:p w:rsidR="00E15063" w:rsidRPr="00E15063" w:rsidRDefault="00E15063" w:rsidP="00FC128B">
            <w:pPr>
              <w:rPr>
                <w:rFonts w:cs="Arial"/>
                <w:szCs w:val="22"/>
              </w:rPr>
            </w:pPr>
          </w:p>
        </w:tc>
        <w:tc>
          <w:tcPr>
            <w:tcW w:w="2243" w:type="dxa"/>
            <w:shd w:val="clear" w:color="auto" w:fill="FFFFFF" w:themeFill="background1"/>
          </w:tcPr>
          <w:p w:rsidR="00E15063" w:rsidRPr="00E15063" w:rsidRDefault="00E15063" w:rsidP="001E35A4">
            <w:pPr>
              <w:rPr>
                <w:rFonts w:cs="Arial"/>
                <w:szCs w:val="22"/>
              </w:rPr>
            </w:pPr>
          </w:p>
        </w:tc>
        <w:tc>
          <w:tcPr>
            <w:tcW w:w="992" w:type="dxa"/>
            <w:shd w:val="clear" w:color="auto" w:fill="FFFFFF" w:themeFill="background1"/>
          </w:tcPr>
          <w:p w:rsidR="00E15063" w:rsidRPr="00E15063" w:rsidRDefault="00E15063" w:rsidP="008135E9">
            <w:pPr>
              <w:jc w:val="center"/>
              <w:rPr>
                <w:rFonts w:cs="Arial"/>
                <w:szCs w:val="22"/>
              </w:rPr>
            </w:pPr>
          </w:p>
        </w:tc>
      </w:tr>
      <w:tr w:rsidR="00E15063" w:rsidRPr="00CC627E" w:rsidTr="00E15063">
        <w:trPr>
          <w:gridAfter w:val="1"/>
          <w:wAfter w:w="28" w:type="dxa"/>
        </w:trPr>
        <w:tc>
          <w:tcPr>
            <w:tcW w:w="1830" w:type="dxa"/>
            <w:shd w:val="clear" w:color="auto" w:fill="FFFFFF" w:themeFill="background1"/>
          </w:tcPr>
          <w:p w:rsidR="00E15063" w:rsidRPr="00E15063" w:rsidRDefault="00E15063" w:rsidP="001E35A4">
            <w:pPr>
              <w:rPr>
                <w:rFonts w:cs="Arial"/>
                <w:szCs w:val="22"/>
              </w:rPr>
            </w:pPr>
            <w:r w:rsidRPr="00E15063">
              <w:rPr>
                <w:rFonts w:cs="Arial"/>
                <w:szCs w:val="22"/>
              </w:rPr>
              <w:t>60 - 64</w:t>
            </w:r>
          </w:p>
        </w:tc>
        <w:tc>
          <w:tcPr>
            <w:tcW w:w="640" w:type="dxa"/>
            <w:shd w:val="clear" w:color="auto" w:fill="FFFFFF" w:themeFill="background1"/>
          </w:tcPr>
          <w:p w:rsidR="00E15063" w:rsidRPr="00E15063" w:rsidRDefault="00E15063" w:rsidP="001E35A4">
            <w:pPr>
              <w:jc w:val="center"/>
              <w:rPr>
                <w:rFonts w:cs="Arial"/>
                <w:szCs w:val="22"/>
              </w:rPr>
            </w:pPr>
            <w:r w:rsidRPr="00E15063">
              <w:rPr>
                <w:rFonts w:cs="Arial"/>
                <w:szCs w:val="22"/>
              </w:rPr>
              <w:t>7</w:t>
            </w:r>
          </w:p>
        </w:tc>
        <w:tc>
          <w:tcPr>
            <w:tcW w:w="236" w:type="dxa"/>
            <w:shd w:val="clear" w:color="auto" w:fill="FFFFFF" w:themeFill="background1"/>
          </w:tcPr>
          <w:p w:rsidR="00E15063" w:rsidRPr="00E15063" w:rsidRDefault="00E15063" w:rsidP="00FC128B">
            <w:pPr>
              <w:rPr>
                <w:rFonts w:cs="Arial"/>
                <w:szCs w:val="22"/>
              </w:rPr>
            </w:pPr>
          </w:p>
        </w:tc>
        <w:tc>
          <w:tcPr>
            <w:tcW w:w="546" w:type="dxa"/>
            <w:shd w:val="clear" w:color="auto" w:fill="FFFFFF" w:themeFill="background1"/>
          </w:tcPr>
          <w:p w:rsidR="00E15063" w:rsidRPr="00E15063" w:rsidRDefault="00E15063" w:rsidP="00FC128B">
            <w:pPr>
              <w:rPr>
                <w:rFonts w:cs="Arial"/>
                <w:szCs w:val="22"/>
              </w:rPr>
            </w:pPr>
          </w:p>
        </w:tc>
        <w:tc>
          <w:tcPr>
            <w:tcW w:w="2243" w:type="dxa"/>
            <w:shd w:val="clear" w:color="auto" w:fill="FFFFFF" w:themeFill="background1"/>
          </w:tcPr>
          <w:p w:rsidR="00E15063" w:rsidRPr="00E15063" w:rsidRDefault="00E15063" w:rsidP="001E35A4">
            <w:pPr>
              <w:rPr>
                <w:rFonts w:cs="Arial"/>
                <w:b/>
                <w:szCs w:val="22"/>
              </w:rPr>
            </w:pPr>
          </w:p>
        </w:tc>
        <w:tc>
          <w:tcPr>
            <w:tcW w:w="992" w:type="dxa"/>
            <w:shd w:val="clear" w:color="auto" w:fill="FFFFFF" w:themeFill="background1"/>
          </w:tcPr>
          <w:p w:rsidR="00E15063" w:rsidRPr="00E15063" w:rsidRDefault="00E15063" w:rsidP="008135E9">
            <w:pPr>
              <w:jc w:val="center"/>
              <w:rPr>
                <w:rFonts w:cs="Arial"/>
                <w:b/>
                <w:szCs w:val="22"/>
              </w:rPr>
            </w:pPr>
          </w:p>
        </w:tc>
      </w:tr>
      <w:tr w:rsidR="00E15063" w:rsidRPr="00CC627E" w:rsidTr="00E15063">
        <w:trPr>
          <w:gridAfter w:val="1"/>
          <w:wAfter w:w="28" w:type="dxa"/>
        </w:trPr>
        <w:tc>
          <w:tcPr>
            <w:tcW w:w="1830" w:type="dxa"/>
            <w:shd w:val="clear" w:color="auto" w:fill="FFFFFF" w:themeFill="background1"/>
          </w:tcPr>
          <w:p w:rsidR="00E15063" w:rsidRPr="00E15063" w:rsidRDefault="00E15063" w:rsidP="001E35A4">
            <w:pPr>
              <w:rPr>
                <w:rFonts w:cs="Arial"/>
                <w:szCs w:val="22"/>
              </w:rPr>
            </w:pPr>
            <w:r w:rsidRPr="00E15063">
              <w:rPr>
                <w:rFonts w:cs="Arial"/>
                <w:szCs w:val="22"/>
              </w:rPr>
              <w:t>70 - 74</w:t>
            </w:r>
          </w:p>
        </w:tc>
        <w:tc>
          <w:tcPr>
            <w:tcW w:w="640" w:type="dxa"/>
            <w:shd w:val="clear" w:color="auto" w:fill="FFFFFF" w:themeFill="background1"/>
          </w:tcPr>
          <w:p w:rsidR="00E15063" w:rsidRPr="00E15063" w:rsidRDefault="00E15063" w:rsidP="001E35A4">
            <w:pPr>
              <w:jc w:val="center"/>
              <w:rPr>
                <w:rFonts w:cs="Arial"/>
                <w:szCs w:val="22"/>
              </w:rPr>
            </w:pPr>
            <w:r w:rsidRPr="00E15063">
              <w:rPr>
                <w:rFonts w:cs="Arial"/>
                <w:szCs w:val="22"/>
              </w:rPr>
              <w:t>5</w:t>
            </w:r>
          </w:p>
        </w:tc>
        <w:tc>
          <w:tcPr>
            <w:tcW w:w="236" w:type="dxa"/>
            <w:shd w:val="clear" w:color="auto" w:fill="FFFFFF" w:themeFill="background1"/>
          </w:tcPr>
          <w:p w:rsidR="00E15063" w:rsidRPr="00E15063" w:rsidRDefault="00E15063" w:rsidP="00FC128B">
            <w:pPr>
              <w:rPr>
                <w:rFonts w:cs="Arial"/>
                <w:szCs w:val="22"/>
              </w:rPr>
            </w:pPr>
          </w:p>
        </w:tc>
        <w:tc>
          <w:tcPr>
            <w:tcW w:w="546" w:type="dxa"/>
            <w:shd w:val="clear" w:color="auto" w:fill="FFFFFF" w:themeFill="background1"/>
          </w:tcPr>
          <w:p w:rsidR="00E15063" w:rsidRPr="00E15063" w:rsidRDefault="00E15063" w:rsidP="00FC128B">
            <w:pPr>
              <w:rPr>
                <w:rFonts w:cs="Arial"/>
                <w:szCs w:val="22"/>
              </w:rPr>
            </w:pPr>
          </w:p>
        </w:tc>
        <w:tc>
          <w:tcPr>
            <w:tcW w:w="2243" w:type="dxa"/>
            <w:shd w:val="clear" w:color="auto" w:fill="FFFFFF" w:themeFill="background1"/>
          </w:tcPr>
          <w:p w:rsidR="00E15063" w:rsidRPr="00E15063" w:rsidRDefault="00E15063" w:rsidP="001E35A4">
            <w:pPr>
              <w:rPr>
                <w:rFonts w:cs="Arial"/>
                <w:b/>
                <w:szCs w:val="22"/>
              </w:rPr>
            </w:pPr>
            <w:r w:rsidRPr="00E15063">
              <w:rPr>
                <w:rFonts w:cs="Arial"/>
                <w:b/>
                <w:szCs w:val="22"/>
              </w:rPr>
              <w:t>ETHNIC ORIGIN</w:t>
            </w:r>
          </w:p>
        </w:tc>
        <w:tc>
          <w:tcPr>
            <w:tcW w:w="992" w:type="dxa"/>
            <w:shd w:val="clear" w:color="auto" w:fill="FFFFFF" w:themeFill="background1"/>
          </w:tcPr>
          <w:p w:rsidR="00E15063" w:rsidRPr="00E15063" w:rsidRDefault="00E15063" w:rsidP="008135E9">
            <w:pPr>
              <w:jc w:val="center"/>
              <w:rPr>
                <w:rFonts w:cs="Arial"/>
                <w:b/>
                <w:szCs w:val="22"/>
              </w:rPr>
            </w:pPr>
            <w:r w:rsidRPr="00E15063">
              <w:rPr>
                <w:rFonts w:cs="Arial"/>
                <w:b/>
                <w:szCs w:val="22"/>
              </w:rPr>
              <w:t>%</w:t>
            </w:r>
          </w:p>
        </w:tc>
      </w:tr>
      <w:tr w:rsidR="00E15063" w:rsidRPr="00CC627E" w:rsidTr="00E15063">
        <w:trPr>
          <w:gridAfter w:val="1"/>
          <w:wAfter w:w="28" w:type="dxa"/>
        </w:trPr>
        <w:tc>
          <w:tcPr>
            <w:tcW w:w="1830" w:type="dxa"/>
            <w:shd w:val="clear" w:color="auto" w:fill="FFFFFF" w:themeFill="background1"/>
          </w:tcPr>
          <w:p w:rsidR="00E15063" w:rsidRPr="00E15063" w:rsidRDefault="00E15063" w:rsidP="001E35A4">
            <w:pPr>
              <w:rPr>
                <w:rFonts w:cs="Arial"/>
                <w:szCs w:val="22"/>
              </w:rPr>
            </w:pPr>
            <w:r w:rsidRPr="00E15063">
              <w:rPr>
                <w:rFonts w:cs="Arial"/>
                <w:szCs w:val="22"/>
              </w:rPr>
              <w:t>75 - 79</w:t>
            </w:r>
          </w:p>
        </w:tc>
        <w:tc>
          <w:tcPr>
            <w:tcW w:w="640" w:type="dxa"/>
            <w:shd w:val="clear" w:color="auto" w:fill="FFFFFF" w:themeFill="background1"/>
          </w:tcPr>
          <w:p w:rsidR="00E15063" w:rsidRPr="00E15063" w:rsidRDefault="00E15063" w:rsidP="001E35A4">
            <w:pPr>
              <w:jc w:val="center"/>
              <w:rPr>
                <w:rFonts w:cs="Arial"/>
                <w:szCs w:val="22"/>
              </w:rPr>
            </w:pPr>
            <w:r w:rsidRPr="00E15063">
              <w:rPr>
                <w:rFonts w:cs="Arial"/>
                <w:szCs w:val="22"/>
              </w:rPr>
              <w:t>4</w:t>
            </w:r>
          </w:p>
        </w:tc>
        <w:tc>
          <w:tcPr>
            <w:tcW w:w="236" w:type="dxa"/>
            <w:shd w:val="clear" w:color="auto" w:fill="FFFFFF" w:themeFill="background1"/>
          </w:tcPr>
          <w:p w:rsidR="00E15063" w:rsidRPr="00E15063" w:rsidRDefault="00E15063" w:rsidP="00FC128B">
            <w:pPr>
              <w:rPr>
                <w:rFonts w:cs="Arial"/>
                <w:szCs w:val="22"/>
              </w:rPr>
            </w:pPr>
          </w:p>
        </w:tc>
        <w:tc>
          <w:tcPr>
            <w:tcW w:w="546" w:type="dxa"/>
            <w:shd w:val="clear" w:color="auto" w:fill="FFFFFF" w:themeFill="background1"/>
          </w:tcPr>
          <w:p w:rsidR="00E15063" w:rsidRPr="00E15063" w:rsidRDefault="00E15063" w:rsidP="00FC128B">
            <w:pPr>
              <w:rPr>
                <w:rFonts w:cs="Arial"/>
                <w:szCs w:val="22"/>
              </w:rPr>
            </w:pPr>
          </w:p>
        </w:tc>
        <w:tc>
          <w:tcPr>
            <w:tcW w:w="2243" w:type="dxa"/>
            <w:shd w:val="clear" w:color="auto" w:fill="FFFFFF" w:themeFill="background1"/>
          </w:tcPr>
          <w:p w:rsidR="00E15063" w:rsidRPr="00E15063" w:rsidRDefault="00E15063" w:rsidP="001E35A4">
            <w:pPr>
              <w:rPr>
                <w:rFonts w:cs="Arial"/>
                <w:szCs w:val="22"/>
              </w:rPr>
            </w:pPr>
            <w:r w:rsidRPr="00E15063">
              <w:rPr>
                <w:rFonts w:cs="Arial"/>
                <w:szCs w:val="22"/>
              </w:rPr>
              <w:t>White</w:t>
            </w:r>
          </w:p>
        </w:tc>
        <w:tc>
          <w:tcPr>
            <w:tcW w:w="992" w:type="dxa"/>
            <w:shd w:val="clear" w:color="auto" w:fill="FFFFFF" w:themeFill="background1"/>
          </w:tcPr>
          <w:p w:rsidR="00E15063" w:rsidRPr="00E15063" w:rsidRDefault="00E15063" w:rsidP="008135E9">
            <w:pPr>
              <w:jc w:val="center"/>
              <w:rPr>
                <w:rFonts w:cs="Arial"/>
                <w:szCs w:val="22"/>
              </w:rPr>
            </w:pPr>
            <w:r w:rsidRPr="00E15063">
              <w:rPr>
                <w:rFonts w:cs="Arial"/>
                <w:szCs w:val="22"/>
              </w:rPr>
              <w:t>86</w:t>
            </w:r>
          </w:p>
        </w:tc>
      </w:tr>
      <w:tr w:rsidR="00E15063" w:rsidRPr="00CC627E" w:rsidTr="00E15063">
        <w:trPr>
          <w:gridAfter w:val="1"/>
          <w:wAfter w:w="28" w:type="dxa"/>
        </w:trPr>
        <w:tc>
          <w:tcPr>
            <w:tcW w:w="1830" w:type="dxa"/>
            <w:shd w:val="clear" w:color="auto" w:fill="FFFFFF" w:themeFill="background1"/>
          </w:tcPr>
          <w:p w:rsidR="00E15063" w:rsidRPr="00E15063" w:rsidRDefault="00E15063" w:rsidP="001E35A4">
            <w:pPr>
              <w:rPr>
                <w:rFonts w:cs="Arial"/>
                <w:szCs w:val="22"/>
              </w:rPr>
            </w:pPr>
            <w:r w:rsidRPr="00E15063">
              <w:rPr>
                <w:rFonts w:cs="Arial"/>
                <w:szCs w:val="22"/>
              </w:rPr>
              <w:t>80 - 84</w:t>
            </w:r>
          </w:p>
        </w:tc>
        <w:tc>
          <w:tcPr>
            <w:tcW w:w="640" w:type="dxa"/>
            <w:shd w:val="clear" w:color="auto" w:fill="FFFFFF" w:themeFill="background1"/>
          </w:tcPr>
          <w:p w:rsidR="00E15063" w:rsidRPr="00E15063" w:rsidRDefault="00E15063" w:rsidP="001E35A4">
            <w:pPr>
              <w:jc w:val="center"/>
              <w:rPr>
                <w:rFonts w:cs="Arial"/>
                <w:szCs w:val="22"/>
              </w:rPr>
            </w:pPr>
            <w:r w:rsidRPr="00E15063">
              <w:rPr>
                <w:rFonts w:cs="Arial"/>
                <w:szCs w:val="22"/>
              </w:rPr>
              <w:t>4</w:t>
            </w:r>
          </w:p>
        </w:tc>
        <w:tc>
          <w:tcPr>
            <w:tcW w:w="236" w:type="dxa"/>
            <w:shd w:val="clear" w:color="auto" w:fill="FFFFFF" w:themeFill="background1"/>
          </w:tcPr>
          <w:p w:rsidR="00E15063" w:rsidRPr="00E15063" w:rsidRDefault="00E15063" w:rsidP="00FC128B">
            <w:pPr>
              <w:rPr>
                <w:rFonts w:cs="Arial"/>
                <w:szCs w:val="22"/>
              </w:rPr>
            </w:pPr>
          </w:p>
        </w:tc>
        <w:tc>
          <w:tcPr>
            <w:tcW w:w="546" w:type="dxa"/>
            <w:shd w:val="clear" w:color="auto" w:fill="FFFFFF" w:themeFill="background1"/>
          </w:tcPr>
          <w:p w:rsidR="00E15063" w:rsidRPr="00E15063" w:rsidRDefault="00E15063" w:rsidP="00FC128B">
            <w:pPr>
              <w:rPr>
                <w:rFonts w:cs="Arial"/>
                <w:szCs w:val="22"/>
              </w:rPr>
            </w:pPr>
          </w:p>
        </w:tc>
        <w:tc>
          <w:tcPr>
            <w:tcW w:w="2243" w:type="dxa"/>
            <w:shd w:val="clear" w:color="auto" w:fill="FFFFFF" w:themeFill="background1"/>
          </w:tcPr>
          <w:p w:rsidR="00E15063" w:rsidRPr="00E15063" w:rsidRDefault="00E15063" w:rsidP="001E35A4">
            <w:pPr>
              <w:rPr>
                <w:rFonts w:cs="Arial"/>
                <w:szCs w:val="22"/>
              </w:rPr>
            </w:pPr>
            <w:r w:rsidRPr="00E15063">
              <w:rPr>
                <w:rFonts w:cs="Arial"/>
                <w:szCs w:val="22"/>
              </w:rPr>
              <w:t>Mixed Race</w:t>
            </w:r>
          </w:p>
        </w:tc>
        <w:tc>
          <w:tcPr>
            <w:tcW w:w="992" w:type="dxa"/>
            <w:shd w:val="clear" w:color="auto" w:fill="FFFFFF" w:themeFill="background1"/>
          </w:tcPr>
          <w:p w:rsidR="00E15063" w:rsidRPr="00E15063" w:rsidRDefault="00E15063" w:rsidP="008135E9">
            <w:pPr>
              <w:jc w:val="center"/>
              <w:rPr>
                <w:rFonts w:cs="Arial"/>
                <w:szCs w:val="22"/>
              </w:rPr>
            </w:pPr>
            <w:r w:rsidRPr="00E15063">
              <w:rPr>
                <w:rFonts w:cs="Arial"/>
                <w:szCs w:val="22"/>
              </w:rPr>
              <w:t>1</w:t>
            </w:r>
          </w:p>
        </w:tc>
      </w:tr>
      <w:tr w:rsidR="00E15063" w:rsidRPr="00CC627E" w:rsidTr="00E15063">
        <w:trPr>
          <w:gridAfter w:val="1"/>
          <w:wAfter w:w="28" w:type="dxa"/>
        </w:trPr>
        <w:tc>
          <w:tcPr>
            <w:tcW w:w="1830" w:type="dxa"/>
            <w:shd w:val="clear" w:color="auto" w:fill="FFFFFF" w:themeFill="background1"/>
          </w:tcPr>
          <w:p w:rsidR="00E15063" w:rsidRPr="00E15063" w:rsidRDefault="00E15063" w:rsidP="001E35A4">
            <w:pPr>
              <w:rPr>
                <w:rFonts w:cs="Arial"/>
                <w:szCs w:val="22"/>
              </w:rPr>
            </w:pPr>
            <w:r w:rsidRPr="00E15063">
              <w:rPr>
                <w:rFonts w:cs="Arial"/>
                <w:szCs w:val="22"/>
              </w:rPr>
              <w:t>85 - 89</w:t>
            </w:r>
          </w:p>
        </w:tc>
        <w:tc>
          <w:tcPr>
            <w:tcW w:w="640" w:type="dxa"/>
            <w:shd w:val="clear" w:color="auto" w:fill="FFFFFF" w:themeFill="background1"/>
          </w:tcPr>
          <w:p w:rsidR="00E15063" w:rsidRPr="00E15063" w:rsidRDefault="00E15063" w:rsidP="001E35A4">
            <w:pPr>
              <w:jc w:val="center"/>
              <w:rPr>
                <w:rFonts w:cs="Arial"/>
                <w:szCs w:val="22"/>
              </w:rPr>
            </w:pPr>
            <w:r w:rsidRPr="00E15063">
              <w:rPr>
                <w:rFonts w:cs="Arial"/>
                <w:szCs w:val="22"/>
              </w:rPr>
              <w:t>2</w:t>
            </w:r>
          </w:p>
        </w:tc>
        <w:tc>
          <w:tcPr>
            <w:tcW w:w="236" w:type="dxa"/>
            <w:shd w:val="clear" w:color="auto" w:fill="FFFFFF" w:themeFill="background1"/>
          </w:tcPr>
          <w:p w:rsidR="00E15063" w:rsidRPr="00E15063" w:rsidRDefault="00E15063" w:rsidP="00FC128B">
            <w:pPr>
              <w:rPr>
                <w:rFonts w:cs="Arial"/>
                <w:szCs w:val="22"/>
              </w:rPr>
            </w:pPr>
          </w:p>
        </w:tc>
        <w:tc>
          <w:tcPr>
            <w:tcW w:w="546" w:type="dxa"/>
            <w:shd w:val="clear" w:color="auto" w:fill="FFFFFF" w:themeFill="background1"/>
          </w:tcPr>
          <w:p w:rsidR="00E15063" w:rsidRPr="00E15063" w:rsidRDefault="00E15063" w:rsidP="00FC128B">
            <w:pPr>
              <w:rPr>
                <w:rFonts w:cs="Arial"/>
                <w:szCs w:val="22"/>
              </w:rPr>
            </w:pPr>
          </w:p>
        </w:tc>
        <w:tc>
          <w:tcPr>
            <w:tcW w:w="2243" w:type="dxa"/>
            <w:shd w:val="clear" w:color="auto" w:fill="FFFFFF" w:themeFill="background1"/>
          </w:tcPr>
          <w:p w:rsidR="00E15063" w:rsidRPr="00E15063" w:rsidRDefault="00E15063" w:rsidP="001E35A4">
            <w:pPr>
              <w:rPr>
                <w:rFonts w:cs="Arial"/>
                <w:szCs w:val="22"/>
              </w:rPr>
            </w:pPr>
            <w:r w:rsidRPr="00E15063">
              <w:rPr>
                <w:rFonts w:cs="Arial"/>
                <w:szCs w:val="22"/>
              </w:rPr>
              <w:t>Asian/Asian British</w:t>
            </w:r>
          </w:p>
        </w:tc>
        <w:tc>
          <w:tcPr>
            <w:tcW w:w="992" w:type="dxa"/>
            <w:shd w:val="clear" w:color="auto" w:fill="FFFFFF" w:themeFill="background1"/>
          </w:tcPr>
          <w:p w:rsidR="00E15063" w:rsidRPr="00E15063" w:rsidRDefault="00E15063" w:rsidP="008135E9">
            <w:pPr>
              <w:jc w:val="center"/>
              <w:rPr>
                <w:rFonts w:cs="Arial"/>
                <w:szCs w:val="22"/>
              </w:rPr>
            </w:pPr>
            <w:r w:rsidRPr="00E15063">
              <w:rPr>
                <w:rFonts w:cs="Arial"/>
                <w:szCs w:val="22"/>
              </w:rPr>
              <w:t>7</w:t>
            </w:r>
          </w:p>
        </w:tc>
      </w:tr>
      <w:tr w:rsidR="00E15063" w:rsidRPr="00CC627E" w:rsidTr="00E15063">
        <w:trPr>
          <w:gridAfter w:val="1"/>
          <w:wAfter w:w="28" w:type="dxa"/>
        </w:trPr>
        <w:tc>
          <w:tcPr>
            <w:tcW w:w="1830" w:type="dxa"/>
            <w:shd w:val="clear" w:color="auto" w:fill="FFFFFF" w:themeFill="background1"/>
          </w:tcPr>
          <w:p w:rsidR="00E15063" w:rsidRPr="00E15063" w:rsidRDefault="00E15063" w:rsidP="001E35A4">
            <w:pPr>
              <w:rPr>
                <w:rFonts w:cs="Arial"/>
                <w:szCs w:val="22"/>
              </w:rPr>
            </w:pPr>
            <w:r w:rsidRPr="00E15063">
              <w:rPr>
                <w:rFonts w:cs="Arial"/>
                <w:szCs w:val="22"/>
              </w:rPr>
              <w:t>90 - 94</w:t>
            </w:r>
          </w:p>
        </w:tc>
        <w:tc>
          <w:tcPr>
            <w:tcW w:w="640" w:type="dxa"/>
            <w:shd w:val="clear" w:color="auto" w:fill="FFFFFF" w:themeFill="background1"/>
          </w:tcPr>
          <w:p w:rsidR="00E15063" w:rsidRPr="00E15063" w:rsidRDefault="00E15063" w:rsidP="001E35A4">
            <w:pPr>
              <w:jc w:val="center"/>
              <w:rPr>
                <w:rFonts w:cs="Arial"/>
                <w:szCs w:val="22"/>
              </w:rPr>
            </w:pPr>
            <w:r w:rsidRPr="00E15063">
              <w:rPr>
                <w:rFonts w:cs="Arial"/>
                <w:szCs w:val="22"/>
              </w:rPr>
              <w:t>0.5</w:t>
            </w:r>
          </w:p>
        </w:tc>
        <w:tc>
          <w:tcPr>
            <w:tcW w:w="236" w:type="dxa"/>
            <w:shd w:val="clear" w:color="auto" w:fill="FFFFFF" w:themeFill="background1"/>
          </w:tcPr>
          <w:p w:rsidR="00E15063" w:rsidRPr="00E15063" w:rsidRDefault="00E15063" w:rsidP="00FC128B">
            <w:pPr>
              <w:rPr>
                <w:rFonts w:cs="Arial"/>
                <w:szCs w:val="22"/>
              </w:rPr>
            </w:pPr>
          </w:p>
        </w:tc>
        <w:tc>
          <w:tcPr>
            <w:tcW w:w="546" w:type="dxa"/>
            <w:shd w:val="clear" w:color="auto" w:fill="FFFFFF" w:themeFill="background1"/>
          </w:tcPr>
          <w:p w:rsidR="00E15063" w:rsidRPr="00E15063" w:rsidRDefault="00E15063" w:rsidP="00FC128B">
            <w:pPr>
              <w:rPr>
                <w:rFonts w:cs="Arial"/>
                <w:szCs w:val="22"/>
              </w:rPr>
            </w:pPr>
          </w:p>
        </w:tc>
        <w:tc>
          <w:tcPr>
            <w:tcW w:w="2243" w:type="dxa"/>
            <w:shd w:val="clear" w:color="auto" w:fill="FFFFFF" w:themeFill="background1"/>
          </w:tcPr>
          <w:p w:rsidR="00E15063" w:rsidRPr="00E15063" w:rsidRDefault="00E15063" w:rsidP="001E35A4">
            <w:pPr>
              <w:rPr>
                <w:rFonts w:cs="Arial"/>
                <w:szCs w:val="22"/>
              </w:rPr>
            </w:pPr>
            <w:r w:rsidRPr="00E15063">
              <w:rPr>
                <w:rFonts w:cs="Arial"/>
                <w:szCs w:val="22"/>
              </w:rPr>
              <w:t>Black/Black British</w:t>
            </w:r>
          </w:p>
        </w:tc>
        <w:tc>
          <w:tcPr>
            <w:tcW w:w="992" w:type="dxa"/>
            <w:shd w:val="clear" w:color="auto" w:fill="FFFFFF" w:themeFill="background1"/>
          </w:tcPr>
          <w:p w:rsidR="00E15063" w:rsidRPr="00E15063" w:rsidRDefault="00E15063" w:rsidP="008135E9">
            <w:pPr>
              <w:jc w:val="center"/>
              <w:rPr>
                <w:rFonts w:cs="Arial"/>
                <w:szCs w:val="22"/>
              </w:rPr>
            </w:pPr>
            <w:r w:rsidRPr="00E15063">
              <w:rPr>
                <w:rFonts w:cs="Arial"/>
                <w:szCs w:val="22"/>
              </w:rPr>
              <w:t>4</w:t>
            </w:r>
          </w:p>
        </w:tc>
      </w:tr>
      <w:tr w:rsidR="00E15063" w:rsidRPr="00CC627E" w:rsidTr="00E15063">
        <w:trPr>
          <w:gridAfter w:val="1"/>
          <w:wAfter w:w="28" w:type="dxa"/>
        </w:trPr>
        <w:tc>
          <w:tcPr>
            <w:tcW w:w="1830" w:type="dxa"/>
            <w:shd w:val="clear" w:color="auto" w:fill="FFFFFF" w:themeFill="background1"/>
          </w:tcPr>
          <w:p w:rsidR="00E15063" w:rsidRPr="00E15063" w:rsidRDefault="00E15063" w:rsidP="001E35A4">
            <w:pPr>
              <w:rPr>
                <w:rFonts w:cs="Arial"/>
                <w:szCs w:val="22"/>
              </w:rPr>
            </w:pPr>
            <w:r w:rsidRPr="00E15063">
              <w:rPr>
                <w:rFonts w:cs="Arial"/>
                <w:szCs w:val="22"/>
              </w:rPr>
              <w:t>95 - 99</w:t>
            </w:r>
          </w:p>
        </w:tc>
        <w:tc>
          <w:tcPr>
            <w:tcW w:w="640" w:type="dxa"/>
            <w:shd w:val="clear" w:color="auto" w:fill="FFFFFF" w:themeFill="background1"/>
          </w:tcPr>
          <w:p w:rsidR="00E15063" w:rsidRPr="00E15063" w:rsidRDefault="00E15063" w:rsidP="001E35A4">
            <w:pPr>
              <w:jc w:val="center"/>
              <w:rPr>
                <w:rFonts w:cs="Arial"/>
                <w:szCs w:val="22"/>
              </w:rPr>
            </w:pPr>
            <w:r w:rsidRPr="00E15063">
              <w:rPr>
                <w:rFonts w:cs="Arial"/>
                <w:szCs w:val="22"/>
              </w:rPr>
              <w:t>0.5</w:t>
            </w:r>
          </w:p>
        </w:tc>
        <w:tc>
          <w:tcPr>
            <w:tcW w:w="236" w:type="dxa"/>
            <w:shd w:val="clear" w:color="auto" w:fill="FFFFFF" w:themeFill="background1"/>
          </w:tcPr>
          <w:p w:rsidR="00E15063" w:rsidRPr="00E15063" w:rsidRDefault="00E15063" w:rsidP="00FC128B">
            <w:pPr>
              <w:rPr>
                <w:rFonts w:cs="Arial"/>
                <w:szCs w:val="22"/>
              </w:rPr>
            </w:pPr>
          </w:p>
        </w:tc>
        <w:tc>
          <w:tcPr>
            <w:tcW w:w="546" w:type="dxa"/>
            <w:shd w:val="clear" w:color="auto" w:fill="FFFFFF" w:themeFill="background1"/>
          </w:tcPr>
          <w:p w:rsidR="00E15063" w:rsidRPr="00E15063" w:rsidRDefault="00E15063" w:rsidP="00FC128B">
            <w:pPr>
              <w:rPr>
                <w:rFonts w:cs="Arial"/>
                <w:szCs w:val="22"/>
              </w:rPr>
            </w:pPr>
          </w:p>
        </w:tc>
        <w:tc>
          <w:tcPr>
            <w:tcW w:w="2243" w:type="dxa"/>
            <w:shd w:val="clear" w:color="auto" w:fill="FFFFFF" w:themeFill="background1"/>
          </w:tcPr>
          <w:p w:rsidR="00E15063" w:rsidRPr="00E15063" w:rsidRDefault="00E15063" w:rsidP="001E35A4">
            <w:pPr>
              <w:rPr>
                <w:rFonts w:cs="Arial"/>
                <w:szCs w:val="22"/>
              </w:rPr>
            </w:pPr>
            <w:r w:rsidRPr="00E15063">
              <w:rPr>
                <w:rFonts w:cs="Arial"/>
                <w:szCs w:val="22"/>
              </w:rPr>
              <w:t>Chinese/Other</w:t>
            </w:r>
          </w:p>
        </w:tc>
        <w:tc>
          <w:tcPr>
            <w:tcW w:w="992" w:type="dxa"/>
            <w:shd w:val="clear" w:color="auto" w:fill="FFFFFF" w:themeFill="background1"/>
          </w:tcPr>
          <w:p w:rsidR="00E15063" w:rsidRPr="00E15063" w:rsidRDefault="00E15063" w:rsidP="008135E9">
            <w:pPr>
              <w:jc w:val="center"/>
              <w:rPr>
                <w:rFonts w:cs="Arial"/>
                <w:szCs w:val="22"/>
              </w:rPr>
            </w:pPr>
            <w:r w:rsidRPr="00E15063">
              <w:rPr>
                <w:rFonts w:cs="Arial"/>
                <w:szCs w:val="22"/>
              </w:rPr>
              <w:t>2</w:t>
            </w:r>
          </w:p>
        </w:tc>
      </w:tr>
      <w:tr w:rsidR="00E15063" w:rsidRPr="00CC627E" w:rsidTr="00E15063">
        <w:trPr>
          <w:gridAfter w:val="1"/>
          <w:wAfter w:w="28" w:type="dxa"/>
        </w:trPr>
        <w:tc>
          <w:tcPr>
            <w:tcW w:w="1830" w:type="dxa"/>
            <w:shd w:val="clear" w:color="auto" w:fill="FFFFFF" w:themeFill="background1"/>
          </w:tcPr>
          <w:p w:rsidR="00E15063" w:rsidRPr="00E15063" w:rsidRDefault="00E15063" w:rsidP="001E35A4">
            <w:pPr>
              <w:rPr>
                <w:rFonts w:cs="Arial"/>
                <w:b/>
                <w:szCs w:val="22"/>
              </w:rPr>
            </w:pPr>
            <w:r w:rsidRPr="00E15063">
              <w:rPr>
                <w:rFonts w:cs="Arial"/>
                <w:b/>
                <w:szCs w:val="22"/>
              </w:rPr>
              <w:t>TOTAL</w:t>
            </w:r>
          </w:p>
        </w:tc>
        <w:tc>
          <w:tcPr>
            <w:tcW w:w="640" w:type="dxa"/>
            <w:shd w:val="clear" w:color="auto" w:fill="FFFFFF" w:themeFill="background1"/>
          </w:tcPr>
          <w:p w:rsidR="00E15063" w:rsidRPr="00E15063" w:rsidRDefault="00E15063" w:rsidP="001E35A4">
            <w:pPr>
              <w:jc w:val="center"/>
              <w:rPr>
                <w:rFonts w:cs="Arial"/>
                <w:b/>
                <w:szCs w:val="22"/>
              </w:rPr>
            </w:pPr>
            <w:r w:rsidRPr="00E15063">
              <w:rPr>
                <w:rFonts w:cs="Arial"/>
                <w:b/>
                <w:szCs w:val="22"/>
              </w:rPr>
              <w:t>100</w:t>
            </w:r>
          </w:p>
        </w:tc>
        <w:tc>
          <w:tcPr>
            <w:tcW w:w="236" w:type="dxa"/>
            <w:shd w:val="clear" w:color="auto" w:fill="FFFFFF" w:themeFill="background1"/>
          </w:tcPr>
          <w:p w:rsidR="00E15063" w:rsidRPr="00E15063" w:rsidRDefault="00E15063" w:rsidP="00FC128B">
            <w:pPr>
              <w:rPr>
                <w:rFonts w:cs="Arial"/>
                <w:szCs w:val="22"/>
              </w:rPr>
            </w:pPr>
          </w:p>
        </w:tc>
        <w:tc>
          <w:tcPr>
            <w:tcW w:w="546" w:type="dxa"/>
            <w:shd w:val="clear" w:color="auto" w:fill="FFFFFF" w:themeFill="background1"/>
          </w:tcPr>
          <w:p w:rsidR="00E15063" w:rsidRPr="00E15063" w:rsidRDefault="00E15063" w:rsidP="00FC128B">
            <w:pPr>
              <w:rPr>
                <w:rFonts w:cs="Arial"/>
                <w:szCs w:val="22"/>
              </w:rPr>
            </w:pPr>
          </w:p>
        </w:tc>
        <w:tc>
          <w:tcPr>
            <w:tcW w:w="2243" w:type="dxa"/>
            <w:shd w:val="clear" w:color="auto" w:fill="FFFFFF" w:themeFill="background1"/>
          </w:tcPr>
          <w:p w:rsidR="00E15063" w:rsidRPr="00E15063" w:rsidRDefault="00E15063" w:rsidP="001E35A4">
            <w:pPr>
              <w:rPr>
                <w:rFonts w:cs="Arial"/>
                <w:b/>
                <w:szCs w:val="22"/>
              </w:rPr>
            </w:pPr>
            <w:r w:rsidRPr="00E15063">
              <w:rPr>
                <w:rFonts w:cs="Arial"/>
                <w:b/>
                <w:szCs w:val="22"/>
              </w:rPr>
              <w:t>TOTAL</w:t>
            </w:r>
          </w:p>
        </w:tc>
        <w:tc>
          <w:tcPr>
            <w:tcW w:w="992" w:type="dxa"/>
            <w:shd w:val="clear" w:color="auto" w:fill="FFFFFF" w:themeFill="background1"/>
          </w:tcPr>
          <w:p w:rsidR="00E15063" w:rsidRPr="00E15063" w:rsidRDefault="00E15063" w:rsidP="008135E9">
            <w:pPr>
              <w:jc w:val="center"/>
              <w:rPr>
                <w:rFonts w:cs="Arial"/>
                <w:b/>
                <w:szCs w:val="22"/>
              </w:rPr>
            </w:pPr>
            <w:r w:rsidRPr="00E15063">
              <w:rPr>
                <w:rFonts w:cs="Arial"/>
                <w:b/>
                <w:szCs w:val="22"/>
              </w:rPr>
              <w:t>10</w:t>
            </w:r>
            <w:r>
              <w:rPr>
                <w:rFonts w:cs="Arial"/>
                <w:b/>
                <w:szCs w:val="22"/>
              </w:rPr>
              <w:t>0</w:t>
            </w:r>
          </w:p>
        </w:tc>
      </w:tr>
    </w:tbl>
    <w:p w:rsidR="0057002C" w:rsidRDefault="00FA4FE9" w:rsidP="00E15063">
      <w:pPr>
        <w:tabs>
          <w:tab w:val="clear" w:pos="1260"/>
          <w:tab w:val="left" w:pos="1276"/>
        </w:tabs>
      </w:pPr>
      <w:r>
        <w:tab/>
      </w:r>
    </w:p>
    <w:sectPr w:rsidR="0057002C" w:rsidSect="006D64EA">
      <w:footerReference w:type="default" r:id="rId9"/>
      <w:pgSz w:w="11909" w:h="16834" w:code="9"/>
      <w:pgMar w:top="720" w:right="1412" w:bottom="403" w:left="1412"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42B" w:rsidRDefault="002D742B">
      <w:r>
        <w:separator/>
      </w:r>
    </w:p>
  </w:endnote>
  <w:endnote w:type="continuationSeparator" w:id="0">
    <w:p w:rsidR="002D742B" w:rsidRDefault="002D7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D5D" w:rsidRDefault="004D3D5D" w:rsidP="006D64EA">
    <w:pPr>
      <w:pStyle w:val="Footer"/>
      <w:jc w:val="center"/>
      <w:rPr>
        <w:sz w:val="18"/>
        <w:szCs w:val="18"/>
      </w:rPr>
    </w:pPr>
    <w:r>
      <w:rPr>
        <w:snapToGrid w:val="0"/>
        <w:sz w:val="18"/>
        <w:szCs w:val="18"/>
        <w:lang w:eastAsia="en-US"/>
      </w:rPr>
      <w:fldChar w:fldCharType="begin"/>
    </w:r>
    <w:r>
      <w:rPr>
        <w:snapToGrid w:val="0"/>
        <w:sz w:val="18"/>
        <w:szCs w:val="18"/>
        <w:lang w:eastAsia="en-US"/>
      </w:rPr>
      <w:instrText xml:space="preserve"> PAGE </w:instrText>
    </w:r>
    <w:r>
      <w:rPr>
        <w:snapToGrid w:val="0"/>
        <w:sz w:val="18"/>
        <w:szCs w:val="18"/>
        <w:lang w:eastAsia="en-US"/>
      </w:rPr>
      <w:fldChar w:fldCharType="separate"/>
    </w:r>
    <w:r w:rsidR="00F838B0">
      <w:rPr>
        <w:noProof/>
        <w:snapToGrid w:val="0"/>
        <w:sz w:val="18"/>
        <w:szCs w:val="18"/>
        <w:lang w:eastAsia="en-US"/>
      </w:rPr>
      <w:t>3</w:t>
    </w:r>
    <w:r>
      <w:rPr>
        <w:snapToGrid w:val="0"/>
        <w:sz w:val="18"/>
        <w:szCs w:val="18"/>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42B" w:rsidRDefault="002D742B">
      <w:r>
        <w:separator/>
      </w:r>
    </w:p>
  </w:footnote>
  <w:footnote w:type="continuationSeparator" w:id="0">
    <w:p w:rsidR="002D742B" w:rsidRDefault="002D74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E22"/>
    <w:multiLevelType w:val="multilevel"/>
    <w:tmpl w:val="4100F22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FC555C"/>
    <w:multiLevelType w:val="hybridMultilevel"/>
    <w:tmpl w:val="DE586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67617B0"/>
    <w:multiLevelType w:val="hybridMultilevel"/>
    <w:tmpl w:val="691A9FBE"/>
    <w:lvl w:ilvl="0" w:tplc="08090001">
      <w:start w:val="1"/>
      <w:numFmt w:val="bullet"/>
      <w:lvlText w:val=""/>
      <w:lvlJc w:val="left"/>
      <w:pPr>
        <w:ind w:left="1994" w:hanging="360"/>
      </w:pPr>
      <w:rPr>
        <w:rFonts w:ascii="Symbol" w:hAnsi="Symbol" w:hint="default"/>
      </w:rPr>
    </w:lvl>
    <w:lvl w:ilvl="1" w:tplc="08090003" w:tentative="1">
      <w:start w:val="1"/>
      <w:numFmt w:val="bullet"/>
      <w:lvlText w:val="o"/>
      <w:lvlJc w:val="left"/>
      <w:pPr>
        <w:ind w:left="2714" w:hanging="360"/>
      </w:pPr>
      <w:rPr>
        <w:rFonts w:ascii="Courier New" w:hAnsi="Courier New" w:cs="Courier New" w:hint="default"/>
      </w:rPr>
    </w:lvl>
    <w:lvl w:ilvl="2" w:tplc="08090005" w:tentative="1">
      <w:start w:val="1"/>
      <w:numFmt w:val="bullet"/>
      <w:lvlText w:val=""/>
      <w:lvlJc w:val="left"/>
      <w:pPr>
        <w:ind w:left="3434" w:hanging="360"/>
      </w:pPr>
      <w:rPr>
        <w:rFonts w:ascii="Wingdings" w:hAnsi="Wingdings" w:hint="default"/>
      </w:rPr>
    </w:lvl>
    <w:lvl w:ilvl="3" w:tplc="08090001" w:tentative="1">
      <w:start w:val="1"/>
      <w:numFmt w:val="bullet"/>
      <w:lvlText w:val=""/>
      <w:lvlJc w:val="left"/>
      <w:pPr>
        <w:ind w:left="4154" w:hanging="360"/>
      </w:pPr>
      <w:rPr>
        <w:rFonts w:ascii="Symbol" w:hAnsi="Symbol" w:hint="default"/>
      </w:rPr>
    </w:lvl>
    <w:lvl w:ilvl="4" w:tplc="08090003" w:tentative="1">
      <w:start w:val="1"/>
      <w:numFmt w:val="bullet"/>
      <w:lvlText w:val="o"/>
      <w:lvlJc w:val="left"/>
      <w:pPr>
        <w:ind w:left="4874" w:hanging="360"/>
      </w:pPr>
      <w:rPr>
        <w:rFonts w:ascii="Courier New" w:hAnsi="Courier New" w:cs="Courier New" w:hint="default"/>
      </w:rPr>
    </w:lvl>
    <w:lvl w:ilvl="5" w:tplc="08090005" w:tentative="1">
      <w:start w:val="1"/>
      <w:numFmt w:val="bullet"/>
      <w:lvlText w:val=""/>
      <w:lvlJc w:val="left"/>
      <w:pPr>
        <w:ind w:left="5594" w:hanging="360"/>
      </w:pPr>
      <w:rPr>
        <w:rFonts w:ascii="Wingdings" w:hAnsi="Wingdings" w:hint="default"/>
      </w:rPr>
    </w:lvl>
    <w:lvl w:ilvl="6" w:tplc="08090001" w:tentative="1">
      <w:start w:val="1"/>
      <w:numFmt w:val="bullet"/>
      <w:lvlText w:val=""/>
      <w:lvlJc w:val="left"/>
      <w:pPr>
        <w:ind w:left="6314" w:hanging="360"/>
      </w:pPr>
      <w:rPr>
        <w:rFonts w:ascii="Symbol" w:hAnsi="Symbol" w:hint="default"/>
      </w:rPr>
    </w:lvl>
    <w:lvl w:ilvl="7" w:tplc="08090003" w:tentative="1">
      <w:start w:val="1"/>
      <w:numFmt w:val="bullet"/>
      <w:lvlText w:val="o"/>
      <w:lvlJc w:val="left"/>
      <w:pPr>
        <w:ind w:left="7034" w:hanging="360"/>
      </w:pPr>
      <w:rPr>
        <w:rFonts w:ascii="Courier New" w:hAnsi="Courier New" w:cs="Courier New" w:hint="default"/>
      </w:rPr>
    </w:lvl>
    <w:lvl w:ilvl="8" w:tplc="08090005" w:tentative="1">
      <w:start w:val="1"/>
      <w:numFmt w:val="bullet"/>
      <w:lvlText w:val=""/>
      <w:lvlJc w:val="left"/>
      <w:pPr>
        <w:ind w:left="7754" w:hanging="360"/>
      </w:pPr>
      <w:rPr>
        <w:rFonts w:ascii="Wingdings" w:hAnsi="Wingdings" w:hint="default"/>
      </w:rPr>
    </w:lvl>
  </w:abstractNum>
  <w:abstractNum w:abstractNumId="3">
    <w:nsid w:val="0AFD2A86"/>
    <w:multiLevelType w:val="hybridMultilevel"/>
    <w:tmpl w:val="06A09E98"/>
    <w:lvl w:ilvl="0" w:tplc="08090017">
      <w:start w:val="1"/>
      <w:numFmt w:val="lowerLetter"/>
      <w:lvlText w:val="%1)"/>
      <w:lvlJc w:val="left"/>
      <w:pPr>
        <w:tabs>
          <w:tab w:val="num" w:pos="360"/>
        </w:tabs>
        <w:ind w:left="360" w:hanging="360"/>
      </w:pPr>
      <w:rPr>
        <w:rFont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
    <w:nsid w:val="0C653DA4"/>
    <w:multiLevelType w:val="multilevel"/>
    <w:tmpl w:val="F80A46D6"/>
    <w:lvl w:ilvl="0">
      <w:start w:val="1"/>
      <w:numFmt w:val="decimal"/>
      <w:lvlText w:val="%1"/>
      <w:lvlJc w:val="left"/>
      <w:pPr>
        <w:tabs>
          <w:tab w:val="num" w:pos="1260"/>
        </w:tabs>
        <w:ind w:left="1260" w:hanging="1260"/>
      </w:pPr>
      <w:rPr>
        <w:rFonts w:hint="default"/>
      </w:rPr>
    </w:lvl>
    <w:lvl w:ilvl="1">
      <w:start w:val="18"/>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DBC2230"/>
    <w:multiLevelType w:val="multilevel"/>
    <w:tmpl w:val="9912DBE4"/>
    <w:lvl w:ilvl="0">
      <w:start w:val="2"/>
      <w:numFmt w:val="decimal"/>
      <w:lvlText w:val="%1"/>
      <w:lvlJc w:val="left"/>
      <w:pPr>
        <w:tabs>
          <w:tab w:val="num" w:pos="435"/>
        </w:tabs>
        <w:ind w:left="435" w:hanging="435"/>
      </w:pPr>
      <w:rPr>
        <w:rFonts w:hint="default"/>
      </w:rPr>
    </w:lvl>
    <w:lvl w:ilvl="1">
      <w:start w:val="22"/>
      <w:numFmt w:val="decimal"/>
      <w:lvlText w:val="%1.%2"/>
      <w:lvlJc w:val="left"/>
      <w:pPr>
        <w:tabs>
          <w:tab w:val="num" w:pos="495"/>
        </w:tabs>
        <w:ind w:left="495" w:hanging="43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6">
    <w:nsid w:val="13FD7857"/>
    <w:multiLevelType w:val="hybridMultilevel"/>
    <w:tmpl w:val="9D6E299A"/>
    <w:lvl w:ilvl="0" w:tplc="0809000F">
      <w:start w:val="1"/>
      <w:numFmt w:val="decimal"/>
      <w:lvlText w:val="%1."/>
      <w:lvlJc w:val="left"/>
      <w:pPr>
        <w:ind w:left="1636" w:hanging="360"/>
      </w:pPr>
      <w:rPr>
        <w:rFonts w:hint="default"/>
      </w:rPr>
    </w:lvl>
    <w:lvl w:ilvl="1" w:tplc="08090003">
      <w:start w:val="1"/>
      <w:numFmt w:val="bullet"/>
      <w:lvlText w:val="o"/>
      <w:lvlJc w:val="left"/>
      <w:pPr>
        <w:ind w:left="2356" w:hanging="360"/>
      </w:pPr>
      <w:rPr>
        <w:rFonts w:ascii="Courier New" w:hAnsi="Courier New" w:cs="Courier New" w:hint="default"/>
      </w:rPr>
    </w:lvl>
    <w:lvl w:ilvl="2" w:tplc="08090005">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start w:val="1"/>
      <w:numFmt w:val="bullet"/>
      <w:lvlText w:val="o"/>
      <w:lvlJc w:val="left"/>
      <w:pPr>
        <w:ind w:left="4516" w:hanging="360"/>
      </w:pPr>
      <w:rPr>
        <w:rFonts w:ascii="Courier New" w:hAnsi="Courier New" w:cs="Courier New" w:hint="default"/>
      </w:rPr>
    </w:lvl>
    <w:lvl w:ilvl="5" w:tplc="08090005">
      <w:start w:val="1"/>
      <w:numFmt w:val="bullet"/>
      <w:lvlText w:val=""/>
      <w:lvlJc w:val="left"/>
      <w:pPr>
        <w:ind w:left="5236" w:hanging="360"/>
      </w:pPr>
      <w:rPr>
        <w:rFonts w:ascii="Wingdings" w:hAnsi="Wingdings" w:hint="default"/>
      </w:rPr>
    </w:lvl>
    <w:lvl w:ilvl="6" w:tplc="08090001">
      <w:start w:val="1"/>
      <w:numFmt w:val="bullet"/>
      <w:lvlText w:val=""/>
      <w:lvlJc w:val="left"/>
      <w:pPr>
        <w:ind w:left="5956" w:hanging="360"/>
      </w:pPr>
      <w:rPr>
        <w:rFonts w:ascii="Symbol" w:hAnsi="Symbol" w:hint="default"/>
      </w:rPr>
    </w:lvl>
    <w:lvl w:ilvl="7" w:tplc="08090003">
      <w:start w:val="1"/>
      <w:numFmt w:val="bullet"/>
      <w:lvlText w:val="o"/>
      <w:lvlJc w:val="left"/>
      <w:pPr>
        <w:ind w:left="6676" w:hanging="360"/>
      </w:pPr>
      <w:rPr>
        <w:rFonts w:ascii="Courier New" w:hAnsi="Courier New" w:cs="Courier New" w:hint="default"/>
      </w:rPr>
    </w:lvl>
    <w:lvl w:ilvl="8" w:tplc="08090005">
      <w:start w:val="1"/>
      <w:numFmt w:val="bullet"/>
      <w:lvlText w:val=""/>
      <w:lvlJc w:val="left"/>
      <w:pPr>
        <w:ind w:left="7396" w:hanging="360"/>
      </w:pPr>
      <w:rPr>
        <w:rFonts w:ascii="Wingdings" w:hAnsi="Wingdings" w:hint="default"/>
      </w:rPr>
    </w:lvl>
  </w:abstractNum>
  <w:abstractNum w:abstractNumId="7">
    <w:nsid w:val="14E60106"/>
    <w:multiLevelType w:val="multilevel"/>
    <w:tmpl w:val="F466AB0A"/>
    <w:lvl w:ilvl="0">
      <w:start w:val="2"/>
      <w:numFmt w:val="decimal"/>
      <w:lvlText w:val="%1"/>
      <w:lvlJc w:val="left"/>
      <w:pPr>
        <w:tabs>
          <w:tab w:val="num" w:pos="1260"/>
        </w:tabs>
        <w:ind w:left="1260" w:hanging="1260"/>
      </w:pPr>
      <w:rPr>
        <w:rFonts w:hint="default"/>
        <w:u w:val="none"/>
      </w:rPr>
    </w:lvl>
    <w:lvl w:ilvl="1">
      <w:start w:val="2"/>
      <w:numFmt w:val="decimal"/>
      <w:lvlText w:val="%1.%2"/>
      <w:lvlJc w:val="left"/>
      <w:pPr>
        <w:tabs>
          <w:tab w:val="num" w:pos="1260"/>
        </w:tabs>
        <w:ind w:left="1260" w:hanging="1260"/>
      </w:pPr>
      <w:rPr>
        <w:rFonts w:hint="default"/>
        <w:u w:val="none"/>
      </w:rPr>
    </w:lvl>
    <w:lvl w:ilvl="2">
      <w:start w:val="1"/>
      <w:numFmt w:val="lowerRoman"/>
      <w:lvlText w:val="%1.%2.%3"/>
      <w:lvlJc w:val="left"/>
      <w:pPr>
        <w:tabs>
          <w:tab w:val="num" w:pos="1260"/>
        </w:tabs>
        <w:ind w:left="1260" w:hanging="1260"/>
      </w:pPr>
      <w:rPr>
        <w:rFonts w:hint="default"/>
        <w:u w:val="none"/>
      </w:rPr>
    </w:lvl>
    <w:lvl w:ilvl="3">
      <w:start w:val="1"/>
      <w:numFmt w:val="decimal"/>
      <w:lvlText w:val="%1.%2.%3.%4"/>
      <w:lvlJc w:val="left"/>
      <w:pPr>
        <w:tabs>
          <w:tab w:val="num" w:pos="1260"/>
        </w:tabs>
        <w:ind w:left="1260" w:hanging="1260"/>
      </w:pPr>
      <w:rPr>
        <w:rFonts w:hint="default"/>
        <w:u w:val="none"/>
      </w:rPr>
    </w:lvl>
    <w:lvl w:ilvl="4">
      <w:start w:val="1"/>
      <w:numFmt w:val="decimal"/>
      <w:lvlText w:val="%1.%2.%3.%4.%5"/>
      <w:lvlJc w:val="left"/>
      <w:pPr>
        <w:tabs>
          <w:tab w:val="num" w:pos="1260"/>
        </w:tabs>
        <w:ind w:left="1260" w:hanging="1260"/>
      </w:pPr>
      <w:rPr>
        <w:rFonts w:hint="default"/>
        <w:u w:val="none"/>
      </w:rPr>
    </w:lvl>
    <w:lvl w:ilvl="5">
      <w:start w:val="1"/>
      <w:numFmt w:val="decimal"/>
      <w:lvlText w:val="%1.%2.%3.%4.%5.%6"/>
      <w:lvlJc w:val="left"/>
      <w:pPr>
        <w:tabs>
          <w:tab w:val="num" w:pos="1260"/>
        </w:tabs>
        <w:ind w:left="1260" w:hanging="126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8">
    <w:nsid w:val="14F106F8"/>
    <w:multiLevelType w:val="hybridMultilevel"/>
    <w:tmpl w:val="19CE7984"/>
    <w:lvl w:ilvl="0" w:tplc="6646F582">
      <w:start w:val="1"/>
      <w:numFmt w:val="bullet"/>
      <w:lvlText w:val=""/>
      <w:lvlJc w:val="left"/>
      <w:pPr>
        <w:tabs>
          <w:tab w:val="num" w:pos="803"/>
        </w:tabs>
        <w:ind w:left="803" w:hanging="360"/>
      </w:pPr>
      <w:rPr>
        <w:rFonts w:ascii="Symbol" w:hAnsi="Symbol" w:hint="default"/>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9">
    <w:nsid w:val="16697C69"/>
    <w:multiLevelType w:val="hybridMultilevel"/>
    <w:tmpl w:val="2646A3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6C07684"/>
    <w:multiLevelType w:val="hybridMultilevel"/>
    <w:tmpl w:val="D1C4D2EE"/>
    <w:lvl w:ilvl="0" w:tplc="08090013">
      <w:start w:val="1"/>
      <w:numFmt w:val="upperRoman"/>
      <w:lvlText w:val="%1."/>
      <w:lvlJc w:val="right"/>
      <w:pPr>
        <w:tabs>
          <w:tab w:val="num" w:pos="600"/>
        </w:tabs>
        <w:ind w:left="600" w:hanging="18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0093703"/>
    <w:multiLevelType w:val="hybridMultilevel"/>
    <w:tmpl w:val="A7B8EB70"/>
    <w:lvl w:ilvl="0" w:tplc="B40A7D54">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2">
    <w:nsid w:val="210459E2"/>
    <w:multiLevelType w:val="multilevel"/>
    <w:tmpl w:val="F824178C"/>
    <w:lvl w:ilvl="0">
      <w:start w:val="2"/>
      <w:numFmt w:val="decimal"/>
      <w:lvlText w:val="%1"/>
      <w:lvlJc w:val="left"/>
      <w:pPr>
        <w:tabs>
          <w:tab w:val="num" w:pos="435"/>
        </w:tabs>
        <w:ind w:left="435" w:hanging="435"/>
      </w:pPr>
      <w:rPr>
        <w:rFonts w:hint="default"/>
      </w:rPr>
    </w:lvl>
    <w:lvl w:ilvl="1">
      <w:start w:val="28"/>
      <w:numFmt w:val="decimal"/>
      <w:lvlText w:val="%1.%2"/>
      <w:lvlJc w:val="left"/>
      <w:pPr>
        <w:tabs>
          <w:tab w:val="num" w:pos="495"/>
        </w:tabs>
        <w:ind w:left="495" w:hanging="43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3">
    <w:nsid w:val="25BE2D67"/>
    <w:multiLevelType w:val="hybridMultilevel"/>
    <w:tmpl w:val="E3DE546E"/>
    <w:lvl w:ilvl="0" w:tplc="08090013">
      <w:start w:val="1"/>
      <w:numFmt w:val="upperRoman"/>
      <w:lvlText w:val="%1."/>
      <w:lvlJc w:val="right"/>
      <w:pPr>
        <w:tabs>
          <w:tab w:val="num" w:pos="720"/>
        </w:tabs>
        <w:ind w:left="720" w:hanging="18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6BA58C9"/>
    <w:multiLevelType w:val="multilevel"/>
    <w:tmpl w:val="60D404F0"/>
    <w:lvl w:ilvl="0">
      <w:start w:val="1"/>
      <w:numFmt w:val="decimal"/>
      <w:lvlText w:val="%1."/>
      <w:lvlJc w:val="left"/>
      <w:pPr>
        <w:tabs>
          <w:tab w:val="num" w:pos="420"/>
        </w:tabs>
        <w:ind w:left="420" w:hanging="360"/>
      </w:pPr>
      <w:rPr>
        <w:rFonts w:hint="default"/>
      </w:rPr>
    </w:lvl>
    <w:lvl w:ilvl="1">
      <w:start w:val="22"/>
      <w:numFmt w:val="decimal"/>
      <w:isLgl/>
      <w:lvlText w:val="%1.%2"/>
      <w:lvlJc w:val="left"/>
      <w:pPr>
        <w:tabs>
          <w:tab w:val="num" w:pos="495"/>
        </w:tabs>
        <w:ind w:left="495" w:hanging="435"/>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15">
    <w:nsid w:val="29A0179C"/>
    <w:multiLevelType w:val="hybridMultilevel"/>
    <w:tmpl w:val="D86C2218"/>
    <w:lvl w:ilvl="0" w:tplc="08090013">
      <w:start w:val="1"/>
      <w:numFmt w:val="upperRoman"/>
      <w:lvlText w:val="%1."/>
      <w:lvlJc w:val="right"/>
      <w:pPr>
        <w:tabs>
          <w:tab w:val="num" w:pos="720"/>
        </w:tabs>
        <w:ind w:left="720" w:hanging="18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06B386D"/>
    <w:multiLevelType w:val="multilevel"/>
    <w:tmpl w:val="D608814C"/>
    <w:lvl w:ilvl="0">
      <w:start w:val="5"/>
      <w:numFmt w:val="decimal"/>
      <w:lvlText w:val="%1."/>
      <w:lvlJc w:val="left"/>
      <w:pPr>
        <w:tabs>
          <w:tab w:val="num" w:pos="1620"/>
        </w:tabs>
        <w:ind w:left="1620" w:hanging="12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5AA049C"/>
    <w:multiLevelType w:val="multilevel"/>
    <w:tmpl w:val="EBF47900"/>
    <w:lvl w:ilvl="0">
      <w:start w:val="2"/>
      <w:numFmt w:val="decimal"/>
      <w:lvlText w:val="%1"/>
      <w:lvlJc w:val="left"/>
      <w:pPr>
        <w:tabs>
          <w:tab w:val="num" w:pos="1260"/>
        </w:tabs>
        <w:ind w:left="1260" w:hanging="1260"/>
      </w:pPr>
      <w:rPr>
        <w:rFonts w:hint="default"/>
      </w:rPr>
    </w:lvl>
    <w:lvl w:ilvl="1">
      <w:start w:val="1"/>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82B0BCE"/>
    <w:multiLevelType w:val="hybridMultilevel"/>
    <w:tmpl w:val="7178A8A8"/>
    <w:lvl w:ilvl="0" w:tplc="6646F582">
      <w:start w:val="1"/>
      <w:numFmt w:val="bullet"/>
      <w:lvlText w:val=""/>
      <w:lvlJc w:val="left"/>
      <w:pPr>
        <w:tabs>
          <w:tab w:val="num" w:pos="746"/>
        </w:tabs>
        <w:ind w:left="74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CA55282"/>
    <w:multiLevelType w:val="hybridMultilevel"/>
    <w:tmpl w:val="268AFD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F8D4CA9"/>
    <w:multiLevelType w:val="hybridMultilevel"/>
    <w:tmpl w:val="60D0A6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4C04D12"/>
    <w:multiLevelType w:val="multilevel"/>
    <w:tmpl w:val="4100F22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AF6162E"/>
    <w:multiLevelType w:val="multilevel"/>
    <w:tmpl w:val="D4A2E5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E5A1E98"/>
    <w:multiLevelType w:val="hybridMultilevel"/>
    <w:tmpl w:val="1B1C870A"/>
    <w:lvl w:ilvl="0" w:tplc="08090013">
      <w:start w:val="1"/>
      <w:numFmt w:val="upperRoman"/>
      <w:lvlText w:val="%1."/>
      <w:lvlJc w:val="right"/>
      <w:pPr>
        <w:tabs>
          <w:tab w:val="num" w:pos="720"/>
        </w:tabs>
        <w:ind w:left="720" w:hanging="180"/>
      </w:pPr>
    </w:lvl>
    <w:lvl w:ilvl="1" w:tplc="E6247A22">
      <w:numFmt w:val="bullet"/>
      <w:lvlText w:val="-"/>
      <w:lvlJc w:val="left"/>
      <w:pPr>
        <w:tabs>
          <w:tab w:val="num" w:pos="1440"/>
        </w:tabs>
        <w:ind w:left="1440" w:hanging="36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2637597"/>
    <w:multiLevelType w:val="multilevel"/>
    <w:tmpl w:val="D326DFB6"/>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58BD1F47"/>
    <w:multiLevelType w:val="hybridMultilevel"/>
    <w:tmpl w:val="3E14F31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8DC44A9"/>
    <w:multiLevelType w:val="multilevel"/>
    <w:tmpl w:val="AB14A61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B4C317D"/>
    <w:multiLevelType w:val="hybridMultilevel"/>
    <w:tmpl w:val="7EF4BE7A"/>
    <w:lvl w:ilvl="0" w:tplc="08090001">
      <w:start w:val="1"/>
      <w:numFmt w:val="bullet"/>
      <w:lvlText w:val=""/>
      <w:lvlJc w:val="left"/>
      <w:pPr>
        <w:ind w:left="1980" w:hanging="360"/>
      </w:pPr>
      <w:rPr>
        <w:rFonts w:ascii="Symbol" w:hAnsi="Symbol" w:hint="default"/>
      </w:rPr>
    </w:lvl>
    <w:lvl w:ilvl="1" w:tplc="08090003">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8">
    <w:nsid w:val="5E453984"/>
    <w:multiLevelType w:val="multilevel"/>
    <w:tmpl w:val="747E71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61DA3569"/>
    <w:multiLevelType w:val="multilevel"/>
    <w:tmpl w:val="833ACC3A"/>
    <w:lvl w:ilvl="0">
      <w:start w:val="2"/>
      <w:numFmt w:val="decimal"/>
      <w:lvlText w:val="%1"/>
      <w:lvlJc w:val="left"/>
      <w:pPr>
        <w:tabs>
          <w:tab w:val="num" w:pos="1260"/>
        </w:tabs>
        <w:ind w:left="1260" w:hanging="1260"/>
      </w:pPr>
      <w:rPr>
        <w:rFonts w:hint="default"/>
        <w:u w:val="none"/>
      </w:rPr>
    </w:lvl>
    <w:lvl w:ilvl="1">
      <w:start w:val="4"/>
      <w:numFmt w:val="decimal"/>
      <w:lvlText w:val="%1.%2"/>
      <w:lvlJc w:val="left"/>
      <w:pPr>
        <w:tabs>
          <w:tab w:val="num" w:pos="1260"/>
        </w:tabs>
        <w:ind w:left="1260" w:hanging="1260"/>
      </w:pPr>
      <w:rPr>
        <w:rFonts w:hint="default"/>
        <w:u w:val="none"/>
      </w:rPr>
    </w:lvl>
    <w:lvl w:ilvl="2">
      <w:start w:val="1"/>
      <w:numFmt w:val="decimal"/>
      <w:lvlText w:val="%1.%2.%3"/>
      <w:lvlJc w:val="left"/>
      <w:pPr>
        <w:tabs>
          <w:tab w:val="num" w:pos="1260"/>
        </w:tabs>
        <w:ind w:left="1260" w:hanging="1260"/>
      </w:pPr>
      <w:rPr>
        <w:rFonts w:hint="default"/>
        <w:u w:val="none"/>
      </w:rPr>
    </w:lvl>
    <w:lvl w:ilvl="3">
      <w:start w:val="1"/>
      <w:numFmt w:val="decimal"/>
      <w:lvlText w:val="%1.%2.%3.%4"/>
      <w:lvlJc w:val="left"/>
      <w:pPr>
        <w:tabs>
          <w:tab w:val="num" w:pos="1260"/>
        </w:tabs>
        <w:ind w:left="1260" w:hanging="1260"/>
      </w:pPr>
      <w:rPr>
        <w:rFonts w:hint="default"/>
        <w:u w:val="none"/>
      </w:rPr>
    </w:lvl>
    <w:lvl w:ilvl="4">
      <w:start w:val="1"/>
      <w:numFmt w:val="decimal"/>
      <w:lvlText w:val="%1.%2.%3.%4.%5"/>
      <w:lvlJc w:val="left"/>
      <w:pPr>
        <w:tabs>
          <w:tab w:val="num" w:pos="1260"/>
        </w:tabs>
        <w:ind w:left="1260" w:hanging="1260"/>
      </w:pPr>
      <w:rPr>
        <w:rFonts w:hint="default"/>
        <w:u w:val="none"/>
      </w:rPr>
    </w:lvl>
    <w:lvl w:ilvl="5">
      <w:start w:val="1"/>
      <w:numFmt w:val="decimal"/>
      <w:lvlText w:val="%1.%2.%3.%4.%5.%6"/>
      <w:lvlJc w:val="left"/>
      <w:pPr>
        <w:tabs>
          <w:tab w:val="num" w:pos="1260"/>
        </w:tabs>
        <w:ind w:left="1260" w:hanging="126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0">
    <w:nsid w:val="67F976F2"/>
    <w:multiLevelType w:val="hybridMultilevel"/>
    <w:tmpl w:val="D1A64492"/>
    <w:lvl w:ilvl="0" w:tplc="6646F582">
      <w:start w:val="1"/>
      <w:numFmt w:val="bullet"/>
      <w:lvlText w:val=""/>
      <w:lvlJc w:val="left"/>
      <w:pPr>
        <w:tabs>
          <w:tab w:val="num" w:pos="746"/>
        </w:tabs>
        <w:ind w:left="74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D256309"/>
    <w:multiLevelType w:val="hybridMultilevel"/>
    <w:tmpl w:val="46A208B2"/>
    <w:lvl w:ilvl="0" w:tplc="08090013">
      <w:start w:val="1"/>
      <w:numFmt w:val="upperRoman"/>
      <w:lvlText w:val="%1."/>
      <w:lvlJc w:val="right"/>
      <w:pPr>
        <w:tabs>
          <w:tab w:val="num" w:pos="720"/>
        </w:tabs>
        <w:ind w:left="720" w:hanging="18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49B2CC5"/>
    <w:multiLevelType w:val="multilevel"/>
    <w:tmpl w:val="57665C24"/>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nsid w:val="751339F9"/>
    <w:multiLevelType w:val="multilevel"/>
    <w:tmpl w:val="A21EC41A"/>
    <w:lvl w:ilvl="0">
      <w:start w:val="1"/>
      <w:numFmt w:val="decimal"/>
      <w:lvlText w:val="%1"/>
      <w:lvlJc w:val="left"/>
      <w:pPr>
        <w:tabs>
          <w:tab w:val="num" w:pos="1260"/>
        </w:tabs>
        <w:ind w:left="1260" w:hanging="1260"/>
      </w:pPr>
      <w:rPr>
        <w:rFonts w:hint="default"/>
        <w:u w:val="none"/>
      </w:rPr>
    </w:lvl>
    <w:lvl w:ilvl="1">
      <w:start w:val="6"/>
      <w:numFmt w:val="decimal"/>
      <w:lvlText w:val="%1.%2"/>
      <w:lvlJc w:val="left"/>
      <w:pPr>
        <w:tabs>
          <w:tab w:val="num" w:pos="1260"/>
        </w:tabs>
        <w:ind w:left="1260" w:hanging="1260"/>
      </w:pPr>
      <w:rPr>
        <w:rFonts w:hint="default"/>
        <w:u w:val="none"/>
      </w:rPr>
    </w:lvl>
    <w:lvl w:ilvl="2">
      <w:start w:val="1"/>
      <w:numFmt w:val="decimal"/>
      <w:lvlText w:val="%1.%2.%3"/>
      <w:lvlJc w:val="left"/>
      <w:pPr>
        <w:tabs>
          <w:tab w:val="num" w:pos="1260"/>
        </w:tabs>
        <w:ind w:left="1260" w:hanging="1260"/>
      </w:pPr>
      <w:rPr>
        <w:rFonts w:hint="default"/>
        <w:u w:val="none"/>
      </w:rPr>
    </w:lvl>
    <w:lvl w:ilvl="3">
      <w:start w:val="1"/>
      <w:numFmt w:val="decimal"/>
      <w:lvlText w:val="%1.%2.%3.%4"/>
      <w:lvlJc w:val="left"/>
      <w:pPr>
        <w:tabs>
          <w:tab w:val="num" w:pos="1260"/>
        </w:tabs>
        <w:ind w:left="1260" w:hanging="1260"/>
      </w:pPr>
      <w:rPr>
        <w:rFonts w:hint="default"/>
        <w:u w:val="none"/>
      </w:rPr>
    </w:lvl>
    <w:lvl w:ilvl="4">
      <w:start w:val="1"/>
      <w:numFmt w:val="decimal"/>
      <w:lvlText w:val="%1.%2.%3.%4.%5"/>
      <w:lvlJc w:val="left"/>
      <w:pPr>
        <w:tabs>
          <w:tab w:val="num" w:pos="1260"/>
        </w:tabs>
        <w:ind w:left="1260" w:hanging="1260"/>
      </w:pPr>
      <w:rPr>
        <w:rFonts w:hint="default"/>
        <w:u w:val="none"/>
      </w:rPr>
    </w:lvl>
    <w:lvl w:ilvl="5">
      <w:start w:val="1"/>
      <w:numFmt w:val="decimal"/>
      <w:lvlText w:val="%1.%2.%3.%4.%5.%6"/>
      <w:lvlJc w:val="left"/>
      <w:pPr>
        <w:tabs>
          <w:tab w:val="num" w:pos="1260"/>
        </w:tabs>
        <w:ind w:left="1260" w:hanging="126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4">
    <w:nsid w:val="76224283"/>
    <w:multiLevelType w:val="hybridMultilevel"/>
    <w:tmpl w:val="D47E607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6"/>
  </w:num>
  <w:num w:numId="2">
    <w:abstractNumId w:val="26"/>
  </w:num>
  <w:num w:numId="3">
    <w:abstractNumId w:val="22"/>
  </w:num>
  <w:num w:numId="4">
    <w:abstractNumId w:val="11"/>
  </w:num>
  <w:num w:numId="5">
    <w:abstractNumId w:val="17"/>
  </w:num>
  <w:num w:numId="6">
    <w:abstractNumId w:val="21"/>
  </w:num>
  <w:num w:numId="7">
    <w:abstractNumId w:val="0"/>
  </w:num>
  <w:num w:numId="8">
    <w:abstractNumId w:val="14"/>
  </w:num>
  <w:num w:numId="9">
    <w:abstractNumId w:val="27"/>
  </w:num>
  <w:num w:numId="10">
    <w:abstractNumId w:val="18"/>
  </w:num>
  <w:num w:numId="11">
    <w:abstractNumId w:val="5"/>
  </w:num>
  <w:num w:numId="12">
    <w:abstractNumId w:val="12"/>
  </w:num>
  <w:num w:numId="13">
    <w:abstractNumId w:val="10"/>
  </w:num>
  <w:num w:numId="14">
    <w:abstractNumId w:val="23"/>
  </w:num>
  <w:num w:numId="15">
    <w:abstractNumId w:val="31"/>
  </w:num>
  <w:num w:numId="16">
    <w:abstractNumId w:val="15"/>
  </w:num>
  <w:num w:numId="17">
    <w:abstractNumId w:val="13"/>
  </w:num>
  <w:num w:numId="18">
    <w:abstractNumId w:val="29"/>
  </w:num>
  <w:num w:numId="19">
    <w:abstractNumId w:val="4"/>
  </w:num>
  <w:num w:numId="20">
    <w:abstractNumId w:val="33"/>
  </w:num>
  <w:num w:numId="21">
    <w:abstractNumId w:val="3"/>
  </w:num>
  <w:num w:numId="22">
    <w:abstractNumId w:val="28"/>
  </w:num>
  <w:num w:numId="23">
    <w:abstractNumId w:val="7"/>
  </w:num>
  <w:num w:numId="24">
    <w:abstractNumId w:val="9"/>
  </w:num>
  <w:num w:numId="25">
    <w:abstractNumId w:val="34"/>
  </w:num>
  <w:num w:numId="26">
    <w:abstractNumId w:val="19"/>
  </w:num>
  <w:num w:numId="27">
    <w:abstractNumId w:val="8"/>
  </w:num>
  <w:num w:numId="28">
    <w:abstractNumId w:val="30"/>
  </w:num>
  <w:num w:numId="29">
    <w:abstractNumId w:val="2"/>
  </w:num>
  <w:num w:numId="30">
    <w:abstractNumId w:val="1"/>
  </w:num>
  <w:num w:numId="31">
    <w:abstractNumId w:val="24"/>
  </w:num>
  <w:num w:numId="32">
    <w:abstractNumId w:val="32"/>
  </w:num>
  <w:num w:numId="33">
    <w:abstractNumId w:val="1"/>
  </w:num>
  <w:num w:numId="34">
    <w:abstractNumId w:val="6"/>
  </w:num>
  <w:num w:numId="35">
    <w:abstractNumId w:val="25"/>
  </w:num>
  <w:num w:numId="36">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B90"/>
    <w:rsid w:val="00001F86"/>
    <w:rsid w:val="00012DA7"/>
    <w:rsid w:val="0003402A"/>
    <w:rsid w:val="000700E1"/>
    <w:rsid w:val="0009497C"/>
    <w:rsid w:val="0009689F"/>
    <w:rsid w:val="000A111D"/>
    <w:rsid w:val="000B6198"/>
    <w:rsid w:val="000E0E95"/>
    <w:rsid w:val="000F0520"/>
    <w:rsid w:val="000F3AB4"/>
    <w:rsid w:val="001031FB"/>
    <w:rsid w:val="00123289"/>
    <w:rsid w:val="00124042"/>
    <w:rsid w:val="001A5B8F"/>
    <w:rsid w:val="001B0721"/>
    <w:rsid w:val="001B715E"/>
    <w:rsid w:val="001C4F50"/>
    <w:rsid w:val="001D3AF5"/>
    <w:rsid w:val="001F074D"/>
    <w:rsid w:val="002069DC"/>
    <w:rsid w:val="002107F3"/>
    <w:rsid w:val="00210D59"/>
    <w:rsid w:val="00220FE4"/>
    <w:rsid w:val="002257FE"/>
    <w:rsid w:val="002765B5"/>
    <w:rsid w:val="002A2FDF"/>
    <w:rsid w:val="002A4442"/>
    <w:rsid w:val="002A6A68"/>
    <w:rsid w:val="002B54B4"/>
    <w:rsid w:val="002D596C"/>
    <w:rsid w:val="002D742B"/>
    <w:rsid w:val="002E2888"/>
    <w:rsid w:val="00300B90"/>
    <w:rsid w:val="00334A1C"/>
    <w:rsid w:val="00384BEE"/>
    <w:rsid w:val="00393FB9"/>
    <w:rsid w:val="003A0F38"/>
    <w:rsid w:val="003A4089"/>
    <w:rsid w:val="003B2582"/>
    <w:rsid w:val="003B6AB9"/>
    <w:rsid w:val="003C0ECB"/>
    <w:rsid w:val="003E0701"/>
    <w:rsid w:val="003F761E"/>
    <w:rsid w:val="00412DC7"/>
    <w:rsid w:val="00415A26"/>
    <w:rsid w:val="004379FE"/>
    <w:rsid w:val="00450DCE"/>
    <w:rsid w:val="004551E4"/>
    <w:rsid w:val="00462FF4"/>
    <w:rsid w:val="00467AF2"/>
    <w:rsid w:val="00470932"/>
    <w:rsid w:val="00477FA6"/>
    <w:rsid w:val="004D0E43"/>
    <w:rsid w:val="004D3D5D"/>
    <w:rsid w:val="00517447"/>
    <w:rsid w:val="005207B2"/>
    <w:rsid w:val="005552D5"/>
    <w:rsid w:val="0057002C"/>
    <w:rsid w:val="00575FFD"/>
    <w:rsid w:val="00577E49"/>
    <w:rsid w:val="005A6901"/>
    <w:rsid w:val="005B1219"/>
    <w:rsid w:val="005D09F7"/>
    <w:rsid w:val="005E6D21"/>
    <w:rsid w:val="00601666"/>
    <w:rsid w:val="00630B41"/>
    <w:rsid w:val="00650488"/>
    <w:rsid w:val="0065646F"/>
    <w:rsid w:val="006665BA"/>
    <w:rsid w:val="0066754D"/>
    <w:rsid w:val="00674520"/>
    <w:rsid w:val="00690F22"/>
    <w:rsid w:val="006966AF"/>
    <w:rsid w:val="006B0F2B"/>
    <w:rsid w:val="006D2BD0"/>
    <w:rsid w:val="006D440A"/>
    <w:rsid w:val="006D64EA"/>
    <w:rsid w:val="006F3518"/>
    <w:rsid w:val="007160E3"/>
    <w:rsid w:val="00716C81"/>
    <w:rsid w:val="00717E25"/>
    <w:rsid w:val="0072332B"/>
    <w:rsid w:val="0072795F"/>
    <w:rsid w:val="0076126F"/>
    <w:rsid w:val="007649B0"/>
    <w:rsid w:val="00774450"/>
    <w:rsid w:val="00782716"/>
    <w:rsid w:val="00783C71"/>
    <w:rsid w:val="00785ABC"/>
    <w:rsid w:val="00794AB9"/>
    <w:rsid w:val="007B46C1"/>
    <w:rsid w:val="007D2BBE"/>
    <w:rsid w:val="007D3F68"/>
    <w:rsid w:val="007D559F"/>
    <w:rsid w:val="007E5E23"/>
    <w:rsid w:val="007F642C"/>
    <w:rsid w:val="008135E9"/>
    <w:rsid w:val="00813704"/>
    <w:rsid w:val="00837768"/>
    <w:rsid w:val="00843AE4"/>
    <w:rsid w:val="008700EE"/>
    <w:rsid w:val="00874C69"/>
    <w:rsid w:val="008819A0"/>
    <w:rsid w:val="00882781"/>
    <w:rsid w:val="00894514"/>
    <w:rsid w:val="008A3C19"/>
    <w:rsid w:val="008B3AAB"/>
    <w:rsid w:val="008C3A5C"/>
    <w:rsid w:val="008D14CE"/>
    <w:rsid w:val="008D1CB0"/>
    <w:rsid w:val="008D6EB5"/>
    <w:rsid w:val="008F616A"/>
    <w:rsid w:val="0090027D"/>
    <w:rsid w:val="0091028A"/>
    <w:rsid w:val="009518E9"/>
    <w:rsid w:val="00954756"/>
    <w:rsid w:val="00972157"/>
    <w:rsid w:val="00975DB8"/>
    <w:rsid w:val="00976B33"/>
    <w:rsid w:val="0098438F"/>
    <w:rsid w:val="00987FA7"/>
    <w:rsid w:val="00996BFB"/>
    <w:rsid w:val="009A4A3D"/>
    <w:rsid w:val="009A52BB"/>
    <w:rsid w:val="009A7B31"/>
    <w:rsid w:val="009B6D3F"/>
    <w:rsid w:val="009D5C9E"/>
    <w:rsid w:val="009F4FDB"/>
    <w:rsid w:val="009F5AB3"/>
    <w:rsid w:val="00A05A0D"/>
    <w:rsid w:val="00A10B68"/>
    <w:rsid w:val="00A2107B"/>
    <w:rsid w:val="00A239BD"/>
    <w:rsid w:val="00A24D36"/>
    <w:rsid w:val="00A314CA"/>
    <w:rsid w:val="00A61758"/>
    <w:rsid w:val="00A63FA7"/>
    <w:rsid w:val="00A84314"/>
    <w:rsid w:val="00A91EB1"/>
    <w:rsid w:val="00AA0654"/>
    <w:rsid w:val="00AB5AAA"/>
    <w:rsid w:val="00AF017C"/>
    <w:rsid w:val="00AF7446"/>
    <w:rsid w:val="00B04C0E"/>
    <w:rsid w:val="00B26F68"/>
    <w:rsid w:val="00B349BA"/>
    <w:rsid w:val="00B361CF"/>
    <w:rsid w:val="00B41F26"/>
    <w:rsid w:val="00B50F8D"/>
    <w:rsid w:val="00B669BE"/>
    <w:rsid w:val="00B9281F"/>
    <w:rsid w:val="00B95E47"/>
    <w:rsid w:val="00BB3BAF"/>
    <w:rsid w:val="00BB5C07"/>
    <w:rsid w:val="00BB7FC4"/>
    <w:rsid w:val="00BC3414"/>
    <w:rsid w:val="00BC3CE0"/>
    <w:rsid w:val="00BE5591"/>
    <w:rsid w:val="00BE5B06"/>
    <w:rsid w:val="00C07807"/>
    <w:rsid w:val="00C10E2D"/>
    <w:rsid w:val="00C3284A"/>
    <w:rsid w:val="00C51F9A"/>
    <w:rsid w:val="00C56626"/>
    <w:rsid w:val="00C5790F"/>
    <w:rsid w:val="00C6774B"/>
    <w:rsid w:val="00C71CDC"/>
    <w:rsid w:val="00C93CEE"/>
    <w:rsid w:val="00CA783A"/>
    <w:rsid w:val="00CB4B73"/>
    <w:rsid w:val="00CC627E"/>
    <w:rsid w:val="00CD3E25"/>
    <w:rsid w:val="00CD5F11"/>
    <w:rsid w:val="00CE4DD1"/>
    <w:rsid w:val="00CF0BF3"/>
    <w:rsid w:val="00CF48D3"/>
    <w:rsid w:val="00D11D70"/>
    <w:rsid w:val="00D167C9"/>
    <w:rsid w:val="00D35027"/>
    <w:rsid w:val="00D4160C"/>
    <w:rsid w:val="00D41704"/>
    <w:rsid w:val="00D71EED"/>
    <w:rsid w:val="00D91576"/>
    <w:rsid w:val="00D91B32"/>
    <w:rsid w:val="00DE60B1"/>
    <w:rsid w:val="00E0040B"/>
    <w:rsid w:val="00E1192E"/>
    <w:rsid w:val="00E15063"/>
    <w:rsid w:val="00E15494"/>
    <w:rsid w:val="00E177B4"/>
    <w:rsid w:val="00E223FB"/>
    <w:rsid w:val="00E22985"/>
    <w:rsid w:val="00E27D0E"/>
    <w:rsid w:val="00E33DDC"/>
    <w:rsid w:val="00E67BAF"/>
    <w:rsid w:val="00E77244"/>
    <w:rsid w:val="00E87C9F"/>
    <w:rsid w:val="00EA6E09"/>
    <w:rsid w:val="00EE1D4F"/>
    <w:rsid w:val="00EF3E0C"/>
    <w:rsid w:val="00F06E78"/>
    <w:rsid w:val="00F10E0A"/>
    <w:rsid w:val="00F36920"/>
    <w:rsid w:val="00F51E66"/>
    <w:rsid w:val="00F74B90"/>
    <w:rsid w:val="00F838B0"/>
    <w:rsid w:val="00F93264"/>
    <w:rsid w:val="00F9394C"/>
    <w:rsid w:val="00FA4FE9"/>
    <w:rsid w:val="00FB235D"/>
    <w:rsid w:val="00FE6605"/>
    <w:rsid w:val="00FF1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B90"/>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rsid w:val="00EF3E0C"/>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rsid w:val="00EF3E0C"/>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4B90"/>
    <w:pPr>
      <w:tabs>
        <w:tab w:val="clear" w:pos="1260"/>
        <w:tab w:val="clear" w:pos="1980"/>
        <w:tab w:val="clear" w:pos="2700"/>
        <w:tab w:val="clear" w:pos="3420"/>
        <w:tab w:val="center" w:pos="4153"/>
        <w:tab w:val="right" w:pos="8306"/>
      </w:tabs>
    </w:pPr>
  </w:style>
  <w:style w:type="paragraph" w:styleId="Footer">
    <w:name w:val="footer"/>
    <w:basedOn w:val="Normal"/>
    <w:rsid w:val="00F74B90"/>
    <w:pPr>
      <w:tabs>
        <w:tab w:val="center" w:pos="4153"/>
        <w:tab w:val="right" w:pos="8306"/>
      </w:tabs>
    </w:pPr>
  </w:style>
  <w:style w:type="table" w:styleId="TableGrid">
    <w:name w:val="Table Grid"/>
    <w:basedOn w:val="TableNormal"/>
    <w:rsid w:val="00F74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5DB8"/>
    <w:pPr>
      <w:ind w:left="720"/>
    </w:pPr>
  </w:style>
  <w:style w:type="paragraph" w:styleId="BalloonText">
    <w:name w:val="Balloon Text"/>
    <w:basedOn w:val="Normal"/>
    <w:semiHidden/>
    <w:rsid w:val="00894514"/>
    <w:rPr>
      <w:rFonts w:ascii="Tahoma" w:hAnsi="Tahoma" w:cs="Tahoma"/>
      <w:sz w:val="16"/>
      <w:szCs w:val="16"/>
    </w:rPr>
  </w:style>
  <w:style w:type="paragraph" w:styleId="BodyText">
    <w:name w:val="Body Text"/>
    <w:basedOn w:val="Normal"/>
    <w:rsid w:val="00EF3E0C"/>
    <w:pPr>
      <w:spacing w:after="120"/>
    </w:pPr>
  </w:style>
  <w:style w:type="paragraph" w:styleId="BodyText2">
    <w:name w:val="Body Text 2"/>
    <w:basedOn w:val="Normal"/>
    <w:rsid w:val="00EF3E0C"/>
    <w:pPr>
      <w:spacing w:after="120" w:line="480" w:lineRule="auto"/>
    </w:pPr>
  </w:style>
  <w:style w:type="paragraph" w:customStyle="1" w:styleId="CM5">
    <w:name w:val="CM5"/>
    <w:basedOn w:val="Normal"/>
    <w:next w:val="Normal"/>
    <w:rsid w:val="00EF3E0C"/>
    <w:pPr>
      <w:tabs>
        <w:tab w:val="clear" w:pos="1260"/>
        <w:tab w:val="clear" w:pos="1980"/>
        <w:tab w:val="clear" w:pos="2700"/>
        <w:tab w:val="clear" w:pos="3420"/>
      </w:tabs>
      <w:autoSpaceDE w:val="0"/>
      <w:autoSpaceDN w:val="0"/>
      <w:adjustRightInd w:val="0"/>
      <w:jc w:val="left"/>
    </w:pPr>
    <w:rPr>
      <w:sz w:val="24"/>
      <w:szCs w:val="24"/>
    </w:rPr>
  </w:style>
  <w:style w:type="character" w:styleId="Hyperlink">
    <w:name w:val="Hyperlink"/>
    <w:semiHidden/>
    <w:rsid w:val="00EF3E0C"/>
    <w:rPr>
      <w:color w:val="0000FF"/>
      <w:u w:val="single"/>
    </w:rPr>
  </w:style>
  <w:style w:type="paragraph" w:styleId="NormalWeb">
    <w:name w:val="Normal (Web)"/>
    <w:basedOn w:val="Normal"/>
    <w:unhideWhenUsed/>
    <w:rsid w:val="00EF3E0C"/>
    <w:pPr>
      <w:tabs>
        <w:tab w:val="clear" w:pos="1260"/>
        <w:tab w:val="clear" w:pos="1980"/>
        <w:tab w:val="clear" w:pos="2700"/>
        <w:tab w:val="clear" w:pos="3420"/>
      </w:tabs>
      <w:spacing w:before="100" w:beforeAutospacing="1" w:after="100" w:afterAutospacing="1"/>
      <w:jc w:val="left"/>
    </w:pPr>
    <w:rPr>
      <w:rFonts w:ascii="Times New Roman" w:hAnsi="Times New Roman"/>
      <w:sz w:val="24"/>
      <w:szCs w:val="24"/>
    </w:rPr>
  </w:style>
  <w:style w:type="character" w:styleId="CommentReference">
    <w:name w:val="annotation reference"/>
    <w:basedOn w:val="DefaultParagraphFont"/>
    <w:rsid w:val="00B361CF"/>
    <w:rPr>
      <w:sz w:val="16"/>
      <w:szCs w:val="16"/>
    </w:rPr>
  </w:style>
  <w:style w:type="paragraph" w:styleId="CommentText">
    <w:name w:val="annotation text"/>
    <w:basedOn w:val="Normal"/>
    <w:link w:val="CommentTextChar"/>
    <w:rsid w:val="00B361CF"/>
    <w:rPr>
      <w:sz w:val="20"/>
    </w:rPr>
  </w:style>
  <w:style w:type="character" w:customStyle="1" w:styleId="CommentTextChar">
    <w:name w:val="Comment Text Char"/>
    <w:basedOn w:val="DefaultParagraphFont"/>
    <w:link w:val="CommentText"/>
    <w:rsid w:val="00B361CF"/>
    <w:rPr>
      <w:rFonts w:ascii="Arial" w:hAnsi="Arial"/>
    </w:rPr>
  </w:style>
  <w:style w:type="paragraph" w:styleId="CommentSubject">
    <w:name w:val="annotation subject"/>
    <w:basedOn w:val="CommentText"/>
    <w:next w:val="CommentText"/>
    <w:link w:val="CommentSubjectChar"/>
    <w:rsid w:val="00B361CF"/>
    <w:rPr>
      <w:b/>
      <w:bCs/>
    </w:rPr>
  </w:style>
  <w:style w:type="character" w:customStyle="1" w:styleId="CommentSubjectChar">
    <w:name w:val="Comment Subject Char"/>
    <w:basedOn w:val="CommentTextChar"/>
    <w:link w:val="CommentSubject"/>
    <w:rsid w:val="00B361CF"/>
    <w:rPr>
      <w:rFonts w:ascii="Arial" w:hAnsi="Arial"/>
      <w:b/>
      <w:bCs/>
    </w:rPr>
  </w:style>
  <w:style w:type="paragraph" w:styleId="Revision">
    <w:name w:val="Revision"/>
    <w:hidden/>
    <w:uiPriority w:val="99"/>
    <w:semiHidden/>
    <w:rsid w:val="00601666"/>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B90"/>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rsid w:val="00EF3E0C"/>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rsid w:val="00EF3E0C"/>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4B90"/>
    <w:pPr>
      <w:tabs>
        <w:tab w:val="clear" w:pos="1260"/>
        <w:tab w:val="clear" w:pos="1980"/>
        <w:tab w:val="clear" w:pos="2700"/>
        <w:tab w:val="clear" w:pos="3420"/>
        <w:tab w:val="center" w:pos="4153"/>
        <w:tab w:val="right" w:pos="8306"/>
      </w:tabs>
    </w:pPr>
  </w:style>
  <w:style w:type="paragraph" w:styleId="Footer">
    <w:name w:val="footer"/>
    <w:basedOn w:val="Normal"/>
    <w:rsid w:val="00F74B90"/>
    <w:pPr>
      <w:tabs>
        <w:tab w:val="center" w:pos="4153"/>
        <w:tab w:val="right" w:pos="8306"/>
      </w:tabs>
    </w:pPr>
  </w:style>
  <w:style w:type="table" w:styleId="TableGrid">
    <w:name w:val="Table Grid"/>
    <w:basedOn w:val="TableNormal"/>
    <w:rsid w:val="00F74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5DB8"/>
    <w:pPr>
      <w:ind w:left="720"/>
    </w:pPr>
  </w:style>
  <w:style w:type="paragraph" w:styleId="BalloonText">
    <w:name w:val="Balloon Text"/>
    <w:basedOn w:val="Normal"/>
    <w:semiHidden/>
    <w:rsid w:val="00894514"/>
    <w:rPr>
      <w:rFonts w:ascii="Tahoma" w:hAnsi="Tahoma" w:cs="Tahoma"/>
      <w:sz w:val="16"/>
      <w:szCs w:val="16"/>
    </w:rPr>
  </w:style>
  <w:style w:type="paragraph" w:styleId="BodyText">
    <w:name w:val="Body Text"/>
    <w:basedOn w:val="Normal"/>
    <w:rsid w:val="00EF3E0C"/>
    <w:pPr>
      <w:spacing w:after="120"/>
    </w:pPr>
  </w:style>
  <w:style w:type="paragraph" w:styleId="BodyText2">
    <w:name w:val="Body Text 2"/>
    <w:basedOn w:val="Normal"/>
    <w:rsid w:val="00EF3E0C"/>
    <w:pPr>
      <w:spacing w:after="120" w:line="480" w:lineRule="auto"/>
    </w:pPr>
  </w:style>
  <w:style w:type="paragraph" w:customStyle="1" w:styleId="CM5">
    <w:name w:val="CM5"/>
    <w:basedOn w:val="Normal"/>
    <w:next w:val="Normal"/>
    <w:rsid w:val="00EF3E0C"/>
    <w:pPr>
      <w:tabs>
        <w:tab w:val="clear" w:pos="1260"/>
        <w:tab w:val="clear" w:pos="1980"/>
        <w:tab w:val="clear" w:pos="2700"/>
        <w:tab w:val="clear" w:pos="3420"/>
      </w:tabs>
      <w:autoSpaceDE w:val="0"/>
      <w:autoSpaceDN w:val="0"/>
      <w:adjustRightInd w:val="0"/>
      <w:jc w:val="left"/>
    </w:pPr>
    <w:rPr>
      <w:sz w:val="24"/>
      <w:szCs w:val="24"/>
    </w:rPr>
  </w:style>
  <w:style w:type="character" w:styleId="Hyperlink">
    <w:name w:val="Hyperlink"/>
    <w:semiHidden/>
    <w:rsid w:val="00EF3E0C"/>
    <w:rPr>
      <w:color w:val="0000FF"/>
      <w:u w:val="single"/>
    </w:rPr>
  </w:style>
  <w:style w:type="paragraph" w:styleId="NormalWeb">
    <w:name w:val="Normal (Web)"/>
    <w:basedOn w:val="Normal"/>
    <w:unhideWhenUsed/>
    <w:rsid w:val="00EF3E0C"/>
    <w:pPr>
      <w:tabs>
        <w:tab w:val="clear" w:pos="1260"/>
        <w:tab w:val="clear" w:pos="1980"/>
        <w:tab w:val="clear" w:pos="2700"/>
        <w:tab w:val="clear" w:pos="3420"/>
      </w:tabs>
      <w:spacing w:before="100" w:beforeAutospacing="1" w:after="100" w:afterAutospacing="1"/>
      <w:jc w:val="left"/>
    </w:pPr>
    <w:rPr>
      <w:rFonts w:ascii="Times New Roman" w:hAnsi="Times New Roman"/>
      <w:sz w:val="24"/>
      <w:szCs w:val="24"/>
    </w:rPr>
  </w:style>
  <w:style w:type="character" w:styleId="CommentReference">
    <w:name w:val="annotation reference"/>
    <w:basedOn w:val="DefaultParagraphFont"/>
    <w:rsid w:val="00B361CF"/>
    <w:rPr>
      <w:sz w:val="16"/>
      <w:szCs w:val="16"/>
    </w:rPr>
  </w:style>
  <w:style w:type="paragraph" w:styleId="CommentText">
    <w:name w:val="annotation text"/>
    <w:basedOn w:val="Normal"/>
    <w:link w:val="CommentTextChar"/>
    <w:rsid w:val="00B361CF"/>
    <w:rPr>
      <w:sz w:val="20"/>
    </w:rPr>
  </w:style>
  <w:style w:type="character" w:customStyle="1" w:styleId="CommentTextChar">
    <w:name w:val="Comment Text Char"/>
    <w:basedOn w:val="DefaultParagraphFont"/>
    <w:link w:val="CommentText"/>
    <w:rsid w:val="00B361CF"/>
    <w:rPr>
      <w:rFonts w:ascii="Arial" w:hAnsi="Arial"/>
    </w:rPr>
  </w:style>
  <w:style w:type="paragraph" w:styleId="CommentSubject">
    <w:name w:val="annotation subject"/>
    <w:basedOn w:val="CommentText"/>
    <w:next w:val="CommentText"/>
    <w:link w:val="CommentSubjectChar"/>
    <w:rsid w:val="00B361CF"/>
    <w:rPr>
      <w:b/>
      <w:bCs/>
    </w:rPr>
  </w:style>
  <w:style w:type="character" w:customStyle="1" w:styleId="CommentSubjectChar">
    <w:name w:val="Comment Subject Char"/>
    <w:basedOn w:val="CommentTextChar"/>
    <w:link w:val="CommentSubject"/>
    <w:rsid w:val="00B361CF"/>
    <w:rPr>
      <w:rFonts w:ascii="Arial" w:hAnsi="Arial"/>
      <w:b/>
      <w:bCs/>
    </w:rPr>
  </w:style>
  <w:style w:type="paragraph" w:styleId="Revision">
    <w:name w:val="Revision"/>
    <w:hidden/>
    <w:uiPriority w:val="99"/>
    <w:semiHidden/>
    <w:rsid w:val="0060166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720734">
      <w:bodyDiv w:val="1"/>
      <w:marLeft w:val="0"/>
      <w:marRight w:val="0"/>
      <w:marTop w:val="0"/>
      <w:marBottom w:val="0"/>
      <w:divBdr>
        <w:top w:val="none" w:sz="0" w:space="0" w:color="auto"/>
        <w:left w:val="none" w:sz="0" w:space="0" w:color="auto"/>
        <w:bottom w:val="none" w:sz="0" w:space="0" w:color="auto"/>
        <w:right w:val="none" w:sz="0" w:space="0" w:color="auto"/>
      </w:divBdr>
    </w:div>
    <w:div w:id="684333157">
      <w:bodyDiv w:val="1"/>
      <w:marLeft w:val="0"/>
      <w:marRight w:val="0"/>
      <w:marTop w:val="0"/>
      <w:marBottom w:val="0"/>
      <w:divBdr>
        <w:top w:val="none" w:sz="0" w:space="0" w:color="auto"/>
        <w:left w:val="none" w:sz="0" w:space="0" w:color="auto"/>
        <w:bottom w:val="none" w:sz="0" w:space="0" w:color="auto"/>
        <w:right w:val="none" w:sz="0" w:space="0" w:color="auto"/>
      </w:divBdr>
    </w:div>
    <w:div w:id="925844227">
      <w:bodyDiv w:val="1"/>
      <w:marLeft w:val="0"/>
      <w:marRight w:val="0"/>
      <w:marTop w:val="0"/>
      <w:marBottom w:val="0"/>
      <w:divBdr>
        <w:top w:val="none" w:sz="0" w:space="0" w:color="auto"/>
        <w:left w:val="none" w:sz="0" w:space="0" w:color="auto"/>
        <w:bottom w:val="none" w:sz="0" w:space="0" w:color="auto"/>
        <w:right w:val="none" w:sz="0" w:space="0" w:color="auto"/>
      </w:divBdr>
    </w:div>
    <w:div w:id="114762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7DC02-4337-4F4A-8CF9-19AD858EA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LEISURE, WELLBEING &amp; HEALTH COMMITTEE – 16 MARCH 2016</vt:lpstr>
    </vt:vector>
  </TitlesOfParts>
  <Company>Three Rivers District Council</Company>
  <LinksUpToDate>false</LinksUpToDate>
  <CharactersWithSpaces>10511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LEISURE, WELLBEING &amp; HEALTH COMMITTEE – 16 MARCH 2016</dc:title>
  <dc:creator>Karl Stonebank</dc:creator>
  <cp:lastModifiedBy>Helen Wailling</cp:lastModifiedBy>
  <cp:revision>5</cp:revision>
  <cp:lastPrinted>2016-11-16T13:50:00Z</cp:lastPrinted>
  <dcterms:created xsi:type="dcterms:W3CDTF">2016-11-22T12:23:00Z</dcterms:created>
  <dcterms:modified xsi:type="dcterms:W3CDTF">2016-11-22T15:21:00Z</dcterms:modified>
</cp:coreProperties>
</file>