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AC" w:rsidRPr="00EC65B9" w:rsidRDefault="000875CD" w:rsidP="00A23D19">
      <w:pPr>
        <w:pStyle w:val="CIndent"/>
        <w:jc w:val="center"/>
        <w:rPr>
          <w:b/>
          <w:color w:val="000000" w:themeColor="text1"/>
        </w:rPr>
      </w:pPr>
      <w:r w:rsidRPr="00EC65B9">
        <w:rPr>
          <w:b/>
          <w:color w:val="000000" w:themeColor="text1"/>
        </w:rPr>
        <w:t>LOCAL STRATEGIC PARTNERSHIP BOARD</w:t>
      </w:r>
    </w:p>
    <w:p w:rsidR="000875CD" w:rsidRPr="00EC65B9" w:rsidRDefault="000875CD" w:rsidP="00A23D19">
      <w:pPr>
        <w:pStyle w:val="CIndent"/>
        <w:jc w:val="center"/>
        <w:rPr>
          <w:b/>
          <w:color w:val="000000" w:themeColor="text1"/>
        </w:rPr>
      </w:pPr>
      <w:r w:rsidRPr="00EC65B9">
        <w:rPr>
          <w:b/>
          <w:color w:val="000000" w:themeColor="text1"/>
        </w:rPr>
        <w:t>27 JUNE 2018</w:t>
      </w:r>
    </w:p>
    <w:p w:rsidR="008003F4" w:rsidRPr="00EC65B9" w:rsidRDefault="008003F4" w:rsidP="00A23D19">
      <w:pPr>
        <w:pStyle w:val="CIndent"/>
        <w:jc w:val="center"/>
        <w:rPr>
          <w:color w:val="000000" w:themeColor="text1"/>
        </w:rPr>
      </w:pPr>
      <w:r w:rsidRPr="00EC65B9">
        <w:rPr>
          <w:color w:val="000000" w:themeColor="text1"/>
        </w:rPr>
        <w:t>Part 1</w:t>
      </w:r>
    </w:p>
    <w:p w:rsidR="008003F4" w:rsidRPr="00EC65B9" w:rsidRDefault="008003F4" w:rsidP="00A23D19">
      <w:pPr>
        <w:pStyle w:val="CBoldCentre"/>
        <w:jc w:val="left"/>
        <w:rPr>
          <w:color w:val="000000" w:themeColor="text1"/>
        </w:rPr>
      </w:pPr>
    </w:p>
    <w:p w:rsidR="000875CD" w:rsidRPr="00EC65B9" w:rsidRDefault="00D7421B" w:rsidP="005E1CAC">
      <w:pPr>
        <w:pStyle w:val="C2"/>
        <w:numPr>
          <w:ilvl w:val="0"/>
          <w:numId w:val="0"/>
        </w:numPr>
        <w:ind w:left="851" w:hanging="851"/>
        <w:jc w:val="left"/>
        <w:rPr>
          <w:color w:val="000000" w:themeColor="text1"/>
        </w:rPr>
      </w:pPr>
      <w:r>
        <w:rPr>
          <w:b/>
          <w:color w:val="000000" w:themeColor="text1"/>
        </w:rPr>
        <w:t>2</w:t>
      </w:r>
      <w:bookmarkStart w:id="0" w:name="_GoBack"/>
      <w:bookmarkEnd w:id="0"/>
      <w:r w:rsidR="0065243A" w:rsidRPr="00EC65B9">
        <w:rPr>
          <w:b/>
          <w:color w:val="000000" w:themeColor="text1"/>
        </w:rPr>
        <w:t>.</w:t>
      </w:r>
      <w:r w:rsidR="0065243A" w:rsidRPr="00EC65B9">
        <w:rPr>
          <w:b/>
          <w:color w:val="000000" w:themeColor="text1"/>
        </w:rPr>
        <w:tab/>
        <w:t>D</w:t>
      </w:r>
      <w:r w:rsidR="000875CD" w:rsidRPr="00EC65B9">
        <w:rPr>
          <w:b/>
          <w:color w:val="000000" w:themeColor="text1"/>
        </w:rPr>
        <w:t>ELIVERY PLAN FOR THE COMMUNITY STRATEGY 2018-23</w:t>
      </w:r>
      <w:r w:rsidR="000875CD" w:rsidRPr="00EC65B9">
        <w:rPr>
          <w:b/>
          <w:color w:val="000000" w:themeColor="text1"/>
        </w:rPr>
        <w:br/>
      </w:r>
      <w:r w:rsidR="005E1CAC" w:rsidRPr="00EC65B9">
        <w:rPr>
          <w:b/>
          <w:color w:val="000000" w:themeColor="text1"/>
        </w:rPr>
        <w:t>(CED)</w:t>
      </w:r>
      <w:r w:rsidR="000875CD" w:rsidRPr="00EC65B9">
        <w:rPr>
          <w:color w:val="000000" w:themeColor="text1"/>
        </w:rPr>
        <w:fldChar w:fldCharType="begin"/>
      </w:r>
      <w:r w:rsidR="000875CD" w:rsidRPr="00EC65B9">
        <w:rPr>
          <w:color w:val="000000" w:themeColor="text1"/>
        </w:rPr>
        <w:instrText xml:space="preserve">  </w:instrText>
      </w:r>
      <w:r w:rsidR="000875CD" w:rsidRPr="00EC65B9">
        <w:rPr>
          <w:color w:val="000000" w:themeColor="text1"/>
        </w:rPr>
        <w:fldChar w:fldCharType="end"/>
      </w:r>
      <w:r w:rsidR="000875CD" w:rsidRPr="00EC65B9">
        <w:rPr>
          <w:color w:val="000000" w:themeColor="text1"/>
        </w:rPr>
        <w:fldChar w:fldCharType="begin"/>
      </w:r>
      <w:r w:rsidR="000875CD" w:rsidRPr="00EC65B9">
        <w:rPr>
          <w:color w:val="000000" w:themeColor="text1"/>
        </w:rPr>
        <w:instrText xml:space="preserve">  </w:instrText>
      </w:r>
      <w:r w:rsidR="000875CD" w:rsidRPr="00EC65B9">
        <w:rPr>
          <w:color w:val="000000" w:themeColor="text1"/>
        </w:rPr>
        <w:fldChar w:fldCharType="end"/>
      </w:r>
    </w:p>
    <w:p w:rsidR="004E7B23" w:rsidRPr="00EC65B9" w:rsidRDefault="001B4DCC" w:rsidP="00667ADF">
      <w:pPr>
        <w:pStyle w:val="C1"/>
        <w:rPr>
          <w:color w:val="000000" w:themeColor="text1"/>
        </w:rPr>
      </w:pPr>
      <w:r w:rsidRPr="00EC65B9">
        <w:rPr>
          <w:color w:val="000000" w:themeColor="text1"/>
        </w:rPr>
        <w:t>Summary</w:t>
      </w:r>
    </w:p>
    <w:p w:rsidR="005E1CAC" w:rsidRPr="00EC65B9" w:rsidRDefault="000875CD" w:rsidP="005E1CAC">
      <w:pPr>
        <w:pStyle w:val="C2"/>
        <w:rPr>
          <w:color w:val="000000" w:themeColor="text1"/>
        </w:rPr>
      </w:pPr>
      <w:r w:rsidRPr="00EC65B9">
        <w:rPr>
          <w:color w:val="000000" w:themeColor="text1"/>
        </w:rPr>
        <w:t>This report provides the Board with options and recommendations to enable them to deliver the Community Strategy 2018-2023.</w:t>
      </w:r>
    </w:p>
    <w:p w:rsidR="000875CD" w:rsidRPr="00EC65B9" w:rsidRDefault="000875CD" w:rsidP="005E1CAC">
      <w:pPr>
        <w:pStyle w:val="C2"/>
        <w:rPr>
          <w:color w:val="000000" w:themeColor="text1"/>
        </w:rPr>
      </w:pPr>
      <w:r w:rsidRPr="00EC65B9">
        <w:rPr>
          <w:color w:val="000000" w:themeColor="text1"/>
        </w:rPr>
        <w:t>More specifically the report consists of the following:</w:t>
      </w:r>
    </w:p>
    <w:p w:rsidR="00667ADF" w:rsidRPr="00EC65B9" w:rsidRDefault="000875CD" w:rsidP="00667ADF">
      <w:pPr>
        <w:pStyle w:val="C3"/>
        <w:rPr>
          <w:color w:val="000000" w:themeColor="text1"/>
        </w:rPr>
      </w:pPr>
      <w:r w:rsidRPr="00EC65B9">
        <w:rPr>
          <w:color w:val="000000" w:themeColor="text1"/>
        </w:rPr>
        <w:t>Mapping of current district, county and regional partnerships to identify any gaps in either service provision</w:t>
      </w:r>
      <w:r w:rsidR="008003F4" w:rsidRPr="00EC65B9">
        <w:rPr>
          <w:color w:val="000000" w:themeColor="text1"/>
        </w:rPr>
        <w:t xml:space="preserve"> </w:t>
      </w:r>
      <w:r w:rsidRPr="00EC65B9">
        <w:rPr>
          <w:color w:val="000000" w:themeColor="text1"/>
        </w:rPr>
        <w:t>or partnership attendance;</w:t>
      </w:r>
    </w:p>
    <w:p w:rsidR="00667ADF" w:rsidRPr="00EC65B9" w:rsidRDefault="008003F4" w:rsidP="00667ADF">
      <w:pPr>
        <w:pStyle w:val="C3"/>
        <w:rPr>
          <w:color w:val="000000" w:themeColor="text1"/>
        </w:rPr>
      </w:pPr>
      <w:r w:rsidRPr="00EC65B9">
        <w:rPr>
          <w:color w:val="000000" w:themeColor="text1"/>
        </w:rPr>
        <w:t>Any p</w:t>
      </w:r>
      <w:r w:rsidR="000875CD" w:rsidRPr="00EC65B9">
        <w:rPr>
          <w:color w:val="000000" w:themeColor="text1"/>
        </w:rPr>
        <w:t xml:space="preserve">roposed changes to </w:t>
      </w:r>
      <w:r w:rsidR="009370E8" w:rsidRPr="00EC65B9">
        <w:rPr>
          <w:color w:val="000000" w:themeColor="text1"/>
        </w:rPr>
        <w:t>LSP subgroups</w:t>
      </w:r>
      <w:r w:rsidR="000875CD" w:rsidRPr="00EC65B9">
        <w:rPr>
          <w:color w:val="000000" w:themeColor="text1"/>
        </w:rPr>
        <w:t xml:space="preserve"> to enable delivery of the strategy;</w:t>
      </w:r>
    </w:p>
    <w:p w:rsidR="000875CD" w:rsidRPr="00EC65B9" w:rsidRDefault="000875CD" w:rsidP="00667ADF">
      <w:pPr>
        <w:pStyle w:val="C3"/>
        <w:rPr>
          <w:color w:val="000000" w:themeColor="text1"/>
        </w:rPr>
      </w:pPr>
      <w:r w:rsidRPr="00EC65B9">
        <w:rPr>
          <w:color w:val="000000" w:themeColor="text1"/>
        </w:rPr>
        <w:t>A proposed new meeting format for the Board to enable delivery of the strategy.</w:t>
      </w:r>
      <w:r w:rsidR="00667ADF" w:rsidRPr="00EC65B9">
        <w:rPr>
          <w:color w:val="000000" w:themeColor="text1"/>
        </w:rPr>
        <w:br/>
      </w:r>
    </w:p>
    <w:p w:rsidR="004E7B23" w:rsidRPr="00EC65B9" w:rsidRDefault="00BB707E" w:rsidP="004E7B23">
      <w:pPr>
        <w:pStyle w:val="C1"/>
        <w:rPr>
          <w:color w:val="000000" w:themeColor="text1"/>
        </w:rPr>
      </w:pPr>
      <w:r w:rsidRPr="00EC65B9">
        <w:rPr>
          <w:color w:val="000000" w:themeColor="text1"/>
        </w:rPr>
        <w:t>Details</w:t>
      </w:r>
    </w:p>
    <w:p w:rsidR="005E1CAC" w:rsidRPr="00EC65B9" w:rsidRDefault="000875CD" w:rsidP="005E1CAC">
      <w:pPr>
        <w:pStyle w:val="C2"/>
        <w:rPr>
          <w:rFonts w:cs="Arial"/>
          <w:color w:val="000000" w:themeColor="text1"/>
        </w:rPr>
      </w:pPr>
      <w:r w:rsidRPr="00EC65B9">
        <w:rPr>
          <w:color w:val="000000" w:themeColor="text1"/>
        </w:rPr>
        <w:t>At its</w:t>
      </w:r>
      <w:r w:rsidR="00222DF8" w:rsidRPr="00EC65B9">
        <w:rPr>
          <w:color w:val="000000" w:themeColor="text1"/>
        </w:rPr>
        <w:t xml:space="preserve"> previous</w:t>
      </w:r>
      <w:r w:rsidRPr="00EC65B9">
        <w:rPr>
          <w:color w:val="000000" w:themeColor="text1"/>
        </w:rPr>
        <w:t xml:space="preserve"> meeting </w:t>
      </w:r>
      <w:r w:rsidR="008003F4" w:rsidRPr="00EC65B9">
        <w:rPr>
          <w:color w:val="000000" w:themeColor="text1"/>
        </w:rPr>
        <w:t>t</w:t>
      </w:r>
      <w:r w:rsidRPr="00EC65B9">
        <w:rPr>
          <w:color w:val="000000" w:themeColor="text1"/>
        </w:rPr>
        <w:t>he Board agreed the Community Strategy 2018-2023 (Attachment 1) and requested that partner organisations</w:t>
      </w:r>
      <w:r w:rsidR="008003F4" w:rsidRPr="00EC65B9">
        <w:rPr>
          <w:color w:val="000000" w:themeColor="text1"/>
        </w:rPr>
        <w:t xml:space="preserve"> work towards</w:t>
      </w:r>
      <w:r w:rsidRPr="00EC65B9">
        <w:rPr>
          <w:color w:val="000000" w:themeColor="text1"/>
        </w:rPr>
        <w:t xml:space="preserve"> adopt</w:t>
      </w:r>
      <w:r w:rsidR="008003F4" w:rsidRPr="00EC65B9">
        <w:rPr>
          <w:color w:val="000000" w:themeColor="text1"/>
        </w:rPr>
        <w:t>ing</w:t>
      </w:r>
      <w:r w:rsidRPr="00EC65B9">
        <w:rPr>
          <w:color w:val="000000" w:themeColor="text1"/>
        </w:rPr>
        <w:t xml:space="preserve"> it.</w:t>
      </w:r>
    </w:p>
    <w:p w:rsidR="00E731B9" w:rsidRPr="00EC65B9" w:rsidRDefault="002E1C5A" w:rsidP="005E1CAC">
      <w:pPr>
        <w:pStyle w:val="C2"/>
        <w:rPr>
          <w:rFonts w:cs="Arial"/>
          <w:color w:val="000000" w:themeColor="text1"/>
        </w:rPr>
      </w:pPr>
      <w:r w:rsidRPr="00EC65B9">
        <w:rPr>
          <w:color w:val="000000" w:themeColor="text1"/>
        </w:rPr>
        <w:t xml:space="preserve">Appendix A </w:t>
      </w:r>
      <w:r w:rsidRPr="00EC65B9">
        <w:rPr>
          <w:rFonts w:cs="Arial"/>
          <w:color w:val="000000" w:themeColor="text1"/>
        </w:rPr>
        <w:t>contains a list all district, county and any regional partnerships / multiagency meetings relevant to the</w:t>
      </w:r>
      <w:r w:rsidR="008003F4" w:rsidRPr="00EC65B9">
        <w:rPr>
          <w:rFonts w:cs="Arial"/>
          <w:color w:val="000000" w:themeColor="text1"/>
        </w:rPr>
        <w:t xml:space="preserve"> 5 key</w:t>
      </w:r>
      <w:r w:rsidRPr="00EC65B9">
        <w:rPr>
          <w:rFonts w:cs="Arial"/>
          <w:color w:val="000000" w:themeColor="text1"/>
        </w:rPr>
        <w:t xml:space="preserve"> themes of the strategy.</w:t>
      </w:r>
    </w:p>
    <w:p w:rsidR="00E731B9" w:rsidRPr="00EC65B9" w:rsidRDefault="00E731B9" w:rsidP="005E1CAC">
      <w:pPr>
        <w:pStyle w:val="C2"/>
        <w:rPr>
          <w:rFonts w:cs="Arial"/>
          <w:color w:val="000000" w:themeColor="text1"/>
        </w:rPr>
      </w:pPr>
      <w:r w:rsidRPr="00EC65B9">
        <w:rPr>
          <w:rFonts w:cs="Arial"/>
          <w:color w:val="000000" w:themeColor="text1"/>
        </w:rPr>
        <w:t xml:space="preserve">In addition to identifying </w:t>
      </w:r>
      <w:r w:rsidR="0052016B" w:rsidRPr="00EC65B9">
        <w:rPr>
          <w:rFonts w:cs="Arial"/>
          <w:color w:val="000000" w:themeColor="text1"/>
        </w:rPr>
        <w:t xml:space="preserve">which strategy </w:t>
      </w:r>
      <w:r w:rsidRPr="00EC65B9">
        <w:rPr>
          <w:rFonts w:cs="Arial"/>
          <w:color w:val="000000" w:themeColor="text1"/>
        </w:rPr>
        <w:t>themes each partnership covers, officers have also considered the group</w:t>
      </w:r>
      <w:r w:rsidR="0052016B" w:rsidRPr="00EC65B9">
        <w:rPr>
          <w:rFonts w:cs="Arial"/>
          <w:color w:val="000000" w:themeColor="text1"/>
        </w:rPr>
        <w:t xml:space="preserve"> types</w:t>
      </w:r>
      <w:r w:rsidRPr="00EC65B9">
        <w:rPr>
          <w:rFonts w:cs="Arial"/>
          <w:color w:val="000000" w:themeColor="text1"/>
        </w:rPr>
        <w:t xml:space="preserve"> that benefit from the work of the partnership. </w:t>
      </w:r>
    </w:p>
    <w:p w:rsidR="000875CD" w:rsidRPr="00EC65B9" w:rsidRDefault="000875CD" w:rsidP="005E1CAC">
      <w:pPr>
        <w:pStyle w:val="C2"/>
        <w:rPr>
          <w:rFonts w:cs="Arial"/>
          <w:color w:val="000000" w:themeColor="text1"/>
        </w:rPr>
      </w:pPr>
      <w:r w:rsidRPr="00EC65B9">
        <w:rPr>
          <w:rFonts w:cs="Arial"/>
          <w:color w:val="000000" w:themeColor="text1"/>
        </w:rPr>
        <w:t>Officers have deduced the following</w:t>
      </w:r>
      <w:r w:rsidR="00E731B9" w:rsidRPr="00EC65B9">
        <w:rPr>
          <w:rFonts w:cs="Arial"/>
          <w:color w:val="000000" w:themeColor="text1"/>
        </w:rPr>
        <w:t xml:space="preserve"> from Appendix A</w:t>
      </w:r>
      <w:r w:rsidRPr="00EC65B9">
        <w:rPr>
          <w:rFonts w:cs="Arial"/>
          <w:color w:val="000000" w:themeColor="text1"/>
        </w:rPr>
        <w:t>:</w:t>
      </w:r>
    </w:p>
    <w:p w:rsidR="000875CD" w:rsidRPr="00EC65B9" w:rsidRDefault="000875CD" w:rsidP="00667ADF">
      <w:pPr>
        <w:pStyle w:val="C3"/>
        <w:rPr>
          <w:color w:val="000000" w:themeColor="text1"/>
        </w:rPr>
      </w:pPr>
      <w:r w:rsidRPr="00EC65B9">
        <w:rPr>
          <w:color w:val="000000" w:themeColor="text1"/>
        </w:rPr>
        <w:t>There appears to be good coverage, in terms of partner organisation attendance and strategy theme relevance at district, county and regional partnerships.</w:t>
      </w:r>
    </w:p>
    <w:p w:rsidR="000875CD" w:rsidRPr="00EC65B9" w:rsidRDefault="000875CD" w:rsidP="00667ADF">
      <w:pPr>
        <w:pStyle w:val="C3"/>
        <w:rPr>
          <w:color w:val="000000" w:themeColor="text1"/>
        </w:rPr>
      </w:pPr>
      <w:r w:rsidRPr="00EC65B9">
        <w:rPr>
          <w:color w:val="000000" w:themeColor="text1"/>
        </w:rPr>
        <w:t>There is no requirement</w:t>
      </w:r>
      <w:r w:rsidR="008003F4" w:rsidRPr="00EC65B9">
        <w:rPr>
          <w:color w:val="000000" w:themeColor="text1"/>
        </w:rPr>
        <w:t xml:space="preserve"> </w:t>
      </w:r>
      <w:r w:rsidRPr="00EC65B9">
        <w:rPr>
          <w:color w:val="000000" w:themeColor="text1"/>
        </w:rPr>
        <w:t xml:space="preserve">to set up any new partnerships </w:t>
      </w:r>
      <w:r w:rsidR="008003F4" w:rsidRPr="00EC65B9">
        <w:rPr>
          <w:color w:val="000000" w:themeColor="text1"/>
        </w:rPr>
        <w:t>/</w:t>
      </w:r>
      <w:r w:rsidRPr="00EC65B9">
        <w:rPr>
          <w:color w:val="000000" w:themeColor="text1"/>
        </w:rPr>
        <w:t xml:space="preserve"> multiagency meetings.</w:t>
      </w:r>
    </w:p>
    <w:p w:rsidR="000875CD" w:rsidRPr="00EC65B9" w:rsidRDefault="000875CD" w:rsidP="00667ADF">
      <w:pPr>
        <w:pStyle w:val="C3"/>
        <w:rPr>
          <w:color w:val="000000" w:themeColor="text1"/>
        </w:rPr>
      </w:pPr>
      <w:r w:rsidRPr="00EC65B9">
        <w:rPr>
          <w:color w:val="000000" w:themeColor="text1"/>
        </w:rPr>
        <w:t xml:space="preserve">Whilst there are </w:t>
      </w:r>
      <w:r w:rsidR="00222DF8" w:rsidRPr="00EC65B9">
        <w:rPr>
          <w:color w:val="000000" w:themeColor="text1"/>
        </w:rPr>
        <w:t xml:space="preserve">many </w:t>
      </w:r>
      <w:r w:rsidRPr="00EC65B9">
        <w:rPr>
          <w:color w:val="000000" w:themeColor="text1"/>
        </w:rPr>
        <w:t>partnerships focusing on a va</w:t>
      </w:r>
      <w:r w:rsidR="00222DF8" w:rsidRPr="00EC65B9">
        <w:rPr>
          <w:color w:val="000000" w:themeColor="text1"/>
        </w:rPr>
        <w:t xml:space="preserve">riety of services / support for </w:t>
      </w:r>
      <w:r w:rsidRPr="00EC65B9">
        <w:rPr>
          <w:color w:val="000000" w:themeColor="text1"/>
        </w:rPr>
        <w:t xml:space="preserve">families, there appears to be </w:t>
      </w:r>
      <w:r w:rsidR="00222DF8" w:rsidRPr="00EC65B9">
        <w:rPr>
          <w:color w:val="000000" w:themeColor="text1"/>
        </w:rPr>
        <w:t>fewer p</w:t>
      </w:r>
      <w:r w:rsidRPr="00EC65B9">
        <w:rPr>
          <w:color w:val="000000" w:themeColor="text1"/>
        </w:rPr>
        <w:t>artnerships focus</w:t>
      </w:r>
      <w:r w:rsidR="00222DF8" w:rsidRPr="00EC65B9">
        <w:rPr>
          <w:color w:val="000000" w:themeColor="text1"/>
        </w:rPr>
        <w:t>ing</w:t>
      </w:r>
      <w:r w:rsidRPr="00EC65B9">
        <w:rPr>
          <w:color w:val="000000" w:themeColor="text1"/>
        </w:rPr>
        <w:t xml:space="preserve"> on services for adults</w:t>
      </w:r>
      <w:r w:rsidR="00222DF8" w:rsidRPr="00EC65B9">
        <w:rPr>
          <w:color w:val="000000" w:themeColor="text1"/>
        </w:rPr>
        <w:t xml:space="preserve"> with complex needs</w:t>
      </w:r>
      <w:r w:rsidRPr="00EC65B9">
        <w:rPr>
          <w:color w:val="000000" w:themeColor="text1"/>
        </w:rPr>
        <w:t xml:space="preserve"> that are not parents.</w:t>
      </w:r>
    </w:p>
    <w:p w:rsidR="000875CD" w:rsidRPr="00EC65B9" w:rsidRDefault="000875CD" w:rsidP="00667ADF">
      <w:pPr>
        <w:pStyle w:val="C3"/>
        <w:rPr>
          <w:color w:val="000000" w:themeColor="text1"/>
        </w:rPr>
      </w:pPr>
      <w:r w:rsidRPr="00EC65B9">
        <w:rPr>
          <w:color w:val="000000" w:themeColor="text1"/>
        </w:rPr>
        <w:t xml:space="preserve">There are </w:t>
      </w:r>
      <w:r w:rsidR="00222DF8" w:rsidRPr="00EC65B9">
        <w:rPr>
          <w:color w:val="000000" w:themeColor="text1"/>
        </w:rPr>
        <w:t xml:space="preserve">some </w:t>
      </w:r>
      <w:r w:rsidRPr="00EC65B9">
        <w:rPr>
          <w:color w:val="000000" w:themeColor="text1"/>
        </w:rPr>
        <w:t>partnerships and reactive services focusing on safeguarding, antisocial behaviour and housing for these types of adults.</w:t>
      </w:r>
      <w:r w:rsidR="00222DF8" w:rsidRPr="00EC65B9">
        <w:rPr>
          <w:color w:val="000000" w:themeColor="text1"/>
        </w:rPr>
        <w:t xml:space="preserve">  In addition t</w:t>
      </w:r>
      <w:r w:rsidR="00E36D1B" w:rsidRPr="00EC65B9">
        <w:rPr>
          <w:color w:val="000000" w:themeColor="text1"/>
        </w:rPr>
        <w:t>he developing Mental Health Information Sharing Agreement</w:t>
      </w:r>
      <w:r w:rsidR="008003F4" w:rsidRPr="00EC65B9">
        <w:rPr>
          <w:color w:val="000000" w:themeColor="text1"/>
        </w:rPr>
        <w:t xml:space="preserve"> initiative </w:t>
      </w:r>
      <w:r w:rsidR="00E36D1B" w:rsidRPr="00EC65B9">
        <w:rPr>
          <w:color w:val="000000" w:themeColor="text1"/>
        </w:rPr>
        <w:t>will further support th</w:t>
      </w:r>
      <w:r w:rsidR="00222DF8" w:rsidRPr="00EC65B9">
        <w:rPr>
          <w:color w:val="000000" w:themeColor="text1"/>
        </w:rPr>
        <w:t>e</w:t>
      </w:r>
      <w:r w:rsidR="00E36D1B" w:rsidRPr="00EC65B9">
        <w:rPr>
          <w:color w:val="000000" w:themeColor="text1"/>
        </w:rPr>
        <w:t>se</w:t>
      </w:r>
      <w:r w:rsidR="00222DF8" w:rsidRPr="00EC65B9">
        <w:rPr>
          <w:color w:val="000000" w:themeColor="text1"/>
        </w:rPr>
        <w:t xml:space="preserve"> adults</w:t>
      </w:r>
      <w:r w:rsidR="008003F4" w:rsidRPr="00EC65B9">
        <w:rPr>
          <w:color w:val="000000" w:themeColor="text1"/>
        </w:rPr>
        <w:t>.</w:t>
      </w:r>
    </w:p>
    <w:p w:rsidR="00EA1292" w:rsidRPr="00EC65B9" w:rsidRDefault="00213282" w:rsidP="00667ADF">
      <w:pPr>
        <w:pStyle w:val="C3"/>
        <w:rPr>
          <w:color w:val="000000" w:themeColor="text1"/>
        </w:rPr>
      </w:pPr>
      <w:r w:rsidRPr="00EC65B9">
        <w:rPr>
          <w:color w:val="000000" w:themeColor="text1"/>
        </w:rPr>
        <w:t>The</w:t>
      </w:r>
      <w:r w:rsidR="000875CD" w:rsidRPr="00EC65B9">
        <w:rPr>
          <w:color w:val="000000" w:themeColor="text1"/>
        </w:rPr>
        <w:t xml:space="preserve"> </w:t>
      </w:r>
      <w:r w:rsidR="00EA1292" w:rsidRPr="00EC65B9">
        <w:rPr>
          <w:color w:val="000000" w:themeColor="text1"/>
        </w:rPr>
        <w:t xml:space="preserve">main issue may be a </w:t>
      </w:r>
      <w:r w:rsidR="000875CD" w:rsidRPr="00EC65B9">
        <w:rPr>
          <w:color w:val="000000" w:themeColor="text1"/>
        </w:rPr>
        <w:t xml:space="preserve">gap </w:t>
      </w:r>
      <w:r w:rsidR="00E36D1B" w:rsidRPr="00EC65B9">
        <w:rPr>
          <w:color w:val="000000" w:themeColor="text1"/>
        </w:rPr>
        <w:t>between the county Complex Needs Strategy Group and local services</w:t>
      </w:r>
      <w:r w:rsidR="000875CD" w:rsidRPr="00EC65B9">
        <w:rPr>
          <w:color w:val="000000" w:themeColor="text1"/>
        </w:rPr>
        <w:t>.</w:t>
      </w:r>
    </w:p>
    <w:p w:rsidR="007B6B51" w:rsidRPr="00EC65B9" w:rsidRDefault="000875CD" w:rsidP="007B6B51">
      <w:pPr>
        <w:pStyle w:val="C2"/>
        <w:rPr>
          <w:color w:val="000000" w:themeColor="text1"/>
        </w:rPr>
      </w:pPr>
      <w:r w:rsidRPr="00EC65B9">
        <w:rPr>
          <w:color w:val="000000" w:themeColor="text1"/>
        </w:rPr>
        <w:t>To enable the Board to deliver the Community Strategy, including addressing the gap in services for adults with complex needs, officers propose the following:</w:t>
      </w:r>
    </w:p>
    <w:p w:rsidR="00866064" w:rsidRPr="00EC65B9" w:rsidRDefault="000875CD" w:rsidP="00866064">
      <w:pPr>
        <w:pStyle w:val="C3"/>
        <w:jc w:val="left"/>
        <w:rPr>
          <w:color w:val="000000" w:themeColor="text1"/>
        </w:rPr>
      </w:pPr>
      <w:r w:rsidRPr="00EC65B9">
        <w:rPr>
          <w:color w:val="000000" w:themeColor="text1"/>
          <w:u w:val="single"/>
        </w:rPr>
        <w:lastRenderedPageBreak/>
        <w:t>Proposal 1: Poverty, Employment &amp; Prosperity (PEP) Group Focus</w:t>
      </w:r>
    </w:p>
    <w:p w:rsidR="007B6B51" w:rsidRPr="00EC65B9" w:rsidRDefault="000875CD" w:rsidP="00EA1292">
      <w:pPr>
        <w:pStyle w:val="C3"/>
        <w:numPr>
          <w:ilvl w:val="0"/>
          <w:numId w:val="0"/>
        </w:numPr>
        <w:ind w:left="851"/>
        <w:rPr>
          <w:color w:val="000000" w:themeColor="text1"/>
        </w:rPr>
      </w:pPr>
      <w:r w:rsidRPr="00EC65B9">
        <w:rPr>
          <w:color w:val="000000" w:themeColor="text1"/>
        </w:rPr>
        <w:t>Office</w:t>
      </w:r>
      <w:r w:rsidR="00BC30AD" w:rsidRPr="00EC65B9">
        <w:rPr>
          <w:color w:val="000000" w:themeColor="text1"/>
        </w:rPr>
        <w:t>r</w:t>
      </w:r>
      <w:r w:rsidRPr="00EC65B9">
        <w:rPr>
          <w:color w:val="000000" w:themeColor="text1"/>
        </w:rPr>
        <w:t>s propose that this LSP subgroup focus their attention on support and services for adults with developing or existing complex needs.</w:t>
      </w:r>
    </w:p>
    <w:p w:rsidR="007B6B51" w:rsidRPr="00EC65B9" w:rsidRDefault="000875CD" w:rsidP="00BC30AD">
      <w:pPr>
        <w:pStyle w:val="C3"/>
        <w:rPr>
          <w:color w:val="000000" w:themeColor="text1"/>
        </w:rPr>
      </w:pPr>
      <w:r w:rsidRPr="00EC65B9">
        <w:rPr>
          <w:color w:val="000000" w:themeColor="text1"/>
        </w:rPr>
        <w:t xml:space="preserve">Furthermore the </w:t>
      </w:r>
      <w:r w:rsidR="008003F4" w:rsidRPr="00EC65B9">
        <w:rPr>
          <w:color w:val="000000" w:themeColor="text1"/>
        </w:rPr>
        <w:t xml:space="preserve">PEP </w:t>
      </w:r>
      <w:r w:rsidRPr="00EC65B9">
        <w:rPr>
          <w:color w:val="000000" w:themeColor="text1"/>
        </w:rPr>
        <w:t xml:space="preserve">group should consider inviting other relevant key partners to their meetings including Herts MIND Network, </w:t>
      </w:r>
      <w:r w:rsidR="0069322A" w:rsidRPr="00EC65B9">
        <w:rPr>
          <w:color w:val="000000" w:themeColor="text1"/>
        </w:rPr>
        <w:t xml:space="preserve">Turning Point, </w:t>
      </w:r>
      <w:r w:rsidR="00BC30AD" w:rsidRPr="00EC65B9">
        <w:rPr>
          <w:color w:val="000000" w:themeColor="text1"/>
        </w:rPr>
        <w:t>CGL Spectrum</w:t>
      </w:r>
      <w:r w:rsidR="00866064" w:rsidRPr="00EC65B9">
        <w:rPr>
          <w:color w:val="000000" w:themeColor="text1"/>
        </w:rPr>
        <w:t xml:space="preserve"> and</w:t>
      </w:r>
      <w:r w:rsidR="00BC30AD" w:rsidRPr="00EC65B9">
        <w:rPr>
          <w:color w:val="000000" w:themeColor="text1"/>
        </w:rPr>
        <w:t xml:space="preserve"> </w:t>
      </w:r>
      <w:r w:rsidRPr="00EC65B9">
        <w:rPr>
          <w:color w:val="000000" w:themeColor="text1"/>
        </w:rPr>
        <w:t>Herts Partnership Foundation Trust.</w:t>
      </w:r>
      <w:r w:rsidR="00866064" w:rsidRPr="00EC65B9">
        <w:rPr>
          <w:color w:val="000000" w:themeColor="text1"/>
        </w:rPr>
        <w:t xml:space="preserve">  </w:t>
      </w:r>
      <w:r w:rsidR="00E36D1B" w:rsidRPr="00EC65B9">
        <w:rPr>
          <w:color w:val="000000" w:themeColor="text1"/>
        </w:rPr>
        <w:t xml:space="preserve">It should also consider how to respond and roll out the work of the </w:t>
      </w:r>
      <w:r w:rsidR="008003F4" w:rsidRPr="00EC65B9">
        <w:rPr>
          <w:color w:val="000000" w:themeColor="text1"/>
        </w:rPr>
        <w:t>county</w:t>
      </w:r>
      <w:r w:rsidR="00E36D1B" w:rsidRPr="00EC65B9">
        <w:rPr>
          <w:color w:val="000000" w:themeColor="text1"/>
        </w:rPr>
        <w:t xml:space="preserve"> Complex Needs Steering Group. </w:t>
      </w:r>
    </w:p>
    <w:p w:rsidR="007B6B51" w:rsidRPr="00EC65B9" w:rsidRDefault="000875CD" w:rsidP="00EA1292">
      <w:pPr>
        <w:pStyle w:val="C3"/>
        <w:jc w:val="left"/>
        <w:rPr>
          <w:color w:val="000000" w:themeColor="text1"/>
        </w:rPr>
      </w:pPr>
      <w:r w:rsidRPr="00EC65B9">
        <w:rPr>
          <w:color w:val="000000" w:themeColor="text1"/>
          <w:u w:val="single"/>
        </w:rPr>
        <w:t>Proposal 2: Thematic LSP Board Meetings</w:t>
      </w:r>
      <w:r w:rsidR="00866064" w:rsidRPr="00EC65B9">
        <w:rPr>
          <w:color w:val="000000" w:themeColor="text1"/>
        </w:rPr>
        <w:br/>
      </w:r>
      <w:r w:rsidRPr="00EC65B9">
        <w:rPr>
          <w:color w:val="000000" w:themeColor="text1"/>
        </w:rPr>
        <w:t>In terms of identifying additional partnership work to achieve the strategy</w:t>
      </w:r>
      <w:r w:rsidR="00213282" w:rsidRPr="00EC65B9">
        <w:rPr>
          <w:color w:val="000000" w:themeColor="text1"/>
        </w:rPr>
        <w:t>,</w:t>
      </w:r>
      <w:r w:rsidRPr="00EC65B9">
        <w:rPr>
          <w:color w:val="000000" w:themeColor="text1"/>
        </w:rPr>
        <w:t xml:space="preserve"> officers propose that the Board continue to have </w:t>
      </w:r>
      <w:r w:rsidR="00EA1292" w:rsidRPr="00EC65B9">
        <w:rPr>
          <w:color w:val="000000" w:themeColor="text1"/>
        </w:rPr>
        <w:t xml:space="preserve">a key topic for each </w:t>
      </w:r>
      <w:r w:rsidRPr="00EC65B9">
        <w:rPr>
          <w:color w:val="000000" w:themeColor="text1"/>
        </w:rPr>
        <w:t>meeting.</w:t>
      </w:r>
    </w:p>
    <w:p w:rsidR="007B6B51" w:rsidRPr="00EC65B9" w:rsidRDefault="00EA1292" w:rsidP="00BC30AD">
      <w:pPr>
        <w:pStyle w:val="C3"/>
        <w:rPr>
          <w:color w:val="000000" w:themeColor="text1"/>
        </w:rPr>
      </w:pPr>
      <w:r w:rsidRPr="00EC65B9">
        <w:rPr>
          <w:color w:val="000000" w:themeColor="text1"/>
        </w:rPr>
        <w:t>Furthermore</w:t>
      </w:r>
      <w:r w:rsidR="00213282" w:rsidRPr="00EC65B9">
        <w:rPr>
          <w:color w:val="000000" w:themeColor="text1"/>
        </w:rPr>
        <w:t>,</w:t>
      </w:r>
      <w:r w:rsidRPr="00EC65B9">
        <w:rPr>
          <w:color w:val="000000" w:themeColor="text1"/>
        </w:rPr>
        <w:t xml:space="preserve"> the topic</w:t>
      </w:r>
      <w:r w:rsidR="000875CD" w:rsidRPr="00EC65B9">
        <w:rPr>
          <w:color w:val="000000" w:themeColor="text1"/>
        </w:rPr>
        <w:t xml:space="preserve"> should cut across all strategy themes with examples being Domestic Abuse, Social Prescribing and Youth Crime.</w:t>
      </w:r>
    </w:p>
    <w:p w:rsidR="007B6B51" w:rsidRPr="00EC65B9" w:rsidRDefault="000875CD" w:rsidP="00BC30AD">
      <w:pPr>
        <w:pStyle w:val="C3"/>
        <w:rPr>
          <w:color w:val="000000" w:themeColor="text1"/>
        </w:rPr>
      </w:pPr>
      <w:r w:rsidRPr="00EC65B9">
        <w:rPr>
          <w:color w:val="000000" w:themeColor="text1"/>
        </w:rPr>
        <w:t>These topics can be analysed and discussed by the Board with progress of any new initiatives reported on at subsequent Board meetings.</w:t>
      </w:r>
    </w:p>
    <w:p w:rsidR="00053BF1" w:rsidRPr="00EC65B9" w:rsidRDefault="00EA1292" w:rsidP="00EA1292">
      <w:pPr>
        <w:pStyle w:val="C3"/>
        <w:numPr>
          <w:ilvl w:val="0"/>
          <w:numId w:val="0"/>
        </w:numPr>
        <w:ind w:left="851" w:hanging="851"/>
        <w:jc w:val="left"/>
        <w:rPr>
          <w:color w:val="000000" w:themeColor="text1"/>
        </w:rPr>
      </w:pPr>
      <w:r w:rsidRPr="00EC65B9">
        <w:rPr>
          <w:color w:val="000000" w:themeColor="text1"/>
        </w:rPr>
        <w:t>2.4.6</w:t>
      </w:r>
      <w:r w:rsidRPr="00EC65B9">
        <w:rPr>
          <w:color w:val="000000" w:themeColor="text1"/>
        </w:rPr>
        <w:tab/>
      </w:r>
      <w:r w:rsidR="000875CD" w:rsidRPr="00EC65B9">
        <w:rPr>
          <w:color w:val="000000" w:themeColor="text1"/>
          <w:u w:val="single"/>
        </w:rPr>
        <w:t>Proposal 3: Annual Reporting of Strategy Progress</w:t>
      </w:r>
      <w:r w:rsidR="00866064" w:rsidRPr="00EC65B9">
        <w:rPr>
          <w:color w:val="000000" w:themeColor="text1"/>
        </w:rPr>
        <w:br/>
      </w:r>
      <w:r w:rsidR="000875CD" w:rsidRPr="00EC65B9">
        <w:rPr>
          <w:color w:val="000000" w:themeColor="text1"/>
        </w:rPr>
        <w:t xml:space="preserve">Officers propose that </w:t>
      </w:r>
      <w:r w:rsidR="00BC30AD" w:rsidRPr="00EC65B9">
        <w:rPr>
          <w:color w:val="000000" w:themeColor="text1"/>
        </w:rPr>
        <w:t xml:space="preserve">an annual report is brought to the Board summarising progress against the Strategy Themes. </w:t>
      </w:r>
      <w:r w:rsidR="000875CD" w:rsidRPr="00EC65B9">
        <w:rPr>
          <w:color w:val="000000" w:themeColor="text1"/>
        </w:rPr>
        <w:br/>
      </w:r>
    </w:p>
    <w:p w:rsidR="00517CF6" w:rsidRPr="00EC65B9" w:rsidRDefault="004E7B23" w:rsidP="00667ADF">
      <w:pPr>
        <w:pStyle w:val="C1"/>
        <w:rPr>
          <w:color w:val="000000" w:themeColor="text1"/>
        </w:rPr>
      </w:pPr>
      <w:r w:rsidRPr="00EC65B9">
        <w:rPr>
          <w:color w:val="000000" w:themeColor="text1"/>
        </w:rPr>
        <w:t>Options and Reasons for Recommendations</w:t>
      </w:r>
    </w:p>
    <w:p w:rsidR="000875CD" w:rsidRPr="00EC65B9" w:rsidRDefault="000875CD" w:rsidP="00517CF6">
      <w:pPr>
        <w:pStyle w:val="C2"/>
        <w:numPr>
          <w:ilvl w:val="1"/>
          <w:numId w:val="32"/>
        </w:numPr>
        <w:ind w:hanging="1215"/>
        <w:rPr>
          <w:color w:val="000000" w:themeColor="text1"/>
        </w:rPr>
      </w:pPr>
      <w:r w:rsidRPr="00EC65B9">
        <w:rPr>
          <w:color w:val="000000" w:themeColor="text1"/>
        </w:rPr>
        <w:t>To ensure that the Board can deliver the Community Strategy 2018 to 2023.</w:t>
      </w:r>
    </w:p>
    <w:p w:rsidR="00517CF6" w:rsidRPr="00EC65B9" w:rsidRDefault="00517CF6" w:rsidP="00517CF6">
      <w:pPr>
        <w:pStyle w:val="C2"/>
        <w:numPr>
          <w:ilvl w:val="0"/>
          <w:numId w:val="0"/>
        </w:numPr>
        <w:ind w:left="851"/>
        <w:rPr>
          <w:color w:val="000000" w:themeColor="text1"/>
        </w:rPr>
      </w:pPr>
    </w:p>
    <w:p w:rsidR="004E7B23" w:rsidRPr="00EC65B9" w:rsidRDefault="004E7B23" w:rsidP="00667ADF">
      <w:pPr>
        <w:pStyle w:val="C1"/>
        <w:rPr>
          <w:color w:val="000000" w:themeColor="text1"/>
        </w:rPr>
      </w:pPr>
      <w:r w:rsidRPr="00EC65B9">
        <w:rPr>
          <w:color w:val="000000" w:themeColor="text1"/>
        </w:rPr>
        <w:t>Policy/Budget Reference and Implications</w:t>
      </w:r>
    </w:p>
    <w:p w:rsidR="002371E3" w:rsidRPr="00EC65B9" w:rsidRDefault="002371E3" w:rsidP="008003F4">
      <w:pPr>
        <w:pStyle w:val="C2"/>
        <w:jc w:val="left"/>
        <w:rPr>
          <w:color w:val="000000" w:themeColor="text1"/>
        </w:rPr>
      </w:pPr>
      <w:r w:rsidRPr="00EC65B9">
        <w:rPr>
          <w:color w:val="000000" w:themeColor="text1"/>
        </w:rPr>
        <w:t>The recommendations in this report are within the terms of reference of the Local Strategic Partnership.</w:t>
      </w:r>
      <w:r w:rsidR="00667ADF" w:rsidRPr="00EC65B9">
        <w:rPr>
          <w:color w:val="000000" w:themeColor="text1"/>
        </w:rPr>
        <w:br/>
      </w:r>
    </w:p>
    <w:p w:rsidR="002371E3" w:rsidRPr="00EC65B9" w:rsidRDefault="002371E3" w:rsidP="00667ADF">
      <w:pPr>
        <w:pStyle w:val="C1"/>
        <w:rPr>
          <w:color w:val="000000" w:themeColor="text1"/>
        </w:rPr>
      </w:pPr>
      <w:r w:rsidRPr="00EC65B9">
        <w:rPr>
          <w:color w:val="000000" w:themeColor="text1"/>
        </w:rPr>
        <w:fldChar w:fldCharType="begin"/>
      </w:r>
      <w:r w:rsidRPr="00EC65B9">
        <w:rPr>
          <w:color w:val="000000" w:themeColor="text1"/>
        </w:rPr>
        <w:instrText xml:space="preserve">  </w:instrText>
      </w:r>
      <w:r w:rsidRPr="00EC65B9">
        <w:rPr>
          <w:color w:val="000000" w:themeColor="text1"/>
        </w:rPr>
        <w:fldChar w:fldCharType="end"/>
      </w:r>
      <w:r w:rsidRPr="00EC65B9">
        <w:rPr>
          <w:color w:val="000000" w:themeColor="text1"/>
        </w:rPr>
        <w:t>Legal, Financial, Staffing, Environmental, Community Safety, Public Health, Customer Services Centre and Communications &amp; Website Implications</w:t>
      </w:r>
    </w:p>
    <w:p w:rsidR="002371E3" w:rsidRPr="00EC65B9" w:rsidRDefault="002371E3" w:rsidP="00667ADF">
      <w:pPr>
        <w:pStyle w:val="C2"/>
        <w:rPr>
          <w:color w:val="000000" w:themeColor="text1"/>
        </w:rPr>
      </w:pPr>
      <w:r w:rsidRPr="00EC65B9">
        <w:rPr>
          <w:color w:val="000000" w:themeColor="text1"/>
        </w:rPr>
        <w:t>None specific.</w:t>
      </w:r>
    </w:p>
    <w:p w:rsidR="002371E3" w:rsidRPr="00EC65B9" w:rsidRDefault="002371E3" w:rsidP="00517CF6">
      <w:pPr>
        <w:pStyle w:val="C2"/>
        <w:numPr>
          <w:ilvl w:val="0"/>
          <w:numId w:val="0"/>
        </w:numPr>
        <w:rPr>
          <w:color w:val="000000" w:themeColor="text1"/>
        </w:rPr>
      </w:pPr>
    </w:p>
    <w:p w:rsidR="00517CF6" w:rsidRPr="00EC65B9" w:rsidRDefault="002371E3" w:rsidP="00667ADF">
      <w:pPr>
        <w:pStyle w:val="C1"/>
        <w:rPr>
          <w:color w:val="000000" w:themeColor="text1"/>
        </w:rPr>
      </w:pPr>
      <w:r w:rsidRPr="00EC65B9">
        <w:rPr>
          <w:color w:val="000000" w:themeColor="text1"/>
        </w:rPr>
        <w:t>Equal Opportunities Implications</w:t>
      </w:r>
    </w:p>
    <w:p w:rsidR="002371E3" w:rsidRPr="00EC65B9" w:rsidRDefault="002371E3" w:rsidP="00517CF6">
      <w:pPr>
        <w:pStyle w:val="C2"/>
        <w:numPr>
          <w:ilvl w:val="0"/>
          <w:numId w:val="0"/>
        </w:numPr>
        <w:ind w:left="851" w:hanging="851"/>
        <w:jc w:val="left"/>
        <w:rPr>
          <w:b/>
          <w:color w:val="000000" w:themeColor="text1"/>
        </w:rPr>
      </w:pPr>
      <w:r w:rsidRPr="00EC65B9">
        <w:rPr>
          <w:color w:val="000000" w:themeColor="text1"/>
        </w:rPr>
        <w:t>6.1</w:t>
      </w:r>
      <w:r w:rsidRPr="00EC65B9">
        <w:rPr>
          <w:color w:val="000000" w:themeColor="text1"/>
        </w:rPr>
        <w:tab/>
      </w:r>
      <w:r w:rsidRPr="00EC65B9">
        <w:rPr>
          <w:b/>
          <w:color w:val="000000" w:themeColor="text1"/>
        </w:rPr>
        <w:t>Relevance Test</w:t>
      </w:r>
    </w:p>
    <w:tbl>
      <w:tblPr>
        <w:tblW w:w="808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EC65B9" w:rsidRPr="00EC65B9" w:rsidTr="002F51B5">
        <w:trPr>
          <w:trHeight w:val="45"/>
        </w:trPr>
        <w:tc>
          <w:tcPr>
            <w:tcW w:w="6096" w:type="dxa"/>
          </w:tcPr>
          <w:p w:rsidR="002F51B5" w:rsidRPr="00EC65B9" w:rsidRDefault="002F51B5" w:rsidP="002F51B5">
            <w:pPr>
              <w:rPr>
                <w:color w:val="000000" w:themeColor="text1"/>
              </w:rPr>
            </w:pPr>
            <w:r w:rsidRPr="00EC65B9">
              <w:rPr>
                <w:color w:val="000000" w:themeColor="text1"/>
              </w:rPr>
              <w:t>Has a relevance test been completed for Equality Impact?</w:t>
            </w:r>
          </w:p>
        </w:tc>
        <w:tc>
          <w:tcPr>
            <w:tcW w:w="1984" w:type="dxa"/>
          </w:tcPr>
          <w:p w:rsidR="002F51B5" w:rsidRPr="00EC65B9" w:rsidRDefault="002F51B5" w:rsidP="002F51B5">
            <w:pPr>
              <w:rPr>
                <w:color w:val="000000" w:themeColor="text1"/>
              </w:rPr>
            </w:pPr>
            <w:r w:rsidRPr="00EC65B9">
              <w:rPr>
                <w:color w:val="000000" w:themeColor="text1"/>
              </w:rPr>
              <w:t>Yes</w:t>
            </w:r>
          </w:p>
        </w:tc>
      </w:tr>
      <w:tr w:rsidR="00EC65B9" w:rsidRPr="00EC65B9" w:rsidTr="002F51B5">
        <w:trPr>
          <w:trHeight w:val="576"/>
        </w:trPr>
        <w:tc>
          <w:tcPr>
            <w:tcW w:w="6096" w:type="dxa"/>
          </w:tcPr>
          <w:p w:rsidR="002F51B5" w:rsidRPr="00EC65B9" w:rsidRDefault="002F51B5" w:rsidP="002F51B5">
            <w:pPr>
              <w:rPr>
                <w:color w:val="000000" w:themeColor="text1"/>
              </w:rPr>
            </w:pPr>
            <w:r w:rsidRPr="00EC65B9">
              <w:rPr>
                <w:color w:val="000000" w:themeColor="text1"/>
              </w:rPr>
              <w:t>Did the relevance test conclude a full impact assessment was required?</w:t>
            </w:r>
          </w:p>
        </w:tc>
        <w:tc>
          <w:tcPr>
            <w:tcW w:w="1984" w:type="dxa"/>
          </w:tcPr>
          <w:p w:rsidR="002F51B5" w:rsidRPr="00EC65B9" w:rsidRDefault="002F51B5" w:rsidP="002F51B5">
            <w:pPr>
              <w:rPr>
                <w:color w:val="000000" w:themeColor="text1"/>
              </w:rPr>
            </w:pPr>
            <w:r w:rsidRPr="00EC65B9">
              <w:rPr>
                <w:color w:val="000000" w:themeColor="text1"/>
              </w:rPr>
              <w:t>No</w:t>
            </w:r>
          </w:p>
        </w:tc>
      </w:tr>
    </w:tbl>
    <w:p w:rsidR="00EC65B9" w:rsidRPr="00EC65B9" w:rsidRDefault="00EC65B9" w:rsidP="002F51B5">
      <w:pPr>
        <w:pStyle w:val="C2"/>
        <w:numPr>
          <w:ilvl w:val="0"/>
          <w:numId w:val="0"/>
        </w:numPr>
        <w:ind w:left="851" w:hanging="851"/>
        <w:jc w:val="left"/>
        <w:rPr>
          <w:color w:val="000000" w:themeColor="text1"/>
        </w:rPr>
      </w:pPr>
    </w:p>
    <w:p w:rsidR="002371E3" w:rsidRPr="00EC65B9" w:rsidRDefault="002F51B5" w:rsidP="002F51B5">
      <w:pPr>
        <w:pStyle w:val="C2"/>
        <w:numPr>
          <w:ilvl w:val="0"/>
          <w:numId w:val="0"/>
        </w:numPr>
        <w:ind w:left="851" w:hanging="851"/>
        <w:jc w:val="left"/>
        <w:rPr>
          <w:b/>
          <w:color w:val="000000" w:themeColor="text1"/>
        </w:rPr>
      </w:pPr>
      <w:r w:rsidRPr="00EC65B9">
        <w:rPr>
          <w:color w:val="000000" w:themeColor="text1"/>
        </w:rPr>
        <w:lastRenderedPageBreak/>
        <w:t>6</w:t>
      </w:r>
      <w:r w:rsidR="00650460" w:rsidRPr="00EC65B9">
        <w:rPr>
          <w:color w:val="000000" w:themeColor="text1"/>
        </w:rPr>
        <w:t>.2</w:t>
      </w:r>
      <w:r w:rsidR="00650460" w:rsidRPr="00EC65B9">
        <w:rPr>
          <w:b/>
          <w:color w:val="000000" w:themeColor="text1"/>
        </w:rPr>
        <w:tab/>
      </w:r>
      <w:r w:rsidR="002371E3" w:rsidRPr="00EC65B9">
        <w:rPr>
          <w:b/>
          <w:color w:val="000000" w:themeColor="text1"/>
        </w:rPr>
        <w:t>Impact Assessment</w:t>
      </w:r>
      <w:r w:rsidR="00667ADF" w:rsidRPr="00EC65B9">
        <w:rPr>
          <w:b/>
          <w:color w:val="000000" w:themeColor="text1"/>
        </w:rPr>
        <w:br/>
      </w:r>
      <w:proofErr w:type="gramStart"/>
      <w:r w:rsidR="002371E3" w:rsidRPr="00EC65B9">
        <w:rPr>
          <w:color w:val="000000" w:themeColor="text1"/>
        </w:rPr>
        <w:t>What</w:t>
      </w:r>
      <w:proofErr w:type="gramEnd"/>
      <w:r w:rsidR="002371E3" w:rsidRPr="00EC65B9">
        <w:rPr>
          <w:color w:val="000000" w:themeColor="text1"/>
        </w:rPr>
        <w:t xml:space="preserve"> actions were identified to address any detrimental impact or unmet need?</w:t>
      </w:r>
      <w:r w:rsidR="00517CF6" w:rsidRPr="00EC65B9">
        <w:rPr>
          <w:color w:val="000000" w:themeColor="text1"/>
        </w:rPr>
        <w:br/>
      </w:r>
      <w:r w:rsidR="002371E3" w:rsidRPr="00EC65B9">
        <w:rPr>
          <w:color w:val="000000" w:themeColor="text1"/>
        </w:rPr>
        <w:t xml:space="preserve">No adverse impact is anticipated from implementing the strategy. Monitoring will continue throughout the life of the strategy to assess if any protected group needs further focussed support or response. </w:t>
      </w:r>
      <w:r w:rsidR="00650460" w:rsidRPr="00EC65B9">
        <w:rPr>
          <w:color w:val="000000" w:themeColor="text1"/>
        </w:rPr>
        <w:br/>
      </w:r>
      <w:r w:rsidR="002371E3" w:rsidRPr="00EC65B9">
        <w:rPr>
          <w:color w:val="000000" w:themeColor="text1"/>
        </w:rPr>
        <w:fldChar w:fldCharType="begin"/>
      </w:r>
      <w:r w:rsidR="002371E3" w:rsidRPr="00EC65B9">
        <w:rPr>
          <w:color w:val="000000" w:themeColor="text1"/>
        </w:rPr>
        <w:instrText xml:space="preserve"> ASK   \* MERGEFORMAT </w:instrText>
      </w:r>
      <w:r w:rsidR="002371E3" w:rsidRPr="00EC65B9">
        <w:rPr>
          <w:color w:val="000000" w:themeColor="text1"/>
        </w:rPr>
        <w:fldChar w:fldCharType="end"/>
      </w:r>
    </w:p>
    <w:p w:rsidR="00673E7F" w:rsidRPr="00EC65B9" w:rsidRDefault="002371E3" w:rsidP="00667ADF">
      <w:pPr>
        <w:pStyle w:val="C1"/>
        <w:rPr>
          <w:color w:val="000000" w:themeColor="text1"/>
        </w:rPr>
      </w:pPr>
      <w:r w:rsidRPr="00EC65B9">
        <w:rPr>
          <w:color w:val="000000" w:themeColor="text1"/>
        </w:rPr>
        <w:fldChar w:fldCharType="begin"/>
      </w:r>
      <w:r w:rsidRPr="00EC65B9">
        <w:rPr>
          <w:color w:val="000000" w:themeColor="text1"/>
        </w:rPr>
        <w:instrText xml:space="preserve">  </w:instrText>
      </w:r>
      <w:r w:rsidRPr="00EC65B9">
        <w:rPr>
          <w:color w:val="000000" w:themeColor="text1"/>
        </w:rPr>
        <w:fldChar w:fldCharType="end"/>
      </w:r>
      <w:r w:rsidRPr="00EC65B9">
        <w:rPr>
          <w:color w:val="000000" w:themeColor="text1"/>
        </w:rPr>
        <w:t>Risk Management and Health &amp; Safety Implications</w:t>
      </w:r>
    </w:p>
    <w:p w:rsidR="00673E7F" w:rsidRPr="00EC65B9" w:rsidRDefault="002371E3" w:rsidP="00650460">
      <w:pPr>
        <w:pStyle w:val="C2"/>
        <w:numPr>
          <w:ilvl w:val="0"/>
          <w:numId w:val="0"/>
        </w:numPr>
        <w:ind w:left="851" w:hanging="851"/>
        <w:rPr>
          <w:color w:val="000000" w:themeColor="text1"/>
        </w:rPr>
      </w:pPr>
      <w:r w:rsidRPr="00EC65B9">
        <w:rPr>
          <w:color w:val="000000" w:themeColor="text1"/>
        </w:rPr>
        <w:t>7.1</w:t>
      </w:r>
      <w:r w:rsidRPr="00EC65B9">
        <w:rPr>
          <w:color w:val="000000" w:themeColor="text1"/>
        </w:rPr>
        <w:tab/>
        <w:t>The Council has agreed its risk management strategy which can be found on the</w:t>
      </w:r>
      <w:r w:rsidR="00673E7F" w:rsidRPr="00EC65B9">
        <w:rPr>
          <w:color w:val="000000" w:themeColor="text1"/>
        </w:rPr>
        <w:t xml:space="preserve"> </w:t>
      </w:r>
      <w:r w:rsidRPr="00EC65B9">
        <w:rPr>
          <w:color w:val="000000" w:themeColor="text1"/>
        </w:rPr>
        <w:t>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673E7F" w:rsidRPr="00EC65B9" w:rsidRDefault="002371E3" w:rsidP="00650460">
      <w:pPr>
        <w:pStyle w:val="C2"/>
        <w:numPr>
          <w:ilvl w:val="0"/>
          <w:numId w:val="0"/>
        </w:numPr>
        <w:ind w:left="851" w:hanging="851"/>
        <w:rPr>
          <w:rFonts w:cs="Arial"/>
          <w:color w:val="000000" w:themeColor="text1"/>
        </w:rPr>
      </w:pPr>
      <w:r w:rsidRPr="00EC65B9">
        <w:rPr>
          <w:rFonts w:cs="Arial"/>
          <w:color w:val="000000" w:themeColor="text1"/>
        </w:rPr>
        <w:t>7.2</w:t>
      </w:r>
      <w:r w:rsidRPr="00EC65B9">
        <w:rPr>
          <w:rFonts w:cs="Arial"/>
          <w:color w:val="000000" w:themeColor="text1"/>
        </w:rPr>
        <w:tab/>
        <w:t>The subject of this report is covered by the Leisure &amp; Community</w:t>
      </w:r>
      <w:r w:rsidRPr="00EC65B9">
        <w:rPr>
          <w:rFonts w:cs="Arial"/>
          <w:color w:val="000000" w:themeColor="text1"/>
        </w:rPr>
        <w:fldChar w:fldCharType="begin"/>
      </w:r>
      <w:r w:rsidRPr="00EC65B9">
        <w:rPr>
          <w:rFonts w:cs="Arial"/>
          <w:color w:val="000000" w:themeColor="text1"/>
        </w:rPr>
        <w:instrText xml:space="preserve"> ASK   \* MERGEFORMAT </w:instrText>
      </w:r>
      <w:r w:rsidRPr="00EC65B9">
        <w:rPr>
          <w:rFonts w:cs="Arial"/>
          <w:color w:val="000000" w:themeColor="text1"/>
        </w:rPr>
        <w:fldChar w:fldCharType="end"/>
      </w:r>
      <w:r w:rsidRPr="00EC65B9">
        <w:rPr>
          <w:rFonts w:cs="Arial"/>
          <w:color w:val="000000" w:themeColor="text1"/>
        </w:rPr>
        <w:t xml:space="preserve"> service plan.  Any risks resulting from this report will be included in the risk register and, if necessary, managed within this plan.</w:t>
      </w:r>
    </w:p>
    <w:p w:rsidR="00673E7F" w:rsidRPr="00EC65B9" w:rsidRDefault="00673E7F" w:rsidP="00650460">
      <w:pPr>
        <w:pStyle w:val="C2"/>
        <w:numPr>
          <w:ilvl w:val="0"/>
          <w:numId w:val="0"/>
        </w:numPr>
        <w:ind w:left="851" w:hanging="851"/>
        <w:rPr>
          <w:color w:val="000000" w:themeColor="text1"/>
        </w:rPr>
      </w:pPr>
      <w:r w:rsidRPr="00EC65B9">
        <w:rPr>
          <w:color w:val="000000" w:themeColor="text1"/>
        </w:rPr>
        <w:t>7</w:t>
      </w:r>
      <w:r w:rsidR="002371E3" w:rsidRPr="00EC65B9">
        <w:rPr>
          <w:color w:val="000000" w:themeColor="text1"/>
        </w:rPr>
        <w:t>.3</w:t>
      </w:r>
      <w:r w:rsidR="002371E3" w:rsidRPr="00EC65B9">
        <w:rPr>
          <w:color w:val="000000" w:themeColor="text1"/>
        </w:rPr>
        <w:tab/>
        <w:t>There are no risks to the Local Strategic Partnership agreeing the recommendation.</w:t>
      </w:r>
    </w:p>
    <w:p w:rsidR="002371E3" w:rsidRPr="00EC65B9" w:rsidRDefault="00673E7F" w:rsidP="00650460">
      <w:pPr>
        <w:pStyle w:val="C2"/>
        <w:numPr>
          <w:ilvl w:val="0"/>
          <w:numId w:val="0"/>
        </w:numPr>
        <w:ind w:left="851" w:hanging="851"/>
        <w:rPr>
          <w:color w:val="000000" w:themeColor="text1"/>
        </w:rPr>
      </w:pPr>
      <w:r w:rsidRPr="00EC65B9">
        <w:rPr>
          <w:rFonts w:cs="Arial"/>
          <w:color w:val="000000" w:themeColor="text1"/>
        </w:rPr>
        <w:t>7</w:t>
      </w:r>
      <w:r w:rsidR="002371E3" w:rsidRPr="00EC65B9">
        <w:rPr>
          <w:rFonts w:cs="Arial"/>
          <w:color w:val="000000" w:themeColor="text1"/>
        </w:rPr>
        <w:t>.4</w:t>
      </w:r>
      <w:r w:rsidR="002371E3" w:rsidRPr="00EC65B9">
        <w:rPr>
          <w:rFonts w:cs="Arial"/>
          <w:color w:val="000000" w:themeColor="text1"/>
        </w:rPr>
        <w:tab/>
        <w:t>The following table gives the risks that would exist if the recommendation is not approved, together with a scored assessment of their impact / likelihood:</w:t>
      </w:r>
    </w:p>
    <w:tbl>
      <w:tblPr>
        <w:tblW w:w="790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337"/>
        <w:gridCol w:w="889"/>
        <w:gridCol w:w="1350"/>
      </w:tblGrid>
      <w:tr w:rsidR="00EC65B9" w:rsidRPr="00EC65B9" w:rsidTr="002F51B5">
        <w:tc>
          <w:tcPr>
            <w:tcW w:w="5665" w:type="dxa"/>
            <w:gridSpan w:val="2"/>
          </w:tcPr>
          <w:p w:rsidR="002F51B5" w:rsidRPr="00EC65B9" w:rsidRDefault="002F51B5" w:rsidP="000419ED">
            <w:pPr>
              <w:pStyle w:val="CTableBoldCentre"/>
              <w:rPr>
                <w:color w:val="000000" w:themeColor="text1"/>
              </w:rPr>
            </w:pPr>
            <w:r w:rsidRPr="00EC65B9">
              <w:rPr>
                <w:color w:val="000000" w:themeColor="text1"/>
              </w:rPr>
              <w:t>Description of Risk</w:t>
            </w:r>
          </w:p>
        </w:tc>
        <w:tc>
          <w:tcPr>
            <w:tcW w:w="889" w:type="dxa"/>
          </w:tcPr>
          <w:p w:rsidR="002F51B5" w:rsidRPr="00EC65B9" w:rsidRDefault="002F51B5" w:rsidP="000419ED">
            <w:pPr>
              <w:pStyle w:val="CTableBoldCentre"/>
              <w:rPr>
                <w:color w:val="000000" w:themeColor="text1"/>
              </w:rPr>
            </w:pPr>
            <w:r w:rsidRPr="00EC65B9">
              <w:rPr>
                <w:color w:val="000000" w:themeColor="text1"/>
              </w:rPr>
              <w:t>Impact</w:t>
            </w:r>
          </w:p>
        </w:tc>
        <w:tc>
          <w:tcPr>
            <w:tcW w:w="1350" w:type="dxa"/>
          </w:tcPr>
          <w:p w:rsidR="002F51B5" w:rsidRPr="00EC65B9" w:rsidRDefault="002F51B5" w:rsidP="000419ED">
            <w:pPr>
              <w:pStyle w:val="CTableBoldCentre"/>
              <w:rPr>
                <w:color w:val="000000" w:themeColor="text1"/>
              </w:rPr>
            </w:pPr>
            <w:r w:rsidRPr="00EC65B9">
              <w:rPr>
                <w:color w:val="000000" w:themeColor="text1"/>
              </w:rPr>
              <w:t>Likelihood</w:t>
            </w:r>
          </w:p>
        </w:tc>
      </w:tr>
      <w:tr w:rsidR="002F51B5" w:rsidRPr="00EC65B9" w:rsidTr="00213282">
        <w:trPr>
          <w:trHeight w:val="197"/>
        </w:trPr>
        <w:tc>
          <w:tcPr>
            <w:tcW w:w="328" w:type="dxa"/>
            <w:vAlign w:val="center"/>
          </w:tcPr>
          <w:p w:rsidR="002F51B5" w:rsidRPr="00EC65B9" w:rsidRDefault="002F51B5" w:rsidP="002F51B5">
            <w:pPr>
              <w:pStyle w:val="CTable10"/>
              <w:rPr>
                <w:color w:val="000000" w:themeColor="text1"/>
              </w:rPr>
            </w:pPr>
            <w:r w:rsidRPr="00EC65B9">
              <w:rPr>
                <w:color w:val="000000" w:themeColor="text1"/>
              </w:rPr>
              <w:t>1</w:t>
            </w:r>
          </w:p>
        </w:tc>
        <w:tc>
          <w:tcPr>
            <w:tcW w:w="5337" w:type="dxa"/>
          </w:tcPr>
          <w:p w:rsidR="002F51B5" w:rsidRPr="00EC65B9" w:rsidRDefault="007B6B51" w:rsidP="002F51B5">
            <w:pPr>
              <w:rPr>
                <w:rFonts w:cs="Arial"/>
                <w:color w:val="000000" w:themeColor="text1"/>
                <w:sz w:val="20"/>
                <w:szCs w:val="20"/>
              </w:rPr>
            </w:pPr>
            <w:r w:rsidRPr="00EC65B9">
              <w:rPr>
                <w:color w:val="000000" w:themeColor="text1"/>
              </w:rPr>
              <w:t>The LSP does not agree a process to deliver the Community Strategy 2018-2023</w:t>
            </w:r>
          </w:p>
        </w:tc>
        <w:tc>
          <w:tcPr>
            <w:tcW w:w="889" w:type="dxa"/>
          </w:tcPr>
          <w:p w:rsidR="002F51B5" w:rsidRPr="00EC65B9" w:rsidRDefault="002F51B5" w:rsidP="002F51B5">
            <w:pPr>
              <w:pStyle w:val="ListParagraph"/>
              <w:ind w:left="0" w:firstLine="80"/>
              <w:jc w:val="center"/>
              <w:rPr>
                <w:rFonts w:cs="Arial"/>
                <w:color w:val="000000" w:themeColor="text1"/>
                <w:sz w:val="20"/>
                <w:szCs w:val="20"/>
              </w:rPr>
            </w:pPr>
            <w:r w:rsidRPr="00EC65B9">
              <w:rPr>
                <w:rFonts w:cs="Arial"/>
                <w:color w:val="000000" w:themeColor="text1"/>
                <w:sz w:val="20"/>
                <w:szCs w:val="20"/>
              </w:rPr>
              <w:t>III</w:t>
            </w:r>
          </w:p>
        </w:tc>
        <w:tc>
          <w:tcPr>
            <w:tcW w:w="1350" w:type="dxa"/>
          </w:tcPr>
          <w:p w:rsidR="002F51B5" w:rsidRPr="00EC65B9" w:rsidRDefault="007B6B51" w:rsidP="002F51B5">
            <w:pPr>
              <w:pStyle w:val="ListParagraph"/>
              <w:ind w:left="0"/>
              <w:jc w:val="center"/>
              <w:rPr>
                <w:rFonts w:cs="Arial"/>
                <w:color w:val="000000" w:themeColor="text1"/>
                <w:sz w:val="20"/>
                <w:szCs w:val="20"/>
              </w:rPr>
            </w:pPr>
            <w:r w:rsidRPr="00EC65B9">
              <w:rPr>
                <w:rFonts w:cs="Arial"/>
                <w:color w:val="000000" w:themeColor="text1"/>
                <w:sz w:val="20"/>
                <w:szCs w:val="20"/>
              </w:rPr>
              <w:t>C</w:t>
            </w:r>
          </w:p>
        </w:tc>
      </w:tr>
    </w:tbl>
    <w:p w:rsidR="00866064" w:rsidRPr="00EC65B9" w:rsidRDefault="00866064" w:rsidP="002F51B5">
      <w:pPr>
        <w:ind w:left="851" w:hanging="851"/>
        <w:rPr>
          <w:rFonts w:cs="Arial"/>
          <w:color w:val="000000" w:themeColor="text1"/>
        </w:rPr>
      </w:pPr>
    </w:p>
    <w:p w:rsidR="002371E3" w:rsidRPr="00EC65B9" w:rsidRDefault="002F51B5" w:rsidP="00EA1292">
      <w:pPr>
        <w:ind w:left="851" w:hanging="851"/>
        <w:jc w:val="both"/>
        <w:rPr>
          <w:rFonts w:cs="Arial"/>
          <w:color w:val="000000" w:themeColor="text1"/>
        </w:rPr>
      </w:pPr>
      <w:r w:rsidRPr="00EC65B9">
        <w:rPr>
          <w:rFonts w:cs="Arial"/>
          <w:color w:val="000000" w:themeColor="text1"/>
        </w:rPr>
        <w:t>7</w:t>
      </w:r>
      <w:r w:rsidR="002371E3" w:rsidRPr="00EC65B9">
        <w:rPr>
          <w:rFonts w:cs="Arial"/>
          <w:color w:val="000000" w:themeColor="text1"/>
        </w:rPr>
        <w:t>.5</w:t>
      </w:r>
      <w:r w:rsidR="002371E3" w:rsidRPr="00EC65B9">
        <w:rPr>
          <w:rFonts w:cs="Arial"/>
          <w:color w:val="000000" w:themeColor="text1"/>
        </w:rPr>
        <w:tab/>
        <w:t>The above risk is plotted on the matrix below depending on the scored</w:t>
      </w:r>
      <w:r w:rsidRPr="00EC65B9">
        <w:rPr>
          <w:rFonts w:cs="Arial"/>
          <w:color w:val="000000" w:themeColor="text1"/>
        </w:rPr>
        <w:t xml:space="preserve"> </w:t>
      </w:r>
      <w:r w:rsidR="002371E3" w:rsidRPr="00EC65B9">
        <w:rPr>
          <w:rFonts w:cs="Arial"/>
          <w:color w:val="000000" w:themeColor="text1"/>
        </w:rPr>
        <w:t xml:space="preserve">assessments of impact and likelihood, detailed definitions of which are included in the risk management strategy. The Council has determined its aversion to risk and is prepared to tolerate risks where the combination of impact and likelihood are plotted in the shaded area of the matrix. The remaining risks require a treatment plan. </w:t>
      </w:r>
      <w:r w:rsidR="00866064" w:rsidRPr="00EC65B9">
        <w:rPr>
          <w:rFonts w:cs="Arial"/>
          <w:color w:val="000000" w:themeColor="text1"/>
        </w:rPr>
        <w:br/>
      </w:r>
    </w:p>
    <w:tbl>
      <w:tblPr>
        <w:tblW w:w="7442"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429"/>
        <w:gridCol w:w="687"/>
        <w:gridCol w:w="687"/>
        <w:gridCol w:w="688"/>
        <w:gridCol w:w="687"/>
        <w:gridCol w:w="691"/>
        <w:gridCol w:w="1432"/>
        <w:gridCol w:w="1529"/>
      </w:tblGrid>
      <w:tr w:rsidR="00EC65B9" w:rsidRPr="00EC65B9" w:rsidTr="00866064">
        <w:trPr>
          <w:cantSplit/>
          <w:trHeight w:val="63"/>
        </w:trPr>
        <w:tc>
          <w:tcPr>
            <w:tcW w:w="612" w:type="dxa"/>
            <w:vMerge w:val="restart"/>
            <w:tcBorders>
              <w:top w:val="single" w:sz="4" w:space="0" w:color="auto"/>
              <w:left w:val="single" w:sz="4" w:space="0" w:color="auto"/>
              <w:bottom w:val="single" w:sz="4" w:space="0" w:color="auto"/>
              <w:right w:val="single" w:sz="4" w:space="0" w:color="auto"/>
            </w:tcBorders>
            <w:textDirection w:val="btLr"/>
          </w:tcPr>
          <w:p w:rsidR="002F51B5" w:rsidRPr="00EC65B9" w:rsidRDefault="002F51B5" w:rsidP="000419ED">
            <w:pPr>
              <w:pStyle w:val="CTableBold11"/>
              <w:jc w:val="center"/>
              <w:rPr>
                <w:color w:val="000000" w:themeColor="text1"/>
              </w:rPr>
            </w:pPr>
            <w:r w:rsidRPr="00EC65B9">
              <w:rPr>
                <w:rFonts w:cs="Arial"/>
                <w:color w:val="000000" w:themeColor="text1"/>
              </w:rPr>
              <w:br w:type="page"/>
            </w:r>
            <w:r w:rsidRPr="00EC65B9">
              <w:rPr>
                <w:noProof/>
                <w:color w:val="000000" w:themeColor="text1"/>
                <w:lang w:eastAsia="en-GB"/>
              </w:rPr>
              <mc:AlternateContent>
                <mc:Choice Requires="wps">
                  <w:drawing>
                    <wp:anchor distT="0" distB="0" distL="114300" distR="114300" simplePos="0" relativeHeight="251660288" behindDoc="0" locked="0" layoutInCell="0" allowOverlap="1" wp14:anchorId="69A5E3BD" wp14:editId="1C1EC0B9">
                      <wp:simplePos x="0" y="0"/>
                      <wp:positionH relativeFrom="column">
                        <wp:posOffset>1057275</wp:posOffset>
                      </wp:positionH>
                      <wp:positionV relativeFrom="paragraph">
                        <wp:posOffset>2505075</wp:posOffset>
                      </wp:positionV>
                      <wp:extent cx="2286000" cy="0"/>
                      <wp:effectExtent l="0" t="76200" r="19050" b="952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197.25pt" to="263.25pt,1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" o:allowincell="f">
                      <v:stroke endarrow="block"/>
                    </v:line>
                  </w:pict>
                </mc:Fallback>
              </mc:AlternateContent>
            </w:r>
            <w:r w:rsidRPr="00EC65B9">
              <w:rPr>
                <w:noProof/>
                <w:color w:val="000000" w:themeColor="text1"/>
                <w:lang w:eastAsia="en-GB"/>
              </w:rPr>
              <mc:AlternateContent>
                <mc:Choice Requires="wps">
                  <w:drawing>
                    <wp:anchor distT="0" distB="0" distL="114300" distR="114300" simplePos="0" relativeHeight="251659264" behindDoc="0" locked="0" layoutInCell="0" allowOverlap="1" wp14:anchorId="045DBDBD" wp14:editId="1B449C2E">
                      <wp:simplePos x="0" y="0"/>
                      <wp:positionH relativeFrom="column">
                        <wp:posOffset>837032</wp:posOffset>
                      </wp:positionH>
                      <wp:positionV relativeFrom="paragraph">
                        <wp:posOffset>582930</wp:posOffset>
                      </wp:positionV>
                      <wp:extent cx="0" cy="1296670"/>
                      <wp:effectExtent l="76200" t="38100" r="57150"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966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pt,45.9pt" to="65.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" o:allowincell="f">
                      <v:stroke endarrow="block"/>
                    </v:line>
                  </w:pict>
                </mc:Fallback>
              </mc:AlternateContent>
            </w:r>
            <w:r w:rsidRPr="00EC65B9">
              <w:rPr>
                <w:color w:val="000000" w:themeColor="text1"/>
              </w:rPr>
              <w:t>Likelihood</w:t>
            </w:r>
          </w:p>
        </w:tc>
        <w:tc>
          <w:tcPr>
            <w:tcW w:w="429" w:type="dxa"/>
            <w:tcBorders>
              <w:top w:val="single" w:sz="4" w:space="0" w:color="auto"/>
              <w:left w:val="single" w:sz="4" w:space="0" w:color="auto"/>
            </w:tcBorders>
          </w:tcPr>
          <w:p w:rsidR="002F51B5" w:rsidRPr="00EC65B9" w:rsidRDefault="002F51B5" w:rsidP="000419ED">
            <w:pPr>
              <w:keepLines/>
              <w:widowControl w:val="0"/>
              <w:rPr>
                <w:color w:val="000000" w:themeColor="text1"/>
              </w:rPr>
            </w:pPr>
            <w:r w:rsidRPr="00EC65B9">
              <w:rPr>
                <w:color w:val="000000" w:themeColor="text1"/>
              </w:rPr>
              <w:t>A</w:t>
            </w:r>
          </w:p>
        </w:tc>
        <w:tc>
          <w:tcPr>
            <w:tcW w:w="687" w:type="dxa"/>
            <w:tcBorders>
              <w:top w:val="single" w:sz="4" w:space="0" w:color="auto"/>
            </w:tcBorders>
            <w:shd w:val="pct15" w:color="auto" w:fill="FFFFFF"/>
          </w:tcPr>
          <w:p w:rsidR="002F51B5" w:rsidRPr="00EC65B9" w:rsidRDefault="002F51B5" w:rsidP="000419ED">
            <w:pPr>
              <w:keepLines/>
              <w:widowControl w:val="0"/>
              <w:rPr>
                <w:color w:val="000000" w:themeColor="text1"/>
              </w:rPr>
            </w:pPr>
          </w:p>
        </w:tc>
        <w:tc>
          <w:tcPr>
            <w:tcW w:w="687" w:type="dxa"/>
            <w:tcBorders>
              <w:top w:val="single" w:sz="4" w:space="0" w:color="auto"/>
            </w:tcBorders>
          </w:tcPr>
          <w:p w:rsidR="002F51B5" w:rsidRPr="00EC65B9" w:rsidRDefault="002F51B5" w:rsidP="000419ED">
            <w:pPr>
              <w:keepLines/>
              <w:widowControl w:val="0"/>
              <w:rPr>
                <w:color w:val="000000" w:themeColor="text1"/>
              </w:rPr>
            </w:pPr>
          </w:p>
        </w:tc>
        <w:tc>
          <w:tcPr>
            <w:tcW w:w="688" w:type="dxa"/>
            <w:tcBorders>
              <w:top w:val="single" w:sz="4" w:space="0" w:color="auto"/>
              <w:bottom w:val="single" w:sz="4" w:space="0" w:color="auto"/>
            </w:tcBorders>
          </w:tcPr>
          <w:p w:rsidR="002F51B5" w:rsidRPr="00EC65B9" w:rsidRDefault="002F51B5" w:rsidP="000419ED">
            <w:pPr>
              <w:keepLines/>
              <w:widowControl w:val="0"/>
              <w:rPr>
                <w:color w:val="000000" w:themeColor="text1"/>
              </w:rPr>
            </w:pPr>
          </w:p>
        </w:tc>
        <w:tc>
          <w:tcPr>
            <w:tcW w:w="687" w:type="dxa"/>
            <w:tcBorders>
              <w:top w:val="single" w:sz="4" w:space="0" w:color="auto"/>
              <w:bottom w:val="single" w:sz="4" w:space="0" w:color="auto"/>
              <w:right w:val="single" w:sz="4" w:space="0" w:color="auto"/>
            </w:tcBorders>
          </w:tcPr>
          <w:p w:rsidR="002F51B5" w:rsidRPr="00EC65B9" w:rsidRDefault="002F51B5" w:rsidP="000419ED">
            <w:pPr>
              <w:keepLines/>
              <w:widowControl w:val="0"/>
              <w:jc w:val="center"/>
              <w:rPr>
                <w:color w:val="000000" w:themeColor="text1"/>
              </w:rPr>
            </w:pPr>
          </w:p>
        </w:tc>
        <w:tc>
          <w:tcPr>
            <w:tcW w:w="691" w:type="dxa"/>
            <w:tcBorders>
              <w:top w:val="single" w:sz="4" w:space="0" w:color="auto"/>
              <w:bottom w:val="single" w:sz="4" w:space="0" w:color="auto"/>
              <w:right w:val="single" w:sz="4" w:space="0" w:color="auto"/>
            </w:tcBorders>
          </w:tcPr>
          <w:p w:rsidR="002F51B5" w:rsidRPr="00EC65B9" w:rsidRDefault="002F51B5" w:rsidP="000419ED">
            <w:pPr>
              <w:keepLines/>
              <w:widowControl w:val="0"/>
              <w:jc w:val="center"/>
              <w:rPr>
                <w:color w:val="000000" w:themeColor="text1"/>
              </w:rPr>
            </w:pPr>
          </w:p>
        </w:tc>
        <w:tc>
          <w:tcPr>
            <w:tcW w:w="1432" w:type="dxa"/>
            <w:tcBorders>
              <w:top w:val="nil"/>
              <w:left w:val="single" w:sz="4" w:space="0" w:color="auto"/>
              <w:bottom w:val="nil"/>
              <w:right w:val="nil"/>
            </w:tcBorders>
          </w:tcPr>
          <w:p w:rsidR="002F51B5" w:rsidRPr="00EC65B9" w:rsidRDefault="002F51B5" w:rsidP="000419ED">
            <w:pPr>
              <w:keepLines/>
              <w:widowControl w:val="0"/>
              <w:rPr>
                <w:color w:val="000000" w:themeColor="text1"/>
                <w:sz w:val="16"/>
              </w:rPr>
            </w:pPr>
            <w:r w:rsidRPr="00EC65B9">
              <w:rPr>
                <w:color w:val="000000" w:themeColor="text1"/>
                <w:sz w:val="16"/>
              </w:rPr>
              <w:t>Impact</w:t>
            </w:r>
          </w:p>
        </w:tc>
        <w:tc>
          <w:tcPr>
            <w:tcW w:w="1529" w:type="dxa"/>
            <w:tcBorders>
              <w:top w:val="nil"/>
              <w:left w:val="nil"/>
              <w:bottom w:val="nil"/>
              <w:right w:val="nil"/>
            </w:tcBorders>
          </w:tcPr>
          <w:p w:rsidR="002F51B5" w:rsidRPr="00EC65B9" w:rsidRDefault="002F51B5" w:rsidP="000419ED">
            <w:pPr>
              <w:keepLines/>
              <w:widowControl w:val="0"/>
              <w:rPr>
                <w:color w:val="000000" w:themeColor="text1"/>
                <w:sz w:val="16"/>
              </w:rPr>
            </w:pPr>
            <w:r w:rsidRPr="00EC65B9">
              <w:rPr>
                <w:color w:val="000000" w:themeColor="text1"/>
                <w:sz w:val="16"/>
              </w:rPr>
              <w:t>Likelihood</w:t>
            </w:r>
          </w:p>
        </w:tc>
      </w:tr>
      <w:tr w:rsidR="00EC65B9" w:rsidRPr="00EC65B9" w:rsidTr="00866064">
        <w:trPr>
          <w:cantSplit/>
          <w:trHeight w:val="85"/>
        </w:trPr>
        <w:tc>
          <w:tcPr>
            <w:tcW w:w="612" w:type="dxa"/>
            <w:vMerge/>
            <w:tcBorders>
              <w:left w:val="single" w:sz="4" w:space="0" w:color="auto"/>
              <w:bottom w:val="single" w:sz="4" w:space="0" w:color="auto"/>
              <w:right w:val="single" w:sz="4" w:space="0" w:color="auto"/>
            </w:tcBorders>
          </w:tcPr>
          <w:p w:rsidR="002F51B5" w:rsidRPr="00EC65B9" w:rsidRDefault="002F51B5" w:rsidP="000419ED">
            <w:pPr>
              <w:keepLines/>
              <w:widowControl w:val="0"/>
              <w:rPr>
                <w:color w:val="000000" w:themeColor="text1"/>
              </w:rPr>
            </w:pPr>
          </w:p>
        </w:tc>
        <w:tc>
          <w:tcPr>
            <w:tcW w:w="429" w:type="dxa"/>
            <w:tcBorders>
              <w:left w:val="single" w:sz="4" w:space="0" w:color="auto"/>
            </w:tcBorders>
          </w:tcPr>
          <w:p w:rsidR="002F51B5" w:rsidRPr="00EC65B9" w:rsidRDefault="002F51B5" w:rsidP="000419ED">
            <w:pPr>
              <w:keepLines/>
              <w:widowControl w:val="0"/>
              <w:rPr>
                <w:color w:val="000000" w:themeColor="text1"/>
              </w:rPr>
            </w:pPr>
            <w:r w:rsidRPr="00EC65B9">
              <w:rPr>
                <w:color w:val="000000" w:themeColor="text1"/>
              </w:rPr>
              <w:t>B</w:t>
            </w:r>
          </w:p>
        </w:tc>
        <w:tc>
          <w:tcPr>
            <w:tcW w:w="687" w:type="dxa"/>
            <w:shd w:val="pct15" w:color="auto" w:fill="FFFFFF"/>
          </w:tcPr>
          <w:p w:rsidR="002F51B5" w:rsidRPr="00EC65B9" w:rsidRDefault="002F51B5" w:rsidP="000419ED">
            <w:pPr>
              <w:keepLines/>
              <w:widowControl w:val="0"/>
              <w:rPr>
                <w:color w:val="000000" w:themeColor="text1"/>
              </w:rPr>
            </w:pPr>
          </w:p>
        </w:tc>
        <w:tc>
          <w:tcPr>
            <w:tcW w:w="687" w:type="dxa"/>
          </w:tcPr>
          <w:p w:rsidR="002F51B5" w:rsidRPr="00EC65B9" w:rsidRDefault="002F51B5" w:rsidP="000419ED">
            <w:pPr>
              <w:keepLines/>
              <w:widowControl w:val="0"/>
              <w:rPr>
                <w:color w:val="000000" w:themeColor="text1"/>
              </w:rPr>
            </w:pPr>
          </w:p>
        </w:tc>
        <w:tc>
          <w:tcPr>
            <w:tcW w:w="688" w:type="dxa"/>
            <w:tcBorders>
              <w:bottom w:val="single" w:sz="4" w:space="0" w:color="auto"/>
            </w:tcBorders>
          </w:tcPr>
          <w:p w:rsidR="002F51B5" w:rsidRPr="00EC65B9" w:rsidRDefault="002F51B5" w:rsidP="000419ED">
            <w:pPr>
              <w:keepLines/>
              <w:widowControl w:val="0"/>
              <w:rPr>
                <w:color w:val="000000" w:themeColor="text1"/>
              </w:rPr>
            </w:pPr>
          </w:p>
        </w:tc>
        <w:tc>
          <w:tcPr>
            <w:tcW w:w="687" w:type="dxa"/>
            <w:tcBorders>
              <w:right w:val="single" w:sz="4" w:space="0" w:color="auto"/>
            </w:tcBorders>
          </w:tcPr>
          <w:p w:rsidR="002F51B5" w:rsidRPr="00EC65B9" w:rsidRDefault="002F51B5" w:rsidP="000419ED">
            <w:pPr>
              <w:keepLines/>
              <w:widowControl w:val="0"/>
              <w:jc w:val="center"/>
              <w:rPr>
                <w:color w:val="000000" w:themeColor="text1"/>
              </w:rPr>
            </w:pPr>
          </w:p>
        </w:tc>
        <w:tc>
          <w:tcPr>
            <w:tcW w:w="691" w:type="dxa"/>
            <w:tcBorders>
              <w:right w:val="single" w:sz="4" w:space="0" w:color="auto"/>
            </w:tcBorders>
          </w:tcPr>
          <w:p w:rsidR="002F51B5" w:rsidRPr="00EC65B9" w:rsidRDefault="002F51B5" w:rsidP="000419ED">
            <w:pPr>
              <w:keepLines/>
              <w:widowControl w:val="0"/>
              <w:jc w:val="center"/>
              <w:rPr>
                <w:color w:val="000000" w:themeColor="text1"/>
              </w:rPr>
            </w:pPr>
          </w:p>
        </w:tc>
        <w:tc>
          <w:tcPr>
            <w:tcW w:w="1432" w:type="dxa"/>
            <w:tcBorders>
              <w:top w:val="nil"/>
              <w:left w:val="single" w:sz="4" w:space="0" w:color="auto"/>
              <w:bottom w:val="nil"/>
              <w:right w:val="nil"/>
            </w:tcBorders>
          </w:tcPr>
          <w:p w:rsidR="002F51B5" w:rsidRPr="00EC65B9" w:rsidRDefault="002F51B5" w:rsidP="000419ED">
            <w:pPr>
              <w:keepLines/>
              <w:widowControl w:val="0"/>
              <w:rPr>
                <w:color w:val="000000" w:themeColor="text1"/>
                <w:sz w:val="16"/>
              </w:rPr>
            </w:pPr>
            <w:r w:rsidRPr="00EC65B9">
              <w:rPr>
                <w:color w:val="000000" w:themeColor="text1"/>
                <w:sz w:val="16"/>
              </w:rPr>
              <w:t>V = Catastrophic</w:t>
            </w:r>
          </w:p>
        </w:tc>
        <w:tc>
          <w:tcPr>
            <w:tcW w:w="1529" w:type="dxa"/>
            <w:tcBorders>
              <w:top w:val="nil"/>
              <w:left w:val="nil"/>
              <w:bottom w:val="nil"/>
              <w:right w:val="nil"/>
            </w:tcBorders>
          </w:tcPr>
          <w:p w:rsidR="002F51B5" w:rsidRPr="00EC65B9" w:rsidRDefault="002F51B5" w:rsidP="000419ED">
            <w:pPr>
              <w:keepLines/>
              <w:widowControl w:val="0"/>
              <w:rPr>
                <w:color w:val="000000" w:themeColor="text1"/>
                <w:sz w:val="16"/>
              </w:rPr>
            </w:pPr>
            <w:r w:rsidRPr="00EC65B9">
              <w:rPr>
                <w:color w:val="000000" w:themeColor="text1"/>
                <w:sz w:val="16"/>
              </w:rPr>
              <w:t>A = &gt;98%</w:t>
            </w:r>
          </w:p>
        </w:tc>
      </w:tr>
      <w:tr w:rsidR="00EC65B9" w:rsidRPr="00EC65B9" w:rsidTr="00866064">
        <w:trPr>
          <w:cantSplit/>
          <w:trHeight w:val="114"/>
        </w:trPr>
        <w:tc>
          <w:tcPr>
            <w:tcW w:w="612" w:type="dxa"/>
            <w:vMerge/>
            <w:tcBorders>
              <w:left w:val="single" w:sz="4" w:space="0" w:color="auto"/>
              <w:bottom w:val="single" w:sz="4" w:space="0" w:color="auto"/>
              <w:right w:val="single" w:sz="4" w:space="0" w:color="auto"/>
            </w:tcBorders>
          </w:tcPr>
          <w:p w:rsidR="002F51B5" w:rsidRPr="00EC65B9" w:rsidRDefault="002F51B5" w:rsidP="000419ED">
            <w:pPr>
              <w:keepLines/>
              <w:widowControl w:val="0"/>
              <w:rPr>
                <w:color w:val="000000" w:themeColor="text1"/>
              </w:rPr>
            </w:pPr>
          </w:p>
        </w:tc>
        <w:tc>
          <w:tcPr>
            <w:tcW w:w="429" w:type="dxa"/>
            <w:tcBorders>
              <w:left w:val="single" w:sz="4" w:space="0" w:color="auto"/>
            </w:tcBorders>
          </w:tcPr>
          <w:p w:rsidR="002F51B5" w:rsidRPr="00EC65B9" w:rsidRDefault="002F51B5" w:rsidP="000419ED">
            <w:pPr>
              <w:keepLines/>
              <w:widowControl w:val="0"/>
              <w:rPr>
                <w:color w:val="000000" w:themeColor="text1"/>
              </w:rPr>
            </w:pPr>
            <w:r w:rsidRPr="00EC65B9">
              <w:rPr>
                <w:color w:val="000000" w:themeColor="text1"/>
              </w:rPr>
              <w:t>C</w:t>
            </w:r>
          </w:p>
        </w:tc>
        <w:tc>
          <w:tcPr>
            <w:tcW w:w="687" w:type="dxa"/>
            <w:shd w:val="pct15" w:color="auto" w:fill="FFFFFF"/>
          </w:tcPr>
          <w:p w:rsidR="002F51B5" w:rsidRPr="00EC65B9" w:rsidRDefault="002F51B5" w:rsidP="000419ED">
            <w:pPr>
              <w:keepLines/>
              <w:widowControl w:val="0"/>
              <w:rPr>
                <w:color w:val="000000" w:themeColor="text1"/>
              </w:rPr>
            </w:pPr>
          </w:p>
        </w:tc>
        <w:tc>
          <w:tcPr>
            <w:tcW w:w="687" w:type="dxa"/>
            <w:tcBorders>
              <w:top w:val="single" w:sz="4" w:space="0" w:color="auto"/>
              <w:bottom w:val="single" w:sz="4" w:space="0" w:color="auto"/>
            </w:tcBorders>
          </w:tcPr>
          <w:p w:rsidR="002F51B5" w:rsidRPr="00EC65B9" w:rsidRDefault="002F51B5" w:rsidP="000419ED">
            <w:pPr>
              <w:keepLines/>
              <w:widowControl w:val="0"/>
              <w:rPr>
                <w:color w:val="000000" w:themeColor="text1"/>
              </w:rPr>
            </w:pPr>
          </w:p>
        </w:tc>
        <w:tc>
          <w:tcPr>
            <w:tcW w:w="688" w:type="dxa"/>
            <w:tcBorders>
              <w:top w:val="single" w:sz="4" w:space="0" w:color="auto"/>
              <w:bottom w:val="single" w:sz="4" w:space="0" w:color="auto"/>
            </w:tcBorders>
          </w:tcPr>
          <w:p w:rsidR="002F51B5" w:rsidRPr="00EC65B9" w:rsidRDefault="007B6B51" w:rsidP="000419ED">
            <w:pPr>
              <w:keepLines/>
              <w:widowControl w:val="0"/>
              <w:rPr>
                <w:color w:val="000000" w:themeColor="text1"/>
              </w:rPr>
            </w:pPr>
            <w:r w:rsidRPr="00EC65B9">
              <w:rPr>
                <w:color w:val="000000" w:themeColor="text1"/>
              </w:rPr>
              <w:t>1</w:t>
            </w:r>
          </w:p>
        </w:tc>
        <w:tc>
          <w:tcPr>
            <w:tcW w:w="687" w:type="dxa"/>
            <w:tcBorders>
              <w:top w:val="single" w:sz="4" w:space="0" w:color="auto"/>
              <w:bottom w:val="single" w:sz="4" w:space="0" w:color="auto"/>
              <w:right w:val="single" w:sz="4" w:space="0" w:color="auto"/>
            </w:tcBorders>
          </w:tcPr>
          <w:p w:rsidR="002F51B5" w:rsidRPr="00EC65B9" w:rsidRDefault="002F51B5" w:rsidP="000419ED">
            <w:pPr>
              <w:keepLines/>
              <w:widowControl w:val="0"/>
              <w:jc w:val="center"/>
              <w:rPr>
                <w:color w:val="000000" w:themeColor="text1"/>
              </w:rPr>
            </w:pPr>
          </w:p>
        </w:tc>
        <w:tc>
          <w:tcPr>
            <w:tcW w:w="691" w:type="dxa"/>
            <w:tcBorders>
              <w:right w:val="single" w:sz="4" w:space="0" w:color="auto"/>
            </w:tcBorders>
          </w:tcPr>
          <w:p w:rsidR="002F51B5" w:rsidRPr="00EC65B9" w:rsidRDefault="002F51B5" w:rsidP="000419ED">
            <w:pPr>
              <w:keepLines/>
              <w:widowControl w:val="0"/>
              <w:jc w:val="center"/>
              <w:rPr>
                <w:color w:val="000000" w:themeColor="text1"/>
              </w:rPr>
            </w:pPr>
          </w:p>
        </w:tc>
        <w:tc>
          <w:tcPr>
            <w:tcW w:w="1432" w:type="dxa"/>
            <w:tcBorders>
              <w:top w:val="nil"/>
              <w:left w:val="single" w:sz="4" w:space="0" w:color="auto"/>
              <w:bottom w:val="nil"/>
              <w:right w:val="nil"/>
            </w:tcBorders>
          </w:tcPr>
          <w:p w:rsidR="002F51B5" w:rsidRPr="00EC65B9" w:rsidRDefault="002F51B5" w:rsidP="000419ED">
            <w:pPr>
              <w:keepLines/>
              <w:widowControl w:val="0"/>
              <w:rPr>
                <w:color w:val="000000" w:themeColor="text1"/>
                <w:sz w:val="16"/>
              </w:rPr>
            </w:pPr>
            <w:r w:rsidRPr="00EC65B9">
              <w:rPr>
                <w:color w:val="000000" w:themeColor="text1"/>
                <w:sz w:val="16"/>
              </w:rPr>
              <w:t>IV = Critical</w:t>
            </w:r>
          </w:p>
        </w:tc>
        <w:tc>
          <w:tcPr>
            <w:tcW w:w="1529" w:type="dxa"/>
            <w:tcBorders>
              <w:top w:val="nil"/>
              <w:left w:val="nil"/>
              <w:bottom w:val="nil"/>
              <w:right w:val="nil"/>
            </w:tcBorders>
          </w:tcPr>
          <w:p w:rsidR="002F51B5" w:rsidRPr="00EC65B9" w:rsidRDefault="002F51B5" w:rsidP="000419ED">
            <w:pPr>
              <w:keepLines/>
              <w:widowControl w:val="0"/>
              <w:rPr>
                <w:color w:val="000000" w:themeColor="text1"/>
                <w:sz w:val="16"/>
              </w:rPr>
            </w:pPr>
            <w:r w:rsidRPr="00EC65B9">
              <w:rPr>
                <w:color w:val="000000" w:themeColor="text1"/>
                <w:sz w:val="16"/>
              </w:rPr>
              <w:t>B = 75% - 97%</w:t>
            </w:r>
          </w:p>
        </w:tc>
      </w:tr>
      <w:tr w:rsidR="00EC65B9" w:rsidRPr="00EC65B9" w:rsidTr="00866064">
        <w:trPr>
          <w:cantSplit/>
          <w:trHeight w:val="21"/>
        </w:trPr>
        <w:tc>
          <w:tcPr>
            <w:tcW w:w="612" w:type="dxa"/>
            <w:vMerge/>
            <w:tcBorders>
              <w:left w:val="single" w:sz="4" w:space="0" w:color="auto"/>
              <w:bottom w:val="single" w:sz="4" w:space="0" w:color="auto"/>
              <w:right w:val="single" w:sz="4" w:space="0" w:color="auto"/>
            </w:tcBorders>
          </w:tcPr>
          <w:p w:rsidR="002F51B5" w:rsidRPr="00EC65B9" w:rsidRDefault="002F51B5" w:rsidP="000419ED">
            <w:pPr>
              <w:keepLines/>
              <w:widowControl w:val="0"/>
              <w:rPr>
                <w:color w:val="000000" w:themeColor="text1"/>
              </w:rPr>
            </w:pPr>
          </w:p>
        </w:tc>
        <w:tc>
          <w:tcPr>
            <w:tcW w:w="429" w:type="dxa"/>
            <w:tcBorders>
              <w:left w:val="single" w:sz="4" w:space="0" w:color="auto"/>
            </w:tcBorders>
          </w:tcPr>
          <w:p w:rsidR="002F51B5" w:rsidRPr="00EC65B9" w:rsidRDefault="002F51B5" w:rsidP="000419ED">
            <w:pPr>
              <w:keepLines/>
              <w:widowControl w:val="0"/>
              <w:rPr>
                <w:color w:val="000000" w:themeColor="text1"/>
              </w:rPr>
            </w:pPr>
            <w:r w:rsidRPr="00EC65B9">
              <w:rPr>
                <w:color w:val="000000" w:themeColor="text1"/>
              </w:rPr>
              <w:t>D</w:t>
            </w:r>
          </w:p>
        </w:tc>
        <w:tc>
          <w:tcPr>
            <w:tcW w:w="687" w:type="dxa"/>
            <w:tcBorders>
              <w:bottom w:val="single" w:sz="4" w:space="0" w:color="auto"/>
            </w:tcBorders>
            <w:shd w:val="pct15" w:color="auto" w:fill="FFFFFF"/>
          </w:tcPr>
          <w:p w:rsidR="002F51B5" w:rsidRPr="00EC65B9" w:rsidRDefault="002F51B5" w:rsidP="000419ED">
            <w:pPr>
              <w:keepLines/>
              <w:widowControl w:val="0"/>
              <w:rPr>
                <w:color w:val="000000" w:themeColor="text1"/>
              </w:rPr>
            </w:pPr>
          </w:p>
        </w:tc>
        <w:tc>
          <w:tcPr>
            <w:tcW w:w="687" w:type="dxa"/>
            <w:tcBorders>
              <w:top w:val="single" w:sz="4" w:space="0" w:color="auto"/>
            </w:tcBorders>
            <w:shd w:val="pct15" w:color="auto" w:fill="FFFFFF"/>
          </w:tcPr>
          <w:p w:rsidR="002F51B5" w:rsidRPr="00EC65B9" w:rsidRDefault="002F51B5" w:rsidP="000419ED">
            <w:pPr>
              <w:keepLines/>
              <w:widowControl w:val="0"/>
              <w:rPr>
                <w:color w:val="000000" w:themeColor="text1"/>
              </w:rPr>
            </w:pPr>
          </w:p>
        </w:tc>
        <w:tc>
          <w:tcPr>
            <w:tcW w:w="688" w:type="dxa"/>
            <w:tcBorders>
              <w:top w:val="single" w:sz="4" w:space="0" w:color="auto"/>
              <w:bottom w:val="single" w:sz="4" w:space="0" w:color="auto"/>
            </w:tcBorders>
          </w:tcPr>
          <w:p w:rsidR="002F51B5" w:rsidRPr="00EC65B9" w:rsidRDefault="002F51B5" w:rsidP="000419ED">
            <w:pPr>
              <w:keepLines/>
              <w:widowControl w:val="0"/>
              <w:rPr>
                <w:color w:val="000000" w:themeColor="text1"/>
              </w:rPr>
            </w:pPr>
          </w:p>
        </w:tc>
        <w:tc>
          <w:tcPr>
            <w:tcW w:w="687" w:type="dxa"/>
            <w:tcBorders>
              <w:top w:val="single" w:sz="4" w:space="0" w:color="auto"/>
              <w:bottom w:val="single" w:sz="4" w:space="0" w:color="auto"/>
              <w:right w:val="single" w:sz="4" w:space="0" w:color="auto"/>
            </w:tcBorders>
          </w:tcPr>
          <w:p w:rsidR="002F51B5" w:rsidRPr="00EC65B9" w:rsidRDefault="002F51B5" w:rsidP="000419ED">
            <w:pPr>
              <w:keepLines/>
              <w:widowControl w:val="0"/>
              <w:jc w:val="center"/>
              <w:rPr>
                <w:color w:val="000000" w:themeColor="text1"/>
              </w:rPr>
            </w:pPr>
          </w:p>
        </w:tc>
        <w:tc>
          <w:tcPr>
            <w:tcW w:w="691" w:type="dxa"/>
            <w:tcBorders>
              <w:right w:val="single" w:sz="4" w:space="0" w:color="auto"/>
            </w:tcBorders>
          </w:tcPr>
          <w:p w:rsidR="002F51B5" w:rsidRPr="00EC65B9" w:rsidRDefault="002F51B5" w:rsidP="000419ED">
            <w:pPr>
              <w:keepLines/>
              <w:widowControl w:val="0"/>
              <w:jc w:val="center"/>
              <w:rPr>
                <w:color w:val="000000" w:themeColor="text1"/>
              </w:rPr>
            </w:pPr>
          </w:p>
        </w:tc>
        <w:tc>
          <w:tcPr>
            <w:tcW w:w="1432" w:type="dxa"/>
            <w:tcBorders>
              <w:top w:val="nil"/>
              <w:left w:val="single" w:sz="4" w:space="0" w:color="auto"/>
              <w:bottom w:val="nil"/>
              <w:right w:val="nil"/>
            </w:tcBorders>
          </w:tcPr>
          <w:p w:rsidR="002F51B5" w:rsidRPr="00EC65B9" w:rsidRDefault="002F51B5" w:rsidP="000419ED">
            <w:pPr>
              <w:keepLines/>
              <w:widowControl w:val="0"/>
              <w:rPr>
                <w:color w:val="000000" w:themeColor="text1"/>
                <w:sz w:val="16"/>
              </w:rPr>
            </w:pPr>
            <w:r w:rsidRPr="00EC65B9">
              <w:rPr>
                <w:color w:val="000000" w:themeColor="text1"/>
                <w:sz w:val="16"/>
              </w:rPr>
              <w:t>III = Significant</w:t>
            </w:r>
          </w:p>
        </w:tc>
        <w:tc>
          <w:tcPr>
            <w:tcW w:w="1529" w:type="dxa"/>
            <w:tcBorders>
              <w:top w:val="nil"/>
              <w:left w:val="nil"/>
              <w:bottom w:val="nil"/>
              <w:right w:val="nil"/>
            </w:tcBorders>
          </w:tcPr>
          <w:p w:rsidR="002F51B5" w:rsidRPr="00EC65B9" w:rsidRDefault="002F51B5" w:rsidP="000419ED">
            <w:pPr>
              <w:keepLines/>
              <w:widowControl w:val="0"/>
              <w:rPr>
                <w:color w:val="000000" w:themeColor="text1"/>
                <w:sz w:val="16"/>
              </w:rPr>
            </w:pPr>
            <w:r w:rsidRPr="00EC65B9">
              <w:rPr>
                <w:color w:val="000000" w:themeColor="text1"/>
                <w:sz w:val="16"/>
              </w:rPr>
              <w:t>C = 50% - 74%</w:t>
            </w:r>
          </w:p>
        </w:tc>
      </w:tr>
      <w:tr w:rsidR="00EC65B9" w:rsidRPr="00EC65B9" w:rsidTr="00866064">
        <w:trPr>
          <w:cantSplit/>
          <w:trHeight w:val="114"/>
        </w:trPr>
        <w:tc>
          <w:tcPr>
            <w:tcW w:w="612" w:type="dxa"/>
            <w:vMerge/>
            <w:tcBorders>
              <w:left w:val="single" w:sz="4" w:space="0" w:color="auto"/>
              <w:bottom w:val="single" w:sz="4" w:space="0" w:color="auto"/>
              <w:right w:val="single" w:sz="4" w:space="0" w:color="auto"/>
            </w:tcBorders>
          </w:tcPr>
          <w:p w:rsidR="002F51B5" w:rsidRPr="00EC65B9" w:rsidRDefault="002F51B5" w:rsidP="000419ED">
            <w:pPr>
              <w:keepLines/>
              <w:widowControl w:val="0"/>
              <w:rPr>
                <w:color w:val="000000" w:themeColor="text1"/>
              </w:rPr>
            </w:pPr>
          </w:p>
        </w:tc>
        <w:tc>
          <w:tcPr>
            <w:tcW w:w="429" w:type="dxa"/>
            <w:tcBorders>
              <w:left w:val="single" w:sz="4" w:space="0" w:color="auto"/>
            </w:tcBorders>
          </w:tcPr>
          <w:p w:rsidR="002F51B5" w:rsidRPr="00EC65B9" w:rsidRDefault="002F51B5" w:rsidP="000419ED">
            <w:pPr>
              <w:keepLines/>
              <w:widowControl w:val="0"/>
              <w:rPr>
                <w:color w:val="000000" w:themeColor="text1"/>
              </w:rPr>
            </w:pPr>
            <w:r w:rsidRPr="00EC65B9">
              <w:rPr>
                <w:color w:val="000000" w:themeColor="text1"/>
              </w:rPr>
              <w:t>E</w:t>
            </w:r>
          </w:p>
        </w:tc>
        <w:tc>
          <w:tcPr>
            <w:tcW w:w="687" w:type="dxa"/>
            <w:tcBorders>
              <w:bottom w:val="single" w:sz="4" w:space="0" w:color="auto"/>
            </w:tcBorders>
            <w:shd w:val="pct15" w:color="auto" w:fill="FFFFFF"/>
          </w:tcPr>
          <w:p w:rsidR="002F51B5" w:rsidRPr="00EC65B9" w:rsidRDefault="002F51B5" w:rsidP="000419ED">
            <w:pPr>
              <w:keepLines/>
              <w:widowControl w:val="0"/>
              <w:rPr>
                <w:color w:val="000000" w:themeColor="text1"/>
              </w:rPr>
            </w:pPr>
          </w:p>
        </w:tc>
        <w:tc>
          <w:tcPr>
            <w:tcW w:w="687" w:type="dxa"/>
            <w:shd w:val="pct15" w:color="auto" w:fill="FFFFFF"/>
          </w:tcPr>
          <w:p w:rsidR="002F51B5" w:rsidRPr="00EC65B9" w:rsidRDefault="002F51B5" w:rsidP="000419ED">
            <w:pPr>
              <w:keepLines/>
              <w:widowControl w:val="0"/>
              <w:rPr>
                <w:color w:val="000000" w:themeColor="text1"/>
              </w:rPr>
            </w:pPr>
          </w:p>
        </w:tc>
        <w:tc>
          <w:tcPr>
            <w:tcW w:w="688" w:type="dxa"/>
            <w:tcBorders>
              <w:bottom w:val="single" w:sz="4" w:space="0" w:color="auto"/>
            </w:tcBorders>
          </w:tcPr>
          <w:p w:rsidR="002F51B5" w:rsidRPr="00EC65B9" w:rsidRDefault="002F51B5" w:rsidP="000419ED">
            <w:pPr>
              <w:keepLines/>
              <w:widowControl w:val="0"/>
              <w:rPr>
                <w:color w:val="000000" w:themeColor="text1"/>
              </w:rPr>
            </w:pPr>
          </w:p>
        </w:tc>
        <w:tc>
          <w:tcPr>
            <w:tcW w:w="687" w:type="dxa"/>
            <w:tcBorders>
              <w:top w:val="single" w:sz="4" w:space="0" w:color="auto"/>
              <w:right w:val="single" w:sz="4" w:space="0" w:color="auto"/>
            </w:tcBorders>
          </w:tcPr>
          <w:p w:rsidR="002F51B5" w:rsidRPr="00EC65B9" w:rsidRDefault="002F51B5" w:rsidP="000419ED">
            <w:pPr>
              <w:keepLines/>
              <w:widowControl w:val="0"/>
              <w:jc w:val="center"/>
              <w:rPr>
                <w:color w:val="000000" w:themeColor="text1"/>
              </w:rPr>
            </w:pPr>
          </w:p>
        </w:tc>
        <w:tc>
          <w:tcPr>
            <w:tcW w:w="691" w:type="dxa"/>
            <w:tcBorders>
              <w:top w:val="single" w:sz="4" w:space="0" w:color="auto"/>
              <w:bottom w:val="single" w:sz="4" w:space="0" w:color="auto"/>
              <w:right w:val="single" w:sz="4" w:space="0" w:color="auto"/>
            </w:tcBorders>
          </w:tcPr>
          <w:p w:rsidR="002F51B5" w:rsidRPr="00EC65B9" w:rsidRDefault="002F51B5" w:rsidP="000419ED">
            <w:pPr>
              <w:keepLines/>
              <w:widowControl w:val="0"/>
              <w:jc w:val="center"/>
              <w:rPr>
                <w:color w:val="000000" w:themeColor="text1"/>
              </w:rPr>
            </w:pPr>
          </w:p>
        </w:tc>
        <w:tc>
          <w:tcPr>
            <w:tcW w:w="1432" w:type="dxa"/>
            <w:tcBorders>
              <w:top w:val="nil"/>
              <w:left w:val="single" w:sz="4" w:space="0" w:color="auto"/>
              <w:bottom w:val="nil"/>
              <w:right w:val="nil"/>
            </w:tcBorders>
          </w:tcPr>
          <w:p w:rsidR="002F51B5" w:rsidRPr="00EC65B9" w:rsidRDefault="002F51B5" w:rsidP="000419ED">
            <w:pPr>
              <w:keepLines/>
              <w:widowControl w:val="0"/>
              <w:rPr>
                <w:color w:val="000000" w:themeColor="text1"/>
                <w:sz w:val="16"/>
              </w:rPr>
            </w:pPr>
            <w:r w:rsidRPr="00EC65B9">
              <w:rPr>
                <w:color w:val="000000" w:themeColor="text1"/>
                <w:sz w:val="16"/>
              </w:rPr>
              <w:t>II = Marginal</w:t>
            </w:r>
          </w:p>
        </w:tc>
        <w:tc>
          <w:tcPr>
            <w:tcW w:w="1529" w:type="dxa"/>
            <w:tcBorders>
              <w:top w:val="nil"/>
              <w:left w:val="nil"/>
              <w:bottom w:val="nil"/>
              <w:right w:val="nil"/>
            </w:tcBorders>
          </w:tcPr>
          <w:p w:rsidR="002F51B5" w:rsidRPr="00EC65B9" w:rsidRDefault="002F51B5" w:rsidP="000419ED">
            <w:pPr>
              <w:keepLines/>
              <w:widowControl w:val="0"/>
              <w:rPr>
                <w:color w:val="000000" w:themeColor="text1"/>
                <w:sz w:val="16"/>
              </w:rPr>
            </w:pPr>
            <w:r w:rsidRPr="00EC65B9">
              <w:rPr>
                <w:color w:val="000000" w:themeColor="text1"/>
                <w:sz w:val="16"/>
              </w:rPr>
              <w:t>D = 25% - 49%</w:t>
            </w:r>
          </w:p>
        </w:tc>
      </w:tr>
      <w:tr w:rsidR="00EC65B9" w:rsidRPr="00EC65B9" w:rsidTr="00866064">
        <w:trPr>
          <w:cantSplit/>
          <w:trHeight w:val="144"/>
        </w:trPr>
        <w:tc>
          <w:tcPr>
            <w:tcW w:w="612" w:type="dxa"/>
            <w:vMerge/>
            <w:tcBorders>
              <w:left w:val="single" w:sz="4" w:space="0" w:color="auto"/>
              <w:bottom w:val="single" w:sz="4" w:space="0" w:color="auto"/>
              <w:right w:val="single" w:sz="4" w:space="0" w:color="auto"/>
            </w:tcBorders>
          </w:tcPr>
          <w:p w:rsidR="002F51B5" w:rsidRPr="00EC65B9" w:rsidRDefault="002F51B5" w:rsidP="000419ED">
            <w:pPr>
              <w:keepLines/>
              <w:widowControl w:val="0"/>
              <w:rPr>
                <w:color w:val="000000" w:themeColor="text1"/>
              </w:rPr>
            </w:pPr>
          </w:p>
        </w:tc>
        <w:tc>
          <w:tcPr>
            <w:tcW w:w="429" w:type="dxa"/>
            <w:tcBorders>
              <w:left w:val="single" w:sz="4" w:space="0" w:color="auto"/>
            </w:tcBorders>
          </w:tcPr>
          <w:p w:rsidR="002F51B5" w:rsidRPr="00EC65B9" w:rsidRDefault="002F51B5" w:rsidP="000419ED">
            <w:pPr>
              <w:keepLines/>
              <w:widowControl w:val="0"/>
              <w:rPr>
                <w:color w:val="000000" w:themeColor="text1"/>
              </w:rPr>
            </w:pPr>
            <w:r w:rsidRPr="00EC65B9">
              <w:rPr>
                <w:color w:val="000000" w:themeColor="text1"/>
              </w:rPr>
              <w:t>F</w:t>
            </w:r>
          </w:p>
        </w:tc>
        <w:tc>
          <w:tcPr>
            <w:tcW w:w="687" w:type="dxa"/>
            <w:shd w:val="pct15" w:color="auto" w:fill="FFFFFF"/>
          </w:tcPr>
          <w:p w:rsidR="002F51B5" w:rsidRPr="00EC65B9" w:rsidRDefault="002F51B5" w:rsidP="000419ED">
            <w:pPr>
              <w:keepLines/>
              <w:widowControl w:val="0"/>
              <w:rPr>
                <w:color w:val="000000" w:themeColor="text1"/>
              </w:rPr>
            </w:pPr>
          </w:p>
        </w:tc>
        <w:tc>
          <w:tcPr>
            <w:tcW w:w="687" w:type="dxa"/>
            <w:shd w:val="pct15" w:color="auto" w:fill="FFFFFF"/>
          </w:tcPr>
          <w:p w:rsidR="002F51B5" w:rsidRPr="00EC65B9" w:rsidRDefault="002F51B5" w:rsidP="000419ED">
            <w:pPr>
              <w:keepLines/>
              <w:widowControl w:val="0"/>
              <w:rPr>
                <w:color w:val="000000" w:themeColor="text1"/>
              </w:rPr>
            </w:pPr>
          </w:p>
        </w:tc>
        <w:tc>
          <w:tcPr>
            <w:tcW w:w="688" w:type="dxa"/>
            <w:tcBorders>
              <w:top w:val="single" w:sz="4" w:space="0" w:color="auto"/>
            </w:tcBorders>
            <w:shd w:val="pct15" w:color="auto" w:fill="FFFFFF"/>
          </w:tcPr>
          <w:p w:rsidR="002F51B5" w:rsidRPr="00EC65B9" w:rsidRDefault="002F51B5" w:rsidP="000419ED">
            <w:pPr>
              <w:keepLines/>
              <w:widowControl w:val="0"/>
              <w:rPr>
                <w:color w:val="000000" w:themeColor="text1"/>
              </w:rPr>
            </w:pPr>
          </w:p>
        </w:tc>
        <w:tc>
          <w:tcPr>
            <w:tcW w:w="687" w:type="dxa"/>
            <w:tcBorders>
              <w:right w:val="single" w:sz="4" w:space="0" w:color="auto"/>
            </w:tcBorders>
          </w:tcPr>
          <w:p w:rsidR="002F51B5" w:rsidRPr="00EC65B9" w:rsidRDefault="002F51B5" w:rsidP="000419ED">
            <w:pPr>
              <w:keepLines/>
              <w:widowControl w:val="0"/>
              <w:jc w:val="center"/>
              <w:rPr>
                <w:color w:val="000000" w:themeColor="text1"/>
              </w:rPr>
            </w:pPr>
          </w:p>
        </w:tc>
        <w:tc>
          <w:tcPr>
            <w:tcW w:w="691" w:type="dxa"/>
            <w:tcBorders>
              <w:right w:val="single" w:sz="4" w:space="0" w:color="auto"/>
            </w:tcBorders>
          </w:tcPr>
          <w:p w:rsidR="002F51B5" w:rsidRPr="00EC65B9" w:rsidRDefault="002F51B5" w:rsidP="000419ED">
            <w:pPr>
              <w:keepLines/>
              <w:widowControl w:val="0"/>
              <w:jc w:val="center"/>
              <w:rPr>
                <w:color w:val="000000" w:themeColor="text1"/>
              </w:rPr>
            </w:pPr>
          </w:p>
        </w:tc>
        <w:tc>
          <w:tcPr>
            <w:tcW w:w="1432" w:type="dxa"/>
            <w:tcBorders>
              <w:top w:val="nil"/>
              <w:left w:val="single" w:sz="4" w:space="0" w:color="auto"/>
              <w:bottom w:val="nil"/>
              <w:right w:val="nil"/>
            </w:tcBorders>
          </w:tcPr>
          <w:p w:rsidR="002F51B5" w:rsidRPr="00EC65B9" w:rsidRDefault="002F51B5" w:rsidP="000419ED">
            <w:pPr>
              <w:keepLines/>
              <w:widowControl w:val="0"/>
              <w:rPr>
                <w:color w:val="000000" w:themeColor="text1"/>
                <w:sz w:val="16"/>
              </w:rPr>
            </w:pPr>
            <w:r w:rsidRPr="00EC65B9">
              <w:rPr>
                <w:color w:val="000000" w:themeColor="text1"/>
                <w:sz w:val="16"/>
              </w:rPr>
              <w:t>I = Negligible</w:t>
            </w:r>
          </w:p>
        </w:tc>
        <w:tc>
          <w:tcPr>
            <w:tcW w:w="1529" w:type="dxa"/>
            <w:tcBorders>
              <w:top w:val="nil"/>
              <w:left w:val="nil"/>
              <w:bottom w:val="nil"/>
              <w:right w:val="nil"/>
            </w:tcBorders>
          </w:tcPr>
          <w:p w:rsidR="002F51B5" w:rsidRPr="00EC65B9" w:rsidRDefault="002F51B5" w:rsidP="000419ED">
            <w:pPr>
              <w:keepLines/>
              <w:widowControl w:val="0"/>
              <w:rPr>
                <w:color w:val="000000" w:themeColor="text1"/>
                <w:sz w:val="16"/>
              </w:rPr>
            </w:pPr>
            <w:r w:rsidRPr="00EC65B9">
              <w:rPr>
                <w:color w:val="000000" w:themeColor="text1"/>
                <w:sz w:val="16"/>
              </w:rPr>
              <w:t>E = 3% - 24%</w:t>
            </w:r>
          </w:p>
        </w:tc>
      </w:tr>
      <w:tr w:rsidR="00EC65B9" w:rsidRPr="00EC65B9" w:rsidTr="00866064">
        <w:trPr>
          <w:cantSplit/>
          <w:trHeight w:val="165"/>
        </w:trPr>
        <w:tc>
          <w:tcPr>
            <w:tcW w:w="612" w:type="dxa"/>
            <w:vMerge/>
            <w:tcBorders>
              <w:left w:val="single" w:sz="4" w:space="0" w:color="auto"/>
              <w:bottom w:val="single" w:sz="4" w:space="0" w:color="auto"/>
              <w:right w:val="single" w:sz="4" w:space="0" w:color="auto"/>
            </w:tcBorders>
          </w:tcPr>
          <w:p w:rsidR="002F51B5" w:rsidRPr="00EC65B9" w:rsidRDefault="002F51B5" w:rsidP="000419ED">
            <w:pPr>
              <w:keepLines/>
              <w:widowControl w:val="0"/>
              <w:rPr>
                <w:color w:val="000000" w:themeColor="text1"/>
              </w:rPr>
            </w:pPr>
          </w:p>
        </w:tc>
        <w:tc>
          <w:tcPr>
            <w:tcW w:w="429" w:type="dxa"/>
            <w:tcBorders>
              <w:left w:val="single" w:sz="4" w:space="0" w:color="auto"/>
              <w:bottom w:val="single" w:sz="4" w:space="0" w:color="auto"/>
            </w:tcBorders>
          </w:tcPr>
          <w:p w:rsidR="002F51B5" w:rsidRPr="00EC65B9" w:rsidRDefault="002F51B5" w:rsidP="000419ED">
            <w:pPr>
              <w:keepLines/>
              <w:widowControl w:val="0"/>
              <w:rPr>
                <w:color w:val="000000" w:themeColor="text1"/>
              </w:rPr>
            </w:pPr>
          </w:p>
        </w:tc>
        <w:tc>
          <w:tcPr>
            <w:tcW w:w="687" w:type="dxa"/>
            <w:tcBorders>
              <w:bottom w:val="single" w:sz="4" w:space="0" w:color="auto"/>
            </w:tcBorders>
          </w:tcPr>
          <w:p w:rsidR="002F51B5" w:rsidRPr="00EC65B9" w:rsidRDefault="002F51B5" w:rsidP="000419ED">
            <w:pPr>
              <w:keepLines/>
              <w:widowControl w:val="0"/>
              <w:jc w:val="center"/>
              <w:rPr>
                <w:color w:val="000000" w:themeColor="text1"/>
              </w:rPr>
            </w:pPr>
            <w:r w:rsidRPr="00EC65B9">
              <w:rPr>
                <w:color w:val="000000" w:themeColor="text1"/>
              </w:rPr>
              <w:t>I</w:t>
            </w:r>
          </w:p>
        </w:tc>
        <w:tc>
          <w:tcPr>
            <w:tcW w:w="687" w:type="dxa"/>
            <w:tcBorders>
              <w:bottom w:val="single" w:sz="4" w:space="0" w:color="auto"/>
            </w:tcBorders>
          </w:tcPr>
          <w:p w:rsidR="002F51B5" w:rsidRPr="00EC65B9" w:rsidRDefault="002F51B5" w:rsidP="000419ED">
            <w:pPr>
              <w:keepLines/>
              <w:widowControl w:val="0"/>
              <w:jc w:val="center"/>
              <w:rPr>
                <w:color w:val="000000" w:themeColor="text1"/>
              </w:rPr>
            </w:pPr>
            <w:r w:rsidRPr="00EC65B9">
              <w:rPr>
                <w:color w:val="000000" w:themeColor="text1"/>
              </w:rPr>
              <w:t>II</w:t>
            </w:r>
          </w:p>
        </w:tc>
        <w:tc>
          <w:tcPr>
            <w:tcW w:w="688" w:type="dxa"/>
            <w:tcBorders>
              <w:bottom w:val="single" w:sz="4" w:space="0" w:color="auto"/>
            </w:tcBorders>
          </w:tcPr>
          <w:p w:rsidR="002F51B5" w:rsidRPr="00EC65B9" w:rsidRDefault="002F51B5" w:rsidP="000419ED">
            <w:pPr>
              <w:keepLines/>
              <w:widowControl w:val="0"/>
              <w:jc w:val="center"/>
              <w:rPr>
                <w:color w:val="000000" w:themeColor="text1"/>
              </w:rPr>
            </w:pPr>
            <w:r w:rsidRPr="00EC65B9">
              <w:rPr>
                <w:color w:val="000000" w:themeColor="text1"/>
              </w:rPr>
              <w:t>III</w:t>
            </w:r>
          </w:p>
        </w:tc>
        <w:tc>
          <w:tcPr>
            <w:tcW w:w="687" w:type="dxa"/>
            <w:tcBorders>
              <w:bottom w:val="single" w:sz="4" w:space="0" w:color="auto"/>
              <w:right w:val="single" w:sz="4" w:space="0" w:color="auto"/>
            </w:tcBorders>
          </w:tcPr>
          <w:p w:rsidR="002F51B5" w:rsidRPr="00EC65B9" w:rsidRDefault="002F51B5" w:rsidP="000419ED">
            <w:pPr>
              <w:keepLines/>
              <w:widowControl w:val="0"/>
              <w:jc w:val="center"/>
              <w:rPr>
                <w:color w:val="000000" w:themeColor="text1"/>
              </w:rPr>
            </w:pPr>
            <w:r w:rsidRPr="00EC65B9">
              <w:rPr>
                <w:color w:val="000000" w:themeColor="text1"/>
              </w:rPr>
              <w:t>IV</w:t>
            </w:r>
          </w:p>
        </w:tc>
        <w:tc>
          <w:tcPr>
            <w:tcW w:w="691" w:type="dxa"/>
            <w:tcBorders>
              <w:bottom w:val="single" w:sz="4" w:space="0" w:color="auto"/>
              <w:right w:val="single" w:sz="4" w:space="0" w:color="auto"/>
            </w:tcBorders>
          </w:tcPr>
          <w:p w:rsidR="002F51B5" w:rsidRPr="00EC65B9" w:rsidRDefault="002F51B5" w:rsidP="000419ED">
            <w:pPr>
              <w:keepLines/>
              <w:widowControl w:val="0"/>
              <w:jc w:val="center"/>
              <w:rPr>
                <w:color w:val="000000" w:themeColor="text1"/>
              </w:rPr>
            </w:pPr>
            <w:r w:rsidRPr="00EC65B9">
              <w:rPr>
                <w:color w:val="000000" w:themeColor="text1"/>
              </w:rPr>
              <w:t>V</w:t>
            </w:r>
          </w:p>
        </w:tc>
        <w:tc>
          <w:tcPr>
            <w:tcW w:w="1432" w:type="dxa"/>
            <w:tcBorders>
              <w:top w:val="nil"/>
              <w:left w:val="single" w:sz="4" w:space="0" w:color="auto"/>
              <w:bottom w:val="nil"/>
              <w:right w:val="nil"/>
            </w:tcBorders>
          </w:tcPr>
          <w:p w:rsidR="002F51B5" w:rsidRPr="00EC65B9" w:rsidRDefault="002F51B5" w:rsidP="000419ED">
            <w:pPr>
              <w:keepLines/>
              <w:widowControl w:val="0"/>
              <w:rPr>
                <w:color w:val="000000" w:themeColor="text1"/>
              </w:rPr>
            </w:pPr>
          </w:p>
        </w:tc>
        <w:tc>
          <w:tcPr>
            <w:tcW w:w="1529" w:type="dxa"/>
            <w:tcBorders>
              <w:top w:val="nil"/>
              <w:left w:val="nil"/>
              <w:bottom w:val="nil"/>
              <w:right w:val="nil"/>
            </w:tcBorders>
          </w:tcPr>
          <w:p w:rsidR="002F51B5" w:rsidRPr="00EC65B9" w:rsidRDefault="002F51B5" w:rsidP="000419ED">
            <w:pPr>
              <w:keepLines/>
              <w:widowControl w:val="0"/>
              <w:rPr>
                <w:color w:val="000000" w:themeColor="text1"/>
                <w:sz w:val="16"/>
              </w:rPr>
            </w:pPr>
            <w:r w:rsidRPr="00EC65B9">
              <w:rPr>
                <w:color w:val="000000" w:themeColor="text1"/>
                <w:sz w:val="16"/>
              </w:rPr>
              <w:t>F =  &lt;2%</w:t>
            </w:r>
          </w:p>
        </w:tc>
      </w:tr>
      <w:tr w:rsidR="002F51B5" w:rsidRPr="00EC65B9" w:rsidTr="00866064">
        <w:trPr>
          <w:cantSplit/>
          <w:trHeight w:val="175"/>
        </w:trPr>
        <w:tc>
          <w:tcPr>
            <w:tcW w:w="612" w:type="dxa"/>
            <w:vMerge/>
            <w:tcBorders>
              <w:left w:val="single" w:sz="4" w:space="0" w:color="auto"/>
              <w:bottom w:val="single" w:sz="4" w:space="0" w:color="auto"/>
              <w:right w:val="single" w:sz="4" w:space="0" w:color="auto"/>
            </w:tcBorders>
          </w:tcPr>
          <w:p w:rsidR="002F51B5" w:rsidRPr="00EC65B9" w:rsidRDefault="002F51B5" w:rsidP="000419ED">
            <w:pPr>
              <w:pStyle w:val="CTableBold11"/>
              <w:jc w:val="center"/>
              <w:rPr>
                <w:bCs/>
                <w:color w:val="000000" w:themeColor="text1"/>
              </w:rPr>
            </w:pPr>
          </w:p>
        </w:tc>
        <w:tc>
          <w:tcPr>
            <w:tcW w:w="3869" w:type="dxa"/>
            <w:gridSpan w:val="6"/>
            <w:tcBorders>
              <w:left w:val="single" w:sz="4" w:space="0" w:color="auto"/>
              <w:bottom w:val="single" w:sz="4" w:space="0" w:color="auto"/>
              <w:right w:val="single" w:sz="4" w:space="0" w:color="auto"/>
            </w:tcBorders>
          </w:tcPr>
          <w:p w:rsidR="002F51B5" w:rsidRPr="00EC65B9" w:rsidRDefault="002F51B5" w:rsidP="000419ED">
            <w:pPr>
              <w:pStyle w:val="CTableBold11"/>
              <w:jc w:val="center"/>
              <w:rPr>
                <w:bCs/>
                <w:color w:val="000000" w:themeColor="text1"/>
              </w:rPr>
            </w:pPr>
            <w:r w:rsidRPr="00EC65B9">
              <w:rPr>
                <w:bCs/>
                <w:color w:val="000000" w:themeColor="text1"/>
              </w:rPr>
              <w:t>Impact</w:t>
            </w:r>
          </w:p>
          <w:p w:rsidR="002F51B5" w:rsidRPr="00EC65B9" w:rsidRDefault="002F51B5" w:rsidP="000419ED">
            <w:pPr>
              <w:pStyle w:val="CTableBold11"/>
              <w:jc w:val="center"/>
              <w:rPr>
                <w:b w:val="0"/>
                <w:bCs/>
                <w:color w:val="000000" w:themeColor="text1"/>
                <w:sz w:val="20"/>
              </w:rPr>
            </w:pPr>
          </w:p>
        </w:tc>
        <w:tc>
          <w:tcPr>
            <w:tcW w:w="1432" w:type="dxa"/>
            <w:tcBorders>
              <w:top w:val="nil"/>
              <w:left w:val="single" w:sz="4" w:space="0" w:color="auto"/>
              <w:bottom w:val="nil"/>
              <w:right w:val="nil"/>
            </w:tcBorders>
          </w:tcPr>
          <w:p w:rsidR="002F51B5" w:rsidRPr="00EC65B9" w:rsidRDefault="002F51B5" w:rsidP="000419ED">
            <w:pPr>
              <w:pStyle w:val="CTableBold11"/>
              <w:jc w:val="center"/>
              <w:rPr>
                <w:bCs/>
                <w:color w:val="000000" w:themeColor="text1"/>
              </w:rPr>
            </w:pPr>
          </w:p>
        </w:tc>
        <w:tc>
          <w:tcPr>
            <w:tcW w:w="1529" w:type="dxa"/>
            <w:tcBorders>
              <w:top w:val="nil"/>
              <w:left w:val="nil"/>
              <w:bottom w:val="nil"/>
              <w:right w:val="nil"/>
            </w:tcBorders>
          </w:tcPr>
          <w:p w:rsidR="002F51B5" w:rsidRPr="00EC65B9" w:rsidRDefault="002F51B5" w:rsidP="000419ED">
            <w:pPr>
              <w:pStyle w:val="CTableBold11"/>
              <w:jc w:val="center"/>
              <w:rPr>
                <w:bCs/>
                <w:color w:val="000000" w:themeColor="text1"/>
              </w:rPr>
            </w:pPr>
          </w:p>
        </w:tc>
      </w:tr>
    </w:tbl>
    <w:p w:rsidR="002371E3" w:rsidRPr="00EC65B9" w:rsidRDefault="002371E3" w:rsidP="00673E7F">
      <w:pPr>
        <w:pStyle w:val="ListParagraph"/>
        <w:rPr>
          <w:rFonts w:cs="Arial"/>
          <w:color w:val="000000" w:themeColor="text1"/>
          <w:sz w:val="22"/>
        </w:rPr>
      </w:pPr>
    </w:p>
    <w:p w:rsidR="002371E3" w:rsidRPr="00EC65B9" w:rsidRDefault="00673E7F" w:rsidP="00673E7F">
      <w:pPr>
        <w:pStyle w:val="ListParagraph"/>
        <w:ind w:hanging="720"/>
        <w:rPr>
          <w:color w:val="000000" w:themeColor="text1"/>
          <w:sz w:val="22"/>
        </w:rPr>
      </w:pPr>
      <w:r w:rsidRPr="00EC65B9">
        <w:rPr>
          <w:color w:val="000000" w:themeColor="text1"/>
          <w:sz w:val="22"/>
        </w:rPr>
        <w:lastRenderedPageBreak/>
        <w:t>7</w:t>
      </w:r>
      <w:r w:rsidR="002371E3" w:rsidRPr="00EC65B9">
        <w:rPr>
          <w:color w:val="000000" w:themeColor="text1"/>
          <w:sz w:val="22"/>
        </w:rPr>
        <w:t>.6</w:t>
      </w:r>
      <w:r w:rsidR="002371E3" w:rsidRPr="00EC65B9">
        <w:rPr>
          <w:color w:val="000000" w:themeColor="text1"/>
          <w:sz w:val="22"/>
        </w:rPr>
        <w:tab/>
        <w:t>In the officers’ opinion the new risk above, were it to come about, would seriously prejudice the achievement of the Strategic Plan and is therefore a strategic risk. Progress against the treatment plans for strategic risks is reported to the Executive Committee quarterly.  The effectiveness of all treatment plans are reviewed by the Audit Committee annually.</w:t>
      </w:r>
    </w:p>
    <w:tbl>
      <w:tblPr>
        <w:tblW w:w="790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4912"/>
        <w:gridCol w:w="2520"/>
      </w:tblGrid>
      <w:tr w:rsidR="00EC65B9" w:rsidRPr="00EC65B9" w:rsidTr="000419ED">
        <w:tc>
          <w:tcPr>
            <w:tcW w:w="5384" w:type="dxa"/>
            <w:gridSpan w:val="2"/>
          </w:tcPr>
          <w:p w:rsidR="002F51B5" w:rsidRPr="00EC65B9" w:rsidRDefault="002F51B5" w:rsidP="000419ED">
            <w:pPr>
              <w:pStyle w:val="CTableBoldCentre"/>
              <w:rPr>
                <w:color w:val="000000" w:themeColor="text1"/>
              </w:rPr>
            </w:pPr>
            <w:r w:rsidRPr="00EC65B9">
              <w:rPr>
                <w:color w:val="000000" w:themeColor="text1"/>
              </w:rPr>
              <w:t>Description of Risk</w:t>
            </w:r>
          </w:p>
        </w:tc>
        <w:tc>
          <w:tcPr>
            <w:tcW w:w="2520" w:type="dxa"/>
          </w:tcPr>
          <w:p w:rsidR="002F51B5" w:rsidRPr="00EC65B9" w:rsidRDefault="002F51B5" w:rsidP="000419ED">
            <w:pPr>
              <w:pStyle w:val="CTableBoldCentre"/>
              <w:rPr>
                <w:color w:val="000000" w:themeColor="text1"/>
              </w:rPr>
            </w:pPr>
            <w:r w:rsidRPr="00EC65B9">
              <w:rPr>
                <w:color w:val="000000" w:themeColor="text1"/>
              </w:rPr>
              <w:t>Service Plan</w:t>
            </w:r>
          </w:p>
        </w:tc>
      </w:tr>
      <w:tr w:rsidR="002F51B5" w:rsidRPr="00EC65B9" w:rsidTr="002F51B5">
        <w:trPr>
          <w:trHeight w:val="47"/>
        </w:trPr>
        <w:tc>
          <w:tcPr>
            <w:tcW w:w="472" w:type="dxa"/>
            <w:vAlign w:val="center"/>
          </w:tcPr>
          <w:p w:rsidR="002F51B5" w:rsidRPr="00EC65B9" w:rsidRDefault="002F51B5" w:rsidP="002F51B5">
            <w:pPr>
              <w:pStyle w:val="CTable10"/>
              <w:jc w:val="center"/>
              <w:rPr>
                <w:color w:val="000000" w:themeColor="text1"/>
              </w:rPr>
            </w:pPr>
            <w:r w:rsidRPr="00EC65B9">
              <w:rPr>
                <w:color w:val="000000" w:themeColor="text1"/>
              </w:rPr>
              <w:t>1</w:t>
            </w:r>
          </w:p>
        </w:tc>
        <w:tc>
          <w:tcPr>
            <w:tcW w:w="4912" w:type="dxa"/>
          </w:tcPr>
          <w:p w:rsidR="002F51B5" w:rsidRPr="00EC65B9" w:rsidRDefault="002F51B5" w:rsidP="000419ED">
            <w:pPr>
              <w:pStyle w:val="ListParagraph"/>
              <w:ind w:left="0"/>
              <w:rPr>
                <w:color w:val="000000" w:themeColor="text1"/>
                <w:sz w:val="22"/>
              </w:rPr>
            </w:pPr>
            <w:r w:rsidRPr="00EC65B9">
              <w:rPr>
                <w:color w:val="000000" w:themeColor="text1"/>
                <w:sz w:val="22"/>
              </w:rPr>
              <w:t>The LSP does not agree a process to deliver the Community Strategy 2018-2023</w:t>
            </w:r>
          </w:p>
        </w:tc>
        <w:tc>
          <w:tcPr>
            <w:tcW w:w="2520" w:type="dxa"/>
          </w:tcPr>
          <w:p w:rsidR="002F51B5" w:rsidRPr="00EC65B9" w:rsidRDefault="002F51B5" w:rsidP="000419ED">
            <w:pPr>
              <w:pStyle w:val="ListParagraph"/>
              <w:ind w:left="36"/>
              <w:rPr>
                <w:color w:val="000000" w:themeColor="text1"/>
                <w:sz w:val="22"/>
              </w:rPr>
            </w:pPr>
            <w:r w:rsidRPr="00EC65B9">
              <w:rPr>
                <w:color w:val="000000" w:themeColor="text1"/>
                <w:sz w:val="22"/>
              </w:rPr>
              <w:t>Leisure and Community</w:t>
            </w:r>
          </w:p>
        </w:tc>
      </w:tr>
    </w:tbl>
    <w:p w:rsidR="002F51B5" w:rsidRPr="00EC65B9" w:rsidRDefault="002F51B5" w:rsidP="00673E7F">
      <w:pPr>
        <w:pStyle w:val="ListParagraph"/>
        <w:rPr>
          <w:color w:val="000000" w:themeColor="text1"/>
          <w:sz w:val="22"/>
        </w:rPr>
      </w:pPr>
    </w:p>
    <w:p w:rsidR="00650460" w:rsidRPr="00EC65B9" w:rsidRDefault="00667ADF" w:rsidP="00667ADF">
      <w:pPr>
        <w:pStyle w:val="C1"/>
        <w:rPr>
          <w:color w:val="000000" w:themeColor="text1"/>
        </w:rPr>
      </w:pPr>
      <w:r w:rsidRPr="00EC65B9">
        <w:rPr>
          <w:color w:val="000000" w:themeColor="text1"/>
        </w:rPr>
        <w:t>R</w:t>
      </w:r>
      <w:r w:rsidR="00673E7F" w:rsidRPr="00EC65B9">
        <w:rPr>
          <w:color w:val="000000" w:themeColor="text1"/>
        </w:rPr>
        <w:t>ecommendations</w:t>
      </w:r>
    </w:p>
    <w:p w:rsidR="00650460" w:rsidRPr="00EC65B9" w:rsidRDefault="00673E7F" w:rsidP="00650460">
      <w:pPr>
        <w:pStyle w:val="C2"/>
        <w:numPr>
          <w:ilvl w:val="0"/>
          <w:numId w:val="0"/>
        </w:numPr>
        <w:ind w:left="851" w:hanging="851"/>
        <w:rPr>
          <w:rFonts w:cs="Arial"/>
          <w:color w:val="000000" w:themeColor="text1"/>
        </w:rPr>
      </w:pPr>
      <w:r w:rsidRPr="00EC65B9">
        <w:rPr>
          <w:color w:val="000000" w:themeColor="text1"/>
        </w:rPr>
        <w:t>8.1</w:t>
      </w:r>
      <w:r w:rsidRPr="00EC65B9">
        <w:rPr>
          <w:color w:val="000000" w:themeColor="text1"/>
        </w:rPr>
        <w:tab/>
      </w:r>
      <w:r w:rsidR="002F51B5" w:rsidRPr="00EC65B9">
        <w:rPr>
          <w:color w:val="000000" w:themeColor="text1"/>
        </w:rPr>
        <w:t>That t</w:t>
      </w:r>
      <w:r w:rsidRPr="00EC65B9">
        <w:rPr>
          <w:rFonts w:cs="Arial"/>
          <w:color w:val="000000" w:themeColor="text1"/>
        </w:rPr>
        <w:t>he</w:t>
      </w:r>
      <w:r w:rsidR="008003F4" w:rsidRPr="00EC65B9">
        <w:rPr>
          <w:rFonts w:cs="Arial"/>
          <w:color w:val="000000" w:themeColor="text1"/>
        </w:rPr>
        <w:t xml:space="preserve"> LSP</w:t>
      </w:r>
      <w:r w:rsidRPr="00EC65B9">
        <w:rPr>
          <w:rFonts w:cs="Arial"/>
          <w:color w:val="000000" w:themeColor="text1"/>
        </w:rPr>
        <w:t xml:space="preserve"> Poverty, Employment and Prosperity</w:t>
      </w:r>
      <w:r w:rsidR="008003F4" w:rsidRPr="00EC65B9">
        <w:rPr>
          <w:rFonts w:cs="Arial"/>
          <w:color w:val="000000" w:themeColor="text1"/>
        </w:rPr>
        <w:t xml:space="preserve"> </w:t>
      </w:r>
      <w:r w:rsidRPr="00EC65B9">
        <w:rPr>
          <w:rFonts w:cs="Arial"/>
          <w:color w:val="000000" w:themeColor="text1"/>
        </w:rPr>
        <w:t>subgroup focus their attention on support and services for adults with developing or existing complex needs.</w:t>
      </w:r>
    </w:p>
    <w:p w:rsidR="00650460" w:rsidRPr="00EC65B9" w:rsidRDefault="002F51B5" w:rsidP="00650460">
      <w:pPr>
        <w:pStyle w:val="C2"/>
        <w:numPr>
          <w:ilvl w:val="0"/>
          <w:numId w:val="0"/>
        </w:numPr>
        <w:ind w:left="851" w:hanging="851"/>
        <w:rPr>
          <w:color w:val="000000" w:themeColor="text1"/>
        </w:rPr>
      </w:pPr>
      <w:r w:rsidRPr="00EC65B9">
        <w:rPr>
          <w:rFonts w:cs="Arial"/>
          <w:color w:val="000000" w:themeColor="text1"/>
        </w:rPr>
        <w:t>8.</w:t>
      </w:r>
      <w:r w:rsidR="00650460" w:rsidRPr="00EC65B9">
        <w:rPr>
          <w:rFonts w:cs="Arial"/>
          <w:color w:val="000000" w:themeColor="text1"/>
        </w:rPr>
        <w:t>2</w:t>
      </w:r>
      <w:r w:rsidR="00650460" w:rsidRPr="00EC65B9">
        <w:rPr>
          <w:rFonts w:cs="Arial"/>
          <w:color w:val="000000" w:themeColor="text1"/>
        </w:rPr>
        <w:tab/>
      </w:r>
      <w:r w:rsidRPr="00EC65B9">
        <w:rPr>
          <w:rFonts w:cs="Arial"/>
          <w:color w:val="000000" w:themeColor="text1"/>
        </w:rPr>
        <w:t>That t</w:t>
      </w:r>
      <w:r w:rsidR="00673E7F" w:rsidRPr="00EC65B9">
        <w:rPr>
          <w:rFonts w:cs="Arial"/>
          <w:color w:val="000000" w:themeColor="text1"/>
        </w:rPr>
        <w:t xml:space="preserve">he </w:t>
      </w:r>
      <w:r w:rsidR="00673E7F" w:rsidRPr="00EC65B9">
        <w:rPr>
          <w:color w:val="000000" w:themeColor="text1"/>
        </w:rPr>
        <w:t xml:space="preserve">Board </w:t>
      </w:r>
      <w:r w:rsidR="00EA1292" w:rsidRPr="00EC65B9">
        <w:rPr>
          <w:color w:val="000000" w:themeColor="text1"/>
        </w:rPr>
        <w:t xml:space="preserve">chooses </w:t>
      </w:r>
      <w:r w:rsidR="00213282" w:rsidRPr="00EC65B9">
        <w:rPr>
          <w:color w:val="000000" w:themeColor="text1"/>
        </w:rPr>
        <w:t xml:space="preserve">a </w:t>
      </w:r>
      <w:r w:rsidR="00EA1292" w:rsidRPr="00EC65B9">
        <w:rPr>
          <w:color w:val="000000" w:themeColor="text1"/>
        </w:rPr>
        <w:t xml:space="preserve">key topic for each </w:t>
      </w:r>
      <w:r w:rsidR="00673E7F" w:rsidRPr="00EC65B9">
        <w:rPr>
          <w:color w:val="000000" w:themeColor="text1"/>
        </w:rPr>
        <w:t>meeting that cut</w:t>
      </w:r>
      <w:r w:rsidR="00213282" w:rsidRPr="00EC65B9">
        <w:rPr>
          <w:color w:val="000000" w:themeColor="text1"/>
        </w:rPr>
        <w:t>s</w:t>
      </w:r>
      <w:r w:rsidR="00673E7F" w:rsidRPr="00EC65B9">
        <w:rPr>
          <w:color w:val="000000" w:themeColor="text1"/>
        </w:rPr>
        <w:t xml:space="preserve"> across all Community Strategy themes.</w:t>
      </w:r>
    </w:p>
    <w:p w:rsidR="00673E7F" w:rsidRPr="00EC65B9" w:rsidRDefault="002F51B5" w:rsidP="00650460">
      <w:pPr>
        <w:pStyle w:val="C2"/>
        <w:numPr>
          <w:ilvl w:val="0"/>
          <w:numId w:val="0"/>
        </w:numPr>
        <w:rPr>
          <w:color w:val="000000" w:themeColor="text1"/>
          <w:u w:val="single"/>
        </w:rPr>
      </w:pPr>
      <w:r w:rsidRPr="00EC65B9">
        <w:rPr>
          <w:rFonts w:cs="Arial"/>
          <w:color w:val="000000" w:themeColor="text1"/>
        </w:rPr>
        <w:t>8.</w:t>
      </w:r>
      <w:r w:rsidR="00673E7F" w:rsidRPr="00EC65B9">
        <w:rPr>
          <w:rFonts w:cs="Arial"/>
          <w:color w:val="000000" w:themeColor="text1"/>
        </w:rPr>
        <w:t>3</w:t>
      </w:r>
      <w:r w:rsidR="00673E7F" w:rsidRPr="00EC65B9">
        <w:rPr>
          <w:rFonts w:cs="Arial"/>
          <w:color w:val="000000" w:themeColor="text1"/>
        </w:rPr>
        <w:tab/>
      </w:r>
      <w:r w:rsidR="00673E7F" w:rsidRPr="00EC65B9">
        <w:rPr>
          <w:color w:val="000000" w:themeColor="text1"/>
        </w:rPr>
        <w:t>That the Board receive annual Community Strategy progress reports.</w:t>
      </w:r>
    </w:p>
    <w:p w:rsidR="004E7B23" w:rsidRPr="00EC65B9" w:rsidRDefault="008349AF" w:rsidP="006B097C">
      <w:pPr>
        <w:pStyle w:val="CIndent"/>
        <w:rPr>
          <w:color w:val="000000" w:themeColor="text1"/>
        </w:rPr>
      </w:pPr>
      <w:r w:rsidRPr="00EC65B9">
        <w:rPr>
          <w:color w:val="000000" w:themeColor="text1"/>
        </w:rPr>
        <w:br/>
      </w:r>
      <w:r w:rsidR="004E7B23" w:rsidRPr="00EC65B9">
        <w:rPr>
          <w:color w:val="000000" w:themeColor="text1"/>
        </w:rPr>
        <w:t>That public access to the report be immediate</w:t>
      </w:r>
    </w:p>
    <w:p w:rsidR="004E7B23" w:rsidRPr="00EC65B9" w:rsidRDefault="008349AF" w:rsidP="00886F56">
      <w:pPr>
        <w:pStyle w:val="CIndent"/>
        <w:rPr>
          <w:color w:val="000000" w:themeColor="text1"/>
        </w:rPr>
      </w:pPr>
      <w:r w:rsidRPr="00EC65B9">
        <w:rPr>
          <w:color w:val="000000" w:themeColor="text1"/>
        </w:rPr>
        <w:br/>
        <w:t>Report prepared by:</w:t>
      </w:r>
      <w:r w:rsidRPr="00EC65B9">
        <w:rPr>
          <w:color w:val="000000" w:themeColor="text1"/>
        </w:rPr>
        <w:tab/>
        <w:t>Karl Stonebank, Partnerships Officer.</w:t>
      </w:r>
    </w:p>
    <w:p w:rsidR="004E7B23" w:rsidRPr="00EC65B9" w:rsidRDefault="004E7B23" w:rsidP="004E7B23">
      <w:pPr>
        <w:rPr>
          <w:color w:val="000000" w:themeColor="text1"/>
        </w:rPr>
      </w:pPr>
    </w:p>
    <w:p w:rsidR="008349AF" w:rsidRPr="00EC65B9" w:rsidRDefault="008349AF" w:rsidP="008349AF">
      <w:pPr>
        <w:keepNext/>
        <w:ind w:left="1267" w:hanging="416"/>
        <w:outlineLvl w:val="0"/>
        <w:rPr>
          <w:b/>
          <w:color w:val="000000" w:themeColor="text1"/>
        </w:rPr>
      </w:pPr>
      <w:r w:rsidRPr="00EC65B9">
        <w:rPr>
          <w:b/>
          <w:color w:val="000000" w:themeColor="text1"/>
        </w:rPr>
        <w:t>Data Quality</w:t>
      </w:r>
    </w:p>
    <w:p w:rsidR="008349AF" w:rsidRPr="00EC65B9" w:rsidRDefault="008349AF" w:rsidP="008349AF">
      <w:pPr>
        <w:keepNext/>
        <w:ind w:left="1267" w:hanging="416"/>
        <w:outlineLvl w:val="0"/>
        <w:rPr>
          <w:color w:val="000000" w:themeColor="text1"/>
        </w:rPr>
      </w:pPr>
      <w:r w:rsidRPr="00EC65B9">
        <w:rPr>
          <w:color w:val="000000" w:themeColor="text1"/>
        </w:rPr>
        <w:t>Data sources:</w:t>
      </w:r>
    </w:p>
    <w:p w:rsidR="008349AF" w:rsidRPr="00EC65B9" w:rsidRDefault="008349AF" w:rsidP="008349AF">
      <w:pPr>
        <w:keepNext/>
        <w:ind w:firstLine="851"/>
        <w:rPr>
          <w:b/>
          <w:color w:val="000000" w:themeColor="text1"/>
        </w:rPr>
      </w:pPr>
      <w:r w:rsidRPr="00EC65B9">
        <w:rPr>
          <w:color w:val="000000" w:themeColor="text1"/>
        </w:rPr>
        <w:t>Three Rivers LSP Community Strategy 2018-2023</w:t>
      </w:r>
    </w:p>
    <w:p w:rsidR="008349AF" w:rsidRPr="00EC65B9" w:rsidRDefault="008349AF" w:rsidP="008349AF">
      <w:pPr>
        <w:keepNext/>
        <w:ind w:left="1267" w:hanging="416"/>
        <w:rPr>
          <w:b/>
          <w:color w:val="000000" w:themeColor="text1"/>
        </w:rPr>
      </w:pPr>
    </w:p>
    <w:p w:rsidR="008349AF" w:rsidRPr="00EC65B9" w:rsidRDefault="008349AF" w:rsidP="008349AF">
      <w:pPr>
        <w:keepNext/>
        <w:ind w:left="1267" w:hanging="416"/>
        <w:rPr>
          <w:color w:val="000000" w:themeColor="text1"/>
        </w:rPr>
      </w:pPr>
      <w:r w:rsidRPr="00EC65B9">
        <w:rPr>
          <w:b/>
          <w:color w:val="000000" w:themeColor="text1"/>
        </w:rPr>
        <w:fldChar w:fldCharType="begin"/>
      </w:r>
      <w:r w:rsidRPr="00EC65B9">
        <w:rPr>
          <w:b/>
          <w:color w:val="000000" w:themeColor="text1"/>
        </w:rPr>
        <w:instrText xml:space="preserve"> ASK   \* MERGEFORMAT </w:instrText>
      </w:r>
      <w:r w:rsidRPr="00EC65B9">
        <w:rPr>
          <w:b/>
          <w:color w:val="000000" w:themeColor="text1"/>
        </w:rPr>
        <w:fldChar w:fldCharType="end"/>
      </w:r>
      <w:r w:rsidRPr="00EC65B9">
        <w:rPr>
          <w:color w:val="000000" w:themeColor="text1"/>
        </w:rPr>
        <w:t>Data checked by: Andy Stovold, Head of Community Partnerships</w:t>
      </w:r>
      <w:r w:rsidRPr="00EC65B9">
        <w:rPr>
          <w:color w:val="000000" w:themeColor="text1"/>
        </w:rPr>
        <w:fldChar w:fldCharType="begin"/>
      </w:r>
      <w:r w:rsidRPr="00EC65B9">
        <w:rPr>
          <w:color w:val="000000" w:themeColor="text1"/>
        </w:rPr>
        <w:instrText xml:space="preserve"> ASK   \* MERGEFORMAT </w:instrText>
      </w:r>
      <w:r w:rsidRPr="00EC65B9">
        <w:rPr>
          <w:color w:val="000000" w:themeColor="text1"/>
        </w:rPr>
        <w:fldChar w:fldCharType="end"/>
      </w:r>
    </w:p>
    <w:p w:rsidR="008349AF" w:rsidRPr="00EC65B9" w:rsidRDefault="008349AF" w:rsidP="008349AF">
      <w:pPr>
        <w:ind w:left="1260" w:hanging="409"/>
        <w:rPr>
          <w:color w:val="000000" w:themeColor="text1"/>
        </w:rPr>
      </w:pPr>
    </w:p>
    <w:p w:rsidR="008349AF" w:rsidRPr="00EC65B9" w:rsidRDefault="008349AF" w:rsidP="008349AF">
      <w:pPr>
        <w:ind w:left="1260" w:hanging="409"/>
        <w:rPr>
          <w:b/>
          <w:i/>
          <w:color w:val="000000" w:themeColor="text1"/>
        </w:rPr>
      </w:pPr>
      <w:r w:rsidRPr="00EC65B9">
        <w:rPr>
          <w:color w:val="000000" w:themeColor="text1"/>
        </w:rPr>
        <w:t xml:space="preserve">Data rating: </w:t>
      </w:r>
    </w:p>
    <w:p w:rsidR="008349AF" w:rsidRPr="00EC65B9" w:rsidRDefault="008349AF" w:rsidP="008349AF">
      <w:pPr>
        <w:ind w:left="1253" w:hanging="1253"/>
        <w:rPr>
          <w:color w:val="000000" w:themeColor="text1"/>
        </w:rPr>
      </w:pPr>
    </w:p>
    <w:tbl>
      <w:tblPr>
        <w:tblStyle w:val="TableGrid"/>
        <w:tblW w:w="0" w:type="auto"/>
        <w:tblInd w:w="1458" w:type="dxa"/>
        <w:tblLook w:val="01E0" w:firstRow="1" w:lastRow="1" w:firstColumn="1" w:lastColumn="1" w:noHBand="0" w:noVBand="0"/>
      </w:tblPr>
      <w:tblGrid>
        <w:gridCol w:w="392"/>
        <w:gridCol w:w="1276"/>
        <w:gridCol w:w="492"/>
      </w:tblGrid>
      <w:tr w:rsidR="00EC65B9" w:rsidRPr="00EC65B9" w:rsidTr="000419ED">
        <w:trPr>
          <w:trHeight w:hRule="exact" w:val="346"/>
        </w:trPr>
        <w:tc>
          <w:tcPr>
            <w:tcW w:w="392" w:type="dxa"/>
            <w:vAlign w:val="center"/>
          </w:tcPr>
          <w:p w:rsidR="008349AF" w:rsidRPr="00EC65B9" w:rsidRDefault="008349AF" w:rsidP="000419ED">
            <w:pPr>
              <w:keepNext/>
              <w:keepLines/>
              <w:rPr>
                <w:color w:val="000000" w:themeColor="text1"/>
                <w:sz w:val="22"/>
                <w:szCs w:val="22"/>
              </w:rPr>
            </w:pPr>
            <w:r w:rsidRPr="00EC65B9">
              <w:rPr>
                <w:color w:val="000000" w:themeColor="text1"/>
                <w:sz w:val="22"/>
                <w:szCs w:val="22"/>
              </w:rPr>
              <w:t>1</w:t>
            </w:r>
          </w:p>
        </w:tc>
        <w:tc>
          <w:tcPr>
            <w:tcW w:w="1276" w:type="dxa"/>
            <w:vAlign w:val="center"/>
          </w:tcPr>
          <w:p w:rsidR="008349AF" w:rsidRPr="00EC65B9" w:rsidRDefault="008349AF" w:rsidP="000419ED">
            <w:pPr>
              <w:keepNext/>
              <w:keepLines/>
              <w:rPr>
                <w:color w:val="000000" w:themeColor="text1"/>
                <w:sz w:val="22"/>
                <w:szCs w:val="22"/>
              </w:rPr>
            </w:pPr>
            <w:r w:rsidRPr="00EC65B9">
              <w:rPr>
                <w:color w:val="000000" w:themeColor="text1"/>
                <w:sz w:val="22"/>
                <w:szCs w:val="22"/>
              </w:rPr>
              <w:t>Poor</w:t>
            </w:r>
          </w:p>
        </w:tc>
        <w:tc>
          <w:tcPr>
            <w:tcW w:w="492" w:type="dxa"/>
            <w:vAlign w:val="center"/>
          </w:tcPr>
          <w:p w:rsidR="008349AF" w:rsidRPr="00EC65B9" w:rsidRDefault="008349AF" w:rsidP="000419ED">
            <w:pPr>
              <w:keepNext/>
              <w:keepLines/>
              <w:jc w:val="center"/>
              <w:rPr>
                <w:color w:val="000000" w:themeColor="text1"/>
                <w:sz w:val="22"/>
                <w:szCs w:val="22"/>
              </w:rPr>
            </w:pPr>
          </w:p>
        </w:tc>
      </w:tr>
      <w:tr w:rsidR="00EC65B9" w:rsidRPr="00EC65B9" w:rsidTr="000419ED">
        <w:trPr>
          <w:trHeight w:hRule="exact" w:val="346"/>
        </w:trPr>
        <w:tc>
          <w:tcPr>
            <w:tcW w:w="392" w:type="dxa"/>
            <w:vAlign w:val="center"/>
          </w:tcPr>
          <w:p w:rsidR="008349AF" w:rsidRPr="00EC65B9" w:rsidRDefault="008349AF" w:rsidP="000419ED">
            <w:pPr>
              <w:keepNext/>
              <w:keepLines/>
              <w:rPr>
                <w:color w:val="000000" w:themeColor="text1"/>
                <w:sz w:val="22"/>
                <w:szCs w:val="22"/>
              </w:rPr>
            </w:pPr>
            <w:r w:rsidRPr="00EC65B9">
              <w:rPr>
                <w:color w:val="000000" w:themeColor="text1"/>
                <w:sz w:val="22"/>
                <w:szCs w:val="22"/>
              </w:rPr>
              <w:t>2</w:t>
            </w:r>
          </w:p>
        </w:tc>
        <w:tc>
          <w:tcPr>
            <w:tcW w:w="1276" w:type="dxa"/>
            <w:vAlign w:val="center"/>
          </w:tcPr>
          <w:p w:rsidR="008349AF" w:rsidRPr="00EC65B9" w:rsidRDefault="008349AF" w:rsidP="000419ED">
            <w:pPr>
              <w:keepNext/>
              <w:keepLines/>
              <w:rPr>
                <w:color w:val="000000" w:themeColor="text1"/>
                <w:sz w:val="22"/>
                <w:szCs w:val="22"/>
              </w:rPr>
            </w:pPr>
            <w:r w:rsidRPr="00EC65B9">
              <w:rPr>
                <w:color w:val="000000" w:themeColor="text1"/>
                <w:sz w:val="22"/>
                <w:szCs w:val="22"/>
              </w:rPr>
              <w:t>Sufficient</w:t>
            </w:r>
          </w:p>
        </w:tc>
        <w:tc>
          <w:tcPr>
            <w:tcW w:w="492" w:type="dxa"/>
            <w:vAlign w:val="center"/>
          </w:tcPr>
          <w:p w:rsidR="008349AF" w:rsidRPr="00EC65B9" w:rsidRDefault="008349AF" w:rsidP="000419ED">
            <w:pPr>
              <w:keepNext/>
              <w:keepLines/>
              <w:jc w:val="center"/>
              <w:rPr>
                <w:color w:val="000000" w:themeColor="text1"/>
                <w:sz w:val="22"/>
                <w:szCs w:val="22"/>
              </w:rPr>
            </w:pPr>
            <w:r w:rsidRPr="00EC65B9">
              <w:rPr>
                <w:color w:val="000000" w:themeColor="text1"/>
                <w:sz w:val="22"/>
                <w:szCs w:val="22"/>
              </w:rPr>
              <w:t>X</w:t>
            </w:r>
          </w:p>
        </w:tc>
      </w:tr>
      <w:tr w:rsidR="00EC65B9" w:rsidRPr="00EC65B9" w:rsidTr="00213282">
        <w:trPr>
          <w:trHeight w:hRule="exact" w:val="391"/>
        </w:trPr>
        <w:tc>
          <w:tcPr>
            <w:tcW w:w="392" w:type="dxa"/>
            <w:vAlign w:val="center"/>
          </w:tcPr>
          <w:p w:rsidR="008349AF" w:rsidRPr="00EC65B9" w:rsidRDefault="008349AF" w:rsidP="000419ED">
            <w:pPr>
              <w:keepNext/>
              <w:keepLines/>
              <w:rPr>
                <w:color w:val="000000" w:themeColor="text1"/>
                <w:sz w:val="22"/>
                <w:szCs w:val="22"/>
              </w:rPr>
            </w:pPr>
            <w:r w:rsidRPr="00EC65B9">
              <w:rPr>
                <w:color w:val="000000" w:themeColor="text1"/>
                <w:sz w:val="22"/>
                <w:szCs w:val="22"/>
              </w:rPr>
              <w:t>3</w:t>
            </w:r>
          </w:p>
        </w:tc>
        <w:tc>
          <w:tcPr>
            <w:tcW w:w="1276" w:type="dxa"/>
            <w:vAlign w:val="center"/>
          </w:tcPr>
          <w:p w:rsidR="008349AF" w:rsidRPr="00EC65B9" w:rsidRDefault="008349AF" w:rsidP="000419ED">
            <w:pPr>
              <w:keepNext/>
              <w:keepLines/>
              <w:rPr>
                <w:color w:val="000000" w:themeColor="text1"/>
                <w:sz w:val="22"/>
                <w:szCs w:val="22"/>
              </w:rPr>
            </w:pPr>
            <w:r w:rsidRPr="00EC65B9">
              <w:rPr>
                <w:color w:val="000000" w:themeColor="text1"/>
                <w:sz w:val="22"/>
                <w:szCs w:val="22"/>
              </w:rPr>
              <w:t>High</w:t>
            </w:r>
          </w:p>
        </w:tc>
        <w:tc>
          <w:tcPr>
            <w:tcW w:w="492" w:type="dxa"/>
            <w:vAlign w:val="center"/>
          </w:tcPr>
          <w:p w:rsidR="008349AF" w:rsidRPr="00EC65B9" w:rsidRDefault="008349AF" w:rsidP="000419ED">
            <w:pPr>
              <w:keepNext/>
              <w:keepLines/>
              <w:jc w:val="center"/>
              <w:rPr>
                <w:color w:val="000000" w:themeColor="text1"/>
                <w:sz w:val="22"/>
                <w:szCs w:val="22"/>
              </w:rPr>
            </w:pPr>
          </w:p>
        </w:tc>
      </w:tr>
    </w:tbl>
    <w:p w:rsidR="008349AF" w:rsidRPr="00EC65B9" w:rsidRDefault="00866064" w:rsidP="008349AF">
      <w:pPr>
        <w:keepNext/>
        <w:ind w:left="851" w:hanging="851"/>
        <w:rPr>
          <w:color w:val="000000" w:themeColor="text1"/>
        </w:rPr>
      </w:pPr>
      <w:r w:rsidRPr="00EC65B9">
        <w:rPr>
          <w:b/>
          <w:color w:val="000000" w:themeColor="text1"/>
          <w:sz w:val="16"/>
          <w:szCs w:val="16"/>
        </w:rPr>
        <w:br/>
      </w:r>
      <w:r w:rsidRPr="00EC65B9">
        <w:rPr>
          <w:b/>
          <w:color w:val="000000" w:themeColor="text1"/>
        </w:rPr>
        <w:br/>
      </w:r>
      <w:r w:rsidR="008349AF" w:rsidRPr="00EC65B9">
        <w:rPr>
          <w:b/>
          <w:color w:val="000000" w:themeColor="text1"/>
        </w:rPr>
        <w:t>APPENDICES</w:t>
      </w:r>
    </w:p>
    <w:p w:rsidR="008349AF" w:rsidRPr="00EC65B9" w:rsidRDefault="008349AF" w:rsidP="00866064">
      <w:pPr>
        <w:ind w:left="851" w:hanging="851"/>
        <w:rPr>
          <w:b/>
          <w:color w:val="000000" w:themeColor="text1"/>
        </w:rPr>
      </w:pPr>
      <w:r w:rsidRPr="00EC65B9">
        <w:rPr>
          <w:color w:val="000000" w:themeColor="text1"/>
        </w:rPr>
        <w:tab/>
        <w:t>Appendix A - Mapping of District, County &amp; Regional Partnerships</w:t>
      </w:r>
      <w:r w:rsidR="00866064" w:rsidRPr="00EC65B9">
        <w:rPr>
          <w:color w:val="000000" w:themeColor="text1"/>
        </w:rPr>
        <w:br/>
      </w:r>
      <w:r w:rsidR="00866064" w:rsidRPr="00EC65B9">
        <w:rPr>
          <w:color w:val="000000" w:themeColor="text1"/>
        </w:rPr>
        <w:br/>
      </w:r>
      <w:r w:rsidR="00866064" w:rsidRPr="00EC65B9">
        <w:rPr>
          <w:color w:val="000000" w:themeColor="text1"/>
        </w:rPr>
        <w:br/>
      </w:r>
      <w:r w:rsidRPr="00EC65B9">
        <w:rPr>
          <w:b/>
          <w:color w:val="000000" w:themeColor="text1"/>
        </w:rPr>
        <w:t>ATTACHMENTS</w:t>
      </w:r>
    </w:p>
    <w:p w:rsidR="008349AF" w:rsidRPr="00EC65B9" w:rsidRDefault="008349AF" w:rsidP="008349AF">
      <w:pPr>
        <w:pStyle w:val="ListParagraph"/>
        <w:numPr>
          <w:ilvl w:val="0"/>
          <w:numId w:val="40"/>
        </w:numPr>
        <w:rPr>
          <w:color w:val="000000" w:themeColor="text1"/>
          <w:sz w:val="22"/>
        </w:rPr>
      </w:pPr>
      <w:r w:rsidRPr="00EC65B9">
        <w:rPr>
          <w:color w:val="000000" w:themeColor="text1"/>
          <w:sz w:val="22"/>
        </w:rPr>
        <w:t>Three Rivers Local Strategic Partnership Community Strategy 2018 to 2023</w:t>
      </w:r>
    </w:p>
    <w:p w:rsidR="000F56B5" w:rsidRPr="00EC65B9" w:rsidRDefault="000F56B5" w:rsidP="004E7B23">
      <w:pPr>
        <w:rPr>
          <w:color w:val="000000" w:themeColor="text1"/>
        </w:rPr>
        <w:sectPr w:rsidR="000F56B5" w:rsidRPr="00EC65B9">
          <w:footerReference w:type="default" r:id="rId9"/>
          <w:pgSz w:w="11906" w:h="16838"/>
          <w:pgMar w:top="1440" w:right="1440" w:bottom="1440" w:left="1440" w:header="708" w:footer="708" w:gutter="0"/>
          <w:cols w:space="708"/>
          <w:docGrid w:linePitch="360"/>
        </w:sectPr>
      </w:pPr>
    </w:p>
    <w:p w:rsidR="000F56B5" w:rsidRPr="00EC65B9" w:rsidRDefault="000F56B5" w:rsidP="000F56B5">
      <w:pPr>
        <w:pStyle w:val="Heading1"/>
        <w:rPr>
          <w:rFonts w:ascii="Arial" w:hAnsi="Arial" w:cs="Arial"/>
          <w:color w:val="000000" w:themeColor="text1"/>
          <w:sz w:val="24"/>
          <w:szCs w:val="24"/>
        </w:rPr>
      </w:pPr>
      <w:r w:rsidRPr="00EC65B9">
        <w:rPr>
          <w:rFonts w:ascii="Arial" w:hAnsi="Arial" w:cs="Arial"/>
          <w:color w:val="000000" w:themeColor="text1"/>
          <w:sz w:val="24"/>
          <w:szCs w:val="24"/>
        </w:rPr>
        <w:lastRenderedPageBreak/>
        <w:t xml:space="preserve">Appendix </w:t>
      </w:r>
      <w:proofErr w:type="gramStart"/>
      <w:r w:rsidRPr="00EC65B9">
        <w:rPr>
          <w:rFonts w:ascii="Arial" w:hAnsi="Arial" w:cs="Arial"/>
          <w:color w:val="000000" w:themeColor="text1"/>
          <w:sz w:val="24"/>
          <w:szCs w:val="24"/>
        </w:rPr>
        <w:t>A</w:t>
      </w:r>
      <w:proofErr w:type="gramEnd"/>
      <w:r w:rsidRPr="00EC65B9">
        <w:rPr>
          <w:rFonts w:ascii="Arial" w:hAnsi="Arial" w:cs="Arial"/>
          <w:color w:val="000000" w:themeColor="text1"/>
          <w:sz w:val="24"/>
          <w:szCs w:val="24"/>
        </w:rPr>
        <w:t xml:space="preserve"> – </w:t>
      </w:r>
      <w:r w:rsidRPr="00EC65B9">
        <w:rPr>
          <w:rFonts w:ascii="Arial" w:hAnsi="Arial" w:cs="Arial"/>
          <w:b w:val="0"/>
          <w:color w:val="000000" w:themeColor="text1"/>
          <w:sz w:val="24"/>
          <w:szCs w:val="24"/>
        </w:rPr>
        <w:t>Mapping of District, County &amp; Regional Partnership</w:t>
      </w:r>
      <w:r w:rsidR="00E731B9" w:rsidRPr="00EC65B9">
        <w:rPr>
          <w:rFonts w:ascii="Arial" w:hAnsi="Arial" w:cs="Arial"/>
          <w:b w:val="0"/>
          <w:color w:val="000000" w:themeColor="text1"/>
          <w:sz w:val="24"/>
          <w:szCs w:val="24"/>
        </w:rPr>
        <w:t>s</w:t>
      </w:r>
    </w:p>
    <w:p w:rsidR="00CD2120" w:rsidRPr="00EC65B9" w:rsidRDefault="000F56B5" w:rsidP="000F56B5">
      <w:pPr>
        <w:rPr>
          <w:color w:val="000000" w:themeColor="text1"/>
          <w:sz w:val="20"/>
          <w:szCs w:val="20"/>
        </w:rPr>
      </w:pPr>
      <w:r w:rsidRPr="00EC65B9">
        <w:rPr>
          <w:color w:val="000000" w:themeColor="text1"/>
          <w:sz w:val="20"/>
          <w:szCs w:val="20"/>
        </w:rPr>
        <w:t xml:space="preserve"> </w:t>
      </w:r>
    </w:p>
    <w:tbl>
      <w:tblPr>
        <w:tblW w:w="13847" w:type="dxa"/>
        <w:tblInd w:w="93" w:type="dxa"/>
        <w:tblLook w:val="04A0" w:firstRow="1" w:lastRow="0" w:firstColumn="1" w:lastColumn="0" w:noHBand="0" w:noVBand="1"/>
      </w:tblPr>
      <w:tblGrid>
        <w:gridCol w:w="3610"/>
        <w:gridCol w:w="1239"/>
        <w:gridCol w:w="269"/>
        <w:gridCol w:w="452"/>
        <w:gridCol w:w="841"/>
        <w:gridCol w:w="1007"/>
        <w:gridCol w:w="807"/>
        <w:gridCol w:w="275"/>
        <w:gridCol w:w="995"/>
        <w:gridCol w:w="1042"/>
        <w:gridCol w:w="1397"/>
        <w:gridCol w:w="1095"/>
        <w:gridCol w:w="818"/>
      </w:tblGrid>
      <w:tr w:rsidR="00EC65B9" w:rsidRPr="00EC65B9" w:rsidTr="00B55CA9">
        <w:trPr>
          <w:trHeight w:val="270"/>
        </w:trPr>
        <w:tc>
          <w:tcPr>
            <w:tcW w:w="36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55CA9" w:rsidRPr="00EC65B9" w:rsidRDefault="00B55CA9" w:rsidP="00CD2120">
            <w:pPr>
              <w:spacing w:before="0" w:after="0"/>
              <w:jc w:val="center"/>
              <w:rPr>
                <w:rFonts w:eastAsia="Times New Roman" w:cs="Arial"/>
                <w:i/>
                <w:color w:val="000000" w:themeColor="text1"/>
                <w:sz w:val="20"/>
                <w:szCs w:val="20"/>
                <w:lang w:eastAsia="en-GB"/>
              </w:rPr>
            </w:pPr>
            <w:r w:rsidRPr="00EC65B9">
              <w:rPr>
                <w:rFonts w:eastAsia="Times New Roman" w:cs="Arial"/>
                <w:i/>
                <w:color w:val="000000" w:themeColor="text1"/>
                <w:sz w:val="20"/>
                <w:szCs w:val="20"/>
                <w:lang w:eastAsia="en-GB"/>
              </w:rPr>
              <w:t>District Partnerships</w:t>
            </w:r>
          </w:p>
        </w:tc>
        <w:tc>
          <w:tcPr>
            <w:tcW w:w="1239" w:type="dxa"/>
            <w:vMerge w:val="restart"/>
            <w:tcBorders>
              <w:top w:val="single" w:sz="4" w:space="0" w:color="auto"/>
              <w:left w:val="nil"/>
              <w:right w:val="single" w:sz="4" w:space="0" w:color="auto"/>
            </w:tcBorders>
            <w:shd w:val="clear" w:color="auto" w:fill="FFFF00"/>
            <w:vAlign w:val="center"/>
          </w:tcPr>
          <w:p w:rsidR="00B55CA9" w:rsidRPr="00EC65B9" w:rsidRDefault="00B55CA9" w:rsidP="00371D2A">
            <w:pPr>
              <w:spacing w:before="0" w:after="0"/>
              <w:jc w:val="center"/>
              <w:rPr>
                <w:rFonts w:eastAsia="Times New Roman" w:cs="Arial"/>
                <w:bCs/>
                <w:color w:val="000000" w:themeColor="text1"/>
                <w:sz w:val="20"/>
                <w:szCs w:val="20"/>
                <w:lang w:eastAsia="en-GB"/>
              </w:rPr>
            </w:pPr>
            <w:r w:rsidRPr="00EC65B9">
              <w:rPr>
                <w:rFonts w:eastAsia="Times New Roman" w:cs="Arial"/>
                <w:color w:val="000000" w:themeColor="text1"/>
                <w:sz w:val="20"/>
                <w:szCs w:val="20"/>
                <w:lang w:eastAsia="en-GB"/>
              </w:rPr>
              <w:t>Partnership Attendance</w:t>
            </w:r>
          </w:p>
        </w:tc>
        <w:tc>
          <w:tcPr>
            <w:tcW w:w="269" w:type="dxa"/>
            <w:vMerge w:val="restart"/>
            <w:tcBorders>
              <w:top w:val="single" w:sz="8" w:space="0" w:color="auto"/>
              <w:left w:val="single" w:sz="4" w:space="0" w:color="auto"/>
              <w:right w:val="single" w:sz="4" w:space="0" w:color="auto"/>
            </w:tcBorders>
            <w:shd w:val="clear" w:color="auto" w:fill="FFFFFF" w:themeFill="background1"/>
          </w:tcPr>
          <w:p w:rsidR="00B55CA9" w:rsidRPr="00EC65B9" w:rsidRDefault="00B55CA9" w:rsidP="00CD2120">
            <w:pPr>
              <w:spacing w:before="0" w:after="0"/>
              <w:jc w:val="center"/>
              <w:rPr>
                <w:rFonts w:eastAsia="Times New Roman" w:cs="Arial"/>
                <w:b/>
                <w:bCs/>
                <w:color w:val="000000" w:themeColor="text1"/>
                <w:sz w:val="20"/>
                <w:szCs w:val="20"/>
                <w:lang w:eastAsia="en-GB"/>
              </w:rPr>
            </w:pPr>
          </w:p>
        </w:tc>
        <w:tc>
          <w:tcPr>
            <w:tcW w:w="3107" w:type="dxa"/>
            <w:gridSpan w:val="4"/>
            <w:tcBorders>
              <w:top w:val="single" w:sz="8" w:space="0" w:color="auto"/>
              <w:left w:val="single" w:sz="4" w:space="0" w:color="auto"/>
              <w:bottom w:val="single" w:sz="8" w:space="0" w:color="auto"/>
              <w:right w:val="single" w:sz="4" w:space="0" w:color="auto"/>
            </w:tcBorders>
            <w:shd w:val="clear" w:color="000000" w:fill="FFFF00"/>
            <w:vAlign w:val="center"/>
            <w:hideMark/>
          </w:tcPr>
          <w:p w:rsidR="00B55CA9" w:rsidRPr="00EC65B9" w:rsidRDefault="00B55CA9" w:rsidP="00CD2120">
            <w:pPr>
              <w:spacing w:before="0" w:after="0"/>
              <w:jc w:val="center"/>
              <w:rPr>
                <w:rFonts w:eastAsia="Times New Roman" w:cs="Arial"/>
                <w:b/>
                <w:bCs/>
                <w:color w:val="000000" w:themeColor="text1"/>
                <w:sz w:val="20"/>
                <w:szCs w:val="20"/>
                <w:lang w:eastAsia="en-GB"/>
              </w:rPr>
            </w:pPr>
            <w:r w:rsidRPr="00EC65B9">
              <w:rPr>
                <w:rFonts w:eastAsia="Times New Roman" w:cs="Arial"/>
                <w:b/>
                <w:bCs/>
                <w:color w:val="000000" w:themeColor="text1"/>
                <w:sz w:val="20"/>
                <w:szCs w:val="20"/>
                <w:lang w:eastAsia="en-GB"/>
              </w:rPr>
              <w:t>Target Group</w:t>
            </w:r>
          </w:p>
        </w:tc>
        <w:tc>
          <w:tcPr>
            <w:tcW w:w="275" w:type="dxa"/>
            <w:vMerge w:val="restart"/>
            <w:tcBorders>
              <w:top w:val="single" w:sz="8" w:space="0" w:color="auto"/>
              <w:left w:val="nil"/>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5347" w:type="dxa"/>
            <w:gridSpan w:val="5"/>
            <w:tcBorders>
              <w:top w:val="single" w:sz="8" w:space="0" w:color="auto"/>
              <w:left w:val="nil"/>
              <w:bottom w:val="single" w:sz="8" w:space="0" w:color="auto"/>
              <w:right w:val="single" w:sz="8" w:space="0" w:color="000000"/>
            </w:tcBorders>
            <w:shd w:val="clear" w:color="000000" w:fill="FFFF00"/>
            <w:vAlign w:val="bottom"/>
            <w:hideMark/>
          </w:tcPr>
          <w:p w:rsidR="00B55CA9" w:rsidRPr="00EC65B9" w:rsidRDefault="00B55CA9" w:rsidP="00CD2120">
            <w:pPr>
              <w:spacing w:before="0" w:after="0"/>
              <w:jc w:val="center"/>
              <w:rPr>
                <w:rFonts w:eastAsia="Times New Roman" w:cs="Arial"/>
                <w:b/>
                <w:bCs/>
                <w:color w:val="000000" w:themeColor="text1"/>
                <w:sz w:val="20"/>
                <w:szCs w:val="20"/>
                <w:lang w:eastAsia="en-GB"/>
              </w:rPr>
            </w:pPr>
            <w:r w:rsidRPr="00EC65B9">
              <w:rPr>
                <w:rFonts w:eastAsia="Times New Roman" w:cs="Arial"/>
                <w:b/>
                <w:bCs/>
                <w:color w:val="000000" w:themeColor="text1"/>
                <w:sz w:val="20"/>
                <w:szCs w:val="20"/>
                <w:lang w:eastAsia="en-GB"/>
              </w:rPr>
              <w:t>Community Strategy Theme</w:t>
            </w:r>
          </w:p>
        </w:tc>
      </w:tr>
      <w:tr w:rsidR="00EC65B9" w:rsidRPr="00EC65B9" w:rsidTr="00B55CA9">
        <w:trPr>
          <w:trHeight w:val="780"/>
        </w:trPr>
        <w:tc>
          <w:tcPr>
            <w:tcW w:w="3610" w:type="dxa"/>
            <w:tcBorders>
              <w:top w:val="nil"/>
              <w:left w:val="single" w:sz="8" w:space="0" w:color="auto"/>
              <w:bottom w:val="single" w:sz="8" w:space="0" w:color="auto"/>
              <w:right w:val="single" w:sz="4" w:space="0" w:color="auto"/>
            </w:tcBorders>
            <w:shd w:val="clear" w:color="000000" w:fill="FFFF00"/>
            <w:vAlign w:val="center"/>
            <w:hideMark/>
          </w:tcPr>
          <w:p w:rsidR="00B55CA9" w:rsidRPr="00EC65B9" w:rsidRDefault="00B55CA9" w:rsidP="00CD2120">
            <w:pPr>
              <w:spacing w:before="0" w:after="0"/>
              <w:jc w:val="center"/>
              <w:rPr>
                <w:rFonts w:eastAsia="Times New Roman" w:cs="Arial"/>
                <w:b/>
                <w:bCs/>
                <w:color w:val="000000" w:themeColor="text1"/>
                <w:sz w:val="20"/>
                <w:szCs w:val="20"/>
                <w:lang w:eastAsia="en-GB"/>
              </w:rPr>
            </w:pPr>
            <w:r w:rsidRPr="00EC65B9">
              <w:rPr>
                <w:rFonts w:eastAsia="Times New Roman" w:cs="Arial"/>
                <w:b/>
                <w:bCs/>
                <w:color w:val="000000" w:themeColor="text1"/>
                <w:sz w:val="20"/>
                <w:szCs w:val="20"/>
                <w:lang w:eastAsia="en-GB"/>
              </w:rPr>
              <w:t>Partnership / Meeting</w:t>
            </w:r>
          </w:p>
        </w:tc>
        <w:tc>
          <w:tcPr>
            <w:tcW w:w="1239" w:type="dxa"/>
            <w:vMerge/>
            <w:tcBorders>
              <w:left w:val="nil"/>
              <w:bottom w:val="single" w:sz="4" w:space="0" w:color="auto"/>
              <w:right w:val="single" w:sz="4" w:space="0" w:color="auto"/>
            </w:tcBorders>
            <w:shd w:val="clear" w:color="auto" w:fill="FFFF00"/>
            <w:vAlign w:val="center"/>
          </w:tcPr>
          <w:p w:rsidR="00B55CA9" w:rsidRPr="00EC65B9" w:rsidRDefault="00B55CA9" w:rsidP="00371D2A">
            <w:pPr>
              <w:spacing w:before="0" w:after="0"/>
              <w:jc w:val="center"/>
              <w:rPr>
                <w:rFonts w:eastAsia="Times New Roman" w:cs="Arial"/>
                <w:color w:val="000000" w:themeColor="text1"/>
                <w:sz w:val="20"/>
                <w:szCs w:val="20"/>
                <w:lang w:eastAsia="en-GB"/>
              </w:rPr>
            </w:pPr>
          </w:p>
        </w:tc>
        <w:tc>
          <w:tcPr>
            <w:tcW w:w="269" w:type="dxa"/>
            <w:vMerge/>
            <w:tcBorders>
              <w:left w:val="single" w:sz="4" w:space="0" w:color="auto"/>
              <w:bottom w:val="single" w:sz="8"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8" w:space="0" w:color="auto"/>
              <w:right w:val="single" w:sz="4" w:space="0" w:color="auto"/>
            </w:tcBorders>
            <w:shd w:val="clear" w:color="000000" w:fill="FFFF0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All</w:t>
            </w:r>
          </w:p>
        </w:tc>
        <w:tc>
          <w:tcPr>
            <w:tcW w:w="841" w:type="dxa"/>
            <w:tcBorders>
              <w:top w:val="nil"/>
              <w:left w:val="nil"/>
              <w:bottom w:val="single" w:sz="8" w:space="0" w:color="auto"/>
              <w:right w:val="single" w:sz="4" w:space="0" w:color="auto"/>
            </w:tcBorders>
            <w:shd w:val="clear" w:color="000000" w:fill="FFFF0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Family</w:t>
            </w:r>
          </w:p>
        </w:tc>
        <w:tc>
          <w:tcPr>
            <w:tcW w:w="1007" w:type="dxa"/>
            <w:tcBorders>
              <w:top w:val="nil"/>
              <w:left w:val="nil"/>
              <w:bottom w:val="single" w:sz="8" w:space="0" w:color="auto"/>
              <w:right w:val="single" w:sz="4" w:space="0" w:color="auto"/>
            </w:tcBorders>
            <w:shd w:val="clear" w:color="000000" w:fill="FFFF00"/>
            <w:vAlign w:val="center"/>
            <w:hideMark/>
          </w:tcPr>
          <w:p w:rsidR="00B55CA9" w:rsidRPr="00EC65B9" w:rsidRDefault="00B55CA9" w:rsidP="00CD2120">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Children &amp; Young People</w:t>
            </w:r>
          </w:p>
        </w:tc>
        <w:tc>
          <w:tcPr>
            <w:tcW w:w="807" w:type="dxa"/>
            <w:tcBorders>
              <w:top w:val="nil"/>
              <w:left w:val="nil"/>
              <w:bottom w:val="single" w:sz="8" w:space="0" w:color="auto"/>
              <w:right w:val="single" w:sz="4" w:space="0" w:color="auto"/>
            </w:tcBorders>
            <w:shd w:val="clear" w:color="000000" w:fill="FFFF0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Adults</w:t>
            </w:r>
          </w:p>
        </w:tc>
        <w:tc>
          <w:tcPr>
            <w:tcW w:w="275" w:type="dxa"/>
            <w:vMerge/>
            <w:tcBorders>
              <w:left w:val="nil"/>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p>
        </w:tc>
        <w:tc>
          <w:tcPr>
            <w:tcW w:w="995" w:type="dxa"/>
            <w:tcBorders>
              <w:top w:val="nil"/>
              <w:left w:val="nil"/>
              <w:bottom w:val="single" w:sz="8" w:space="0" w:color="auto"/>
              <w:right w:val="single" w:sz="4" w:space="0" w:color="auto"/>
            </w:tcBorders>
            <w:shd w:val="clear" w:color="000000" w:fill="FFFF00"/>
            <w:vAlign w:val="center"/>
            <w:hideMark/>
          </w:tcPr>
          <w:p w:rsidR="00B55CA9" w:rsidRPr="00EC65B9" w:rsidRDefault="00B55CA9" w:rsidP="00CD2120">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Housing</w:t>
            </w:r>
          </w:p>
        </w:tc>
        <w:tc>
          <w:tcPr>
            <w:tcW w:w="1042" w:type="dxa"/>
            <w:tcBorders>
              <w:top w:val="nil"/>
              <w:left w:val="nil"/>
              <w:bottom w:val="single" w:sz="8" w:space="0" w:color="auto"/>
              <w:right w:val="single" w:sz="4" w:space="0" w:color="auto"/>
            </w:tcBorders>
            <w:shd w:val="clear" w:color="000000" w:fill="FFFF00"/>
            <w:vAlign w:val="center"/>
            <w:hideMark/>
          </w:tcPr>
          <w:p w:rsidR="00B55CA9" w:rsidRPr="00EC65B9" w:rsidRDefault="00B55CA9" w:rsidP="00CD2120">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Ambition</w:t>
            </w:r>
          </w:p>
        </w:tc>
        <w:tc>
          <w:tcPr>
            <w:tcW w:w="1397" w:type="dxa"/>
            <w:tcBorders>
              <w:top w:val="nil"/>
              <w:left w:val="nil"/>
              <w:bottom w:val="single" w:sz="8" w:space="0" w:color="auto"/>
              <w:right w:val="single" w:sz="4" w:space="0" w:color="auto"/>
            </w:tcBorders>
            <w:shd w:val="clear" w:color="000000" w:fill="FFFF00"/>
            <w:vAlign w:val="center"/>
            <w:hideMark/>
          </w:tcPr>
          <w:p w:rsidR="00B55CA9" w:rsidRPr="00EC65B9" w:rsidRDefault="00B55CA9" w:rsidP="00CD2120">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Independent &amp; Resilient</w:t>
            </w:r>
          </w:p>
        </w:tc>
        <w:tc>
          <w:tcPr>
            <w:tcW w:w="1095" w:type="dxa"/>
            <w:tcBorders>
              <w:top w:val="nil"/>
              <w:left w:val="nil"/>
              <w:bottom w:val="single" w:sz="8" w:space="0" w:color="auto"/>
              <w:right w:val="single" w:sz="4" w:space="0" w:color="auto"/>
            </w:tcBorders>
            <w:shd w:val="clear" w:color="000000" w:fill="FFFF00"/>
            <w:vAlign w:val="center"/>
            <w:hideMark/>
          </w:tcPr>
          <w:p w:rsidR="00B55CA9" w:rsidRPr="00EC65B9" w:rsidRDefault="00B55CA9" w:rsidP="00CD2120">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Health &amp; Wellbeing</w:t>
            </w:r>
          </w:p>
        </w:tc>
        <w:tc>
          <w:tcPr>
            <w:tcW w:w="818" w:type="dxa"/>
            <w:tcBorders>
              <w:top w:val="nil"/>
              <w:left w:val="nil"/>
              <w:bottom w:val="single" w:sz="8" w:space="0" w:color="auto"/>
              <w:right w:val="single" w:sz="8" w:space="0" w:color="auto"/>
            </w:tcBorders>
            <w:shd w:val="clear" w:color="000000" w:fill="FFFF00"/>
            <w:vAlign w:val="center"/>
            <w:hideMark/>
          </w:tcPr>
          <w:p w:rsidR="00B55CA9" w:rsidRPr="00EC65B9" w:rsidRDefault="00B55CA9" w:rsidP="00CD2120">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Safety</w:t>
            </w:r>
          </w:p>
        </w:tc>
      </w:tr>
      <w:tr w:rsidR="00EC65B9" w:rsidRPr="00EC65B9" w:rsidTr="00B55CA9">
        <w:trPr>
          <w:trHeight w:val="255"/>
        </w:trPr>
        <w:tc>
          <w:tcPr>
            <w:tcW w:w="361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11 - 19 Strategy Group</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8"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361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Antisocial Behaviour Action Group</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361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Community Safety Board</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361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Community Safety Coordinating Group</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361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Community Sports Network</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4"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361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667ADF">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Domestic Abuse Group</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361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Families First Implementation Group</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361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Families First Triage Meeting</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361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Families First Action &amp; Impact Meeting</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xml:space="preserve"> </w:t>
            </w:r>
          </w:p>
        </w:tc>
        <w:tc>
          <w:tcPr>
            <w:tcW w:w="8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361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Fly Tip Task Group</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361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Homelessness Forum</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4"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3610" w:type="dxa"/>
            <w:tcBorders>
              <w:top w:val="nil"/>
              <w:left w:val="single" w:sz="8" w:space="0" w:color="auto"/>
              <w:bottom w:val="single" w:sz="4" w:space="0" w:color="auto"/>
              <w:right w:val="single" w:sz="4" w:space="0" w:color="auto"/>
            </w:tcBorders>
            <w:shd w:val="clear" w:color="000000" w:fill="FFFFFF"/>
            <w:vAlign w:val="center"/>
          </w:tcPr>
          <w:p w:rsidR="00B55CA9" w:rsidRPr="00EC65B9" w:rsidRDefault="00B55CA9" w:rsidP="00667ADF">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Joint Housing Protocol Double District Liaison Group</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auto" w:fill="00B0F0"/>
            <w:vAlign w:val="center"/>
          </w:tcPr>
          <w:p w:rsidR="00B55CA9" w:rsidRPr="00EC65B9" w:rsidRDefault="00B55CA9" w:rsidP="00CD2120">
            <w:pPr>
              <w:spacing w:before="0" w:after="0"/>
              <w:rPr>
                <w:rFonts w:eastAsia="Times New Roman" w:cs="Arial"/>
                <w:color w:val="000000" w:themeColor="text1"/>
                <w:sz w:val="20"/>
                <w:szCs w:val="20"/>
                <w:lang w:eastAsia="en-GB"/>
              </w:rPr>
            </w:pPr>
          </w:p>
        </w:tc>
        <w:tc>
          <w:tcPr>
            <w:tcW w:w="841" w:type="dxa"/>
            <w:tcBorders>
              <w:top w:val="nil"/>
              <w:left w:val="nil"/>
              <w:bottom w:val="single" w:sz="4" w:space="0" w:color="auto"/>
              <w:right w:val="single" w:sz="4" w:space="0" w:color="auto"/>
            </w:tcBorders>
            <w:shd w:val="clear" w:color="auto" w:fill="FFFFFF" w:themeFill="background1"/>
            <w:vAlign w:val="center"/>
          </w:tcPr>
          <w:p w:rsidR="00B55CA9" w:rsidRPr="00EC65B9" w:rsidRDefault="00B55CA9" w:rsidP="00CD2120">
            <w:pPr>
              <w:spacing w:before="0" w:after="0"/>
              <w:rPr>
                <w:rFonts w:eastAsia="Times New Roman" w:cs="Arial"/>
                <w:color w:val="000000" w:themeColor="text1"/>
                <w:sz w:val="20"/>
                <w:szCs w:val="20"/>
                <w:lang w:eastAsia="en-GB"/>
              </w:rPr>
            </w:pPr>
          </w:p>
        </w:tc>
        <w:tc>
          <w:tcPr>
            <w:tcW w:w="1007" w:type="dxa"/>
            <w:tcBorders>
              <w:top w:val="nil"/>
              <w:left w:val="nil"/>
              <w:bottom w:val="single" w:sz="4" w:space="0" w:color="auto"/>
              <w:right w:val="single" w:sz="4" w:space="0" w:color="auto"/>
            </w:tcBorders>
            <w:shd w:val="clear" w:color="000000" w:fill="FFFFFF"/>
            <w:vAlign w:val="center"/>
          </w:tcPr>
          <w:p w:rsidR="00B55CA9" w:rsidRPr="00EC65B9" w:rsidRDefault="00B55CA9" w:rsidP="00CD2120">
            <w:pPr>
              <w:spacing w:before="0" w:after="0"/>
              <w:rPr>
                <w:rFonts w:eastAsia="Times New Roman" w:cs="Arial"/>
                <w:color w:val="000000" w:themeColor="text1"/>
                <w:sz w:val="20"/>
                <w:szCs w:val="20"/>
                <w:lang w:eastAsia="en-GB"/>
              </w:rPr>
            </w:pPr>
          </w:p>
        </w:tc>
        <w:tc>
          <w:tcPr>
            <w:tcW w:w="807" w:type="dxa"/>
            <w:tcBorders>
              <w:top w:val="nil"/>
              <w:left w:val="nil"/>
              <w:bottom w:val="single" w:sz="4" w:space="0" w:color="auto"/>
              <w:right w:val="single" w:sz="4" w:space="0" w:color="auto"/>
            </w:tcBorders>
            <w:shd w:val="clear" w:color="auto" w:fill="FFFFFF" w:themeFill="background1"/>
            <w:vAlign w:val="center"/>
          </w:tcPr>
          <w:p w:rsidR="00B55CA9" w:rsidRPr="00EC65B9" w:rsidRDefault="00B55CA9" w:rsidP="00CD2120">
            <w:pPr>
              <w:spacing w:before="0" w:after="0"/>
              <w:rPr>
                <w:rFonts w:eastAsia="Times New Roman" w:cs="Arial"/>
                <w:color w:val="000000" w:themeColor="text1"/>
                <w:sz w:val="20"/>
                <w:szCs w:val="20"/>
                <w:lang w:eastAsia="en-GB"/>
              </w:rPr>
            </w:pPr>
          </w:p>
        </w:tc>
        <w:tc>
          <w:tcPr>
            <w:tcW w:w="275" w:type="dxa"/>
            <w:tcBorders>
              <w:top w:val="nil"/>
              <w:left w:val="nil"/>
              <w:bottom w:val="single" w:sz="4" w:space="0" w:color="auto"/>
              <w:right w:val="single" w:sz="4" w:space="0" w:color="auto"/>
            </w:tcBorders>
            <w:shd w:val="clear" w:color="000000" w:fill="FFFFFF"/>
            <w:vAlign w:val="center"/>
          </w:tcPr>
          <w:p w:rsidR="00B55CA9" w:rsidRPr="00EC65B9" w:rsidRDefault="00B55CA9" w:rsidP="00CD2120">
            <w:pPr>
              <w:spacing w:before="0" w:after="0"/>
              <w:rPr>
                <w:rFonts w:eastAsia="Times New Roman" w:cs="Arial"/>
                <w:color w:val="000000" w:themeColor="text1"/>
                <w:sz w:val="20"/>
                <w:szCs w:val="20"/>
                <w:lang w:eastAsia="en-GB"/>
              </w:rPr>
            </w:pPr>
          </w:p>
        </w:tc>
        <w:tc>
          <w:tcPr>
            <w:tcW w:w="995" w:type="dxa"/>
            <w:tcBorders>
              <w:top w:val="nil"/>
              <w:left w:val="nil"/>
              <w:bottom w:val="single" w:sz="4" w:space="0" w:color="auto"/>
              <w:right w:val="single" w:sz="4" w:space="0" w:color="auto"/>
            </w:tcBorders>
            <w:shd w:val="clear" w:color="auto" w:fill="00B0F0"/>
            <w:vAlign w:val="center"/>
          </w:tcPr>
          <w:p w:rsidR="00B55CA9" w:rsidRPr="00EC65B9" w:rsidRDefault="00B55CA9" w:rsidP="00CD2120">
            <w:pPr>
              <w:spacing w:before="0" w:after="0"/>
              <w:rPr>
                <w:rFonts w:eastAsia="Times New Roman" w:cs="Arial"/>
                <w:color w:val="000000" w:themeColor="text1"/>
                <w:sz w:val="20"/>
                <w:szCs w:val="20"/>
                <w:lang w:eastAsia="en-GB"/>
              </w:rPr>
            </w:pPr>
          </w:p>
        </w:tc>
        <w:tc>
          <w:tcPr>
            <w:tcW w:w="1042" w:type="dxa"/>
            <w:tcBorders>
              <w:top w:val="nil"/>
              <w:left w:val="nil"/>
              <w:bottom w:val="single" w:sz="4" w:space="0" w:color="auto"/>
              <w:right w:val="single" w:sz="4" w:space="0" w:color="auto"/>
            </w:tcBorders>
            <w:shd w:val="clear" w:color="000000" w:fill="FFFFFF"/>
            <w:vAlign w:val="center"/>
          </w:tcPr>
          <w:p w:rsidR="00B55CA9" w:rsidRPr="00EC65B9" w:rsidRDefault="00B55CA9" w:rsidP="00CD2120">
            <w:pPr>
              <w:spacing w:before="0" w:after="0"/>
              <w:rPr>
                <w:rFonts w:eastAsia="Times New Roman" w:cs="Arial"/>
                <w:color w:val="000000" w:themeColor="text1"/>
                <w:sz w:val="20"/>
                <w:szCs w:val="20"/>
                <w:lang w:eastAsia="en-GB"/>
              </w:rPr>
            </w:pPr>
          </w:p>
        </w:tc>
        <w:tc>
          <w:tcPr>
            <w:tcW w:w="1397" w:type="dxa"/>
            <w:tcBorders>
              <w:top w:val="nil"/>
              <w:left w:val="nil"/>
              <w:bottom w:val="single" w:sz="4" w:space="0" w:color="auto"/>
              <w:right w:val="single" w:sz="4" w:space="0" w:color="auto"/>
            </w:tcBorders>
            <w:shd w:val="clear" w:color="auto" w:fill="00B0F0"/>
            <w:vAlign w:val="center"/>
          </w:tcPr>
          <w:p w:rsidR="00B55CA9" w:rsidRPr="00EC65B9" w:rsidRDefault="00B55CA9" w:rsidP="00CD2120">
            <w:pPr>
              <w:spacing w:before="0" w:after="0"/>
              <w:rPr>
                <w:rFonts w:eastAsia="Times New Roman" w:cs="Arial"/>
                <w:color w:val="000000" w:themeColor="text1"/>
                <w:sz w:val="20"/>
                <w:szCs w:val="20"/>
                <w:lang w:eastAsia="en-GB"/>
              </w:rPr>
            </w:pPr>
          </w:p>
        </w:tc>
        <w:tc>
          <w:tcPr>
            <w:tcW w:w="1095" w:type="dxa"/>
            <w:tcBorders>
              <w:top w:val="single" w:sz="4" w:space="0" w:color="auto"/>
              <w:left w:val="nil"/>
              <w:bottom w:val="single" w:sz="4" w:space="0" w:color="auto"/>
              <w:right w:val="single" w:sz="4" w:space="0" w:color="auto"/>
            </w:tcBorders>
            <w:shd w:val="clear" w:color="000000" w:fill="FFFFFF" w:themeFill="background1"/>
            <w:vAlign w:val="center"/>
          </w:tcPr>
          <w:p w:rsidR="00B55CA9" w:rsidRPr="00EC65B9" w:rsidRDefault="00B55CA9" w:rsidP="00CD2120">
            <w:pPr>
              <w:spacing w:before="0" w:after="0"/>
              <w:rPr>
                <w:rFonts w:eastAsia="Times New Roman" w:cs="Arial"/>
                <w:color w:val="000000" w:themeColor="text1"/>
                <w:sz w:val="20"/>
                <w:szCs w:val="20"/>
                <w:lang w:eastAsia="en-GB"/>
              </w:rPr>
            </w:pPr>
          </w:p>
        </w:tc>
        <w:tc>
          <w:tcPr>
            <w:tcW w:w="818" w:type="dxa"/>
            <w:tcBorders>
              <w:top w:val="single" w:sz="4" w:space="0" w:color="auto"/>
              <w:left w:val="nil"/>
              <w:bottom w:val="single" w:sz="4" w:space="0" w:color="auto"/>
              <w:right w:val="single" w:sz="8" w:space="0" w:color="auto"/>
            </w:tcBorders>
            <w:shd w:val="clear" w:color="000000" w:fill="FFFFFF" w:themeFill="background1"/>
            <w:vAlign w:val="center"/>
          </w:tcPr>
          <w:p w:rsidR="00B55CA9" w:rsidRPr="00EC65B9" w:rsidRDefault="00B55CA9" w:rsidP="00CD2120">
            <w:pPr>
              <w:spacing w:before="0" w:after="0"/>
              <w:rPr>
                <w:rFonts w:eastAsia="Times New Roman" w:cs="Arial"/>
                <w:color w:val="000000" w:themeColor="text1"/>
                <w:sz w:val="20"/>
                <w:szCs w:val="20"/>
                <w:lang w:eastAsia="en-GB"/>
              </w:rPr>
            </w:pPr>
          </w:p>
        </w:tc>
      </w:tr>
      <w:tr w:rsidR="00EC65B9" w:rsidRPr="00EC65B9" w:rsidTr="00B55CA9">
        <w:trPr>
          <w:trHeight w:val="255"/>
        </w:trPr>
        <w:tc>
          <w:tcPr>
            <w:tcW w:w="361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667ADF">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Local Multiagency Safeguarding Forum</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4" w:space="0" w:color="auto"/>
              <w:right w:val="single" w:sz="4" w:space="0" w:color="auto"/>
            </w:tcBorders>
            <w:shd w:val="clear" w:color="auto"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7" w:type="dxa"/>
            <w:tcBorders>
              <w:top w:val="nil"/>
              <w:left w:val="nil"/>
              <w:bottom w:val="single" w:sz="4" w:space="0" w:color="auto"/>
              <w:right w:val="single" w:sz="4" w:space="0" w:color="auto"/>
            </w:tcBorders>
            <w:shd w:val="clear" w:color="auto" w:fill="FFFFFF" w:themeFill="background1"/>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510"/>
        </w:trPr>
        <w:tc>
          <w:tcPr>
            <w:tcW w:w="361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 xml:space="preserve">Mental Health Information Sharing Agreement </w:t>
            </w:r>
            <w:r w:rsidRPr="00EC65B9">
              <w:rPr>
                <w:rFonts w:eastAsia="Times New Roman" w:cs="Arial"/>
                <w:color w:val="000000" w:themeColor="text1"/>
                <w:sz w:val="20"/>
                <w:szCs w:val="20"/>
                <w:lang w:eastAsia="en-GB"/>
              </w:rPr>
              <w:t>(joint working initiative, partnership in development)</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7"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361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667ADF">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Poverty, Employment &amp; Prosperity Group</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7"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4"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361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Three Rivers Learning Partnership</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4"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361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Watford &amp;Three Rivers Domestic Abuse Forum</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55CA9">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6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7"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70"/>
        </w:trPr>
        <w:tc>
          <w:tcPr>
            <w:tcW w:w="3610" w:type="dxa"/>
            <w:tcBorders>
              <w:top w:val="nil"/>
              <w:left w:val="single" w:sz="8" w:space="0" w:color="auto"/>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
                <w:bCs/>
                <w:color w:val="000000" w:themeColor="text1"/>
                <w:sz w:val="20"/>
                <w:szCs w:val="20"/>
                <w:lang w:eastAsia="en-GB"/>
              </w:rPr>
            </w:pPr>
            <w:r w:rsidRPr="00EC65B9">
              <w:rPr>
                <w:rFonts w:eastAsia="Times New Roman" w:cs="Arial"/>
                <w:b/>
                <w:bCs/>
                <w:color w:val="000000" w:themeColor="text1"/>
                <w:sz w:val="20"/>
                <w:szCs w:val="20"/>
                <w:lang w:eastAsia="en-GB"/>
              </w:rPr>
              <w:t> </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269" w:type="dxa"/>
            <w:tcBorders>
              <w:top w:val="single" w:sz="4" w:space="0" w:color="auto"/>
              <w:left w:val="single" w:sz="4" w:space="0" w:color="auto"/>
              <w:bottom w:val="single" w:sz="8"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52" w:type="dxa"/>
            <w:tcBorders>
              <w:top w:val="nil"/>
              <w:left w:val="single" w:sz="4" w:space="0" w:color="auto"/>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41" w:type="dxa"/>
            <w:tcBorders>
              <w:top w:val="nil"/>
              <w:left w:val="nil"/>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7" w:type="dxa"/>
            <w:tcBorders>
              <w:top w:val="nil"/>
              <w:left w:val="nil"/>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7" w:type="dxa"/>
            <w:tcBorders>
              <w:top w:val="nil"/>
              <w:left w:val="nil"/>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5" w:type="dxa"/>
            <w:tcBorders>
              <w:top w:val="nil"/>
              <w:left w:val="nil"/>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42" w:type="dxa"/>
            <w:tcBorders>
              <w:top w:val="nil"/>
              <w:left w:val="nil"/>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97" w:type="dxa"/>
            <w:tcBorders>
              <w:top w:val="nil"/>
              <w:left w:val="nil"/>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18" w:type="dxa"/>
            <w:tcBorders>
              <w:top w:val="nil"/>
              <w:left w:val="nil"/>
              <w:bottom w:val="single" w:sz="8"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bl>
    <w:p w:rsidR="000F56B5" w:rsidRPr="00EC65B9" w:rsidRDefault="000F56B5" w:rsidP="000F56B5">
      <w:pPr>
        <w:rPr>
          <w:color w:val="000000" w:themeColor="text1"/>
        </w:rPr>
      </w:pPr>
    </w:p>
    <w:tbl>
      <w:tblPr>
        <w:tblW w:w="13489" w:type="dxa"/>
        <w:tblInd w:w="93" w:type="dxa"/>
        <w:tblLook w:val="04A0" w:firstRow="1" w:lastRow="0" w:firstColumn="1" w:lastColumn="0" w:noHBand="0" w:noVBand="1"/>
      </w:tblPr>
      <w:tblGrid>
        <w:gridCol w:w="4140"/>
        <w:gridCol w:w="1239"/>
        <w:gridCol w:w="222"/>
        <w:gridCol w:w="439"/>
        <w:gridCol w:w="805"/>
        <w:gridCol w:w="1000"/>
        <w:gridCol w:w="772"/>
        <w:gridCol w:w="272"/>
        <w:gridCol w:w="950"/>
        <w:gridCol w:w="995"/>
        <w:gridCol w:w="1360"/>
        <w:gridCol w:w="1095"/>
        <w:gridCol w:w="783"/>
      </w:tblGrid>
      <w:tr w:rsidR="00EC65B9" w:rsidRPr="00EC65B9" w:rsidTr="00B55CA9">
        <w:trPr>
          <w:trHeight w:val="270"/>
        </w:trPr>
        <w:tc>
          <w:tcPr>
            <w:tcW w:w="4140" w:type="dxa"/>
            <w:tcBorders>
              <w:top w:val="single" w:sz="8" w:space="0" w:color="auto"/>
              <w:left w:val="single" w:sz="8" w:space="0" w:color="auto"/>
              <w:bottom w:val="nil"/>
              <w:right w:val="single" w:sz="4" w:space="0" w:color="auto"/>
            </w:tcBorders>
            <w:shd w:val="clear" w:color="000000" w:fill="FFFFFF"/>
            <w:vAlign w:val="center"/>
            <w:hideMark/>
          </w:tcPr>
          <w:p w:rsidR="00B55CA9" w:rsidRPr="00EC65B9" w:rsidRDefault="00B55CA9" w:rsidP="00CD2120">
            <w:pPr>
              <w:spacing w:before="0" w:after="0"/>
              <w:jc w:val="center"/>
              <w:rPr>
                <w:rFonts w:eastAsia="Times New Roman" w:cs="Arial"/>
                <w:i/>
                <w:color w:val="000000" w:themeColor="text1"/>
                <w:sz w:val="20"/>
                <w:szCs w:val="20"/>
                <w:lang w:eastAsia="en-GB"/>
              </w:rPr>
            </w:pPr>
            <w:r w:rsidRPr="00EC65B9">
              <w:rPr>
                <w:rFonts w:cs="Arial"/>
                <w:i/>
                <w:color w:val="000000" w:themeColor="text1"/>
                <w:sz w:val="20"/>
                <w:szCs w:val="20"/>
              </w:rPr>
              <w:t>County &amp; Regional Partnerships</w:t>
            </w:r>
          </w:p>
        </w:tc>
        <w:tc>
          <w:tcPr>
            <w:tcW w:w="439" w:type="dxa"/>
            <w:vMerge w:val="restart"/>
            <w:tcBorders>
              <w:top w:val="single" w:sz="4" w:space="0" w:color="auto"/>
              <w:left w:val="nil"/>
              <w:bottom w:val="single" w:sz="4" w:space="0" w:color="auto"/>
              <w:right w:val="single" w:sz="4" w:space="0" w:color="auto"/>
            </w:tcBorders>
            <w:shd w:val="clear" w:color="000000" w:fill="FFFF00"/>
            <w:vAlign w:val="center"/>
          </w:tcPr>
          <w:p w:rsidR="00B55CA9" w:rsidRPr="00EC65B9" w:rsidRDefault="00B55CA9" w:rsidP="00B23835">
            <w:pPr>
              <w:spacing w:before="0" w:after="0"/>
              <w:jc w:val="center"/>
              <w:rPr>
                <w:rFonts w:eastAsia="Times New Roman" w:cs="Arial"/>
                <w:bCs/>
                <w:color w:val="000000" w:themeColor="text1"/>
                <w:sz w:val="20"/>
                <w:szCs w:val="20"/>
                <w:lang w:eastAsia="en-GB"/>
              </w:rPr>
            </w:pPr>
            <w:r w:rsidRPr="00EC65B9">
              <w:rPr>
                <w:rFonts w:eastAsia="Times New Roman" w:cs="Arial"/>
                <w:color w:val="000000" w:themeColor="text1"/>
                <w:sz w:val="20"/>
                <w:szCs w:val="20"/>
                <w:lang w:eastAsia="en-GB"/>
              </w:rPr>
              <w:t>Partnership Attendance</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jc w:val="center"/>
              <w:rPr>
                <w:rFonts w:eastAsia="Times New Roman" w:cs="Arial"/>
                <w:bCs/>
                <w:color w:val="000000" w:themeColor="text1"/>
                <w:sz w:val="20"/>
                <w:szCs w:val="20"/>
                <w:lang w:eastAsia="en-GB"/>
              </w:rPr>
            </w:pPr>
          </w:p>
        </w:tc>
        <w:tc>
          <w:tcPr>
            <w:tcW w:w="3016" w:type="dxa"/>
            <w:gridSpan w:val="4"/>
            <w:tcBorders>
              <w:top w:val="single" w:sz="8" w:space="0" w:color="auto"/>
              <w:left w:val="nil"/>
              <w:bottom w:val="nil"/>
              <w:right w:val="single" w:sz="4" w:space="0" w:color="auto"/>
            </w:tcBorders>
            <w:shd w:val="clear" w:color="000000" w:fill="FFFF00"/>
            <w:vAlign w:val="center"/>
            <w:hideMark/>
          </w:tcPr>
          <w:p w:rsidR="00B55CA9" w:rsidRPr="00EC65B9" w:rsidRDefault="00B55CA9" w:rsidP="00CD2120">
            <w:pPr>
              <w:spacing w:before="0" w:after="0"/>
              <w:jc w:val="center"/>
              <w:rPr>
                <w:rFonts w:eastAsia="Times New Roman" w:cs="Arial"/>
                <w:b/>
                <w:bCs/>
                <w:color w:val="000000" w:themeColor="text1"/>
                <w:sz w:val="20"/>
                <w:szCs w:val="20"/>
                <w:lang w:eastAsia="en-GB"/>
              </w:rPr>
            </w:pPr>
            <w:r w:rsidRPr="00EC65B9">
              <w:rPr>
                <w:rFonts w:eastAsia="Times New Roman" w:cs="Arial"/>
                <w:b/>
                <w:bCs/>
                <w:color w:val="000000" w:themeColor="text1"/>
                <w:sz w:val="20"/>
                <w:szCs w:val="20"/>
                <w:lang w:eastAsia="en-GB"/>
              </w:rPr>
              <w:t>Target Group</w:t>
            </w:r>
          </w:p>
        </w:tc>
        <w:tc>
          <w:tcPr>
            <w:tcW w:w="272" w:type="dxa"/>
            <w:tcBorders>
              <w:top w:val="single" w:sz="8" w:space="0" w:color="auto"/>
              <w:left w:val="nil"/>
              <w:bottom w:val="nil"/>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5183" w:type="dxa"/>
            <w:gridSpan w:val="5"/>
            <w:tcBorders>
              <w:top w:val="single" w:sz="8" w:space="0" w:color="auto"/>
              <w:left w:val="nil"/>
              <w:bottom w:val="nil"/>
              <w:right w:val="single" w:sz="8" w:space="0" w:color="000000"/>
            </w:tcBorders>
            <w:shd w:val="clear" w:color="000000" w:fill="FFFF00"/>
            <w:vAlign w:val="bottom"/>
            <w:hideMark/>
          </w:tcPr>
          <w:p w:rsidR="00B55CA9" w:rsidRPr="00EC65B9" w:rsidRDefault="00B55CA9" w:rsidP="00CD2120">
            <w:pPr>
              <w:spacing w:before="0" w:after="0"/>
              <w:jc w:val="center"/>
              <w:rPr>
                <w:rFonts w:eastAsia="Times New Roman" w:cs="Arial"/>
                <w:b/>
                <w:bCs/>
                <w:color w:val="000000" w:themeColor="text1"/>
                <w:sz w:val="20"/>
                <w:szCs w:val="20"/>
                <w:lang w:eastAsia="en-GB"/>
              </w:rPr>
            </w:pPr>
            <w:r w:rsidRPr="00EC65B9">
              <w:rPr>
                <w:rFonts w:eastAsia="Times New Roman" w:cs="Arial"/>
                <w:b/>
                <w:bCs/>
                <w:color w:val="000000" w:themeColor="text1"/>
                <w:sz w:val="20"/>
                <w:szCs w:val="20"/>
                <w:lang w:eastAsia="en-GB"/>
              </w:rPr>
              <w:t>Community Strategy Theme</w:t>
            </w:r>
          </w:p>
        </w:tc>
      </w:tr>
      <w:tr w:rsidR="00EC65B9" w:rsidRPr="00EC65B9" w:rsidTr="00B55CA9">
        <w:trPr>
          <w:trHeight w:val="780"/>
        </w:trPr>
        <w:tc>
          <w:tcPr>
            <w:tcW w:w="4140"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B55CA9" w:rsidRPr="00EC65B9" w:rsidRDefault="00B55CA9" w:rsidP="00CD2120">
            <w:pPr>
              <w:spacing w:before="0" w:after="0"/>
              <w:jc w:val="center"/>
              <w:rPr>
                <w:rFonts w:eastAsia="Times New Roman" w:cs="Arial"/>
                <w:b/>
                <w:bCs/>
                <w:color w:val="000000" w:themeColor="text1"/>
                <w:sz w:val="20"/>
                <w:szCs w:val="20"/>
                <w:lang w:eastAsia="en-GB"/>
              </w:rPr>
            </w:pPr>
            <w:r w:rsidRPr="00EC65B9">
              <w:rPr>
                <w:rFonts w:eastAsia="Times New Roman" w:cs="Arial"/>
                <w:b/>
                <w:bCs/>
                <w:color w:val="000000" w:themeColor="text1"/>
                <w:sz w:val="20"/>
                <w:szCs w:val="20"/>
                <w:lang w:eastAsia="en-GB"/>
              </w:rPr>
              <w:t>Partnership / Meeting</w:t>
            </w:r>
          </w:p>
        </w:tc>
        <w:tc>
          <w:tcPr>
            <w:tcW w:w="439" w:type="dxa"/>
            <w:vMerge/>
            <w:tcBorders>
              <w:top w:val="single" w:sz="4" w:space="0" w:color="auto"/>
              <w:left w:val="nil"/>
              <w:bottom w:val="single" w:sz="4" w:space="0" w:color="auto"/>
              <w:right w:val="single" w:sz="4" w:space="0" w:color="auto"/>
            </w:tcBorders>
            <w:shd w:val="clear" w:color="000000" w:fill="FFFF00"/>
          </w:tcPr>
          <w:p w:rsidR="00B55CA9" w:rsidRPr="00EC65B9" w:rsidRDefault="00B55CA9" w:rsidP="00B23835">
            <w:pPr>
              <w:spacing w:before="0" w:after="0"/>
              <w:jc w:val="center"/>
              <w:rPr>
                <w:rFonts w:eastAsia="Times New Roman" w:cs="Arial"/>
                <w:color w:val="000000" w:themeColor="text1"/>
                <w:sz w:val="20"/>
                <w:szCs w:val="20"/>
                <w:lang w:eastAsia="en-GB"/>
              </w:rPr>
            </w:pPr>
          </w:p>
        </w:tc>
        <w:tc>
          <w:tcPr>
            <w:tcW w:w="439"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single" w:sz="8" w:space="0" w:color="auto"/>
              <w:left w:val="nil"/>
              <w:bottom w:val="single" w:sz="8" w:space="0" w:color="auto"/>
              <w:right w:val="single" w:sz="4" w:space="0" w:color="auto"/>
            </w:tcBorders>
            <w:shd w:val="clear" w:color="000000" w:fill="FFFF0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All</w:t>
            </w:r>
          </w:p>
        </w:tc>
        <w:tc>
          <w:tcPr>
            <w:tcW w:w="805" w:type="dxa"/>
            <w:tcBorders>
              <w:top w:val="single" w:sz="8" w:space="0" w:color="auto"/>
              <w:left w:val="nil"/>
              <w:bottom w:val="single" w:sz="8" w:space="0" w:color="auto"/>
              <w:right w:val="single" w:sz="4" w:space="0" w:color="auto"/>
            </w:tcBorders>
            <w:shd w:val="clear" w:color="000000" w:fill="FFFF0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Family</w:t>
            </w:r>
          </w:p>
        </w:tc>
        <w:tc>
          <w:tcPr>
            <w:tcW w:w="1000" w:type="dxa"/>
            <w:tcBorders>
              <w:top w:val="single" w:sz="8" w:space="0" w:color="auto"/>
              <w:left w:val="nil"/>
              <w:bottom w:val="single" w:sz="8" w:space="0" w:color="auto"/>
              <w:right w:val="single" w:sz="4" w:space="0" w:color="auto"/>
            </w:tcBorders>
            <w:shd w:val="clear" w:color="000000" w:fill="FFFF00"/>
            <w:vAlign w:val="center"/>
            <w:hideMark/>
          </w:tcPr>
          <w:p w:rsidR="00B55CA9" w:rsidRPr="00EC65B9" w:rsidRDefault="00B55CA9" w:rsidP="00CD2120">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Children &amp; Young People</w:t>
            </w:r>
          </w:p>
        </w:tc>
        <w:tc>
          <w:tcPr>
            <w:tcW w:w="772" w:type="dxa"/>
            <w:tcBorders>
              <w:top w:val="single" w:sz="8" w:space="0" w:color="auto"/>
              <w:left w:val="nil"/>
              <w:bottom w:val="single" w:sz="8" w:space="0" w:color="auto"/>
              <w:right w:val="single" w:sz="4" w:space="0" w:color="auto"/>
            </w:tcBorders>
            <w:shd w:val="clear" w:color="000000" w:fill="FFFF0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Adults</w:t>
            </w:r>
          </w:p>
        </w:tc>
        <w:tc>
          <w:tcPr>
            <w:tcW w:w="272" w:type="dxa"/>
            <w:tcBorders>
              <w:top w:val="single" w:sz="8" w:space="0" w:color="auto"/>
              <w:left w:val="nil"/>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single" w:sz="8" w:space="0" w:color="auto"/>
              <w:left w:val="nil"/>
              <w:bottom w:val="single" w:sz="8" w:space="0" w:color="auto"/>
              <w:right w:val="single" w:sz="4" w:space="0" w:color="auto"/>
            </w:tcBorders>
            <w:shd w:val="clear" w:color="000000" w:fill="FFFF00"/>
            <w:vAlign w:val="center"/>
            <w:hideMark/>
          </w:tcPr>
          <w:p w:rsidR="00B55CA9" w:rsidRPr="00EC65B9" w:rsidRDefault="00B55CA9" w:rsidP="00CD2120">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Housing</w:t>
            </w:r>
          </w:p>
        </w:tc>
        <w:tc>
          <w:tcPr>
            <w:tcW w:w="995" w:type="dxa"/>
            <w:tcBorders>
              <w:top w:val="single" w:sz="8" w:space="0" w:color="auto"/>
              <w:left w:val="nil"/>
              <w:bottom w:val="single" w:sz="8" w:space="0" w:color="auto"/>
              <w:right w:val="single" w:sz="4" w:space="0" w:color="auto"/>
            </w:tcBorders>
            <w:shd w:val="clear" w:color="000000" w:fill="FFFF00"/>
            <w:vAlign w:val="center"/>
            <w:hideMark/>
          </w:tcPr>
          <w:p w:rsidR="00B55CA9" w:rsidRPr="00EC65B9" w:rsidRDefault="00B55CA9" w:rsidP="00CD2120">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Ambition</w:t>
            </w:r>
          </w:p>
        </w:tc>
        <w:tc>
          <w:tcPr>
            <w:tcW w:w="1360" w:type="dxa"/>
            <w:tcBorders>
              <w:top w:val="single" w:sz="8" w:space="0" w:color="auto"/>
              <w:left w:val="nil"/>
              <w:bottom w:val="single" w:sz="8" w:space="0" w:color="auto"/>
              <w:right w:val="single" w:sz="4" w:space="0" w:color="auto"/>
            </w:tcBorders>
            <w:shd w:val="clear" w:color="000000" w:fill="FFFF00"/>
            <w:vAlign w:val="center"/>
            <w:hideMark/>
          </w:tcPr>
          <w:p w:rsidR="00B55CA9" w:rsidRPr="00EC65B9" w:rsidRDefault="00B55CA9" w:rsidP="00CD2120">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Independent &amp; Resilient</w:t>
            </w:r>
          </w:p>
        </w:tc>
        <w:tc>
          <w:tcPr>
            <w:tcW w:w="1095" w:type="dxa"/>
            <w:tcBorders>
              <w:top w:val="single" w:sz="8" w:space="0" w:color="auto"/>
              <w:left w:val="nil"/>
              <w:bottom w:val="single" w:sz="8" w:space="0" w:color="auto"/>
              <w:right w:val="single" w:sz="4" w:space="0" w:color="auto"/>
            </w:tcBorders>
            <w:shd w:val="clear" w:color="000000" w:fill="FFFF00"/>
            <w:vAlign w:val="center"/>
            <w:hideMark/>
          </w:tcPr>
          <w:p w:rsidR="00B55CA9" w:rsidRPr="00EC65B9" w:rsidRDefault="00B55CA9" w:rsidP="00CD2120">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Health &amp; Wellbeing</w:t>
            </w:r>
          </w:p>
        </w:tc>
        <w:tc>
          <w:tcPr>
            <w:tcW w:w="783" w:type="dxa"/>
            <w:tcBorders>
              <w:top w:val="single" w:sz="8" w:space="0" w:color="auto"/>
              <w:left w:val="nil"/>
              <w:bottom w:val="single" w:sz="8" w:space="0" w:color="auto"/>
              <w:right w:val="single" w:sz="8" w:space="0" w:color="auto"/>
            </w:tcBorders>
            <w:shd w:val="clear" w:color="000000" w:fill="FFFF00"/>
            <w:vAlign w:val="center"/>
            <w:hideMark/>
          </w:tcPr>
          <w:p w:rsidR="00B55CA9" w:rsidRPr="00EC65B9" w:rsidRDefault="00B55CA9" w:rsidP="00CD2120">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Safety</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Antisocial Behaviour County Forum Meeting</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Chief Execs Coordinating Group</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Community Safety Managers Meeting</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Complex Needs Steering Group</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23835">
            <w:pPr>
              <w:spacing w:before="0" w:after="0"/>
              <w:jc w:val="center"/>
              <w:rPr>
                <w:rFonts w:eastAsia="Times New Roman" w:cs="Arial"/>
                <w:color w:val="000000" w:themeColor="text1"/>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Creative Herts</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Domestic Abuse Partnership Board / Executive Board</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Drug and Alcohol Strategic Board</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Early Help Board</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auto" w:fill="auto"/>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Hate Crime Partnership Board</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Heads of Housing</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Health &amp; Wellbeing Board</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 xml:space="preserve">Hertfordshire Apprenticeship Alliance </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23835">
            <w:pPr>
              <w:spacing w:before="0" w:after="0"/>
              <w:jc w:val="center"/>
              <w:rPr>
                <w:rFonts w:eastAsia="Times New Roman" w:cs="Arial"/>
                <w:color w:val="000000" w:themeColor="text1"/>
                <w:sz w:val="20"/>
                <w:szCs w:val="20"/>
                <w:lang w:eastAsia="en-GB"/>
              </w:rPr>
            </w:pP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Hertfordshire Fly Tipping Group</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Hertfordshire Planning Group</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Hertfordshire Waste Partnership</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Herts &amp; Beds Environmental Health Housing Group</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Herts Association of Cultural Officers</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Herts Development Group</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Herts Empty Homes Group</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Herts Infrastructure &amp; Planning Partnership</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Herts Leaders Group</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noWrap/>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Herts Modern Slavery Partnership Steering Group</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xml:space="preserve"> </w:t>
            </w:r>
          </w:p>
        </w:tc>
        <w:tc>
          <w:tcPr>
            <w:tcW w:w="783"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Herts Public Health Board</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6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40"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Herts Safeguarding Adults Board</w:t>
            </w:r>
          </w:p>
        </w:tc>
        <w:tc>
          <w:tcPr>
            <w:tcW w:w="4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439"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xml:space="preserve"> </w:t>
            </w:r>
          </w:p>
        </w:tc>
        <w:tc>
          <w:tcPr>
            <w:tcW w:w="1360"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bl>
    <w:p w:rsidR="002E1C5A" w:rsidRPr="00EC65B9" w:rsidRDefault="002E1C5A">
      <w:pPr>
        <w:spacing w:before="0" w:after="0"/>
        <w:jc w:val="both"/>
        <w:rPr>
          <w:color w:val="000000" w:themeColor="text1"/>
        </w:rPr>
      </w:pPr>
      <w:r w:rsidRPr="00EC65B9">
        <w:rPr>
          <w:color w:val="000000" w:themeColor="text1"/>
        </w:rPr>
        <w:br w:type="page"/>
      </w:r>
    </w:p>
    <w:p w:rsidR="00CD2120" w:rsidRPr="00EC65B9" w:rsidRDefault="00CD2120">
      <w:pPr>
        <w:rPr>
          <w:color w:val="000000" w:themeColor="text1"/>
        </w:rPr>
      </w:pPr>
    </w:p>
    <w:tbl>
      <w:tblPr>
        <w:tblW w:w="14052" w:type="dxa"/>
        <w:tblInd w:w="93" w:type="dxa"/>
        <w:tblLook w:val="04A0" w:firstRow="1" w:lastRow="0" w:firstColumn="1" w:lastColumn="0" w:noHBand="0" w:noVBand="1"/>
      </w:tblPr>
      <w:tblGrid>
        <w:gridCol w:w="4126"/>
        <w:gridCol w:w="1239"/>
        <w:gridCol w:w="236"/>
        <w:gridCol w:w="439"/>
        <w:gridCol w:w="805"/>
        <w:gridCol w:w="989"/>
        <w:gridCol w:w="772"/>
        <w:gridCol w:w="272"/>
        <w:gridCol w:w="950"/>
        <w:gridCol w:w="995"/>
        <w:gridCol w:w="1351"/>
        <w:gridCol w:w="1095"/>
        <w:gridCol w:w="783"/>
      </w:tblGrid>
      <w:tr w:rsidR="00EC65B9" w:rsidRPr="00EC65B9" w:rsidTr="00B55CA9">
        <w:trPr>
          <w:trHeight w:val="270"/>
        </w:trPr>
        <w:tc>
          <w:tcPr>
            <w:tcW w:w="4126" w:type="dxa"/>
            <w:tcBorders>
              <w:top w:val="single" w:sz="8" w:space="0" w:color="auto"/>
              <w:left w:val="single" w:sz="8" w:space="0" w:color="auto"/>
              <w:bottom w:val="nil"/>
              <w:right w:val="single" w:sz="4" w:space="0" w:color="auto"/>
            </w:tcBorders>
            <w:shd w:val="clear" w:color="000000" w:fill="FFFFFF"/>
            <w:vAlign w:val="center"/>
            <w:hideMark/>
          </w:tcPr>
          <w:p w:rsidR="00B55CA9" w:rsidRPr="00EC65B9" w:rsidRDefault="00B55CA9" w:rsidP="00B55CA9">
            <w:pPr>
              <w:spacing w:before="0" w:after="0"/>
              <w:rPr>
                <w:rFonts w:eastAsia="Times New Roman" w:cs="Arial"/>
                <w:i/>
                <w:color w:val="000000" w:themeColor="text1"/>
                <w:sz w:val="20"/>
                <w:szCs w:val="20"/>
                <w:lang w:eastAsia="en-GB"/>
              </w:rPr>
            </w:pPr>
            <w:r w:rsidRPr="00EC65B9">
              <w:rPr>
                <w:rFonts w:cs="Arial"/>
                <w:i/>
                <w:color w:val="000000" w:themeColor="text1"/>
                <w:sz w:val="20"/>
                <w:szCs w:val="20"/>
              </w:rPr>
              <w:t>County &amp; Regional Partnerships continued</w:t>
            </w:r>
          </w:p>
        </w:tc>
        <w:tc>
          <w:tcPr>
            <w:tcW w:w="1239" w:type="dxa"/>
            <w:vMerge w:val="restart"/>
            <w:tcBorders>
              <w:top w:val="single" w:sz="4" w:space="0" w:color="auto"/>
              <w:left w:val="nil"/>
              <w:right w:val="single" w:sz="4" w:space="0" w:color="auto"/>
            </w:tcBorders>
            <w:shd w:val="clear" w:color="000000" w:fill="FFFF00"/>
            <w:vAlign w:val="center"/>
          </w:tcPr>
          <w:p w:rsidR="00B55CA9" w:rsidRPr="00EC65B9" w:rsidRDefault="00B55CA9" w:rsidP="00B55CA9">
            <w:pPr>
              <w:spacing w:before="0" w:after="0"/>
              <w:jc w:val="center"/>
              <w:rPr>
                <w:rFonts w:eastAsia="Times New Roman" w:cs="Arial"/>
                <w:b/>
                <w:bCs/>
                <w:color w:val="000000" w:themeColor="text1"/>
                <w:sz w:val="20"/>
                <w:szCs w:val="20"/>
                <w:lang w:eastAsia="en-GB"/>
              </w:rPr>
            </w:pPr>
            <w:r w:rsidRPr="00EC65B9">
              <w:rPr>
                <w:rFonts w:eastAsia="Times New Roman" w:cs="Arial"/>
                <w:color w:val="000000" w:themeColor="text1"/>
                <w:sz w:val="20"/>
                <w:szCs w:val="20"/>
                <w:lang w:eastAsia="en-GB"/>
              </w:rPr>
              <w:t>Partnership Attendance</w:t>
            </w:r>
          </w:p>
        </w:tc>
        <w:tc>
          <w:tcPr>
            <w:tcW w:w="236" w:type="dxa"/>
            <w:vMerge w:val="restar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B55CA9" w:rsidRPr="00EC65B9" w:rsidRDefault="00B55CA9" w:rsidP="00B55CA9">
            <w:pPr>
              <w:spacing w:before="0" w:after="0"/>
              <w:jc w:val="center"/>
              <w:rPr>
                <w:rFonts w:eastAsia="Times New Roman" w:cs="Arial"/>
                <w:b/>
                <w:bCs/>
                <w:color w:val="000000" w:themeColor="text1"/>
                <w:sz w:val="20"/>
                <w:szCs w:val="20"/>
                <w:lang w:eastAsia="en-GB"/>
              </w:rPr>
            </w:pPr>
          </w:p>
        </w:tc>
        <w:tc>
          <w:tcPr>
            <w:tcW w:w="3005" w:type="dxa"/>
            <w:gridSpan w:val="4"/>
            <w:tcBorders>
              <w:top w:val="single" w:sz="8" w:space="0" w:color="auto"/>
              <w:left w:val="single" w:sz="4" w:space="0" w:color="auto"/>
              <w:bottom w:val="nil"/>
              <w:right w:val="single" w:sz="4" w:space="0" w:color="auto"/>
            </w:tcBorders>
            <w:shd w:val="clear" w:color="000000" w:fill="FFFF00"/>
            <w:vAlign w:val="center"/>
            <w:hideMark/>
          </w:tcPr>
          <w:p w:rsidR="00B55CA9" w:rsidRPr="00EC65B9" w:rsidRDefault="00B55CA9" w:rsidP="00667ADF">
            <w:pPr>
              <w:spacing w:before="0" w:after="0"/>
              <w:jc w:val="center"/>
              <w:rPr>
                <w:rFonts w:eastAsia="Times New Roman" w:cs="Arial"/>
                <w:b/>
                <w:bCs/>
                <w:color w:val="000000" w:themeColor="text1"/>
                <w:sz w:val="20"/>
                <w:szCs w:val="20"/>
                <w:lang w:eastAsia="en-GB"/>
              </w:rPr>
            </w:pPr>
            <w:r w:rsidRPr="00EC65B9">
              <w:rPr>
                <w:rFonts w:eastAsia="Times New Roman" w:cs="Arial"/>
                <w:b/>
                <w:bCs/>
                <w:color w:val="000000" w:themeColor="text1"/>
                <w:sz w:val="20"/>
                <w:szCs w:val="20"/>
                <w:lang w:eastAsia="en-GB"/>
              </w:rPr>
              <w:t>Target Group</w:t>
            </w:r>
          </w:p>
        </w:tc>
        <w:tc>
          <w:tcPr>
            <w:tcW w:w="272" w:type="dxa"/>
            <w:tcBorders>
              <w:top w:val="single" w:sz="8" w:space="0" w:color="auto"/>
              <w:left w:val="nil"/>
              <w:bottom w:val="nil"/>
              <w:right w:val="single" w:sz="4" w:space="0" w:color="auto"/>
            </w:tcBorders>
            <w:shd w:val="clear" w:color="000000" w:fill="FFFFFF"/>
            <w:vAlign w:val="center"/>
            <w:hideMark/>
          </w:tcPr>
          <w:p w:rsidR="00B55CA9" w:rsidRPr="00EC65B9" w:rsidRDefault="00B55CA9" w:rsidP="00667ADF">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5174" w:type="dxa"/>
            <w:gridSpan w:val="5"/>
            <w:tcBorders>
              <w:top w:val="single" w:sz="8" w:space="0" w:color="auto"/>
              <w:left w:val="nil"/>
              <w:bottom w:val="nil"/>
              <w:right w:val="single" w:sz="8" w:space="0" w:color="000000"/>
            </w:tcBorders>
            <w:shd w:val="clear" w:color="000000" w:fill="FFFF00"/>
            <w:vAlign w:val="bottom"/>
            <w:hideMark/>
          </w:tcPr>
          <w:p w:rsidR="00B55CA9" w:rsidRPr="00EC65B9" w:rsidRDefault="00B55CA9" w:rsidP="00667ADF">
            <w:pPr>
              <w:spacing w:before="0" w:after="0"/>
              <w:jc w:val="center"/>
              <w:rPr>
                <w:rFonts w:eastAsia="Times New Roman" w:cs="Arial"/>
                <w:b/>
                <w:bCs/>
                <w:color w:val="000000" w:themeColor="text1"/>
                <w:sz w:val="20"/>
                <w:szCs w:val="20"/>
                <w:lang w:eastAsia="en-GB"/>
              </w:rPr>
            </w:pPr>
            <w:r w:rsidRPr="00EC65B9">
              <w:rPr>
                <w:rFonts w:eastAsia="Times New Roman" w:cs="Arial"/>
                <w:b/>
                <w:bCs/>
                <w:color w:val="000000" w:themeColor="text1"/>
                <w:sz w:val="20"/>
                <w:szCs w:val="20"/>
                <w:lang w:eastAsia="en-GB"/>
              </w:rPr>
              <w:t>Community Strategy Theme</w:t>
            </w:r>
          </w:p>
        </w:tc>
      </w:tr>
      <w:tr w:rsidR="00EC65B9" w:rsidRPr="00EC65B9" w:rsidTr="00B55CA9">
        <w:trPr>
          <w:trHeight w:val="780"/>
        </w:trPr>
        <w:tc>
          <w:tcPr>
            <w:tcW w:w="4126" w:type="dxa"/>
            <w:tcBorders>
              <w:top w:val="single" w:sz="8" w:space="0" w:color="auto"/>
              <w:left w:val="single" w:sz="8" w:space="0" w:color="auto"/>
              <w:bottom w:val="single" w:sz="8" w:space="0" w:color="auto"/>
              <w:right w:val="single" w:sz="4" w:space="0" w:color="auto"/>
            </w:tcBorders>
            <w:shd w:val="clear" w:color="000000" w:fill="FFFF00"/>
            <w:vAlign w:val="center"/>
            <w:hideMark/>
          </w:tcPr>
          <w:p w:rsidR="00B55CA9" w:rsidRPr="00EC65B9" w:rsidRDefault="00B55CA9" w:rsidP="00667ADF">
            <w:pPr>
              <w:spacing w:before="0" w:after="0"/>
              <w:jc w:val="center"/>
              <w:rPr>
                <w:rFonts w:eastAsia="Times New Roman" w:cs="Arial"/>
                <w:b/>
                <w:bCs/>
                <w:color w:val="000000" w:themeColor="text1"/>
                <w:sz w:val="20"/>
                <w:szCs w:val="20"/>
                <w:lang w:eastAsia="en-GB"/>
              </w:rPr>
            </w:pPr>
            <w:r w:rsidRPr="00EC65B9">
              <w:rPr>
                <w:rFonts w:eastAsia="Times New Roman" w:cs="Arial"/>
                <w:b/>
                <w:bCs/>
                <w:color w:val="000000" w:themeColor="text1"/>
                <w:sz w:val="20"/>
                <w:szCs w:val="20"/>
                <w:lang w:eastAsia="en-GB"/>
              </w:rPr>
              <w:t>Partnership / Meeting</w:t>
            </w:r>
          </w:p>
        </w:tc>
        <w:tc>
          <w:tcPr>
            <w:tcW w:w="1239" w:type="dxa"/>
            <w:vMerge/>
            <w:tcBorders>
              <w:left w:val="nil"/>
              <w:bottom w:val="single" w:sz="4" w:space="0" w:color="auto"/>
              <w:right w:val="single" w:sz="4" w:space="0" w:color="auto"/>
            </w:tcBorders>
            <w:shd w:val="clear" w:color="000000" w:fill="FFFF00"/>
          </w:tcPr>
          <w:p w:rsidR="00B55CA9" w:rsidRPr="00EC65B9" w:rsidRDefault="00B55CA9" w:rsidP="00667ADF">
            <w:pPr>
              <w:spacing w:before="0" w:after="0"/>
              <w:rPr>
                <w:rFonts w:eastAsia="Times New Roman" w:cs="Arial"/>
                <w:color w:val="000000" w:themeColor="text1"/>
                <w:sz w:val="20"/>
                <w:szCs w:val="20"/>
                <w:lang w:eastAsia="en-GB"/>
              </w:rPr>
            </w:pPr>
          </w:p>
        </w:tc>
        <w:tc>
          <w:tcPr>
            <w:tcW w:w="236" w:type="dxa"/>
            <w:vMerge/>
            <w:tcBorders>
              <w:left w:val="single" w:sz="4" w:space="0" w:color="auto"/>
              <w:bottom w:val="single" w:sz="4" w:space="0" w:color="auto"/>
              <w:right w:val="single" w:sz="4" w:space="0" w:color="auto"/>
            </w:tcBorders>
            <w:shd w:val="clear" w:color="000000" w:fill="FFFFFF" w:themeFill="background1"/>
          </w:tcPr>
          <w:p w:rsidR="00B55CA9" w:rsidRPr="00EC65B9" w:rsidRDefault="00B55CA9" w:rsidP="00667ADF">
            <w:pPr>
              <w:spacing w:before="0" w:after="0"/>
              <w:rPr>
                <w:rFonts w:eastAsia="Times New Roman" w:cs="Arial"/>
                <w:color w:val="000000" w:themeColor="text1"/>
                <w:sz w:val="20"/>
                <w:szCs w:val="20"/>
                <w:lang w:eastAsia="en-GB"/>
              </w:rPr>
            </w:pPr>
          </w:p>
        </w:tc>
        <w:tc>
          <w:tcPr>
            <w:tcW w:w="439" w:type="dxa"/>
            <w:tcBorders>
              <w:top w:val="single" w:sz="8" w:space="0" w:color="auto"/>
              <w:left w:val="single" w:sz="4" w:space="0" w:color="auto"/>
              <w:bottom w:val="single" w:sz="8" w:space="0" w:color="auto"/>
              <w:right w:val="single" w:sz="4" w:space="0" w:color="auto"/>
            </w:tcBorders>
            <w:shd w:val="clear" w:color="000000" w:fill="FFFF00"/>
            <w:vAlign w:val="center"/>
            <w:hideMark/>
          </w:tcPr>
          <w:p w:rsidR="00B55CA9" w:rsidRPr="00EC65B9" w:rsidRDefault="00B55CA9" w:rsidP="00667ADF">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All</w:t>
            </w:r>
          </w:p>
        </w:tc>
        <w:tc>
          <w:tcPr>
            <w:tcW w:w="805" w:type="dxa"/>
            <w:tcBorders>
              <w:top w:val="single" w:sz="8" w:space="0" w:color="auto"/>
              <w:left w:val="nil"/>
              <w:bottom w:val="single" w:sz="8" w:space="0" w:color="auto"/>
              <w:right w:val="single" w:sz="4" w:space="0" w:color="auto"/>
            </w:tcBorders>
            <w:shd w:val="clear" w:color="000000" w:fill="FFFF00"/>
            <w:vAlign w:val="center"/>
            <w:hideMark/>
          </w:tcPr>
          <w:p w:rsidR="00B55CA9" w:rsidRPr="00EC65B9" w:rsidRDefault="00B55CA9" w:rsidP="00667ADF">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Family</w:t>
            </w:r>
          </w:p>
        </w:tc>
        <w:tc>
          <w:tcPr>
            <w:tcW w:w="989" w:type="dxa"/>
            <w:tcBorders>
              <w:top w:val="single" w:sz="8" w:space="0" w:color="auto"/>
              <w:left w:val="nil"/>
              <w:bottom w:val="single" w:sz="8" w:space="0" w:color="auto"/>
              <w:right w:val="single" w:sz="4" w:space="0" w:color="auto"/>
            </w:tcBorders>
            <w:shd w:val="clear" w:color="000000" w:fill="FFFF00"/>
            <w:vAlign w:val="center"/>
            <w:hideMark/>
          </w:tcPr>
          <w:p w:rsidR="00B55CA9" w:rsidRPr="00EC65B9" w:rsidRDefault="00B55CA9" w:rsidP="00667ADF">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Children &amp; Young People</w:t>
            </w:r>
          </w:p>
        </w:tc>
        <w:tc>
          <w:tcPr>
            <w:tcW w:w="772" w:type="dxa"/>
            <w:tcBorders>
              <w:top w:val="single" w:sz="8" w:space="0" w:color="auto"/>
              <w:left w:val="nil"/>
              <w:bottom w:val="single" w:sz="8" w:space="0" w:color="auto"/>
              <w:right w:val="single" w:sz="4" w:space="0" w:color="auto"/>
            </w:tcBorders>
            <w:shd w:val="clear" w:color="000000" w:fill="FFFF00"/>
            <w:vAlign w:val="center"/>
            <w:hideMark/>
          </w:tcPr>
          <w:p w:rsidR="00B55CA9" w:rsidRPr="00EC65B9" w:rsidRDefault="00B55CA9" w:rsidP="00667ADF">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Adults</w:t>
            </w:r>
          </w:p>
        </w:tc>
        <w:tc>
          <w:tcPr>
            <w:tcW w:w="272" w:type="dxa"/>
            <w:tcBorders>
              <w:top w:val="single" w:sz="8" w:space="0" w:color="auto"/>
              <w:left w:val="nil"/>
              <w:bottom w:val="single" w:sz="8" w:space="0" w:color="auto"/>
              <w:right w:val="single" w:sz="4" w:space="0" w:color="auto"/>
            </w:tcBorders>
            <w:shd w:val="clear" w:color="000000" w:fill="FFFFFF"/>
            <w:vAlign w:val="center"/>
            <w:hideMark/>
          </w:tcPr>
          <w:p w:rsidR="00B55CA9" w:rsidRPr="00EC65B9" w:rsidRDefault="00B55CA9" w:rsidP="00667ADF">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single" w:sz="8" w:space="0" w:color="auto"/>
              <w:left w:val="nil"/>
              <w:bottom w:val="single" w:sz="8" w:space="0" w:color="auto"/>
              <w:right w:val="single" w:sz="4" w:space="0" w:color="auto"/>
            </w:tcBorders>
            <w:shd w:val="clear" w:color="000000" w:fill="FFFF00"/>
            <w:vAlign w:val="center"/>
            <w:hideMark/>
          </w:tcPr>
          <w:p w:rsidR="00B55CA9" w:rsidRPr="00EC65B9" w:rsidRDefault="00B55CA9" w:rsidP="00667ADF">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Housing</w:t>
            </w:r>
          </w:p>
        </w:tc>
        <w:tc>
          <w:tcPr>
            <w:tcW w:w="995" w:type="dxa"/>
            <w:tcBorders>
              <w:top w:val="single" w:sz="8" w:space="0" w:color="auto"/>
              <w:left w:val="nil"/>
              <w:bottom w:val="single" w:sz="8" w:space="0" w:color="auto"/>
              <w:right w:val="single" w:sz="4" w:space="0" w:color="auto"/>
            </w:tcBorders>
            <w:shd w:val="clear" w:color="000000" w:fill="FFFF00"/>
            <w:vAlign w:val="center"/>
            <w:hideMark/>
          </w:tcPr>
          <w:p w:rsidR="00B55CA9" w:rsidRPr="00EC65B9" w:rsidRDefault="00B55CA9" w:rsidP="00667ADF">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Ambition</w:t>
            </w:r>
          </w:p>
        </w:tc>
        <w:tc>
          <w:tcPr>
            <w:tcW w:w="1351" w:type="dxa"/>
            <w:tcBorders>
              <w:top w:val="single" w:sz="8" w:space="0" w:color="auto"/>
              <w:left w:val="nil"/>
              <w:bottom w:val="single" w:sz="8" w:space="0" w:color="auto"/>
              <w:right w:val="single" w:sz="4" w:space="0" w:color="auto"/>
            </w:tcBorders>
            <w:shd w:val="clear" w:color="000000" w:fill="FFFF00"/>
            <w:vAlign w:val="center"/>
            <w:hideMark/>
          </w:tcPr>
          <w:p w:rsidR="00B55CA9" w:rsidRPr="00EC65B9" w:rsidRDefault="00B55CA9" w:rsidP="00667ADF">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Independent &amp; Resilient</w:t>
            </w:r>
          </w:p>
        </w:tc>
        <w:tc>
          <w:tcPr>
            <w:tcW w:w="1095" w:type="dxa"/>
            <w:tcBorders>
              <w:top w:val="single" w:sz="8" w:space="0" w:color="auto"/>
              <w:left w:val="nil"/>
              <w:bottom w:val="single" w:sz="8" w:space="0" w:color="auto"/>
              <w:right w:val="single" w:sz="4" w:space="0" w:color="auto"/>
            </w:tcBorders>
            <w:shd w:val="clear" w:color="000000" w:fill="FFFF00"/>
            <w:vAlign w:val="center"/>
            <w:hideMark/>
          </w:tcPr>
          <w:p w:rsidR="00B55CA9" w:rsidRPr="00EC65B9" w:rsidRDefault="00B55CA9" w:rsidP="00667ADF">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Health &amp; Wellbeing</w:t>
            </w:r>
          </w:p>
        </w:tc>
        <w:tc>
          <w:tcPr>
            <w:tcW w:w="783" w:type="dxa"/>
            <w:tcBorders>
              <w:top w:val="single" w:sz="8" w:space="0" w:color="auto"/>
              <w:left w:val="nil"/>
              <w:bottom w:val="single" w:sz="8" w:space="0" w:color="auto"/>
              <w:right w:val="single" w:sz="8" w:space="0" w:color="auto"/>
            </w:tcBorders>
            <w:shd w:val="clear" w:color="000000" w:fill="FFFF00"/>
            <w:vAlign w:val="center"/>
            <w:hideMark/>
          </w:tcPr>
          <w:p w:rsidR="00B55CA9" w:rsidRPr="00EC65B9" w:rsidRDefault="00B55CA9" w:rsidP="00667ADF">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Safety</w:t>
            </w:r>
          </w:p>
        </w:tc>
      </w:tr>
      <w:tr w:rsidR="00EC65B9" w:rsidRPr="00EC65B9" w:rsidTr="00B55CA9">
        <w:trPr>
          <w:trHeight w:val="255"/>
        </w:trPr>
        <w:tc>
          <w:tcPr>
            <w:tcW w:w="4126"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Herts Safeguarding Children Board</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single" w:sz="4"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89"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51"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26"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Herts &amp; West Essex Sustainable Transformation Plan</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23835">
            <w:pPr>
              <w:spacing w:before="0" w:after="0"/>
              <w:jc w:val="center"/>
              <w:rPr>
                <w:rFonts w:eastAsia="Times New Roman" w:cs="Arial"/>
                <w:color w:val="000000" w:themeColor="text1"/>
                <w:sz w:val="20"/>
                <w:szCs w:val="20"/>
                <w:lang w:eastAsia="en-GB"/>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single" w:sz="4" w:space="0" w:color="auto"/>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89"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5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26"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Housing Options Managers Meeting</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single" w:sz="4" w:space="0" w:color="auto"/>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89"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xml:space="preserve">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51"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26"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Joint Housing Protocol Steering Group</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single" w:sz="4" w:space="0" w:color="auto"/>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89"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xml:space="preserve"> </w:t>
            </w:r>
          </w:p>
        </w:tc>
        <w:tc>
          <w:tcPr>
            <w:tcW w:w="1351"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26"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Local Enterprise Partnership</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single" w:sz="4" w:space="0" w:color="auto"/>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89"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51"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510"/>
        </w:trPr>
        <w:tc>
          <w:tcPr>
            <w:tcW w:w="4126"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Multi Agency Public Protection Arrangements Level 2 Meeting</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single" w:sz="4" w:space="0" w:color="auto"/>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89"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00B0F0"/>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5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510"/>
        </w:trPr>
        <w:tc>
          <w:tcPr>
            <w:tcW w:w="4126"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Multi Agency Public Protection Arrangements Strategic Management Board</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single" w:sz="4" w:space="0" w:color="auto"/>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89"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00B0F0"/>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5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510"/>
        </w:trPr>
        <w:tc>
          <w:tcPr>
            <w:tcW w:w="4126"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Multi Agency Risk Assessment Conference - Domestic Abuse</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single" w:sz="4" w:space="0" w:color="auto"/>
              <w:bottom w:val="single" w:sz="4" w:space="0" w:color="auto"/>
              <w:right w:val="single" w:sz="4" w:space="0" w:color="auto"/>
            </w:tcBorders>
            <w:shd w:val="clear" w:color="000000" w:fill="00B0F0"/>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89"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5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xml:space="preserve">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26"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Multiagency Prevent Board</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single" w:sz="4" w:space="0" w:color="auto"/>
              <w:bottom w:val="single" w:sz="4" w:space="0" w:color="auto"/>
              <w:right w:val="single" w:sz="4" w:space="0" w:color="auto"/>
            </w:tcBorders>
            <w:shd w:val="clear" w:color="000000" w:fill="00B0F0"/>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89"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51"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26"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Parks Herts</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single" w:sz="4" w:space="0" w:color="auto"/>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89"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5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26"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Prolific, Priority Offenders Meeting</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single" w:sz="4" w:space="0" w:color="auto"/>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89"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00B0F0"/>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auto" w:fill="auto"/>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FFFFFF"/>
            <w:vAlign w:val="bottom"/>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5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26"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Registered Providers Forum</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55CA9" w:rsidP="00B23835">
            <w:pPr>
              <w:spacing w:before="0" w:after="0"/>
              <w:jc w:val="center"/>
              <w:rPr>
                <w:rFonts w:eastAsia="Times New Roman" w:cs="Arial"/>
                <w:color w:val="000000" w:themeColor="text1"/>
                <w:sz w:val="20"/>
                <w:szCs w:val="20"/>
                <w:lang w:eastAsia="en-GB"/>
              </w:rPr>
            </w:pP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single" w:sz="4" w:space="0" w:color="auto"/>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89"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51"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26"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South West Herts Partnership (Schools)</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single" w:sz="4" w:space="0" w:color="auto"/>
              <w:bottom w:val="single" w:sz="4" w:space="0" w:color="auto"/>
              <w:right w:val="single" w:sz="4" w:space="0" w:color="auto"/>
            </w:tcBorders>
            <w:shd w:val="clear" w:color="auto" w:fill="FFFFFF" w:themeFill="background1"/>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auto"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89" w:type="dxa"/>
            <w:tcBorders>
              <w:top w:val="nil"/>
              <w:left w:val="nil"/>
              <w:bottom w:val="single" w:sz="4" w:space="0" w:color="auto"/>
              <w:right w:val="single" w:sz="4" w:space="0" w:color="auto"/>
            </w:tcBorders>
            <w:shd w:val="clear" w:color="auto"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auto" w:fill="FFFFFF" w:themeFill="background1"/>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single" w:sz="4" w:space="0" w:color="auto"/>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51" w:type="dxa"/>
            <w:tcBorders>
              <w:top w:val="single" w:sz="4" w:space="0" w:color="auto"/>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single" w:sz="4" w:space="0" w:color="auto"/>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single" w:sz="4" w:space="0" w:color="auto"/>
              <w:left w:val="nil"/>
              <w:bottom w:val="single" w:sz="4" w:space="0" w:color="auto"/>
              <w:right w:val="single" w:sz="8"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55"/>
        </w:trPr>
        <w:tc>
          <w:tcPr>
            <w:tcW w:w="4126" w:type="dxa"/>
            <w:tcBorders>
              <w:top w:val="nil"/>
              <w:left w:val="single" w:sz="8" w:space="0" w:color="auto"/>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Strategic Accommodation Partnership Board</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single" w:sz="4" w:space="0" w:color="auto"/>
              <w:bottom w:val="single" w:sz="4" w:space="0" w:color="auto"/>
              <w:right w:val="single" w:sz="4"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89"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4" w:space="0" w:color="auto"/>
              <w:right w:val="single" w:sz="4"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4"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4"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4" w:space="0" w:color="auto"/>
              <w:right w:val="single" w:sz="4"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51" w:type="dxa"/>
            <w:tcBorders>
              <w:top w:val="nil"/>
              <w:left w:val="nil"/>
              <w:bottom w:val="single" w:sz="4" w:space="0" w:color="auto"/>
              <w:right w:val="single" w:sz="4"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4" w:space="0" w:color="auto"/>
              <w:right w:val="single" w:sz="4"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4" w:space="0" w:color="auto"/>
              <w:right w:val="single" w:sz="8" w:space="0" w:color="auto"/>
            </w:tcBorders>
            <w:shd w:val="clear" w:color="auto" w:fill="auto"/>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r w:rsidR="00EC65B9" w:rsidRPr="00EC65B9" w:rsidTr="00B55CA9">
        <w:trPr>
          <w:trHeight w:val="270"/>
        </w:trPr>
        <w:tc>
          <w:tcPr>
            <w:tcW w:w="4126" w:type="dxa"/>
            <w:tcBorders>
              <w:top w:val="nil"/>
              <w:left w:val="single" w:sz="8" w:space="0" w:color="auto"/>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bCs/>
                <w:color w:val="000000" w:themeColor="text1"/>
                <w:sz w:val="20"/>
                <w:szCs w:val="20"/>
                <w:lang w:eastAsia="en-GB"/>
              </w:rPr>
            </w:pPr>
            <w:r w:rsidRPr="00EC65B9">
              <w:rPr>
                <w:rFonts w:eastAsia="Times New Roman" w:cs="Arial"/>
                <w:bCs/>
                <w:color w:val="000000" w:themeColor="text1"/>
                <w:sz w:val="20"/>
                <w:szCs w:val="20"/>
                <w:lang w:eastAsia="en-GB"/>
              </w:rPr>
              <w:t>Supported Housing Strategic Board</w:t>
            </w:r>
          </w:p>
        </w:tc>
        <w:tc>
          <w:tcPr>
            <w:tcW w:w="1239" w:type="dxa"/>
            <w:tcBorders>
              <w:top w:val="single" w:sz="4" w:space="0" w:color="auto"/>
              <w:left w:val="nil"/>
              <w:bottom w:val="single" w:sz="4" w:space="0" w:color="auto"/>
              <w:right w:val="single" w:sz="4" w:space="0" w:color="auto"/>
            </w:tcBorders>
            <w:shd w:val="clear" w:color="auto" w:fill="FFFFFF" w:themeFill="background1"/>
          </w:tcPr>
          <w:p w:rsidR="00B55CA9" w:rsidRPr="00EC65B9" w:rsidRDefault="00B23835" w:rsidP="00B23835">
            <w:pPr>
              <w:spacing w:before="0" w:after="0"/>
              <w:jc w:val="center"/>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Y</w:t>
            </w:r>
          </w:p>
        </w:tc>
        <w:tc>
          <w:tcPr>
            <w:tcW w:w="236" w:type="dxa"/>
            <w:tcBorders>
              <w:top w:val="single" w:sz="4" w:space="0" w:color="auto"/>
              <w:left w:val="single" w:sz="4" w:space="0" w:color="auto"/>
              <w:bottom w:val="single" w:sz="4" w:space="0" w:color="auto"/>
              <w:right w:val="single" w:sz="4" w:space="0" w:color="auto"/>
            </w:tcBorders>
            <w:shd w:val="clear" w:color="auto" w:fill="FFFFFF" w:themeFill="background1"/>
          </w:tcPr>
          <w:p w:rsidR="00B55CA9" w:rsidRPr="00EC65B9" w:rsidRDefault="00B55CA9" w:rsidP="00CD2120">
            <w:pPr>
              <w:spacing w:before="0" w:after="0"/>
              <w:rPr>
                <w:rFonts w:eastAsia="Times New Roman" w:cs="Arial"/>
                <w:color w:val="000000" w:themeColor="text1"/>
                <w:sz w:val="20"/>
                <w:szCs w:val="20"/>
                <w:lang w:eastAsia="en-GB"/>
              </w:rPr>
            </w:pPr>
          </w:p>
        </w:tc>
        <w:tc>
          <w:tcPr>
            <w:tcW w:w="439" w:type="dxa"/>
            <w:tcBorders>
              <w:top w:val="nil"/>
              <w:left w:val="single" w:sz="4" w:space="0" w:color="auto"/>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805" w:type="dxa"/>
            <w:tcBorders>
              <w:top w:val="nil"/>
              <w:left w:val="nil"/>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89" w:type="dxa"/>
            <w:tcBorders>
              <w:top w:val="nil"/>
              <w:left w:val="nil"/>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72" w:type="dxa"/>
            <w:tcBorders>
              <w:top w:val="nil"/>
              <w:left w:val="nil"/>
              <w:bottom w:val="single" w:sz="8"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272" w:type="dxa"/>
            <w:tcBorders>
              <w:top w:val="nil"/>
              <w:left w:val="nil"/>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50" w:type="dxa"/>
            <w:tcBorders>
              <w:top w:val="nil"/>
              <w:left w:val="nil"/>
              <w:bottom w:val="single" w:sz="8"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995" w:type="dxa"/>
            <w:tcBorders>
              <w:top w:val="nil"/>
              <w:left w:val="nil"/>
              <w:bottom w:val="single" w:sz="8" w:space="0" w:color="auto"/>
              <w:right w:val="single" w:sz="4"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351" w:type="dxa"/>
            <w:tcBorders>
              <w:top w:val="nil"/>
              <w:left w:val="nil"/>
              <w:bottom w:val="single" w:sz="8"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1095" w:type="dxa"/>
            <w:tcBorders>
              <w:top w:val="nil"/>
              <w:left w:val="nil"/>
              <w:bottom w:val="single" w:sz="8" w:space="0" w:color="auto"/>
              <w:right w:val="single" w:sz="4" w:space="0" w:color="auto"/>
            </w:tcBorders>
            <w:shd w:val="clear" w:color="000000" w:fill="00B0F0"/>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c>
          <w:tcPr>
            <w:tcW w:w="783" w:type="dxa"/>
            <w:tcBorders>
              <w:top w:val="nil"/>
              <w:left w:val="nil"/>
              <w:bottom w:val="single" w:sz="8" w:space="0" w:color="auto"/>
              <w:right w:val="single" w:sz="8" w:space="0" w:color="auto"/>
            </w:tcBorders>
            <w:shd w:val="clear" w:color="000000" w:fill="FFFFFF"/>
            <w:vAlign w:val="center"/>
            <w:hideMark/>
          </w:tcPr>
          <w:p w:rsidR="00B55CA9" w:rsidRPr="00EC65B9" w:rsidRDefault="00B55CA9" w:rsidP="00CD2120">
            <w:pPr>
              <w:spacing w:before="0" w:after="0"/>
              <w:rPr>
                <w:rFonts w:eastAsia="Times New Roman" w:cs="Arial"/>
                <w:color w:val="000000" w:themeColor="text1"/>
                <w:sz w:val="20"/>
                <w:szCs w:val="20"/>
                <w:lang w:eastAsia="en-GB"/>
              </w:rPr>
            </w:pPr>
            <w:r w:rsidRPr="00EC65B9">
              <w:rPr>
                <w:rFonts w:eastAsia="Times New Roman" w:cs="Arial"/>
                <w:color w:val="000000" w:themeColor="text1"/>
                <w:sz w:val="20"/>
                <w:szCs w:val="20"/>
                <w:lang w:eastAsia="en-GB"/>
              </w:rPr>
              <w:t> </w:t>
            </w:r>
          </w:p>
        </w:tc>
      </w:tr>
    </w:tbl>
    <w:p w:rsidR="00CD2120" w:rsidRPr="00EC65B9" w:rsidRDefault="00CD2120" w:rsidP="000F56B5">
      <w:pPr>
        <w:rPr>
          <w:color w:val="000000" w:themeColor="text1"/>
        </w:rPr>
      </w:pPr>
    </w:p>
    <w:p w:rsidR="000F56B5" w:rsidRPr="00EC65B9" w:rsidRDefault="000F56B5" w:rsidP="000F56B5">
      <w:pPr>
        <w:rPr>
          <w:color w:val="000000" w:themeColor="text1"/>
        </w:rPr>
      </w:pPr>
    </w:p>
    <w:p w:rsidR="00E84509" w:rsidRPr="00EC65B9" w:rsidRDefault="00E84509" w:rsidP="00E36D1B">
      <w:pPr>
        <w:rPr>
          <w:color w:val="000000" w:themeColor="text1"/>
        </w:rPr>
      </w:pPr>
    </w:p>
    <w:sectPr w:rsidR="00E84509" w:rsidRPr="00EC65B9" w:rsidSect="000419ED">
      <w:pgSz w:w="16834" w:h="11909" w:orient="landscape" w:code="9"/>
      <w:pgMar w:top="1411" w:right="720" w:bottom="1411" w:left="403" w:header="706"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12B" w:rsidRDefault="006F112B">
      <w:r>
        <w:separator/>
      </w:r>
    </w:p>
  </w:endnote>
  <w:endnote w:type="continuationSeparator" w:id="0">
    <w:p w:rsidR="006F112B" w:rsidRDefault="006F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87125"/>
      <w:docPartObj>
        <w:docPartGallery w:val="Page Numbers (Bottom of Page)"/>
        <w:docPartUnique/>
      </w:docPartObj>
    </w:sdtPr>
    <w:sdtEndPr/>
    <w:sdtContent>
      <w:sdt>
        <w:sdtPr>
          <w:id w:val="345371267"/>
          <w:docPartObj>
            <w:docPartGallery w:val="Page Numbers (Top of Page)"/>
            <w:docPartUnique/>
          </w:docPartObj>
        </w:sdtPr>
        <w:sdtEndPr/>
        <w:sdtContent>
          <w:p w:rsidR="006F112B" w:rsidRPr="00385119" w:rsidRDefault="006F112B">
            <w:pPr>
              <w:pStyle w:val="Footer"/>
            </w:pPr>
            <w:r w:rsidRPr="00385119">
              <w:t xml:space="preserve">Page </w:t>
            </w:r>
            <w:r w:rsidRPr="00385119">
              <w:rPr>
                <w:bCs/>
                <w:sz w:val="24"/>
                <w:szCs w:val="24"/>
              </w:rPr>
              <w:fldChar w:fldCharType="begin"/>
            </w:r>
            <w:r w:rsidRPr="00385119">
              <w:rPr>
                <w:bCs/>
              </w:rPr>
              <w:instrText xml:space="preserve"> PAGE </w:instrText>
            </w:r>
            <w:r w:rsidRPr="00385119">
              <w:rPr>
                <w:bCs/>
                <w:sz w:val="24"/>
                <w:szCs w:val="24"/>
              </w:rPr>
              <w:fldChar w:fldCharType="separate"/>
            </w:r>
            <w:r w:rsidR="00D7421B">
              <w:rPr>
                <w:bCs/>
                <w:noProof/>
              </w:rPr>
              <w:t>1</w:t>
            </w:r>
            <w:r w:rsidRPr="00385119">
              <w:rPr>
                <w:bCs/>
                <w:sz w:val="24"/>
                <w:szCs w:val="24"/>
              </w:rPr>
              <w:fldChar w:fldCharType="end"/>
            </w:r>
            <w:r w:rsidRPr="00385119">
              <w:t xml:space="preserve"> of </w:t>
            </w:r>
            <w:r w:rsidRPr="00385119">
              <w:rPr>
                <w:bCs/>
                <w:sz w:val="24"/>
                <w:szCs w:val="24"/>
              </w:rPr>
              <w:fldChar w:fldCharType="begin"/>
            </w:r>
            <w:r w:rsidRPr="00385119">
              <w:rPr>
                <w:bCs/>
              </w:rPr>
              <w:instrText xml:space="preserve"> NUMPAGES  </w:instrText>
            </w:r>
            <w:r w:rsidRPr="00385119">
              <w:rPr>
                <w:bCs/>
                <w:sz w:val="24"/>
                <w:szCs w:val="24"/>
              </w:rPr>
              <w:fldChar w:fldCharType="separate"/>
            </w:r>
            <w:r w:rsidR="00D7421B">
              <w:rPr>
                <w:bCs/>
                <w:noProof/>
              </w:rPr>
              <w:t>7</w:t>
            </w:r>
            <w:r w:rsidRPr="00385119">
              <w:rPr>
                <w:bCs/>
                <w:sz w:val="24"/>
                <w:szCs w:val="24"/>
              </w:rPr>
              <w:fldChar w:fldCharType="end"/>
            </w:r>
          </w:p>
        </w:sdtContent>
      </w:sdt>
    </w:sdtContent>
  </w:sdt>
  <w:p w:rsidR="006F112B" w:rsidRDefault="006F1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12B" w:rsidRDefault="006F112B">
      <w:r>
        <w:separator/>
      </w:r>
    </w:p>
  </w:footnote>
  <w:footnote w:type="continuationSeparator" w:id="0">
    <w:p w:rsidR="006F112B" w:rsidRDefault="006F1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B52"/>
    <w:multiLevelType w:val="multilevel"/>
    <w:tmpl w:val="8D86F8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8231F1E"/>
    <w:multiLevelType w:val="hybridMultilevel"/>
    <w:tmpl w:val="CD6642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BCA5417"/>
    <w:multiLevelType w:val="hybridMultilevel"/>
    <w:tmpl w:val="47DC59E2"/>
    <w:name w:val="PC Headings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901EE2"/>
    <w:multiLevelType w:val="multilevel"/>
    <w:tmpl w:val="543870CC"/>
    <w:lvl w:ilvl="0">
      <w:start w:val="8"/>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56C6525"/>
    <w:multiLevelType w:val="multilevel"/>
    <w:tmpl w:val="FCD084E2"/>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C53A8B"/>
    <w:multiLevelType w:val="hybridMultilevel"/>
    <w:tmpl w:val="3CFCEA54"/>
    <w:lvl w:ilvl="0" w:tplc="5D64500C">
      <w:start w:val="1"/>
      <w:numFmt w:val="bullet"/>
      <w:lvlText w:val=""/>
      <w:lvlJc w:val="left"/>
      <w:pPr>
        <w:ind w:left="2696" w:hanging="360"/>
      </w:pPr>
      <w:rPr>
        <w:rFonts w:ascii="Symbol" w:hAnsi="Symbol" w:hint="default"/>
        <w:color w:val="000000" w:themeColor="text1"/>
      </w:rPr>
    </w:lvl>
    <w:lvl w:ilvl="1" w:tplc="08090003" w:tentative="1">
      <w:start w:val="1"/>
      <w:numFmt w:val="bullet"/>
      <w:lvlText w:val="o"/>
      <w:lvlJc w:val="left"/>
      <w:pPr>
        <w:ind w:left="3416" w:hanging="360"/>
      </w:pPr>
      <w:rPr>
        <w:rFonts w:ascii="Courier New" w:hAnsi="Courier New" w:cs="Courier New" w:hint="default"/>
      </w:rPr>
    </w:lvl>
    <w:lvl w:ilvl="2" w:tplc="08090005" w:tentative="1">
      <w:start w:val="1"/>
      <w:numFmt w:val="bullet"/>
      <w:lvlText w:val=""/>
      <w:lvlJc w:val="left"/>
      <w:pPr>
        <w:ind w:left="4136" w:hanging="360"/>
      </w:pPr>
      <w:rPr>
        <w:rFonts w:ascii="Wingdings" w:hAnsi="Wingdings" w:hint="default"/>
      </w:rPr>
    </w:lvl>
    <w:lvl w:ilvl="3" w:tplc="08090001" w:tentative="1">
      <w:start w:val="1"/>
      <w:numFmt w:val="bullet"/>
      <w:lvlText w:val=""/>
      <w:lvlJc w:val="left"/>
      <w:pPr>
        <w:ind w:left="4856" w:hanging="360"/>
      </w:pPr>
      <w:rPr>
        <w:rFonts w:ascii="Symbol" w:hAnsi="Symbol" w:hint="default"/>
      </w:rPr>
    </w:lvl>
    <w:lvl w:ilvl="4" w:tplc="08090003" w:tentative="1">
      <w:start w:val="1"/>
      <w:numFmt w:val="bullet"/>
      <w:lvlText w:val="o"/>
      <w:lvlJc w:val="left"/>
      <w:pPr>
        <w:ind w:left="5576" w:hanging="360"/>
      </w:pPr>
      <w:rPr>
        <w:rFonts w:ascii="Courier New" w:hAnsi="Courier New" w:cs="Courier New" w:hint="default"/>
      </w:rPr>
    </w:lvl>
    <w:lvl w:ilvl="5" w:tplc="08090005" w:tentative="1">
      <w:start w:val="1"/>
      <w:numFmt w:val="bullet"/>
      <w:lvlText w:val=""/>
      <w:lvlJc w:val="left"/>
      <w:pPr>
        <w:ind w:left="6296" w:hanging="360"/>
      </w:pPr>
      <w:rPr>
        <w:rFonts w:ascii="Wingdings" w:hAnsi="Wingdings" w:hint="default"/>
      </w:rPr>
    </w:lvl>
    <w:lvl w:ilvl="6" w:tplc="08090001" w:tentative="1">
      <w:start w:val="1"/>
      <w:numFmt w:val="bullet"/>
      <w:lvlText w:val=""/>
      <w:lvlJc w:val="left"/>
      <w:pPr>
        <w:ind w:left="7016" w:hanging="360"/>
      </w:pPr>
      <w:rPr>
        <w:rFonts w:ascii="Symbol" w:hAnsi="Symbol" w:hint="default"/>
      </w:rPr>
    </w:lvl>
    <w:lvl w:ilvl="7" w:tplc="08090003" w:tentative="1">
      <w:start w:val="1"/>
      <w:numFmt w:val="bullet"/>
      <w:lvlText w:val="o"/>
      <w:lvlJc w:val="left"/>
      <w:pPr>
        <w:ind w:left="7736" w:hanging="360"/>
      </w:pPr>
      <w:rPr>
        <w:rFonts w:ascii="Courier New" w:hAnsi="Courier New" w:cs="Courier New" w:hint="default"/>
      </w:rPr>
    </w:lvl>
    <w:lvl w:ilvl="8" w:tplc="08090005" w:tentative="1">
      <w:start w:val="1"/>
      <w:numFmt w:val="bullet"/>
      <w:lvlText w:val=""/>
      <w:lvlJc w:val="left"/>
      <w:pPr>
        <w:ind w:left="8456" w:hanging="360"/>
      </w:pPr>
      <w:rPr>
        <w:rFonts w:ascii="Wingdings" w:hAnsi="Wingdings" w:hint="default"/>
      </w:rPr>
    </w:lvl>
  </w:abstractNum>
  <w:abstractNum w:abstractNumId="6">
    <w:nsid w:val="28A738A2"/>
    <w:multiLevelType w:val="hybridMultilevel"/>
    <w:tmpl w:val="9034B9C8"/>
    <w:lvl w:ilvl="0" w:tplc="0809001B">
      <w:start w:val="1"/>
      <w:numFmt w:val="lowerRoman"/>
      <w:lvlText w:val="%1."/>
      <w:lvlJc w:val="right"/>
      <w:pPr>
        <w:ind w:left="1980" w:hanging="360"/>
      </w:p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7">
    <w:nsid w:val="3126472E"/>
    <w:multiLevelType w:val="multilevel"/>
    <w:tmpl w:val="A3241BC0"/>
    <w:name w:val="PC Headings"/>
    <w:styleLink w:val="PCHeadings"/>
    <w:lvl w:ilvl="0">
      <w:start w:val="1"/>
      <w:numFmt w:val="decimal"/>
      <w:pStyle w:val="C1"/>
      <w:lvlText w:val="%1"/>
      <w:lvlJc w:val="left"/>
      <w:pPr>
        <w:ind w:left="851" w:hanging="851"/>
      </w:pPr>
      <w:rPr>
        <w:rFonts w:hint="default"/>
      </w:rPr>
    </w:lvl>
    <w:lvl w:ilvl="1">
      <w:start w:val="1"/>
      <w:numFmt w:val="decimal"/>
      <w:pStyle w:val="C2"/>
      <w:lvlText w:val="%1.%2"/>
      <w:lvlJc w:val="left"/>
      <w:pPr>
        <w:ind w:left="851" w:hanging="851"/>
      </w:pPr>
      <w:rPr>
        <w:rFonts w:hint="default"/>
      </w:rPr>
    </w:lvl>
    <w:lvl w:ilvl="2">
      <w:start w:val="1"/>
      <w:numFmt w:val="decimal"/>
      <w:pStyle w:val="C3"/>
      <w:lvlText w:val="%1.%2.%3"/>
      <w:lvlJc w:val="left"/>
      <w:pPr>
        <w:ind w:left="851" w:hanging="851"/>
      </w:pPr>
      <w:rPr>
        <w:rFonts w:hint="default"/>
      </w:rPr>
    </w:lvl>
    <w:lvl w:ilvl="3">
      <w:start w:val="1"/>
      <w:numFmt w:val="decimal"/>
      <w:pStyle w:val="C4"/>
      <w:lvlText w:val="%1.%2.%3.%4"/>
      <w:lvlJc w:val="left"/>
      <w:pPr>
        <w:ind w:left="851" w:hanging="851"/>
      </w:pPr>
      <w:rPr>
        <w:rFonts w:hint="default"/>
      </w:rPr>
    </w:lvl>
    <w:lvl w:ilvl="4">
      <w:start w:val="1"/>
      <w:numFmt w:val="decimal"/>
      <w:pStyle w:val="C5"/>
      <w:lvlText w:val="%1.%2.%3.%4.%5"/>
      <w:lvlJc w:val="left"/>
      <w:pPr>
        <w:ind w:left="851" w:hanging="851"/>
      </w:pPr>
      <w:rPr>
        <w:rFonts w:hint="default"/>
      </w:rPr>
    </w:lvl>
    <w:lvl w:ilvl="5">
      <w:start w:val="1"/>
      <w:numFmt w:val="decimal"/>
      <w:pStyle w:val="C6"/>
      <w:lvlText w:val="%1.%2.%3.%4.%5.%6"/>
      <w:lvlJc w:val="left"/>
      <w:pPr>
        <w:ind w:left="851" w:hanging="851"/>
      </w:pPr>
      <w:rPr>
        <w:rFonts w:hint="default"/>
      </w:rPr>
    </w:lvl>
    <w:lvl w:ilvl="6">
      <w:start w:val="1"/>
      <w:numFmt w:val="decimal"/>
      <w:pStyle w:val="C7"/>
      <w:lvlText w:val="%1.%2.%3.%4.%5.%6.%7"/>
      <w:lvlJc w:val="left"/>
      <w:pPr>
        <w:ind w:left="851" w:hanging="851"/>
      </w:pPr>
      <w:rPr>
        <w:rFonts w:hint="default"/>
      </w:rPr>
    </w:lvl>
    <w:lvl w:ilvl="7">
      <w:start w:val="1"/>
      <w:numFmt w:val="decimal"/>
      <w:pStyle w:val="C8"/>
      <w:lvlText w:val="%1.%2.%3.%4.%5.%6.%7.%8"/>
      <w:lvlJc w:val="left"/>
      <w:pPr>
        <w:ind w:left="851" w:hanging="851"/>
      </w:pPr>
      <w:rPr>
        <w:rFonts w:hint="default"/>
      </w:rPr>
    </w:lvl>
    <w:lvl w:ilvl="8">
      <w:start w:val="1"/>
      <w:numFmt w:val="decimal"/>
      <w:pStyle w:val="C9"/>
      <w:lvlText w:val="%1.%2.%3.%4.%5.%6.%7.%8.%9"/>
      <w:lvlJc w:val="left"/>
      <w:pPr>
        <w:ind w:left="851" w:hanging="851"/>
      </w:pPr>
      <w:rPr>
        <w:rFonts w:hint="default"/>
      </w:rPr>
    </w:lvl>
  </w:abstractNum>
  <w:abstractNum w:abstractNumId="8">
    <w:nsid w:val="3EAB6E23"/>
    <w:multiLevelType w:val="multilevel"/>
    <w:tmpl w:val="A3241BC0"/>
    <w:numStyleLink w:val="PCHeadings"/>
  </w:abstractNum>
  <w:abstractNum w:abstractNumId="9">
    <w:nsid w:val="41AE5FE9"/>
    <w:multiLevelType w:val="multilevel"/>
    <w:tmpl w:val="2A16F12A"/>
    <w:lvl w:ilvl="0">
      <w:start w:val="3"/>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2B9019E"/>
    <w:multiLevelType w:val="multilevel"/>
    <w:tmpl w:val="D90A0976"/>
    <w:lvl w:ilvl="0">
      <w:start w:val="1"/>
      <w:numFmt w:val="decimal"/>
      <w:pStyle w:val="ReportHeader"/>
      <w:lvlText w:val="%1."/>
      <w:lvlJc w:val="left"/>
      <w:pPr>
        <w:ind w:left="720" w:hanging="720"/>
      </w:pPr>
      <w:rPr>
        <w:rFonts w:hint="default"/>
      </w:rPr>
    </w:lvl>
    <w:lvl w:ilvl="1">
      <w:start w:val="1"/>
      <w:numFmt w:val="decimal"/>
      <w:lvlText w:val="%1.%2."/>
      <w:lvlJc w:val="left"/>
      <w:pPr>
        <w:ind w:left="1440" w:hanging="1440"/>
      </w:pPr>
      <w:rPr>
        <w:rFonts w:hint="default"/>
        <w:b w:val="0"/>
      </w:rPr>
    </w:lvl>
    <w:lvl w:ilvl="2">
      <w:start w:val="1"/>
      <w:numFmt w:val="decimal"/>
      <w:lvlText w:val="%1.%2.%3."/>
      <w:lvlJc w:val="left"/>
      <w:pPr>
        <w:ind w:left="0" w:firstLine="1440"/>
      </w:pPr>
      <w:rPr>
        <w:rFonts w:hint="default"/>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A705E39"/>
    <w:multiLevelType w:val="multilevel"/>
    <w:tmpl w:val="1C066C3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ED3E38"/>
    <w:multiLevelType w:val="hybridMultilevel"/>
    <w:tmpl w:val="7A72F71E"/>
    <w:lvl w:ilvl="0" w:tplc="08090001">
      <w:start w:val="1"/>
      <w:numFmt w:val="bullet"/>
      <w:lvlText w:val=""/>
      <w:lvlJc w:val="left"/>
      <w:pPr>
        <w:ind w:left="2347" w:hanging="360"/>
      </w:pPr>
      <w:rPr>
        <w:rFonts w:ascii="Symbol" w:hAnsi="Symbol" w:hint="default"/>
      </w:rPr>
    </w:lvl>
    <w:lvl w:ilvl="1" w:tplc="08090003" w:tentative="1">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abstractNum w:abstractNumId="13">
    <w:nsid w:val="5DE1395D"/>
    <w:multiLevelType w:val="multilevel"/>
    <w:tmpl w:val="AE4A03C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FBE51A4"/>
    <w:multiLevelType w:val="hybridMultilevel"/>
    <w:tmpl w:val="70F6E74A"/>
    <w:lvl w:ilvl="0" w:tplc="0809001B">
      <w:start w:val="1"/>
      <w:numFmt w:val="lowerRoman"/>
      <w:lvlText w:val="%1."/>
      <w:lvlJc w:val="right"/>
      <w:pPr>
        <w:ind w:left="1996" w:hanging="360"/>
      </w:p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5">
    <w:nsid w:val="60747EC6"/>
    <w:multiLevelType w:val="hybridMultilevel"/>
    <w:tmpl w:val="14BE3F2E"/>
    <w:lvl w:ilvl="0" w:tplc="93AEE3D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644D3093"/>
    <w:multiLevelType w:val="multilevel"/>
    <w:tmpl w:val="A3241BC0"/>
    <w:name w:val="PC Headings22"/>
    <w:numStyleLink w:val="PCHeadings"/>
  </w:abstractNum>
  <w:abstractNum w:abstractNumId="17">
    <w:nsid w:val="66285A1B"/>
    <w:multiLevelType w:val="hybridMultilevel"/>
    <w:tmpl w:val="2DC2F20E"/>
    <w:name w:val="PC Headings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B70CF5"/>
    <w:multiLevelType w:val="multilevel"/>
    <w:tmpl w:val="97B47D3E"/>
    <w:lvl w:ilvl="0">
      <w:start w:val="1"/>
      <w:numFmt w:val="decimal"/>
      <w:lvlText w:val="%1"/>
      <w:lvlJc w:val="left"/>
      <w:pPr>
        <w:ind w:left="851" w:hanging="851"/>
      </w:pPr>
      <w:rPr>
        <w:rFonts w:hint="default"/>
      </w:rPr>
    </w:lvl>
    <w:lvl w:ilvl="1">
      <w:start w:val="1"/>
      <w:numFmt w:val="lowerRoman"/>
      <w:lvlText w:val="%2."/>
      <w:lvlJc w:val="righ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9">
    <w:nsid w:val="698F705E"/>
    <w:multiLevelType w:val="hybridMultilevel"/>
    <w:tmpl w:val="300EE90A"/>
    <w:lvl w:ilvl="0" w:tplc="42343C14">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0">
    <w:nsid w:val="720A2E04"/>
    <w:multiLevelType w:val="multilevel"/>
    <w:tmpl w:val="A3241BC0"/>
    <w:numStyleLink w:val="PCHeadings"/>
  </w:abstractNum>
  <w:abstractNum w:abstractNumId="21">
    <w:nsid w:val="75B565F3"/>
    <w:multiLevelType w:val="hybridMultilevel"/>
    <w:tmpl w:val="BB48422E"/>
    <w:lvl w:ilvl="0" w:tplc="08090001">
      <w:start w:val="1"/>
      <w:numFmt w:val="bullet"/>
      <w:lvlText w:val=""/>
      <w:lvlJc w:val="left"/>
      <w:pPr>
        <w:ind w:left="1976" w:hanging="360"/>
      </w:pPr>
      <w:rPr>
        <w:rFonts w:ascii="Symbol" w:hAnsi="Symbol" w:hint="default"/>
      </w:rPr>
    </w:lvl>
    <w:lvl w:ilvl="1" w:tplc="08090003" w:tentative="1">
      <w:start w:val="1"/>
      <w:numFmt w:val="bullet"/>
      <w:lvlText w:val="o"/>
      <w:lvlJc w:val="left"/>
      <w:pPr>
        <w:ind w:left="2696" w:hanging="360"/>
      </w:pPr>
      <w:rPr>
        <w:rFonts w:ascii="Courier New" w:hAnsi="Courier New" w:cs="Courier New" w:hint="default"/>
      </w:rPr>
    </w:lvl>
    <w:lvl w:ilvl="2" w:tplc="08090005" w:tentative="1">
      <w:start w:val="1"/>
      <w:numFmt w:val="bullet"/>
      <w:lvlText w:val=""/>
      <w:lvlJc w:val="left"/>
      <w:pPr>
        <w:ind w:left="3416" w:hanging="360"/>
      </w:pPr>
      <w:rPr>
        <w:rFonts w:ascii="Wingdings" w:hAnsi="Wingdings" w:hint="default"/>
      </w:rPr>
    </w:lvl>
    <w:lvl w:ilvl="3" w:tplc="08090001" w:tentative="1">
      <w:start w:val="1"/>
      <w:numFmt w:val="bullet"/>
      <w:lvlText w:val=""/>
      <w:lvlJc w:val="left"/>
      <w:pPr>
        <w:ind w:left="4136" w:hanging="360"/>
      </w:pPr>
      <w:rPr>
        <w:rFonts w:ascii="Symbol" w:hAnsi="Symbol" w:hint="default"/>
      </w:rPr>
    </w:lvl>
    <w:lvl w:ilvl="4" w:tplc="08090003" w:tentative="1">
      <w:start w:val="1"/>
      <w:numFmt w:val="bullet"/>
      <w:lvlText w:val="o"/>
      <w:lvlJc w:val="left"/>
      <w:pPr>
        <w:ind w:left="4856" w:hanging="360"/>
      </w:pPr>
      <w:rPr>
        <w:rFonts w:ascii="Courier New" w:hAnsi="Courier New" w:cs="Courier New" w:hint="default"/>
      </w:rPr>
    </w:lvl>
    <w:lvl w:ilvl="5" w:tplc="08090005" w:tentative="1">
      <w:start w:val="1"/>
      <w:numFmt w:val="bullet"/>
      <w:lvlText w:val=""/>
      <w:lvlJc w:val="left"/>
      <w:pPr>
        <w:ind w:left="5576" w:hanging="360"/>
      </w:pPr>
      <w:rPr>
        <w:rFonts w:ascii="Wingdings" w:hAnsi="Wingdings" w:hint="default"/>
      </w:rPr>
    </w:lvl>
    <w:lvl w:ilvl="6" w:tplc="08090001" w:tentative="1">
      <w:start w:val="1"/>
      <w:numFmt w:val="bullet"/>
      <w:lvlText w:val=""/>
      <w:lvlJc w:val="left"/>
      <w:pPr>
        <w:ind w:left="6296" w:hanging="360"/>
      </w:pPr>
      <w:rPr>
        <w:rFonts w:ascii="Symbol" w:hAnsi="Symbol" w:hint="default"/>
      </w:rPr>
    </w:lvl>
    <w:lvl w:ilvl="7" w:tplc="08090003" w:tentative="1">
      <w:start w:val="1"/>
      <w:numFmt w:val="bullet"/>
      <w:lvlText w:val="o"/>
      <w:lvlJc w:val="left"/>
      <w:pPr>
        <w:ind w:left="7016" w:hanging="360"/>
      </w:pPr>
      <w:rPr>
        <w:rFonts w:ascii="Courier New" w:hAnsi="Courier New" w:cs="Courier New" w:hint="default"/>
      </w:rPr>
    </w:lvl>
    <w:lvl w:ilvl="8" w:tplc="08090005" w:tentative="1">
      <w:start w:val="1"/>
      <w:numFmt w:val="bullet"/>
      <w:lvlText w:val=""/>
      <w:lvlJc w:val="left"/>
      <w:pPr>
        <w:ind w:left="7736" w:hanging="360"/>
      </w:pPr>
      <w:rPr>
        <w:rFonts w:ascii="Wingdings" w:hAnsi="Wingdings" w:hint="default"/>
      </w:rPr>
    </w:lvl>
  </w:abstractNum>
  <w:abstractNum w:abstractNumId="22">
    <w:nsid w:val="7897146E"/>
    <w:multiLevelType w:val="hybridMultilevel"/>
    <w:tmpl w:val="1EEC8A3C"/>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7"/>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lvlOverride w:ilvl="0">
      <w:lvl w:ilvl="0">
        <w:start w:val="1"/>
        <w:numFmt w:val="decimal"/>
        <w:pStyle w:val="C1"/>
        <w:lvlText w:val="%1"/>
        <w:lvlJc w:val="left"/>
        <w:pPr>
          <w:ind w:left="851" w:hanging="851"/>
        </w:pPr>
        <w:rPr>
          <w:rFonts w:hint="default"/>
        </w:rPr>
      </w:lvl>
    </w:lvlOverride>
    <w:lvlOverride w:ilvl="1">
      <w:lvl w:ilvl="1">
        <w:start w:val="1"/>
        <w:numFmt w:val="decimal"/>
        <w:pStyle w:val="C2"/>
        <w:lvlText w:val="%1.%2"/>
        <w:lvlJc w:val="left"/>
        <w:pPr>
          <w:ind w:left="851" w:hanging="851"/>
        </w:pPr>
        <w:rPr>
          <w:rFonts w:hint="default"/>
        </w:rPr>
      </w:lvl>
    </w:lvlOverride>
    <w:lvlOverride w:ilvl="2">
      <w:lvl w:ilvl="2">
        <w:start w:val="1"/>
        <w:numFmt w:val="decimal"/>
        <w:pStyle w:val="C3"/>
        <w:lvlText w:val="%1.%2.%3"/>
        <w:lvlJc w:val="left"/>
        <w:pPr>
          <w:ind w:left="851" w:hanging="851"/>
        </w:pPr>
        <w:rPr>
          <w:rFonts w:hint="default"/>
          <w:color w:val="000000" w:themeColor="text1"/>
        </w:rPr>
      </w:lvl>
    </w:lvlOverride>
    <w:lvlOverride w:ilvl="3">
      <w:lvl w:ilvl="3">
        <w:start w:val="1"/>
        <w:numFmt w:val="decimal"/>
        <w:pStyle w:val="C4"/>
        <w:lvlText w:val="%1.%2.%3.%4"/>
        <w:lvlJc w:val="left"/>
        <w:pPr>
          <w:ind w:left="851" w:hanging="851"/>
        </w:pPr>
        <w:rPr>
          <w:rFonts w:hint="default"/>
        </w:rPr>
      </w:lvl>
    </w:lvlOverride>
    <w:lvlOverride w:ilvl="4">
      <w:lvl w:ilvl="4">
        <w:start w:val="1"/>
        <w:numFmt w:val="decimal"/>
        <w:pStyle w:val="C5"/>
        <w:lvlText w:val="%1.%2.%3.%4.%5"/>
        <w:lvlJc w:val="left"/>
        <w:pPr>
          <w:ind w:left="851" w:hanging="851"/>
        </w:pPr>
        <w:rPr>
          <w:rFonts w:hint="default"/>
        </w:rPr>
      </w:lvl>
    </w:lvlOverride>
    <w:lvlOverride w:ilvl="5">
      <w:lvl w:ilvl="5">
        <w:start w:val="1"/>
        <w:numFmt w:val="decimal"/>
        <w:pStyle w:val="C6"/>
        <w:lvlText w:val="%1.%2.%3.%4.%5.%6"/>
        <w:lvlJc w:val="left"/>
        <w:pPr>
          <w:ind w:left="851" w:hanging="851"/>
        </w:pPr>
        <w:rPr>
          <w:rFonts w:hint="default"/>
        </w:rPr>
      </w:lvl>
    </w:lvlOverride>
    <w:lvlOverride w:ilvl="6">
      <w:lvl w:ilvl="6">
        <w:start w:val="1"/>
        <w:numFmt w:val="decimal"/>
        <w:pStyle w:val="C7"/>
        <w:lvlText w:val="%1.%2.%3.%4.%5.%6.%7"/>
        <w:lvlJc w:val="left"/>
        <w:pPr>
          <w:ind w:left="851" w:hanging="851"/>
        </w:pPr>
        <w:rPr>
          <w:rFonts w:hint="default"/>
        </w:rPr>
      </w:lvl>
    </w:lvlOverride>
    <w:lvlOverride w:ilvl="7">
      <w:lvl w:ilvl="7">
        <w:start w:val="1"/>
        <w:numFmt w:val="decimal"/>
        <w:pStyle w:val="C8"/>
        <w:lvlText w:val="%1.%2.%3.%4.%5.%6.%7.%8"/>
        <w:lvlJc w:val="left"/>
        <w:pPr>
          <w:ind w:left="851" w:hanging="851"/>
        </w:pPr>
        <w:rPr>
          <w:rFonts w:hint="default"/>
        </w:rPr>
      </w:lvl>
    </w:lvlOverride>
    <w:lvlOverride w:ilvl="8">
      <w:lvl w:ilvl="8">
        <w:start w:val="1"/>
        <w:numFmt w:val="decimal"/>
        <w:pStyle w:val="C9"/>
        <w:lvlText w:val="%1.%2.%3.%4.%5.%6.%7.%8.%9"/>
        <w:lvlJc w:val="left"/>
        <w:pPr>
          <w:ind w:left="851" w:hanging="851"/>
        </w:pPr>
        <w:rPr>
          <w:rFonts w:hint="default"/>
        </w:rPr>
      </w:lvl>
    </w:lvlOverride>
  </w:num>
  <w:num w:numId="13">
    <w:abstractNumId w:val="2"/>
  </w:num>
  <w:num w:numId="14">
    <w:abstractNumId w:val="17"/>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4"/>
  </w:num>
  <w:num w:numId="22">
    <w:abstractNumId w:val="12"/>
  </w:num>
  <w:num w:numId="23">
    <w:abstractNumId w:val="22"/>
  </w:num>
  <w:num w:numId="24">
    <w:abstractNumId w:val="5"/>
  </w:num>
  <w:num w:numId="25">
    <w:abstractNumId w:val="13"/>
  </w:num>
  <w:num w:numId="26">
    <w:abstractNumId w:val="14"/>
  </w:num>
  <w:num w:numId="27">
    <w:abstractNumId w:val="6"/>
  </w:num>
  <w:num w:numId="28">
    <w:abstractNumId w:val="20"/>
    <w:lvlOverride w:ilvl="0">
      <w:startOverride w:val="2"/>
      <w:lvl w:ilvl="0">
        <w:start w:val="2"/>
        <w:numFmt w:val="decimal"/>
        <w:pStyle w:val="C1"/>
        <w:lvlText w:val=""/>
        <w:lvlJc w:val="left"/>
      </w:lvl>
    </w:lvlOverride>
    <w:lvlOverride w:ilvl="1">
      <w:startOverride w:val="1"/>
      <w:lvl w:ilvl="1">
        <w:start w:val="1"/>
        <w:numFmt w:val="decimal"/>
        <w:pStyle w:val="C2"/>
        <w:lvlText w:val="%1.%2"/>
        <w:lvlJc w:val="left"/>
        <w:pPr>
          <w:ind w:left="851" w:hanging="851"/>
        </w:pPr>
        <w:rPr>
          <w:rFonts w:hint="default"/>
          <w:color w:val="auto"/>
        </w:rPr>
      </w:lvl>
    </w:lvlOverride>
  </w:num>
  <w:num w:numId="29">
    <w:abstractNumId w:val="3"/>
  </w:num>
  <w:num w:numId="30">
    <w:abstractNumId w:val="20"/>
    <w:lvlOverride w:ilvl="0">
      <w:startOverride w:val="8"/>
    </w:lvlOverride>
  </w:num>
  <w:num w:numId="31">
    <w:abstractNumId w:val="18"/>
  </w:num>
  <w:num w:numId="32">
    <w:abstractNumId w:val="9"/>
  </w:num>
  <w:num w:numId="33">
    <w:abstractNumId w:val="20"/>
    <w:lvlOverride w:ilvl="0">
      <w:startOverride w:val="1"/>
      <w:lvl w:ilvl="0">
        <w:start w:val="1"/>
        <w:numFmt w:val="decimal"/>
        <w:pStyle w:val="C1"/>
        <w:lvlText w:val="%1"/>
        <w:lvlJc w:val="left"/>
        <w:pPr>
          <w:ind w:left="851" w:hanging="851"/>
        </w:pPr>
        <w:rPr>
          <w:rFonts w:hint="default"/>
        </w:rPr>
      </w:lvl>
    </w:lvlOverride>
    <w:lvlOverride w:ilvl="1">
      <w:startOverride w:val="1"/>
      <w:lvl w:ilvl="1">
        <w:start w:val="1"/>
        <w:numFmt w:val="decimal"/>
        <w:pStyle w:val="C2"/>
        <w:lvlText w:val="%1.%2"/>
        <w:lvlJc w:val="left"/>
        <w:pPr>
          <w:ind w:left="851" w:hanging="851"/>
        </w:pPr>
        <w:rPr>
          <w:rFonts w:hint="default"/>
        </w:rPr>
      </w:lvl>
    </w:lvlOverride>
    <w:lvlOverride w:ilvl="2">
      <w:startOverride w:val="1"/>
      <w:lvl w:ilvl="2">
        <w:start w:val="1"/>
        <w:numFmt w:val="decimal"/>
        <w:pStyle w:val="C3"/>
        <w:lvlText w:val="%1.%2.%3"/>
        <w:lvlJc w:val="left"/>
        <w:pPr>
          <w:ind w:left="851" w:hanging="851"/>
        </w:pPr>
        <w:rPr>
          <w:rFonts w:hint="default"/>
        </w:rPr>
      </w:lvl>
    </w:lvlOverride>
    <w:lvlOverride w:ilvl="3">
      <w:startOverride w:val="1"/>
      <w:lvl w:ilvl="3">
        <w:start w:val="1"/>
        <w:numFmt w:val="decimal"/>
        <w:pStyle w:val="C4"/>
        <w:lvlText w:val="%1.%2.%3.%4"/>
        <w:lvlJc w:val="left"/>
        <w:pPr>
          <w:ind w:left="851" w:hanging="851"/>
        </w:pPr>
        <w:rPr>
          <w:rFonts w:hint="default"/>
        </w:rPr>
      </w:lvl>
    </w:lvlOverride>
    <w:lvlOverride w:ilvl="4">
      <w:startOverride w:val="1"/>
      <w:lvl w:ilvl="4">
        <w:start w:val="1"/>
        <w:numFmt w:val="decimal"/>
        <w:pStyle w:val="C5"/>
        <w:lvlText w:val="%1.%2.%3.%4.%5"/>
        <w:lvlJc w:val="left"/>
        <w:pPr>
          <w:ind w:left="851" w:hanging="851"/>
        </w:pPr>
        <w:rPr>
          <w:rFonts w:hint="default"/>
        </w:rPr>
      </w:lvl>
    </w:lvlOverride>
    <w:lvlOverride w:ilvl="5">
      <w:startOverride w:val="1"/>
      <w:lvl w:ilvl="5">
        <w:start w:val="1"/>
        <w:numFmt w:val="decimal"/>
        <w:pStyle w:val="C6"/>
        <w:lvlText w:val="%1.%2.%3.%4.%5.%6"/>
        <w:lvlJc w:val="left"/>
        <w:pPr>
          <w:ind w:left="851" w:hanging="851"/>
        </w:pPr>
        <w:rPr>
          <w:rFonts w:hint="default"/>
        </w:rPr>
      </w:lvl>
    </w:lvlOverride>
    <w:lvlOverride w:ilvl="6">
      <w:startOverride w:val="1"/>
      <w:lvl w:ilvl="6">
        <w:start w:val="1"/>
        <w:numFmt w:val="decimal"/>
        <w:pStyle w:val="C7"/>
        <w:lvlText w:val="%1.%2.%3.%4.%5.%6.%7"/>
        <w:lvlJc w:val="left"/>
        <w:pPr>
          <w:ind w:left="851" w:hanging="851"/>
        </w:pPr>
        <w:rPr>
          <w:rFonts w:hint="default"/>
        </w:rPr>
      </w:lvl>
    </w:lvlOverride>
    <w:lvlOverride w:ilvl="7">
      <w:startOverride w:val="1"/>
      <w:lvl w:ilvl="7">
        <w:start w:val="1"/>
        <w:numFmt w:val="decimal"/>
        <w:pStyle w:val="C8"/>
        <w:lvlText w:val="%1.%2.%3.%4.%5.%6.%7.%8"/>
        <w:lvlJc w:val="left"/>
        <w:pPr>
          <w:ind w:left="851" w:hanging="851"/>
        </w:pPr>
        <w:rPr>
          <w:rFonts w:hint="default"/>
        </w:rPr>
      </w:lvl>
    </w:lvlOverride>
    <w:lvlOverride w:ilvl="8">
      <w:startOverride w:val="1"/>
      <w:lvl w:ilvl="8">
        <w:start w:val="1"/>
        <w:numFmt w:val="decimal"/>
        <w:pStyle w:val="C9"/>
        <w:lvlText w:val="%1.%2.%3.%4.%5.%6.%7.%8.%9"/>
        <w:lvlJc w:val="left"/>
        <w:pPr>
          <w:ind w:left="851" w:hanging="851"/>
        </w:pPr>
        <w:rPr>
          <w:rFonts w:hint="default"/>
        </w:rPr>
      </w:lvl>
    </w:lvlOverride>
  </w:num>
  <w:num w:numId="34">
    <w:abstractNumId w:val="20"/>
    <w:lvlOverride w:ilvl="0">
      <w:startOverride w:val="2"/>
      <w:lvl w:ilvl="0">
        <w:start w:val="2"/>
        <w:numFmt w:val="decimal"/>
        <w:pStyle w:val="C1"/>
        <w:lvlText w:val="%1"/>
        <w:lvlJc w:val="left"/>
        <w:pPr>
          <w:ind w:left="851" w:hanging="851"/>
        </w:pPr>
        <w:rPr>
          <w:rFonts w:hint="default"/>
        </w:rPr>
      </w:lvl>
    </w:lvlOverride>
    <w:lvlOverride w:ilvl="1">
      <w:lvl w:ilvl="1">
        <w:numFmt w:val="decimal"/>
        <w:pStyle w:val="C2"/>
        <w:lvlText w:val="%1.%2"/>
        <w:lvlJc w:val="left"/>
        <w:pPr>
          <w:ind w:left="851" w:hanging="851"/>
        </w:pPr>
        <w:rPr>
          <w:rFonts w:hint="default"/>
        </w:rPr>
      </w:lvl>
    </w:lvlOverride>
    <w:lvlOverride w:ilvl="2">
      <w:startOverride w:val="1"/>
      <w:lvl w:ilvl="2">
        <w:start w:val="1"/>
        <w:numFmt w:val="decimal"/>
        <w:pStyle w:val="C3"/>
        <w:lvlText w:val="%1.%2.%3"/>
        <w:lvlJc w:val="left"/>
        <w:pPr>
          <w:ind w:left="851" w:hanging="851"/>
        </w:pPr>
        <w:rPr>
          <w:rFonts w:hint="default"/>
        </w:rPr>
      </w:lvl>
    </w:lvlOverride>
    <w:lvlOverride w:ilvl="3">
      <w:startOverride w:val="1"/>
      <w:lvl w:ilvl="3">
        <w:start w:val="1"/>
        <w:numFmt w:val="decimal"/>
        <w:pStyle w:val="C4"/>
        <w:lvlText w:val="%1.%2.%3.%4"/>
        <w:lvlJc w:val="left"/>
        <w:pPr>
          <w:ind w:left="851" w:hanging="851"/>
        </w:pPr>
        <w:rPr>
          <w:rFonts w:hint="default"/>
        </w:rPr>
      </w:lvl>
    </w:lvlOverride>
    <w:lvlOverride w:ilvl="4">
      <w:startOverride w:val="1"/>
      <w:lvl w:ilvl="4">
        <w:start w:val="1"/>
        <w:numFmt w:val="decimal"/>
        <w:pStyle w:val="C5"/>
        <w:lvlText w:val="%1.%2.%3.%4.%5"/>
        <w:lvlJc w:val="left"/>
        <w:pPr>
          <w:ind w:left="851" w:hanging="851"/>
        </w:pPr>
        <w:rPr>
          <w:rFonts w:hint="default"/>
        </w:rPr>
      </w:lvl>
    </w:lvlOverride>
    <w:lvlOverride w:ilvl="5">
      <w:startOverride w:val="1"/>
      <w:lvl w:ilvl="5">
        <w:start w:val="1"/>
        <w:numFmt w:val="decimal"/>
        <w:pStyle w:val="C6"/>
        <w:lvlText w:val="%1.%2.%3.%4.%5.%6"/>
        <w:lvlJc w:val="left"/>
        <w:pPr>
          <w:ind w:left="851" w:hanging="851"/>
        </w:pPr>
        <w:rPr>
          <w:rFonts w:hint="default"/>
        </w:rPr>
      </w:lvl>
    </w:lvlOverride>
    <w:lvlOverride w:ilvl="6">
      <w:startOverride w:val="1"/>
      <w:lvl w:ilvl="6">
        <w:start w:val="1"/>
        <w:numFmt w:val="decimal"/>
        <w:pStyle w:val="C7"/>
        <w:lvlText w:val="%1.%2.%3.%4.%5.%6.%7"/>
        <w:lvlJc w:val="left"/>
        <w:pPr>
          <w:ind w:left="851" w:hanging="851"/>
        </w:pPr>
        <w:rPr>
          <w:rFonts w:hint="default"/>
        </w:rPr>
      </w:lvl>
    </w:lvlOverride>
    <w:lvlOverride w:ilvl="7">
      <w:startOverride w:val="1"/>
      <w:lvl w:ilvl="7">
        <w:start w:val="1"/>
        <w:numFmt w:val="decimal"/>
        <w:pStyle w:val="C8"/>
        <w:lvlText w:val="%1.%2.%3.%4.%5.%6.%7.%8"/>
        <w:lvlJc w:val="left"/>
        <w:pPr>
          <w:ind w:left="851" w:hanging="851"/>
        </w:pPr>
        <w:rPr>
          <w:rFonts w:hint="default"/>
        </w:rPr>
      </w:lvl>
    </w:lvlOverride>
    <w:lvlOverride w:ilvl="8">
      <w:startOverride w:val="1"/>
      <w:lvl w:ilvl="8">
        <w:start w:val="1"/>
        <w:numFmt w:val="decimal"/>
        <w:pStyle w:val="C9"/>
        <w:lvlText w:val="%1.%2.%3.%4.%5.%6.%7.%8.%9"/>
        <w:lvlJc w:val="left"/>
        <w:pPr>
          <w:ind w:left="851" w:hanging="851"/>
        </w:pPr>
        <w:rPr>
          <w:rFonts w:hint="default"/>
        </w:rPr>
      </w:lvl>
    </w:lvlOverride>
  </w:num>
  <w:num w:numId="35">
    <w:abstractNumId w:val="11"/>
  </w:num>
  <w:num w:numId="36">
    <w:abstractNumId w:val="0"/>
  </w:num>
  <w:num w:numId="37">
    <w:abstractNumId w:val="1"/>
  </w:num>
  <w:num w:numId="38">
    <w:abstractNumId w:val="19"/>
  </w:num>
  <w:num w:numId="39">
    <w:abstractNumId w:val="21"/>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5CD"/>
    <w:rsid w:val="00012B8D"/>
    <w:rsid w:val="000419ED"/>
    <w:rsid w:val="00042980"/>
    <w:rsid w:val="00053BF1"/>
    <w:rsid w:val="000875CD"/>
    <w:rsid w:val="000E3285"/>
    <w:rsid w:val="000F56B5"/>
    <w:rsid w:val="0015148D"/>
    <w:rsid w:val="0015637B"/>
    <w:rsid w:val="00177106"/>
    <w:rsid w:val="00180935"/>
    <w:rsid w:val="001B4DCC"/>
    <w:rsid w:val="001C4E5E"/>
    <w:rsid w:val="001C5D62"/>
    <w:rsid w:val="001D1A77"/>
    <w:rsid w:val="00213282"/>
    <w:rsid w:val="00222DF8"/>
    <w:rsid w:val="002371E3"/>
    <w:rsid w:val="00246F04"/>
    <w:rsid w:val="00265830"/>
    <w:rsid w:val="002C30E9"/>
    <w:rsid w:val="002D2F09"/>
    <w:rsid w:val="002D4770"/>
    <w:rsid w:val="002D6EA2"/>
    <w:rsid w:val="002E1C5A"/>
    <w:rsid w:val="002F51B5"/>
    <w:rsid w:val="00301FDF"/>
    <w:rsid w:val="00371D2A"/>
    <w:rsid w:val="00381290"/>
    <w:rsid w:val="00385119"/>
    <w:rsid w:val="00400D09"/>
    <w:rsid w:val="004214A6"/>
    <w:rsid w:val="00425CE8"/>
    <w:rsid w:val="004E7B23"/>
    <w:rsid w:val="00517CF6"/>
    <w:rsid w:val="0052016B"/>
    <w:rsid w:val="005250F9"/>
    <w:rsid w:val="005720A0"/>
    <w:rsid w:val="005A283A"/>
    <w:rsid w:val="005E1CAC"/>
    <w:rsid w:val="005E420C"/>
    <w:rsid w:val="005F39B6"/>
    <w:rsid w:val="00607A37"/>
    <w:rsid w:val="00610C34"/>
    <w:rsid w:val="00621F76"/>
    <w:rsid w:val="006367AB"/>
    <w:rsid w:val="00650460"/>
    <w:rsid w:val="0065243A"/>
    <w:rsid w:val="00667ADF"/>
    <w:rsid w:val="00673E7F"/>
    <w:rsid w:val="00681AD3"/>
    <w:rsid w:val="0069322A"/>
    <w:rsid w:val="006B097C"/>
    <w:rsid w:val="006E382E"/>
    <w:rsid w:val="006F112B"/>
    <w:rsid w:val="00731370"/>
    <w:rsid w:val="0076635A"/>
    <w:rsid w:val="007B00A8"/>
    <w:rsid w:val="007B6B51"/>
    <w:rsid w:val="007D15F8"/>
    <w:rsid w:val="007F43D5"/>
    <w:rsid w:val="008003F4"/>
    <w:rsid w:val="008349AF"/>
    <w:rsid w:val="00863DB5"/>
    <w:rsid w:val="00866064"/>
    <w:rsid w:val="00877A7F"/>
    <w:rsid w:val="0088372B"/>
    <w:rsid w:val="00886F56"/>
    <w:rsid w:val="008B7C08"/>
    <w:rsid w:val="009234E0"/>
    <w:rsid w:val="00930941"/>
    <w:rsid w:val="009370E8"/>
    <w:rsid w:val="00946F2A"/>
    <w:rsid w:val="009C3625"/>
    <w:rsid w:val="009D2C05"/>
    <w:rsid w:val="009F5CA3"/>
    <w:rsid w:val="00A06B49"/>
    <w:rsid w:val="00A23D19"/>
    <w:rsid w:val="00A33156"/>
    <w:rsid w:val="00A73AAD"/>
    <w:rsid w:val="00A76A3B"/>
    <w:rsid w:val="00A87286"/>
    <w:rsid w:val="00AD78A1"/>
    <w:rsid w:val="00AE244D"/>
    <w:rsid w:val="00B23835"/>
    <w:rsid w:val="00B27F09"/>
    <w:rsid w:val="00B55CA9"/>
    <w:rsid w:val="00B87301"/>
    <w:rsid w:val="00BB707E"/>
    <w:rsid w:val="00BC30AD"/>
    <w:rsid w:val="00BD30EF"/>
    <w:rsid w:val="00BF6DF3"/>
    <w:rsid w:val="00C05A0E"/>
    <w:rsid w:val="00C07B8D"/>
    <w:rsid w:val="00C17728"/>
    <w:rsid w:val="00C312BF"/>
    <w:rsid w:val="00C60AEA"/>
    <w:rsid w:val="00C84741"/>
    <w:rsid w:val="00CD2120"/>
    <w:rsid w:val="00D04936"/>
    <w:rsid w:val="00D41A55"/>
    <w:rsid w:val="00D7421B"/>
    <w:rsid w:val="00D804D5"/>
    <w:rsid w:val="00D92501"/>
    <w:rsid w:val="00DB16F7"/>
    <w:rsid w:val="00DC6318"/>
    <w:rsid w:val="00DE6BA9"/>
    <w:rsid w:val="00E1469E"/>
    <w:rsid w:val="00E21888"/>
    <w:rsid w:val="00E36D1B"/>
    <w:rsid w:val="00E407BC"/>
    <w:rsid w:val="00E731B9"/>
    <w:rsid w:val="00E733B9"/>
    <w:rsid w:val="00E84509"/>
    <w:rsid w:val="00EA0F74"/>
    <w:rsid w:val="00EA1292"/>
    <w:rsid w:val="00EC65B9"/>
    <w:rsid w:val="00F6659D"/>
    <w:rsid w:val="00F744EB"/>
    <w:rsid w:val="00F92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05"/>
    <w:pPr>
      <w:spacing w:before="120" w:after="120"/>
      <w:jc w:val="left"/>
    </w:pPr>
  </w:style>
  <w:style w:type="paragraph" w:styleId="Heading1">
    <w:name w:val="heading 1"/>
    <w:basedOn w:val="Normal"/>
    <w:next w:val="Normal"/>
    <w:link w:val="Heading1Char"/>
    <w:uiPriority w:val="9"/>
    <w:qFormat/>
    <w:rsid w:val="00A331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E7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7B2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7B2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CHeadings">
    <w:name w:val="PC Headings"/>
    <w:uiPriority w:val="99"/>
    <w:rsid w:val="007F43D5"/>
    <w:pPr>
      <w:numPr>
        <w:numId w:val="1"/>
      </w:numPr>
    </w:pPr>
  </w:style>
  <w:style w:type="paragraph" w:customStyle="1" w:styleId="C1">
    <w:name w:val="C1"/>
    <w:qFormat/>
    <w:rsid w:val="00A76A3B"/>
    <w:pPr>
      <w:numPr>
        <w:numId w:val="12"/>
      </w:numPr>
      <w:tabs>
        <w:tab w:val="left" w:pos="851"/>
      </w:tabs>
      <w:spacing w:after="220"/>
      <w:outlineLvl w:val="0"/>
    </w:pPr>
    <w:rPr>
      <w:b/>
    </w:rPr>
  </w:style>
  <w:style w:type="paragraph" w:customStyle="1" w:styleId="C2">
    <w:name w:val="C2"/>
    <w:basedOn w:val="C1"/>
    <w:qFormat/>
    <w:rsid w:val="00A76A3B"/>
    <w:pPr>
      <w:numPr>
        <w:ilvl w:val="1"/>
      </w:numPr>
      <w:outlineLvl w:val="1"/>
    </w:pPr>
    <w:rPr>
      <w:b w:val="0"/>
    </w:rPr>
  </w:style>
  <w:style w:type="paragraph" w:customStyle="1" w:styleId="StylePC2Green">
    <w:name w:val="Style PC2 + Green"/>
    <w:basedOn w:val="C2"/>
    <w:rsid w:val="00C84741"/>
    <w:pPr>
      <w:numPr>
        <w:ilvl w:val="0"/>
        <w:numId w:val="0"/>
      </w:numPr>
    </w:pPr>
    <w:rPr>
      <w:color w:val="00B050"/>
    </w:rPr>
  </w:style>
  <w:style w:type="paragraph" w:customStyle="1" w:styleId="C3">
    <w:name w:val="C3"/>
    <w:basedOn w:val="C2"/>
    <w:qFormat/>
    <w:rsid w:val="00A76A3B"/>
    <w:pPr>
      <w:numPr>
        <w:ilvl w:val="2"/>
      </w:numPr>
      <w:outlineLvl w:val="2"/>
    </w:pPr>
  </w:style>
  <w:style w:type="paragraph" w:customStyle="1" w:styleId="C4">
    <w:name w:val="C4"/>
    <w:basedOn w:val="C3"/>
    <w:qFormat/>
    <w:rsid w:val="00A76A3B"/>
    <w:pPr>
      <w:numPr>
        <w:ilvl w:val="3"/>
      </w:numPr>
      <w:outlineLvl w:val="3"/>
    </w:pPr>
  </w:style>
  <w:style w:type="paragraph" w:customStyle="1" w:styleId="C5">
    <w:name w:val="C5"/>
    <w:basedOn w:val="C4"/>
    <w:qFormat/>
    <w:rsid w:val="00A76A3B"/>
    <w:pPr>
      <w:numPr>
        <w:ilvl w:val="4"/>
      </w:numPr>
      <w:outlineLvl w:val="4"/>
    </w:pPr>
  </w:style>
  <w:style w:type="paragraph" w:customStyle="1" w:styleId="C6">
    <w:name w:val="C6"/>
    <w:basedOn w:val="C5"/>
    <w:qFormat/>
    <w:rsid w:val="00C84741"/>
    <w:pPr>
      <w:numPr>
        <w:ilvl w:val="5"/>
      </w:numPr>
    </w:pPr>
    <w:rPr>
      <w:u w:val="single"/>
    </w:rPr>
  </w:style>
  <w:style w:type="paragraph" w:customStyle="1" w:styleId="C7">
    <w:name w:val="C7"/>
    <w:basedOn w:val="C6"/>
    <w:qFormat/>
    <w:rsid w:val="00C84741"/>
    <w:pPr>
      <w:numPr>
        <w:ilvl w:val="6"/>
      </w:numPr>
    </w:pPr>
    <w:rPr>
      <w:color w:val="00B050"/>
      <w:u w:val="none"/>
    </w:rPr>
  </w:style>
  <w:style w:type="paragraph" w:customStyle="1" w:styleId="C8">
    <w:name w:val="C8"/>
    <w:basedOn w:val="C7"/>
    <w:qFormat/>
    <w:rsid w:val="00C84741"/>
    <w:pPr>
      <w:numPr>
        <w:ilvl w:val="7"/>
      </w:numPr>
      <w:jc w:val="center"/>
    </w:pPr>
    <w:rPr>
      <w:b/>
      <w:color w:val="auto"/>
    </w:rPr>
  </w:style>
  <w:style w:type="paragraph" w:customStyle="1" w:styleId="C9">
    <w:name w:val="C9"/>
    <w:basedOn w:val="C8"/>
    <w:qFormat/>
    <w:rsid w:val="00C84741"/>
    <w:pPr>
      <w:numPr>
        <w:ilvl w:val="8"/>
      </w:numPr>
      <w:jc w:val="both"/>
    </w:pPr>
    <w:rPr>
      <w:b w:val="0"/>
      <w:i/>
    </w:rPr>
  </w:style>
  <w:style w:type="paragraph" w:customStyle="1" w:styleId="CBoldCentre">
    <w:name w:val="CBoldCentre"/>
    <w:qFormat/>
    <w:rsid w:val="00EA0F74"/>
    <w:pPr>
      <w:jc w:val="center"/>
    </w:pPr>
    <w:rPr>
      <w:b/>
    </w:rPr>
  </w:style>
  <w:style w:type="paragraph" w:customStyle="1" w:styleId="CGreen">
    <w:name w:val="CGreen"/>
    <w:qFormat/>
    <w:rsid w:val="00EA0F74"/>
    <w:rPr>
      <w:color w:val="00B050"/>
    </w:rPr>
  </w:style>
  <w:style w:type="paragraph" w:customStyle="1" w:styleId="CIndent">
    <w:name w:val="CIndent"/>
    <w:basedOn w:val="Normal"/>
    <w:qFormat/>
    <w:rsid w:val="00EA0F74"/>
    <w:pPr>
      <w:ind w:left="851"/>
      <w:jc w:val="both"/>
    </w:pPr>
  </w:style>
  <w:style w:type="paragraph" w:customStyle="1" w:styleId="CItalic">
    <w:name w:val="CItalic"/>
    <w:qFormat/>
    <w:rsid w:val="00EA0F74"/>
    <w:pPr>
      <w:tabs>
        <w:tab w:val="left" w:pos="851"/>
      </w:tabs>
    </w:pPr>
    <w:rPr>
      <w:i/>
    </w:rPr>
  </w:style>
  <w:style w:type="paragraph" w:customStyle="1" w:styleId="CUnderline">
    <w:name w:val="CUnderline"/>
    <w:qFormat/>
    <w:rsid w:val="00EA0F74"/>
    <w:rPr>
      <w:u w:val="single"/>
    </w:rPr>
  </w:style>
  <w:style w:type="character" w:styleId="LineNumber">
    <w:name w:val="line number"/>
    <w:basedOn w:val="DefaultParagraphFont"/>
    <w:uiPriority w:val="99"/>
    <w:semiHidden/>
    <w:unhideWhenUsed/>
    <w:rsid w:val="00607A37"/>
  </w:style>
  <w:style w:type="paragraph" w:styleId="Header">
    <w:name w:val="header"/>
    <w:basedOn w:val="Normal"/>
    <w:link w:val="HeaderChar"/>
    <w:unhideWhenUsed/>
    <w:rsid w:val="00E84509"/>
    <w:pPr>
      <w:tabs>
        <w:tab w:val="center" w:pos="4513"/>
        <w:tab w:val="right" w:pos="9026"/>
      </w:tabs>
    </w:pPr>
  </w:style>
  <w:style w:type="character" w:customStyle="1" w:styleId="HeaderChar">
    <w:name w:val="Header Char"/>
    <w:basedOn w:val="DefaultParagraphFont"/>
    <w:link w:val="Header"/>
    <w:uiPriority w:val="99"/>
    <w:rsid w:val="00E84509"/>
    <w:rPr>
      <w:rFonts w:asciiTheme="minorHAnsi" w:hAnsiTheme="minorHAnsi"/>
    </w:rPr>
  </w:style>
  <w:style w:type="paragraph" w:styleId="BalloonText">
    <w:name w:val="Balloon Text"/>
    <w:basedOn w:val="Normal"/>
    <w:link w:val="BalloonTextChar"/>
    <w:uiPriority w:val="99"/>
    <w:semiHidden/>
    <w:unhideWhenUsed/>
    <w:rsid w:val="00E84509"/>
    <w:rPr>
      <w:rFonts w:ascii="Tahoma" w:hAnsi="Tahoma" w:cs="Tahoma"/>
      <w:sz w:val="16"/>
      <w:szCs w:val="16"/>
    </w:rPr>
  </w:style>
  <w:style w:type="character" w:customStyle="1" w:styleId="BalloonTextChar">
    <w:name w:val="Balloon Text Char"/>
    <w:basedOn w:val="DefaultParagraphFont"/>
    <w:link w:val="BalloonText"/>
    <w:uiPriority w:val="99"/>
    <w:semiHidden/>
    <w:rsid w:val="00E84509"/>
    <w:rPr>
      <w:rFonts w:ascii="Tahoma" w:hAnsi="Tahoma" w:cs="Tahoma"/>
      <w:sz w:val="16"/>
      <w:szCs w:val="16"/>
    </w:rPr>
  </w:style>
  <w:style w:type="table" w:styleId="TableGrid">
    <w:name w:val="Table Grid"/>
    <w:basedOn w:val="TableNormal"/>
    <w:rsid w:val="006E382E"/>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31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33156"/>
    <w:pPr>
      <w:outlineLvl w:val="9"/>
    </w:pPr>
    <w:rPr>
      <w:lang w:val="en-US" w:eastAsia="ja-JP"/>
    </w:rPr>
  </w:style>
  <w:style w:type="paragraph" w:styleId="Footer">
    <w:name w:val="footer"/>
    <w:basedOn w:val="Normal"/>
    <w:link w:val="FooterChar"/>
    <w:unhideWhenUsed/>
    <w:rsid w:val="00385119"/>
    <w:pPr>
      <w:tabs>
        <w:tab w:val="center" w:pos="4513"/>
        <w:tab w:val="right" w:pos="9026"/>
      </w:tabs>
    </w:pPr>
  </w:style>
  <w:style w:type="character" w:customStyle="1" w:styleId="FooterChar">
    <w:name w:val="Footer Char"/>
    <w:basedOn w:val="DefaultParagraphFont"/>
    <w:link w:val="Footer"/>
    <w:uiPriority w:val="99"/>
    <w:rsid w:val="00385119"/>
    <w:rPr>
      <w:rFonts w:asciiTheme="minorHAnsi" w:hAnsiTheme="minorHAnsi"/>
    </w:rPr>
  </w:style>
  <w:style w:type="character" w:customStyle="1" w:styleId="Heading2Char">
    <w:name w:val="Heading 2 Char"/>
    <w:basedOn w:val="DefaultParagraphFont"/>
    <w:link w:val="Heading2"/>
    <w:uiPriority w:val="9"/>
    <w:semiHidden/>
    <w:rsid w:val="004E7B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7B2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B23"/>
    <w:rPr>
      <w:rFonts w:asciiTheme="majorHAnsi" w:eastAsiaTheme="majorEastAsia" w:hAnsiTheme="majorHAnsi" w:cstheme="majorBidi"/>
      <w:color w:val="243F60" w:themeColor="accent1" w:themeShade="7F"/>
    </w:rPr>
  </w:style>
  <w:style w:type="paragraph" w:customStyle="1" w:styleId="ReportHeader">
    <w:name w:val="Report Header"/>
    <w:basedOn w:val="Heading1"/>
    <w:qFormat/>
    <w:rsid w:val="004E7B23"/>
    <w:pPr>
      <w:keepNext w:val="0"/>
      <w:keepLines w:val="0"/>
      <w:numPr>
        <w:numId w:val="20"/>
      </w:numPr>
      <w:tabs>
        <w:tab w:val="left" w:pos="1267"/>
        <w:tab w:val="left" w:pos="1987"/>
        <w:tab w:val="left" w:pos="2707"/>
        <w:tab w:val="left" w:pos="3672"/>
      </w:tabs>
      <w:spacing w:before="120" w:after="240"/>
    </w:pPr>
    <w:rPr>
      <w:rFonts w:ascii="Arial" w:eastAsia="Times New Roman" w:hAnsi="Arial" w:cs="Times New Roman"/>
      <w:bCs w:val="0"/>
      <w:color w:val="auto"/>
      <w:sz w:val="22"/>
      <w:szCs w:val="20"/>
      <w:lang w:eastAsia="en-GB"/>
    </w:rPr>
  </w:style>
  <w:style w:type="paragraph" w:customStyle="1" w:styleId="ReportHeader1">
    <w:name w:val="Report Header 1"/>
    <w:basedOn w:val="Heading3"/>
    <w:next w:val="Heading3"/>
    <w:qFormat/>
    <w:rsid w:val="004E7B23"/>
    <w:pPr>
      <w:keepNext w:val="0"/>
      <w:keepLines w:val="0"/>
      <w:numPr>
        <w:ilvl w:val="1"/>
      </w:numPr>
      <w:tabs>
        <w:tab w:val="left" w:pos="1267"/>
        <w:tab w:val="left" w:pos="1987"/>
        <w:tab w:val="left" w:pos="2707"/>
        <w:tab w:val="left" w:pos="3672"/>
      </w:tabs>
      <w:spacing w:before="120"/>
    </w:pPr>
    <w:rPr>
      <w:rFonts w:ascii="Arial" w:eastAsia="Times New Roman" w:hAnsi="Arial" w:cs="Times New Roman"/>
      <w:bCs w:val="0"/>
      <w:color w:val="auto"/>
      <w:szCs w:val="20"/>
      <w:lang w:eastAsia="en-GB"/>
    </w:rPr>
  </w:style>
  <w:style w:type="paragraph" w:customStyle="1" w:styleId="CTableBoldCentre">
    <w:name w:val="CTableBoldCentre"/>
    <w:rsid w:val="00BF6DF3"/>
    <w:pPr>
      <w:jc w:val="center"/>
    </w:pPr>
    <w:rPr>
      <w:rFonts w:eastAsia="Times New Roman" w:cs="Times New Roman"/>
      <w:b/>
      <w:bCs/>
      <w:sz w:val="20"/>
      <w:szCs w:val="20"/>
    </w:rPr>
  </w:style>
  <w:style w:type="paragraph" w:customStyle="1" w:styleId="CommitteeReportSubHeader">
    <w:name w:val="Committee Report Sub Header"/>
    <w:basedOn w:val="ReportHeader1"/>
    <w:rsid w:val="004E7B23"/>
  </w:style>
  <w:style w:type="paragraph" w:customStyle="1" w:styleId="Letterlist">
    <w:name w:val="Letter list"/>
    <w:basedOn w:val="ReportHeader1"/>
    <w:qFormat/>
    <w:rsid w:val="004E7B23"/>
    <w:pPr>
      <w:numPr>
        <w:ilvl w:val="4"/>
      </w:numPr>
    </w:pPr>
  </w:style>
  <w:style w:type="paragraph" w:styleId="Caption">
    <w:name w:val="caption"/>
    <w:aliases w:val="TCaption"/>
    <w:basedOn w:val="Normal"/>
    <w:next w:val="Normal"/>
    <w:unhideWhenUsed/>
    <w:qFormat/>
    <w:rsid w:val="00180935"/>
    <w:pPr>
      <w:spacing w:after="200"/>
    </w:pPr>
    <w:rPr>
      <w:rFonts w:eastAsia="Times New Roman" w:cs="Times New Roman"/>
      <w:bCs/>
      <w:i/>
      <w:sz w:val="18"/>
      <w:szCs w:val="18"/>
      <w:lang w:eastAsia="en-GB"/>
    </w:rPr>
  </w:style>
  <w:style w:type="paragraph" w:customStyle="1" w:styleId="CGreenIndent">
    <w:name w:val="CGreenIndent"/>
    <w:basedOn w:val="Normal"/>
    <w:rsid w:val="00EA0F74"/>
    <w:pPr>
      <w:ind w:left="851"/>
    </w:pPr>
    <w:rPr>
      <w:color w:val="00B050"/>
    </w:rPr>
  </w:style>
  <w:style w:type="paragraph" w:customStyle="1" w:styleId="CBoldIndent">
    <w:name w:val="CBoldIndent"/>
    <w:rsid w:val="002D2F09"/>
    <w:pPr>
      <w:ind w:left="851"/>
    </w:pPr>
    <w:rPr>
      <w:rFonts w:eastAsia="Times New Roman" w:cs="Times New Roman"/>
      <w:b/>
      <w:bCs/>
      <w:szCs w:val="20"/>
    </w:rPr>
  </w:style>
  <w:style w:type="paragraph" w:customStyle="1" w:styleId="CTableBold10Center">
    <w:name w:val="CTableBold10Center"/>
    <w:basedOn w:val="CTableBold10"/>
    <w:rsid w:val="009F5CA3"/>
    <w:pPr>
      <w:jc w:val="center"/>
    </w:pPr>
    <w:rPr>
      <w:rFonts w:eastAsia="Times New Roman" w:cs="Times New Roman"/>
      <w:szCs w:val="20"/>
    </w:rPr>
  </w:style>
  <w:style w:type="paragraph" w:customStyle="1" w:styleId="CGreenLeft">
    <w:name w:val="CGreenLeft"/>
    <w:basedOn w:val="Normal"/>
    <w:rsid w:val="00731370"/>
    <w:rPr>
      <w:rFonts w:eastAsia="Times New Roman" w:cs="Times New Roman"/>
      <w:iCs/>
      <w:color w:val="00B050"/>
      <w:szCs w:val="20"/>
    </w:rPr>
  </w:style>
  <w:style w:type="paragraph" w:customStyle="1" w:styleId="CTableBold11">
    <w:name w:val="CTableBold11"/>
    <w:rsid w:val="00F744EB"/>
    <w:rPr>
      <w:b/>
    </w:rPr>
  </w:style>
  <w:style w:type="paragraph" w:customStyle="1" w:styleId="CTableBold10">
    <w:name w:val="CTableBold10"/>
    <w:rsid w:val="00F744EB"/>
    <w:rPr>
      <w:b/>
      <w:bCs/>
      <w:sz w:val="20"/>
    </w:rPr>
  </w:style>
  <w:style w:type="paragraph" w:customStyle="1" w:styleId="CTableCenter10">
    <w:name w:val="CTableCenter10"/>
    <w:rsid w:val="00F744EB"/>
    <w:pPr>
      <w:jc w:val="center"/>
    </w:pPr>
    <w:rPr>
      <w:rFonts w:eastAsia="Times New Roman" w:cs="Times New Roman"/>
      <w:sz w:val="20"/>
      <w:szCs w:val="20"/>
    </w:rPr>
  </w:style>
  <w:style w:type="paragraph" w:customStyle="1" w:styleId="CTable10">
    <w:name w:val="CTable10"/>
    <w:qFormat/>
    <w:rsid w:val="00A73AAD"/>
    <w:pPr>
      <w:tabs>
        <w:tab w:val="left" w:pos="252"/>
      </w:tabs>
    </w:pPr>
    <w:rPr>
      <w:sz w:val="20"/>
    </w:rPr>
  </w:style>
  <w:style w:type="paragraph" w:customStyle="1" w:styleId="StyleC2Green">
    <w:name w:val="Style C2 + Green"/>
    <w:basedOn w:val="C2"/>
    <w:rsid w:val="00731370"/>
    <w:rPr>
      <w:color w:val="00B050"/>
    </w:rPr>
  </w:style>
  <w:style w:type="paragraph" w:styleId="Revision">
    <w:name w:val="Revision"/>
    <w:hidden/>
    <w:uiPriority w:val="99"/>
    <w:semiHidden/>
    <w:rsid w:val="00621F76"/>
    <w:pPr>
      <w:jc w:val="left"/>
    </w:pPr>
  </w:style>
  <w:style w:type="paragraph" w:styleId="ListParagraph">
    <w:name w:val="List Paragraph"/>
    <w:basedOn w:val="Normal"/>
    <w:qFormat/>
    <w:rsid w:val="000875CD"/>
    <w:pPr>
      <w:spacing w:before="0" w:after="200"/>
      <w:ind w:left="720"/>
      <w:contextualSpacing/>
    </w:pPr>
    <w:rPr>
      <w:rFonts w:eastAsia="Calibri" w:cs="Times New Roman"/>
      <w:sz w:val="24"/>
    </w:rPr>
  </w:style>
  <w:style w:type="paragraph" w:styleId="BodyTextIndent2">
    <w:name w:val="Body Text Indent 2"/>
    <w:basedOn w:val="Normal"/>
    <w:link w:val="BodyTextIndent2Char"/>
    <w:rsid w:val="000875CD"/>
    <w:pPr>
      <w:tabs>
        <w:tab w:val="left" w:pos="1260"/>
        <w:tab w:val="left" w:pos="1980"/>
        <w:tab w:val="left" w:pos="2700"/>
        <w:tab w:val="left" w:pos="3420"/>
      </w:tabs>
      <w:spacing w:before="0" w:after="0"/>
      <w:ind w:left="2707" w:hanging="2707"/>
      <w:jc w:val="both"/>
    </w:pPr>
    <w:rPr>
      <w:rFonts w:eastAsia="Times New Roman" w:cs="Times New Roman"/>
      <w:szCs w:val="20"/>
      <w:lang w:eastAsia="en-GB"/>
    </w:rPr>
  </w:style>
  <w:style w:type="character" w:customStyle="1" w:styleId="BodyTextIndent2Char">
    <w:name w:val="Body Text Indent 2 Char"/>
    <w:basedOn w:val="DefaultParagraphFont"/>
    <w:link w:val="BodyTextIndent2"/>
    <w:rsid w:val="000875CD"/>
    <w:rPr>
      <w:rFonts w:eastAsia="Times New Roman" w:cs="Times New Roman"/>
      <w:szCs w:val="20"/>
      <w:lang w:eastAsia="en-GB"/>
    </w:rPr>
  </w:style>
  <w:style w:type="character" w:styleId="PageNumber">
    <w:name w:val="page number"/>
    <w:basedOn w:val="DefaultParagraphFont"/>
    <w:rsid w:val="008349AF"/>
    <w:rPr>
      <w:rFonts w:ascii="Arial" w:hAnsi="Arial"/>
      <w:sz w:val="22"/>
    </w:rPr>
  </w:style>
  <w:style w:type="paragraph" w:customStyle="1" w:styleId="Default">
    <w:name w:val="Default"/>
    <w:rsid w:val="000F56B5"/>
    <w:pPr>
      <w:autoSpaceDE w:val="0"/>
      <w:autoSpaceDN w:val="0"/>
      <w:adjustRightInd w:val="0"/>
      <w:jc w:val="left"/>
    </w:pPr>
    <w:rPr>
      <w:rFonts w:ascii="Calibri" w:eastAsia="Times New Roman" w:hAnsi="Calibri" w:cs="Calibri"/>
      <w:color w:val="000000"/>
      <w:sz w:val="24"/>
      <w:szCs w:val="24"/>
      <w:lang w:eastAsia="en-GB"/>
    </w:rPr>
  </w:style>
  <w:style w:type="character" w:styleId="CommentReference">
    <w:name w:val="annotation reference"/>
    <w:basedOn w:val="DefaultParagraphFont"/>
    <w:uiPriority w:val="99"/>
    <w:semiHidden/>
    <w:unhideWhenUsed/>
    <w:rsid w:val="000419ED"/>
    <w:rPr>
      <w:sz w:val="16"/>
      <w:szCs w:val="16"/>
    </w:rPr>
  </w:style>
  <w:style w:type="paragraph" w:styleId="CommentText">
    <w:name w:val="annotation text"/>
    <w:basedOn w:val="Normal"/>
    <w:link w:val="CommentTextChar"/>
    <w:uiPriority w:val="99"/>
    <w:semiHidden/>
    <w:unhideWhenUsed/>
    <w:rsid w:val="000419ED"/>
    <w:rPr>
      <w:sz w:val="20"/>
      <w:szCs w:val="20"/>
    </w:rPr>
  </w:style>
  <w:style w:type="character" w:customStyle="1" w:styleId="CommentTextChar">
    <w:name w:val="Comment Text Char"/>
    <w:basedOn w:val="DefaultParagraphFont"/>
    <w:link w:val="CommentText"/>
    <w:uiPriority w:val="99"/>
    <w:semiHidden/>
    <w:rsid w:val="000419ED"/>
    <w:rPr>
      <w:sz w:val="20"/>
      <w:szCs w:val="20"/>
    </w:rPr>
  </w:style>
  <w:style w:type="paragraph" w:styleId="CommentSubject">
    <w:name w:val="annotation subject"/>
    <w:basedOn w:val="CommentText"/>
    <w:next w:val="CommentText"/>
    <w:link w:val="CommentSubjectChar"/>
    <w:uiPriority w:val="99"/>
    <w:semiHidden/>
    <w:unhideWhenUsed/>
    <w:rsid w:val="000419ED"/>
    <w:rPr>
      <w:b/>
      <w:bCs/>
    </w:rPr>
  </w:style>
  <w:style w:type="character" w:customStyle="1" w:styleId="CommentSubjectChar">
    <w:name w:val="Comment Subject Char"/>
    <w:basedOn w:val="CommentTextChar"/>
    <w:link w:val="CommentSubject"/>
    <w:uiPriority w:val="99"/>
    <w:semiHidden/>
    <w:rsid w:val="000419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05"/>
    <w:pPr>
      <w:spacing w:before="120" w:after="120"/>
      <w:jc w:val="left"/>
    </w:pPr>
  </w:style>
  <w:style w:type="paragraph" w:styleId="Heading1">
    <w:name w:val="heading 1"/>
    <w:basedOn w:val="Normal"/>
    <w:next w:val="Normal"/>
    <w:link w:val="Heading1Char"/>
    <w:uiPriority w:val="9"/>
    <w:qFormat/>
    <w:rsid w:val="00A331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E7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7B2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7B2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CHeadings">
    <w:name w:val="PC Headings"/>
    <w:uiPriority w:val="99"/>
    <w:rsid w:val="007F43D5"/>
    <w:pPr>
      <w:numPr>
        <w:numId w:val="1"/>
      </w:numPr>
    </w:pPr>
  </w:style>
  <w:style w:type="paragraph" w:customStyle="1" w:styleId="C1">
    <w:name w:val="C1"/>
    <w:qFormat/>
    <w:rsid w:val="00A76A3B"/>
    <w:pPr>
      <w:numPr>
        <w:numId w:val="12"/>
      </w:numPr>
      <w:tabs>
        <w:tab w:val="left" w:pos="851"/>
      </w:tabs>
      <w:spacing w:after="220"/>
      <w:outlineLvl w:val="0"/>
    </w:pPr>
    <w:rPr>
      <w:b/>
    </w:rPr>
  </w:style>
  <w:style w:type="paragraph" w:customStyle="1" w:styleId="C2">
    <w:name w:val="C2"/>
    <w:basedOn w:val="C1"/>
    <w:qFormat/>
    <w:rsid w:val="00A76A3B"/>
    <w:pPr>
      <w:numPr>
        <w:ilvl w:val="1"/>
      </w:numPr>
      <w:outlineLvl w:val="1"/>
    </w:pPr>
    <w:rPr>
      <w:b w:val="0"/>
    </w:rPr>
  </w:style>
  <w:style w:type="paragraph" w:customStyle="1" w:styleId="StylePC2Green">
    <w:name w:val="Style PC2 + Green"/>
    <w:basedOn w:val="C2"/>
    <w:rsid w:val="00C84741"/>
    <w:pPr>
      <w:numPr>
        <w:ilvl w:val="0"/>
        <w:numId w:val="0"/>
      </w:numPr>
    </w:pPr>
    <w:rPr>
      <w:color w:val="00B050"/>
    </w:rPr>
  </w:style>
  <w:style w:type="paragraph" w:customStyle="1" w:styleId="C3">
    <w:name w:val="C3"/>
    <w:basedOn w:val="C2"/>
    <w:qFormat/>
    <w:rsid w:val="00A76A3B"/>
    <w:pPr>
      <w:numPr>
        <w:ilvl w:val="2"/>
      </w:numPr>
      <w:outlineLvl w:val="2"/>
    </w:pPr>
  </w:style>
  <w:style w:type="paragraph" w:customStyle="1" w:styleId="C4">
    <w:name w:val="C4"/>
    <w:basedOn w:val="C3"/>
    <w:qFormat/>
    <w:rsid w:val="00A76A3B"/>
    <w:pPr>
      <w:numPr>
        <w:ilvl w:val="3"/>
      </w:numPr>
      <w:outlineLvl w:val="3"/>
    </w:pPr>
  </w:style>
  <w:style w:type="paragraph" w:customStyle="1" w:styleId="C5">
    <w:name w:val="C5"/>
    <w:basedOn w:val="C4"/>
    <w:qFormat/>
    <w:rsid w:val="00A76A3B"/>
    <w:pPr>
      <w:numPr>
        <w:ilvl w:val="4"/>
      </w:numPr>
      <w:outlineLvl w:val="4"/>
    </w:pPr>
  </w:style>
  <w:style w:type="paragraph" w:customStyle="1" w:styleId="C6">
    <w:name w:val="C6"/>
    <w:basedOn w:val="C5"/>
    <w:qFormat/>
    <w:rsid w:val="00C84741"/>
    <w:pPr>
      <w:numPr>
        <w:ilvl w:val="5"/>
      </w:numPr>
    </w:pPr>
    <w:rPr>
      <w:u w:val="single"/>
    </w:rPr>
  </w:style>
  <w:style w:type="paragraph" w:customStyle="1" w:styleId="C7">
    <w:name w:val="C7"/>
    <w:basedOn w:val="C6"/>
    <w:qFormat/>
    <w:rsid w:val="00C84741"/>
    <w:pPr>
      <w:numPr>
        <w:ilvl w:val="6"/>
      </w:numPr>
    </w:pPr>
    <w:rPr>
      <w:color w:val="00B050"/>
      <w:u w:val="none"/>
    </w:rPr>
  </w:style>
  <w:style w:type="paragraph" w:customStyle="1" w:styleId="C8">
    <w:name w:val="C8"/>
    <w:basedOn w:val="C7"/>
    <w:qFormat/>
    <w:rsid w:val="00C84741"/>
    <w:pPr>
      <w:numPr>
        <w:ilvl w:val="7"/>
      </w:numPr>
      <w:jc w:val="center"/>
    </w:pPr>
    <w:rPr>
      <w:b/>
      <w:color w:val="auto"/>
    </w:rPr>
  </w:style>
  <w:style w:type="paragraph" w:customStyle="1" w:styleId="C9">
    <w:name w:val="C9"/>
    <w:basedOn w:val="C8"/>
    <w:qFormat/>
    <w:rsid w:val="00C84741"/>
    <w:pPr>
      <w:numPr>
        <w:ilvl w:val="8"/>
      </w:numPr>
      <w:jc w:val="both"/>
    </w:pPr>
    <w:rPr>
      <w:b w:val="0"/>
      <w:i/>
    </w:rPr>
  </w:style>
  <w:style w:type="paragraph" w:customStyle="1" w:styleId="CBoldCentre">
    <w:name w:val="CBoldCentre"/>
    <w:qFormat/>
    <w:rsid w:val="00EA0F74"/>
    <w:pPr>
      <w:jc w:val="center"/>
    </w:pPr>
    <w:rPr>
      <w:b/>
    </w:rPr>
  </w:style>
  <w:style w:type="paragraph" w:customStyle="1" w:styleId="CGreen">
    <w:name w:val="CGreen"/>
    <w:qFormat/>
    <w:rsid w:val="00EA0F74"/>
    <w:rPr>
      <w:color w:val="00B050"/>
    </w:rPr>
  </w:style>
  <w:style w:type="paragraph" w:customStyle="1" w:styleId="CIndent">
    <w:name w:val="CIndent"/>
    <w:basedOn w:val="Normal"/>
    <w:qFormat/>
    <w:rsid w:val="00EA0F74"/>
    <w:pPr>
      <w:ind w:left="851"/>
      <w:jc w:val="both"/>
    </w:pPr>
  </w:style>
  <w:style w:type="paragraph" w:customStyle="1" w:styleId="CItalic">
    <w:name w:val="CItalic"/>
    <w:qFormat/>
    <w:rsid w:val="00EA0F74"/>
    <w:pPr>
      <w:tabs>
        <w:tab w:val="left" w:pos="851"/>
      </w:tabs>
    </w:pPr>
    <w:rPr>
      <w:i/>
    </w:rPr>
  </w:style>
  <w:style w:type="paragraph" w:customStyle="1" w:styleId="CUnderline">
    <w:name w:val="CUnderline"/>
    <w:qFormat/>
    <w:rsid w:val="00EA0F74"/>
    <w:rPr>
      <w:u w:val="single"/>
    </w:rPr>
  </w:style>
  <w:style w:type="character" w:styleId="LineNumber">
    <w:name w:val="line number"/>
    <w:basedOn w:val="DefaultParagraphFont"/>
    <w:uiPriority w:val="99"/>
    <w:semiHidden/>
    <w:unhideWhenUsed/>
    <w:rsid w:val="00607A37"/>
  </w:style>
  <w:style w:type="paragraph" w:styleId="Header">
    <w:name w:val="header"/>
    <w:basedOn w:val="Normal"/>
    <w:link w:val="HeaderChar"/>
    <w:unhideWhenUsed/>
    <w:rsid w:val="00E84509"/>
    <w:pPr>
      <w:tabs>
        <w:tab w:val="center" w:pos="4513"/>
        <w:tab w:val="right" w:pos="9026"/>
      </w:tabs>
    </w:pPr>
  </w:style>
  <w:style w:type="character" w:customStyle="1" w:styleId="HeaderChar">
    <w:name w:val="Header Char"/>
    <w:basedOn w:val="DefaultParagraphFont"/>
    <w:link w:val="Header"/>
    <w:uiPriority w:val="99"/>
    <w:rsid w:val="00E84509"/>
    <w:rPr>
      <w:rFonts w:asciiTheme="minorHAnsi" w:hAnsiTheme="minorHAnsi"/>
    </w:rPr>
  </w:style>
  <w:style w:type="paragraph" w:styleId="BalloonText">
    <w:name w:val="Balloon Text"/>
    <w:basedOn w:val="Normal"/>
    <w:link w:val="BalloonTextChar"/>
    <w:uiPriority w:val="99"/>
    <w:semiHidden/>
    <w:unhideWhenUsed/>
    <w:rsid w:val="00E84509"/>
    <w:rPr>
      <w:rFonts w:ascii="Tahoma" w:hAnsi="Tahoma" w:cs="Tahoma"/>
      <w:sz w:val="16"/>
      <w:szCs w:val="16"/>
    </w:rPr>
  </w:style>
  <w:style w:type="character" w:customStyle="1" w:styleId="BalloonTextChar">
    <w:name w:val="Balloon Text Char"/>
    <w:basedOn w:val="DefaultParagraphFont"/>
    <w:link w:val="BalloonText"/>
    <w:uiPriority w:val="99"/>
    <w:semiHidden/>
    <w:rsid w:val="00E84509"/>
    <w:rPr>
      <w:rFonts w:ascii="Tahoma" w:hAnsi="Tahoma" w:cs="Tahoma"/>
      <w:sz w:val="16"/>
      <w:szCs w:val="16"/>
    </w:rPr>
  </w:style>
  <w:style w:type="table" w:styleId="TableGrid">
    <w:name w:val="Table Grid"/>
    <w:basedOn w:val="TableNormal"/>
    <w:rsid w:val="006E382E"/>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31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33156"/>
    <w:pPr>
      <w:outlineLvl w:val="9"/>
    </w:pPr>
    <w:rPr>
      <w:lang w:val="en-US" w:eastAsia="ja-JP"/>
    </w:rPr>
  </w:style>
  <w:style w:type="paragraph" w:styleId="Footer">
    <w:name w:val="footer"/>
    <w:basedOn w:val="Normal"/>
    <w:link w:val="FooterChar"/>
    <w:unhideWhenUsed/>
    <w:rsid w:val="00385119"/>
    <w:pPr>
      <w:tabs>
        <w:tab w:val="center" w:pos="4513"/>
        <w:tab w:val="right" w:pos="9026"/>
      </w:tabs>
    </w:pPr>
  </w:style>
  <w:style w:type="character" w:customStyle="1" w:styleId="FooterChar">
    <w:name w:val="Footer Char"/>
    <w:basedOn w:val="DefaultParagraphFont"/>
    <w:link w:val="Footer"/>
    <w:uiPriority w:val="99"/>
    <w:rsid w:val="00385119"/>
    <w:rPr>
      <w:rFonts w:asciiTheme="minorHAnsi" w:hAnsiTheme="minorHAnsi"/>
    </w:rPr>
  </w:style>
  <w:style w:type="character" w:customStyle="1" w:styleId="Heading2Char">
    <w:name w:val="Heading 2 Char"/>
    <w:basedOn w:val="DefaultParagraphFont"/>
    <w:link w:val="Heading2"/>
    <w:uiPriority w:val="9"/>
    <w:semiHidden/>
    <w:rsid w:val="004E7B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7B2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B23"/>
    <w:rPr>
      <w:rFonts w:asciiTheme="majorHAnsi" w:eastAsiaTheme="majorEastAsia" w:hAnsiTheme="majorHAnsi" w:cstheme="majorBidi"/>
      <w:color w:val="243F60" w:themeColor="accent1" w:themeShade="7F"/>
    </w:rPr>
  </w:style>
  <w:style w:type="paragraph" w:customStyle="1" w:styleId="ReportHeader">
    <w:name w:val="Report Header"/>
    <w:basedOn w:val="Heading1"/>
    <w:qFormat/>
    <w:rsid w:val="004E7B23"/>
    <w:pPr>
      <w:keepNext w:val="0"/>
      <w:keepLines w:val="0"/>
      <w:numPr>
        <w:numId w:val="20"/>
      </w:numPr>
      <w:tabs>
        <w:tab w:val="left" w:pos="1267"/>
        <w:tab w:val="left" w:pos="1987"/>
        <w:tab w:val="left" w:pos="2707"/>
        <w:tab w:val="left" w:pos="3672"/>
      </w:tabs>
      <w:spacing w:before="120" w:after="240"/>
    </w:pPr>
    <w:rPr>
      <w:rFonts w:ascii="Arial" w:eastAsia="Times New Roman" w:hAnsi="Arial" w:cs="Times New Roman"/>
      <w:bCs w:val="0"/>
      <w:color w:val="auto"/>
      <w:sz w:val="22"/>
      <w:szCs w:val="20"/>
      <w:lang w:eastAsia="en-GB"/>
    </w:rPr>
  </w:style>
  <w:style w:type="paragraph" w:customStyle="1" w:styleId="ReportHeader1">
    <w:name w:val="Report Header 1"/>
    <w:basedOn w:val="Heading3"/>
    <w:next w:val="Heading3"/>
    <w:qFormat/>
    <w:rsid w:val="004E7B23"/>
    <w:pPr>
      <w:keepNext w:val="0"/>
      <w:keepLines w:val="0"/>
      <w:numPr>
        <w:ilvl w:val="1"/>
      </w:numPr>
      <w:tabs>
        <w:tab w:val="left" w:pos="1267"/>
        <w:tab w:val="left" w:pos="1987"/>
        <w:tab w:val="left" w:pos="2707"/>
        <w:tab w:val="left" w:pos="3672"/>
      </w:tabs>
      <w:spacing w:before="120"/>
    </w:pPr>
    <w:rPr>
      <w:rFonts w:ascii="Arial" w:eastAsia="Times New Roman" w:hAnsi="Arial" w:cs="Times New Roman"/>
      <w:bCs w:val="0"/>
      <w:color w:val="auto"/>
      <w:szCs w:val="20"/>
      <w:lang w:eastAsia="en-GB"/>
    </w:rPr>
  </w:style>
  <w:style w:type="paragraph" w:customStyle="1" w:styleId="CTableBoldCentre">
    <w:name w:val="CTableBoldCentre"/>
    <w:rsid w:val="00BF6DF3"/>
    <w:pPr>
      <w:jc w:val="center"/>
    </w:pPr>
    <w:rPr>
      <w:rFonts w:eastAsia="Times New Roman" w:cs="Times New Roman"/>
      <w:b/>
      <w:bCs/>
      <w:sz w:val="20"/>
      <w:szCs w:val="20"/>
    </w:rPr>
  </w:style>
  <w:style w:type="paragraph" w:customStyle="1" w:styleId="CommitteeReportSubHeader">
    <w:name w:val="Committee Report Sub Header"/>
    <w:basedOn w:val="ReportHeader1"/>
    <w:rsid w:val="004E7B23"/>
  </w:style>
  <w:style w:type="paragraph" w:customStyle="1" w:styleId="Letterlist">
    <w:name w:val="Letter list"/>
    <w:basedOn w:val="ReportHeader1"/>
    <w:qFormat/>
    <w:rsid w:val="004E7B23"/>
    <w:pPr>
      <w:numPr>
        <w:ilvl w:val="4"/>
      </w:numPr>
    </w:pPr>
  </w:style>
  <w:style w:type="paragraph" w:styleId="Caption">
    <w:name w:val="caption"/>
    <w:aliases w:val="TCaption"/>
    <w:basedOn w:val="Normal"/>
    <w:next w:val="Normal"/>
    <w:unhideWhenUsed/>
    <w:qFormat/>
    <w:rsid w:val="00180935"/>
    <w:pPr>
      <w:spacing w:after="200"/>
    </w:pPr>
    <w:rPr>
      <w:rFonts w:eastAsia="Times New Roman" w:cs="Times New Roman"/>
      <w:bCs/>
      <w:i/>
      <w:sz w:val="18"/>
      <w:szCs w:val="18"/>
      <w:lang w:eastAsia="en-GB"/>
    </w:rPr>
  </w:style>
  <w:style w:type="paragraph" w:customStyle="1" w:styleId="CGreenIndent">
    <w:name w:val="CGreenIndent"/>
    <w:basedOn w:val="Normal"/>
    <w:rsid w:val="00EA0F74"/>
    <w:pPr>
      <w:ind w:left="851"/>
    </w:pPr>
    <w:rPr>
      <w:color w:val="00B050"/>
    </w:rPr>
  </w:style>
  <w:style w:type="paragraph" w:customStyle="1" w:styleId="CBoldIndent">
    <w:name w:val="CBoldIndent"/>
    <w:rsid w:val="002D2F09"/>
    <w:pPr>
      <w:ind w:left="851"/>
    </w:pPr>
    <w:rPr>
      <w:rFonts w:eastAsia="Times New Roman" w:cs="Times New Roman"/>
      <w:b/>
      <w:bCs/>
      <w:szCs w:val="20"/>
    </w:rPr>
  </w:style>
  <w:style w:type="paragraph" w:customStyle="1" w:styleId="CTableBold10Center">
    <w:name w:val="CTableBold10Center"/>
    <w:basedOn w:val="CTableBold10"/>
    <w:rsid w:val="009F5CA3"/>
    <w:pPr>
      <w:jc w:val="center"/>
    </w:pPr>
    <w:rPr>
      <w:rFonts w:eastAsia="Times New Roman" w:cs="Times New Roman"/>
      <w:szCs w:val="20"/>
    </w:rPr>
  </w:style>
  <w:style w:type="paragraph" w:customStyle="1" w:styleId="CGreenLeft">
    <w:name w:val="CGreenLeft"/>
    <w:basedOn w:val="Normal"/>
    <w:rsid w:val="00731370"/>
    <w:rPr>
      <w:rFonts w:eastAsia="Times New Roman" w:cs="Times New Roman"/>
      <w:iCs/>
      <w:color w:val="00B050"/>
      <w:szCs w:val="20"/>
    </w:rPr>
  </w:style>
  <w:style w:type="paragraph" w:customStyle="1" w:styleId="CTableBold11">
    <w:name w:val="CTableBold11"/>
    <w:rsid w:val="00F744EB"/>
    <w:rPr>
      <w:b/>
    </w:rPr>
  </w:style>
  <w:style w:type="paragraph" w:customStyle="1" w:styleId="CTableBold10">
    <w:name w:val="CTableBold10"/>
    <w:rsid w:val="00F744EB"/>
    <w:rPr>
      <w:b/>
      <w:bCs/>
      <w:sz w:val="20"/>
    </w:rPr>
  </w:style>
  <w:style w:type="paragraph" w:customStyle="1" w:styleId="CTableCenter10">
    <w:name w:val="CTableCenter10"/>
    <w:rsid w:val="00F744EB"/>
    <w:pPr>
      <w:jc w:val="center"/>
    </w:pPr>
    <w:rPr>
      <w:rFonts w:eastAsia="Times New Roman" w:cs="Times New Roman"/>
      <w:sz w:val="20"/>
      <w:szCs w:val="20"/>
    </w:rPr>
  </w:style>
  <w:style w:type="paragraph" w:customStyle="1" w:styleId="CTable10">
    <w:name w:val="CTable10"/>
    <w:qFormat/>
    <w:rsid w:val="00A73AAD"/>
    <w:pPr>
      <w:tabs>
        <w:tab w:val="left" w:pos="252"/>
      </w:tabs>
    </w:pPr>
    <w:rPr>
      <w:sz w:val="20"/>
    </w:rPr>
  </w:style>
  <w:style w:type="paragraph" w:customStyle="1" w:styleId="StyleC2Green">
    <w:name w:val="Style C2 + Green"/>
    <w:basedOn w:val="C2"/>
    <w:rsid w:val="00731370"/>
    <w:rPr>
      <w:color w:val="00B050"/>
    </w:rPr>
  </w:style>
  <w:style w:type="paragraph" w:styleId="Revision">
    <w:name w:val="Revision"/>
    <w:hidden/>
    <w:uiPriority w:val="99"/>
    <w:semiHidden/>
    <w:rsid w:val="00621F76"/>
    <w:pPr>
      <w:jc w:val="left"/>
    </w:pPr>
  </w:style>
  <w:style w:type="paragraph" w:styleId="ListParagraph">
    <w:name w:val="List Paragraph"/>
    <w:basedOn w:val="Normal"/>
    <w:qFormat/>
    <w:rsid w:val="000875CD"/>
    <w:pPr>
      <w:spacing w:before="0" w:after="200"/>
      <w:ind w:left="720"/>
      <w:contextualSpacing/>
    </w:pPr>
    <w:rPr>
      <w:rFonts w:eastAsia="Calibri" w:cs="Times New Roman"/>
      <w:sz w:val="24"/>
    </w:rPr>
  </w:style>
  <w:style w:type="paragraph" w:styleId="BodyTextIndent2">
    <w:name w:val="Body Text Indent 2"/>
    <w:basedOn w:val="Normal"/>
    <w:link w:val="BodyTextIndent2Char"/>
    <w:rsid w:val="000875CD"/>
    <w:pPr>
      <w:tabs>
        <w:tab w:val="left" w:pos="1260"/>
        <w:tab w:val="left" w:pos="1980"/>
        <w:tab w:val="left" w:pos="2700"/>
        <w:tab w:val="left" w:pos="3420"/>
      </w:tabs>
      <w:spacing w:before="0" w:after="0"/>
      <w:ind w:left="2707" w:hanging="2707"/>
      <w:jc w:val="both"/>
    </w:pPr>
    <w:rPr>
      <w:rFonts w:eastAsia="Times New Roman" w:cs="Times New Roman"/>
      <w:szCs w:val="20"/>
      <w:lang w:eastAsia="en-GB"/>
    </w:rPr>
  </w:style>
  <w:style w:type="character" w:customStyle="1" w:styleId="BodyTextIndent2Char">
    <w:name w:val="Body Text Indent 2 Char"/>
    <w:basedOn w:val="DefaultParagraphFont"/>
    <w:link w:val="BodyTextIndent2"/>
    <w:rsid w:val="000875CD"/>
    <w:rPr>
      <w:rFonts w:eastAsia="Times New Roman" w:cs="Times New Roman"/>
      <w:szCs w:val="20"/>
      <w:lang w:eastAsia="en-GB"/>
    </w:rPr>
  </w:style>
  <w:style w:type="character" w:styleId="PageNumber">
    <w:name w:val="page number"/>
    <w:basedOn w:val="DefaultParagraphFont"/>
    <w:rsid w:val="008349AF"/>
    <w:rPr>
      <w:rFonts w:ascii="Arial" w:hAnsi="Arial"/>
      <w:sz w:val="22"/>
    </w:rPr>
  </w:style>
  <w:style w:type="paragraph" w:customStyle="1" w:styleId="Default">
    <w:name w:val="Default"/>
    <w:rsid w:val="000F56B5"/>
    <w:pPr>
      <w:autoSpaceDE w:val="0"/>
      <w:autoSpaceDN w:val="0"/>
      <w:adjustRightInd w:val="0"/>
      <w:jc w:val="left"/>
    </w:pPr>
    <w:rPr>
      <w:rFonts w:ascii="Calibri" w:eastAsia="Times New Roman" w:hAnsi="Calibri" w:cs="Calibri"/>
      <w:color w:val="000000"/>
      <w:sz w:val="24"/>
      <w:szCs w:val="24"/>
      <w:lang w:eastAsia="en-GB"/>
    </w:rPr>
  </w:style>
  <w:style w:type="character" w:styleId="CommentReference">
    <w:name w:val="annotation reference"/>
    <w:basedOn w:val="DefaultParagraphFont"/>
    <w:uiPriority w:val="99"/>
    <w:semiHidden/>
    <w:unhideWhenUsed/>
    <w:rsid w:val="000419ED"/>
    <w:rPr>
      <w:sz w:val="16"/>
      <w:szCs w:val="16"/>
    </w:rPr>
  </w:style>
  <w:style w:type="paragraph" w:styleId="CommentText">
    <w:name w:val="annotation text"/>
    <w:basedOn w:val="Normal"/>
    <w:link w:val="CommentTextChar"/>
    <w:uiPriority w:val="99"/>
    <w:semiHidden/>
    <w:unhideWhenUsed/>
    <w:rsid w:val="000419ED"/>
    <w:rPr>
      <w:sz w:val="20"/>
      <w:szCs w:val="20"/>
    </w:rPr>
  </w:style>
  <w:style w:type="character" w:customStyle="1" w:styleId="CommentTextChar">
    <w:name w:val="Comment Text Char"/>
    <w:basedOn w:val="DefaultParagraphFont"/>
    <w:link w:val="CommentText"/>
    <w:uiPriority w:val="99"/>
    <w:semiHidden/>
    <w:rsid w:val="000419ED"/>
    <w:rPr>
      <w:sz w:val="20"/>
      <w:szCs w:val="20"/>
    </w:rPr>
  </w:style>
  <w:style w:type="paragraph" w:styleId="CommentSubject">
    <w:name w:val="annotation subject"/>
    <w:basedOn w:val="CommentText"/>
    <w:next w:val="CommentText"/>
    <w:link w:val="CommentSubjectChar"/>
    <w:uiPriority w:val="99"/>
    <w:semiHidden/>
    <w:unhideWhenUsed/>
    <w:rsid w:val="000419ED"/>
    <w:rPr>
      <w:b/>
      <w:bCs/>
    </w:rPr>
  </w:style>
  <w:style w:type="character" w:customStyle="1" w:styleId="CommentSubjectChar">
    <w:name w:val="Comment Subject Char"/>
    <w:basedOn w:val="CommentTextChar"/>
    <w:link w:val="CommentSubject"/>
    <w:uiPriority w:val="99"/>
    <w:semiHidden/>
    <w:rsid w:val="000419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46389">
      <w:bodyDiv w:val="1"/>
      <w:marLeft w:val="0"/>
      <w:marRight w:val="0"/>
      <w:marTop w:val="0"/>
      <w:marBottom w:val="0"/>
      <w:divBdr>
        <w:top w:val="none" w:sz="0" w:space="0" w:color="auto"/>
        <w:left w:val="none" w:sz="0" w:space="0" w:color="auto"/>
        <w:bottom w:val="none" w:sz="0" w:space="0" w:color="auto"/>
        <w:right w:val="none" w:sz="0" w:space="0" w:color="auto"/>
      </w:divBdr>
    </w:div>
    <w:div w:id="131710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nek\Downloads\committe_report_template__May_2018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EC4E-AF83-4EFF-AAFE-F1AA2DE4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committe_report_template__May_2018_</Template>
  <TotalTime>6</TotalTime>
  <Pages>7</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Stonebank</dc:creator>
  <cp:lastModifiedBy>Mike Simpson</cp:lastModifiedBy>
  <cp:revision>4</cp:revision>
  <cp:lastPrinted>2018-06-22T11:19:00Z</cp:lastPrinted>
  <dcterms:created xsi:type="dcterms:W3CDTF">2018-06-19T09:38:00Z</dcterms:created>
  <dcterms:modified xsi:type="dcterms:W3CDTF">2018-06-22T11:21:00Z</dcterms:modified>
</cp:coreProperties>
</file>