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64" w:rsidRDefault="006401CF" w:rsidP="00B61637">
      <w:pPr>
        <w:pStyle w:val="Heading1"/>
        <w:spacing w:before="360"/>
        <w:jc w:val="center"/>
      </w:pPr>
      <w:r>
        <w:t xml:space="preserve">INFRASTRUCTURE, HOUSING AND ECONOMIC DEVELOPMENT </w:t>
      </w:r>
      <w:r w:rsidR="007D2519">
        <w:t>COMMITTEE</w:t>
      </w:r>
    </w:p>
    <w:p w:rsidR="00797664" w:rsidRDefault="007D2519" w:rsidP="00B61637">
      <w:pPr>
        <w:keepNext/>
        <w:spacing w:before="240"/>
        <w:jc w:val="center"/>
        <w:rPr>
          <w:b/>
          <w:szCs w:val="22"/>
        </w:rPr>
      </w:pPr>
      <w:r>
        <w:t xml:space="preserve"> </w:t>
      </w:r>
      <w:r w:rsidR="00797664" w:rsidRPr="007D06CE">
        <w:rPr>
          <w:b/>
          <w:szCs w:val="22"/>
        </w:rPr>
        <w:t>WORK PROGRAMME</w:t>
      </w:r>
    </w:p>
    <w:p w:rsidR="00D56F74" w:rsidRDefault="00D56F74" w:rsidP="00B61637">
      <w:pPr>
        <w:keepNext/>
        <w:spacing w:before="240"/>
        <w:jc w:val="center"/>
        <w:rPr>
          <w:b/>
          <w:szCs w:val="22"/>
        </w:rPr>
      </w:pPr>
    </w:p>
    <w:tbl>
      <w:tblPr>
        <w:tblW w:w="1403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2410"/>
        <w:gridCol w:w="1984"/>
        <w:gridCol w:w="3119"/>
        <w:gridCol w:w="2126"/>
        <w:gridCol w:w="1701"/>
        <w:gridCol w:w="1984"/>
      </w:tblGrid>
      <w:tr w:rsidR="00467215" w:rsidRPr="000B4B29" w:rsidTr="00467215">
        <w:trPr>
          <w:cantSplit/>
          <w:tblHeader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4F81BD"/>
              <w:right w:val="dotted" w:sz="4" w:space="0" w:color="auto"/>
            </w:tcBorders>
            <w:vAlign w:val="center"/>
          </w:tcPr>
          <w:p w:rsidR="00467215" w:rsidRPr="000B4B29" w:rsidRDefault="00467215" w:rsidP="00B61637">
            <w:pPr>
              <w:keepNext/>
              <w:spacing w:before="120" w:after="120"/>
              <w:rPr>
                <w:rFonts w:cs="Arial"/>
                <w:b/>
                <w:position w:val="-6"/>
                <w:szCs w:val="22"/>
              </w:rPr>
            </w:pPr>
            <w:r w:rsidRPr="000B4B29">
              <w:rPr>
                <w:rFonts w:cs="Arial"/>
                <w:b/>
                <w:position w:val="-6"/>
                <w:szCs w:val="22"/>
              </w:rPr>
              <w:t>No.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4F81BD"/>
              <w:right w:val="dotted" w:sz="4" w:space="0" w:color="auto"/>
            </w:tcBorders>
            <w:vAlign w:val="center"/>
          </w:tcPr>
          <w:p w:rsidR="00467215" w:rsidRPr="000B4B29" w:rsidRDefault="00467215" w:rsidP="00B61637">
            <w:pPr>
              <w:keepNext/>
              <w:spacing w:before="120" w:after="120"/>
              <w:rPr>
                <w:rFonts w:cs="Arial"/>
                <w:b/>
                <w:position w:val="-6"/>
                <w:szCs w:val="22"/>
              </w:rPr>
            </w:pPr>
            <w:r w:rsidRPr="000B4B29">
              <w:rPr>
                <w:rFonts w:cs="Arial"/>
                <w:b/>
                <w:position w:val="-6"/>
                <w:szCs w:val="22"/>
              </w:rPr>
              <w:t>Item to be considered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4F81BD"/>
              <w:right w:val="dotted" w:sz="4" w:space="0" w:color="auto"/>
            </w:tcBorders>
            <w:vAlign w:val="center"/>
          </w:tcPr>
          <w:p w:rsidR="00467215" w:rsidRPr="000B4B29" w:rsidRDefault="00467215" w:rsidP="00B61637">
            <w:pPr>
              <w:pStyle w:val="Heading2"/>
              <w:spacing w:before="120" w:after="120"/>
              <w:jc w:val="left"/>
              <w:rPr>
                <w:rFonts w:cs="Arial"/>
                <w:smallCaps w:val="0"/>
                <w:szCs w:val="22"/>
              </w:rPr>
            </w:pPr>
            <w:r w:rsidRPr="000B4B29">
              <w:rPr>
                <w:rFonts w:cs="Arial"/>
                <w:smallCaps w:val="0"/>
                <w:szCs w:val="22"/>
              </w:rPr>
              <w:t>Date of Next Meeting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4F81BD"/>
              <w:right w:val="dotted" w:sz="4" w:space="0" w:color="auto"/>
            </w:tcBorders>
            <w:vAlign w:val="center"/>
          </w:tcPr>
          <w:p w:rsidR="00467215" w:rsidRPr="000B4B29" w:rsidRDefault="00467215" w:rsidP="00B61637">
            <w:pPr>
              <w:pStyle w:val="Heading2"/>
              <w:spacing w:before="120" w:after="120"/>
              <w:jc w:val="left"/>
              <w:rPr>
                <w:rFonts w:cs="Arial"/>
                <w:smallCaps w:val="0"/>
                <w:szCs w:val="22"/>
              </w:rPr>
            </w:pPr>
            <w:r w:rsidRPr="000B4B29">
              <w:rPr>
                <w:rFonts w:cs="Arial"/>
                <w:smallCaps w:val="0"/>
                <w:szCs w:val="22"/>
              </w:rPr>
              <w:t xml:space="preserve">Purpose of the </w:t>
            </w:r>
            <w:r>
              <w:rPr>
                <w:rFonts w:cs="Arial"/>
                <w:smallCaps w:val="0"/>
                <w:szCs w:val="22"/>
              </w:rPr>
              <w:br/>
            </w:r>
            <w:r w:rsidRPr="000B4B29">
              <w:rPr>
                <w:rFonts w:cs="Arial"/>
                <w:smallCaps w:val="0"/>
                <w:szCs w:val="22"/>
              </w:rPr>
              <w:t>Report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4F81BD"/>
              <w:right w:val="dotted" w:sz="4" w:space="0" w:color="auto"/>
            </w:tcBorders>
            <w:vAlign w:val="center"/>
          </w:tcPr>
          <w:p w:rsidR="00467215" w:rsidRPr="000B4B29" w:rsidRDefault="00467215" w:rsidP="00B61637">
            <w:pPr>
              <w:keepNext/>
              <w:spacing w:before="120" w:after="120"/>
              <w:rPr>
                <w:rFonts w:cs="Arial"/>
                <w:b/>
                <w:position w:val="-6"/>
                <w:szCs w:val="22"/>
              </w:rPr>
            </w:pPr>
            <w:r w:rsidRPr="000B4B29">
              <w:rPr>
                <w:rFonts w:cs="Arial"/>
                <w:b/>
                <w:position w:val="-6"/>
                <w:szCs w:val="22"/>
              </w:rPr>
              <w:t>How the work will be done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4F81BD"/>
              <w:right w:val="dotted" w:sz="4" w:space="0" w:color="auto"/>
            </w:tcBorders>
            <w:vAlign w:val="center"/>
          </w:tcPr>
          <w:p w:rsidR="00467215" w:rsidRPr="000B4B29" w:rsidRDefault="00467215" w:rsidP="00B61637">
            <w:pPr>
              <w:keepNext/>
              <w:spacing w:before="120" w:after="120"/>
              <w:rPr>
                <w:rFonts w:cs="Arial"/>
                <w:b/>
                <w:position w:val="-6"/>
                <w:szCs w:val="22"/>
              </w:rPr>
            </w:pPr>
            <w:r w:rsidRPr="000B4B29">
              <w:rPr>
                <w:rFonts w:cs="Arial"/>
                <w:b/>
                <w:position w:val="-6"/>
                <w:szCs w:val="22"/>
              </w:rPr>
              <w:t>Responsible Officer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4F81BD"/>
              <w:right w:val="dotted" w:sz="4" w:space="0" w:color="auto"/>
            </w:tcBorders>
            <w:vAlign w:val="center"/>
          </w:tcPr>
          <w:p w:rsidR="00467215" w:rsidRPr="000B4B29" w:rsidRDefault="00467215" w:rsidP="00B61637">
            <w:pPr>
              <w:keepNext/>
              <w:spacing w:before="120" w:after="120"/>
              <w:rPr>
                <w:rFonts w:cs="Arial"/>
                <w:b/>
                <w:position w:val="-6"/>
                <w:szCs w:val="22"/>
              </w:rPr>
            </w:pPr>
            <w:r w:rsidRPr="000B4B29">
              <w:rPr>
                <w:rFonts w:cs="Arial"/>
                <w:b/>
                <w:position w:val="-6"/>
                <w:szCs w:val="22"/>
              </w:rPr>
              <w:t>Outcome Expected</w:t>
            </w:r>
          </w:p>
        </w:tc>
      </w:tr>
      <w:tr w:rsidR="006401CF" w:rsidRPr="004F23F8" w:rsidTr="00387EC3">
        <w:trPr>
          <w:cantSplit/>
        </w:trPr>
        <w:tc>
          <w:tcPr>
            <w:tcW w:w="140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B61637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Economic Development</w:t>
            </w:r>
            <w:r w:rsidR="003322F1">
              <w:rPr>
                <w:rFonts w:cs="Arial"/>
                <w:szCs w:val="22"/>
              </w:rPr>
              <w:t>, Infrastructure and Planning Policy and Housing</w:t>
            </w:r>
          </w:p>
        </w:tc>
      </w:tr>
      <w:tr w:rsidR="00467215" w:rsidRPr="004F23F8" w:rsidTr="00467215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Pr="004F23F8" w:rsidRDefault="00467215" w:rsidP="00B61637">
            <w:pPr>
              <w:keepNext/>
              <w:numPr>
                <w:ilvl w:val="0"/>
                <w:numId w:val="8"/>
              </w:numPr>
              <w:spacing w:before="120" w:after="120"/>
              <w:ind w:left="360"/>
              <w:jc w:val="center"/>
              <w:rPr>
                <w:rFonts w:cs="Arial"/>
                <w:smallCaps/>
                <w:position w:val="-6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Pr="004F23F8" w:rsidRDefault="00467215" w:rsidP="00B61637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Budget Monitoring Report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32F" w:rsidRPr="00161BA6" w:rsidRDefault="0004632F" w:rsidP="0004632F">
            <w:pPr>
              <w:pStyle w:val="NoSpacing"/>
            </w:pPr>
            <w:r w:rsidRPr="00161BA6">
              <w:t xml:space="preserve">25 </w:t>
            </w:r>
            <w:r w:rsidR="003322F1" w:rsidRPr="00161BA6">
              <w:t xml:space="preserve">September </w:t>
            </w:r>
          </w:p>
          <w:p w:rsidR="0004632F" w:rsidRPr="00161BA6" w:rsidRDefault="0004632F" w:rsidP="0004632F">
            <w:pPr>
              <w:pStyle w:val="NoSpacing"/>
            </w:pPr>
            <w:r w:rsidRPr="00161BA6">
              <w:t xml:space="preserve">20 </w:t>
            </w:r>
            <w:r w:rsidR="003322F1" w:rsidRPr="00161BA6">
              <w:t xml:space="preserve">November </w:t>
            </w:r>
          </w:p>
          <w:p w:rsidR="0004632F" w:rsidRPr="00161BA6" w:rsidRDefault="0004632F" w:rsidP="0004632F">
            <w:pPr>
              <w:pStyle w:val="NoSpacing"/>
            </w:pPr>
            <w:r w:rsidRPr="00161BA6">
              <w:t>8 January 2019</w:t>
            </w:r>
          </w:p>
          <w:p w:rsidR="00467215" w:rsidRPr="00161BA6" w:rsidRDefault="0004632F" w:rsidP="0004632F">
            <w:pPr>
              <w:pStyle w:val="NoSpacing"/>
            </w:pPr>
            <w:r w:rsidRPr="00161BA6">
              <w:t>19 March 2019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B9B" w:rsidRPr="00485614" w:rsidRDefault="00800B9B" w:rsidP="006401CF">
            <w:pPr>
              <w:keepNext/>
              <w:spacing w:before="120" w:after="120"/>
              <w:rPr>
                <w:rFonts w:cs="Arial"/>
                <w:szCs w:val="22"/>
              </w:rPr>
            </w:pPr>
            <w:r w:rsidRPr="00485614">
              <w:rPr>
                <w:rFonts w:cs="Arial"/>
                <w:szCs w:val="22"/>
              </w:rPr>
              <w:t>Present financial outturn position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Pr="004F23F8" w:rsidRDefault="00485614" w:rsidP="00B61637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Written Report from Policy &amp; Resources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Pr="004F23F8" w:rsidRDefault="00467215" w:rsidP="00B61637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Director of Finance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Pr="0067445D" w:rsidRDefault="00485614" w:rsidP="00B61637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note action taken</w:t>
            </w:r>
          </w:p>
        </w:tc>
      </w:tr>
      <w:tr w:rsidR="003322F1" w:rsidRPr="004F23F8" w:rsidTr="00EC08B1">
        <w:trPr>
          <w:cantSplit/>
        </w:trPr>
        <w:tc>
          <w:tcPr>
            <w:tcW w:w="140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621ADB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Economic Development</w:t>
            </w:r>
          </w:p>
        </w:tc>
      </w:tr>
      <w:tr w:rsidR="003322F1" w:rsidRPr="004F23F8" w:rsidTr="00EC08B1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3322F1">
            <w:pPr>
              <w:keepNext/>
              <w:spacing w:before="120" w:after="120"/>
              <w:rPr>
                <w:rFonts w:cs="Arial"/>
                <w:smallCaps/>
                <w:position w:val="-6"/>
                <w:szCs w:val="22"/>
              </w:rPr>
            </w:pPr>
            <w:r>
              <w:rPr>
                <w:rFonts w:cs="Arial"/>
                <w:smallCaps/>
                <w:position w:val="-6"/>
                <w:szCs w:val="22"/>
              </w:rPr>
              <w:t>1.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EC08B1">
            <w:r>
              <w:t>Service Plans:</w:t>
            </w:r>
          </w:p>
          <w:p w:rsidR="003322F1" w:rsidRPr="00910E9F" w:rsidRDefault="003322F1" w:rsidP="00EC08B1">
            <w:pPr>
              <w:numPr>
                <w:ilvl w:val="0"/>
                <w:numId w:val="5"/>
              </w:numPr>
              <w:ind w:left="198" w:hanging="141"/>
              <w:rPr>
                <w:sz w:val="20"/>
              </w:rPr>
            </w:pPr>
            <w:r w:rsidRPr="00910E9F">
              <w:rPr>
                <w:sz w:val="20"/>
              </w:rPr>
              <w:t>Economic Development</w:t>
            </w:r>
          </w:p>
          <w:p w:rsidR="003322F1" w:rsidRPr="006401CF" w:rsidRDefault="003322F1" w:rsidP="00EC08B1">
            <w:pPr>
              <w:numPr>
                <w:ilvl w:val="0"/>
                <w:numId w:val="5"/>
              </w:numPr>
              <w:ind w:left="198" w:hanging="141"/>
              <w:rPr>
                <w:sz w:val="20"/>
              </w:rPr>
            </w:pPr>
            <w:r w:rsidRPr="003C0E05">
              <w:rPr>
                <w:sz w:val="20"/>
              </w:rPr>
              <w:t>Regulatory Services</w:t>
            </w:r>
            <w:r>
              <w:rPr>
                <w:sz w:val="20"/>
              </w:rPr>
              <w:t xml:space="preserve"> (with regard to parking, better buses)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EC08B1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November 2018 – Draft</w:t>
            </w:r>
          </w:p>
          <w:p w:rsidR="003322F1" w:rsidRDefault="003322F1" w:rsidP="00EC08B1">
            <w:pPr>
              <w:keepNext/>
              <w:spacing w:before="120" w:after="120"/>
              <w:rPr>
                <w:color w:val="000000"/>
              </w:rPr>
            </w:pPr>
          </w:p>
          <w:p w:rsidR="003322F1" w:rsidRDefault="003322F1" w:rsidP="00EC08B1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Final Service Plans March 2019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EC08B1">
            <w:pPr>
              <w:keepNext/>
              <w:spacing w:before="120" w:after="120"/>
            </w:pPr>
            <w:r>
              <w:t xml:space="preserve">Draft and Final Service Plans (annual)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EC08B1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position w:val="-6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EC08B1">
            <w:pPr>
              <w:keepNext/>
              <w:spacing w:before="120" w:after="120"/>
              <w:rPr>
                <w:szCs w:val="22"/>
              </w:rPr>
            </w:pPr>
            <w:r>
              <w:rPr>
                <w:position w:val="-6"/>
                <w:szCs w:val="22"/>
              </w:rPr>
              <w:t>Director of Finance and Heads of Service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EC08B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Following the Council’s decisions, to note and formally approve the Service Plans for 2019-22.</w:t>
            </w:r>
          </w:p>
          <w:p w:rsidR="003322F1" w:rsidRDefault="003322F1" w:rsidP="00EC08B1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F75997" w:rsidRPr="004F23F8" w:rsidTr="00621ADB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997" w:rsidRPr="004F23F8" w:rsidRDefault="00F75997" w:rsidP="00621ADB">
            <w:pPr>
              <w:keepNext/>
              <w:numPr>
                <w:ilvl w:val="0"/>
                <w:numId w:val="8"/>
              </w:numPr>
              <w:spacing w:before="120" w:after="120"/>
              <w:ind w:left="360"/>
              <w:jc w:val="center"/>
              <w:rPr>
                <w:rFonts w:cs="Arial"/>
                <w:smallCaps/>
                <w:position w:val="-6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997" w:rsidRDefault="00F75997" w:rsidP="00621ADB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t>Verge Parking Management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F74" w:rsidRPr="00D56F74" w:rsidRDefault="0004632F" w:rsidP="00D56F74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="007F646A">
              <w:rPr>
                <w:color w:val="000000"/>
              </w:rPr>
              <w:t xml:space="preserve">Sept </w:t>
            </w:r>
            <w:r w:rsidR="00D56F74" w:rsidRPr="00D56F74">
              <w:rPr>
                <w:color w:val="000000"/>
              </w:rPr>
              <w:t>2018</w:t>
            </w:r>
          </w:p>
          <w:p w:rsidR="00F75997" w:rsidRPr="00572CD1" w:rsidRDefault="00F75997" w:rsidP="00D56F74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Developing a more detailed strategy for this programme which will be presented with updated criteria to a future meeting.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997" w:rsidRPr="00572CD1" w:rsidRDefault="00F75997" w:rsidP="0004632F">
            <w:pPr>
              <w:keepNext/>
              <w:spacing w:before="120" w:after="120"/>
              <w:rPr>
                <w:color w:val="000000"/>
              </w:rPr>
            </w:pPr>
            <w:r w:rsidRPr="009F0DDC">
              <w:t xml:space="preserve">To reconsider criteria/scoring for parking </w:t>
            </w:r>
            <w:r w:rsidR="0004632F" w:rsidRPr="009B6051">
              <w:t>b</w:t>
            </w:r>
            <w:r w:rsidRPr="009B6051">
              <w:t>a</w:t>
            </w:r>
            <w:r w:rsidRPr="009F0DDC">
              <w:t>ys to include emergency vehicles and to consider increasing the points scoring (see mins Jun 17 – SD07/17)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997" w:rsidRDefault="00F75997" w:rsidP="00621ADB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997" w:rsidRDefault="00F75997" w:rsidP="00621ADB">
            <w:pPr>
              <w:keepNext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Peter Simons</w:t>
            </w:r>
            <w:r>
              <w:rPr>
                <w:szCs w:val="22"/>
              </w:rPr>
              <w:br/>
            </w:r>
            <w:r w:rsidRPr="00425E1A">
              <w:rPr>
                <w:rFonts w:cs="Arial"/>
                <w:sz w:val="19"/>
                <w:szCs w:val="23"/>
                <w:lang w:val="en"/>
              </w:rPr>
              <w:t>Senior Planning Officer (Transport and Policy)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997" w:rsidRDefault="00F75997" w:rsidP="00621ADB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6401CF" w:rsidRPr="004F23F8" w:rsidTr="00387EC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4F23F8" w:rsidRDefault="006401CF" w:rsidP="00387EC3">
            <w:pPr>
              <w:keepNext/>
              <w:numPr>
                <w:ilvl w:val="0"/>
                <w:numId w:val="8"/>
              </w:numPr>
              <w:spacing w:before="120" w:after="120"/>
              <w:ind w:left="360"/>
              <w:jc w:val="center"/>
              <w:rPr>
                <w:rFonts w:cs="Arial"/>
                <w:smallCaps/>
                <w:position w:val="-6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</w:pPr>
            <w:r>
              <w:t>Annual P</w:t>
            </w:r>
            <w:r w:rsidRPr="000E4C06">
              <w:t xml:space="preserve">arking </w:t>
            </w:r>
            <w:r>
              <w:t>Management Programme U</w:t>
            </w:r>
            <w:r w:rsidRPr="000E4C06">
              <w:t>pdate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04632F" w:rsidP="00387EC3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6401CF">
              <w:rPr>
                <w:color w:val="000000"/>
              </w:rPr>
              <w:t>November 2018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</w:pPr>
            <w:r>
              <w:rPr>
                <w:color w:val="000000"/>
              </w:rPr>
              <w:t>The programme for 2016/2017 comprises several larger schemes still in progress and we intend that this programme will extend in 2018/2019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856A22" w:rsidRDefault="006401CF" w:rsidP="00387EC3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rFonts w:cs="Arial"/>
                <w:sz w:val="19"/>
                <w:szCs w:val="23"/>
                <w:lang w:val="en"/>
              </w:rPr>
              <w:t xml:space="preserve">Peter Simons </w:t>
            </w:r>
            <w:r w:rsidRPr="00425E1A">
              <w:rPr>
                <w:rFonts w:cs="Arial"/>
                <w:sz w:val="19"/>
                <w:szCs w:val="23"/>
                <w:lang w:val="en"/>
              </w:rPr>
              <w:t>Senior Planning Officer (Transport and Policy)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6401CF" w:rsidRPr="004F23F8" w:rsidTr="00387EC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4F23F8" w:rsidRDefault="006401CF" w:rsidP="00387EC3">
            <w:pPr>
              <w:keepNext/>
              <w:numPr>
                <w:ilvl w:val="0"/>
                <w:numId w:val="8"/>
              </w:numPr>
              <w:spacing w:before="120" w:after="120"/>
              <w:ind w:left="360"/>
              <w:jc w:val="center"/>
              <w:rPr>
                <w:rFonts w:cs="Arial"/>
                <w:smallCaps/>
                <w:position w:val="-6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</w:pPr>
            <w:r>
              <w:t>Cycling Strategy – Report following Public Consultation</w:t>
            </w:r>
          </w:p>
          <w:p w:rsidR="006401CF" w:rsidRDefault="006401CF" w:rsidP="00387EC3">
            <w:pPr>
              <w:keepNext/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572CD1" w:rsidRDefault="0004632F" w:rsidP="00387EC3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6401CF">
              <w:rPr>
                <w:color w:val="000000"/>
              </w:rPr>
              <w:t>November 2018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</w:pPr>
            <w:r>
              <w:t>Delayed pending ministerial statement</w:t>
            </w:r>
          </w:p>
          <w:p w:rsidR="006401CF" w:rsidRPr="006C0C69" w:rsidRDefault="006401CF" w:rsidP="00387EC3">
            <w:pPr>
              <w:keepNext/>
              <w:spacing w:before="120" w:after="120"/>
              <w:rPr>
                <w:szCs w:val="22"/>
              </w:rPr>
            </w:pPr>
            <w:r w:rsidRPr="006C0C69">
              <w:rPr>
                <w:rFonts w:cs="Arial"/>
                <w:szCs w:val="22"/>
              </w:rPr>
              <w:t>The revised strategy must now be changed following publication of guidance by Government; we intend to have this draft strategy rewritten in line with the guidance and brought to a future meeting, likely late Spring 2018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856A22" w:rsidRDefault="006401CF" w:rsidP="00387EC3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szCs w:val="22"/>
              </w:rPr>
            </w:pPr>
            <w:r w:rsidRPr="00856A22">
              <w:rPr>
                <w:color w:val="000000"/>
                <w:szCs w:val="22"/>
              </w:rPr>
              <w:t>Peter Simons</w:t>
            </w:r>
            <w:r>
              <w:rPr>
                <w:color w:val="000000"/>
                <w:szCs w:val="22"/>
              </w:rPr>
              <w:br/>
            </w:r>
            <w:r w:rsidRPr="00425E1A">
              <w:rPr>
                <w:rFonts w:cs="Arial"/>
                <w:sz w:val="19"/>
                <w:szCs w:val="23"/>
                <w:lang w:val="en"/>
              </w:rPr>
              <w:t>Senior Planning Officer (Transport and Policy)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6401CF" w:rsidRPr="004F23F8" w:rsidTr="00387EC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4F23F8" w:rsidRDefault="006401CF" w:rsidP="00387EC3">
            <w:pPr>
              <w:keepNext/>
              <w:numPr>
                <w:ilvl w:val="0"/>
                <w:numId w:val="8"/>
              </w:numPr>
              <w:spacing w:before="120" w:after="120"/>
              <w:ind w:left="360"/>
              <w:jc w:val="center"/>
              <w:rPr>
                <w:rFonts w:cs="Arial"/>
                <w:smallCaps/>
                <w:position w:val="-6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B61637" w:rsidRDefault="006401CF" w:rsidP="00387EC3">
            <w:pPr>
              <w:keepNext/>
              <w:spacing w:before="120" w:after="120"/>
            </w:pPr>
            <w:r>
              <w:t>TRDC C</w:t>
            </w:r>
            <w:r w:rsidRPr="00856A22">
              <w:t xml:space="preserve">ycling </w:t>
            </w:r>
            <w:r>
              <w:t>S</w:t>
            </w:r>
            <w:r w:rsidRPr="00856A22">
              <w:t xml:space="preserve">trategy – </w:t>
            </w:r>
            <w:r>
              <w:t>Scheme Development Programme – A</w:t>
            </w:r>
            <w:r w:rsidRPr="00856A22">
              <w:t xml:space="preserve">nnual </w:t>
            </w:r>
            <w:r>
              <w:t>U</w:t>
            </w:r>
            <w:r w:rsidRPr="00856A22">
              <w:t>pdate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572CD1" w:rsidRDefault="0004632F" w:rsidP="00387EC3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6401CF">
              <w:rPr>
                <w:color w:val="000000"/>
              </w:rPr>
              <w:t>November 2018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</w:pPr>
            <w:r w:rsidRPr="00856A22">
              <w:t>Members requested an annual update on this.</w:t>
            </w:r>
          </w:p>
          <w:p w:rsidR="006401CF" w:rsidRPr="00572CD1" w:rsidRDefault="006401CF" w:rsidP="00387EC3">
            <w:pPr>
              <w:keepNext/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856A22" w:rsidRDefault="006401CF" w:rsidP="00387EC3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szCs w:val="22"/>
              </w:rPr>
            </w:pPr>
            <w:r w:rsidRPr="00856A22">
              <w:rPr>
                <w:color w:val="000000"/>
                <w:szCs w:val="22"/>
              </w:rPr>
              <w:t>Peter Simons</w:t>
            </w:r>
            <w:r>
              <w:rPr>
                <w:color w:val="000000"/>
                <w:szCs w:val="22"/>
              </w:rPr>
              <w:br/>
            </w:r>
            <w:r w:rsidRPr="00425E1A">
              <w:rPr>
                <w:rFonts w:cs="Arial"/>
                <w:sz w:val="19"/>
                <w:szCs w:val="23"/>
                <w:lang w:val="en"/>
              </w:rPr>
              <w:t>Senior Planning Officer (Transport and Policy)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6401CF" w:rsidRPr="004F23F8" w:rsidTr="00387EC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numPr>
                <w:ilvl w:val="0"/>
                <w:numId w:val="8"/>
              </w:numPr>
              <w:spacing w:before="120" w:after="120"/>
              <w:ind w:left="360"/>
              <w:jc w:val="center"/>
              <w:rPr>
                <w:rFonts w:cs="Arial"/>
                <w:smallCaps/>
                <w:position w:val="-6"/>
                <w:szCs w:val="22"/>
              </w:rPr>
            </w:pPr>
            <w:bookmarkStart w:id="0" w:name="_GoBack"/>
            <w:bookmarkEnd w:id="0"/>
          </w:p>
          <w:p w:rsidR="006401CF" w:rsidRPr="00F75997" w:rsidRDefault="006401CF" w:rsidP="00387EC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9F0DDC" w:rsidRDefault="006401CF" w:rsidP="00387EC3">
            <w:pPr>
              <w:keepNext/>
              <w:spacing w:before="120" w:after="120"/>
            </w:pPr>
            <w:r>
              <w:t>Bus Services Review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04632F" w:rsidP="00387EC3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 w:rsidR="006401CF">
              <w:rPr>
                <w:color w:val="000000"/>
              </w:rPr>
              <w:t>March 2019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9F0DDC" w:rsidRDefault="006401CF" w:rsidP="00387EC3">
            <w:pPr>
              <w:keepNext/>
              <w:spacing w:before="120" w:after="120"/>
            </w:pPr>
            <w:r>
              <w:t>Update on the Better Buses Programme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Peter Simons</w:t>
            </w:r>
            <w:r>
              <w:rPr>
                <w:szCs w:val="22"/>
              </w:rPr>
              <w:br/>
            </w:r>
            <w:r w:rsidRPr="00425E1A">
              <w:rPr>
                <w:rFonts w:cs="Arial"/>
                <w:sz w:val="19"/>
                <w:szCs w:val="23"/>
                <w:lang w:val="en"/>
              </w:rPr>
              <w:t>Senior Planning Officer (Transport and Policy)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3322F1" w:rsidRPr="004F23F8" w:rsidTr="00387EC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387EC3">
            <w:pPr>
              <w:keepNext/>
              <w:numPr>
                <w:ilvl w:val="0"/>
                <w:numId w:val="8"/>
              </w:numPr>
              <w:spacing w:before="120" w:after="120"/>
              <w:ind w:left="360"/>
              <w:jc w:val="center"/>
              <w:rPr>
                <w:rFonts w:cs="Arial"/>
                <w:smallCaps/>
                <w:position w:val="-6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3322F1">
            <w:pPr>
              <w:keepNext/>
              <w:spacing w:before="120" w:after="120"/>
            </w:pPr>
            <w:r>
              <w:t>Green Expectations Report</w:t>
            </w:r>
          </w:p>
          <w:p w:rsidR="003322F1" w:rsidRDefault="003322F1" w:rsidP="003322F1">
            <w:pPr>
              <w:keepNext/>
              <w:spacing w:before="120" w:after="120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2E3319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June 201</w:t>
            </w:r>
            <w:r w:rsidR="002E3319"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387EC3">
            <w:pPr>
              <w:keepNext/>
              <w:spacing w:before="120" w:after="120"/>
            </w:pPr>
            <w:r>
              <w:t>To receive the annual action plan.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387EC3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387EC3">
            <w:pPr>
              <w:keepNext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Sustainable Projects Officer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2F1" w:rsidRDefault="003322F1" w:rsidP="00387EC3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 consider the recommendations</w:t>
            </w:r>
          </w:p>
        </w:tc>
      </w:tr>
      <w:tr w:rsidR="006401CF" w:rsidRPr="004F23F8" w:rsidTr="00387EC3">
        <w:trPr>
          <w:cantSplit/>
        </w:trPr>
        <w:tc>
          <w:tcPr>
            <w:tcW w:w="140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B61637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Infrastructure and Planning Policy</w:t>
            </w:r>
          </w:p>
        </w:tc>
      </w:tr>
      <w:tr w:rsidR="006401CF" w:rsidRPr="004F23F8" w:rsidTr="00387EC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3322F1" w:rsidP="003322F1">
            <w:pPr>
              <w:keepNext/>
              <w:spacing w:before="120" w:after="120"/>
              <w:rPr>
                <w:rFonts w:cs="Arial"/>
                <w:smallCaps/>
                <w:position w:val="-6"/>
                <w:szCs w:val="22"/>
              </w:rPr>
            </w:pPr>
            <w:r>
              <w:rPr>
                <w:rFonts w:cs="Arial"/>
                <w:smallCaps/>
                <w:position w:val="-6"/>
                <w:szCs w:val="22"/>
              </w:rPr>
              <w:t>1.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r>
              <w:t>Service Plans:</w:t>
            </w:r>
          </w:p>
          <w:p w:rsidR="006401CF" w:rsidRDefault="006401CF" w:rsidP="00387EC3">
            <w:pPr>
              <w:numPr>
                <w:ilvl w:val="0"/>
                <w:numId w:val="5"/>
              </w:numPr>
              <w:ind w:left="198" w:hanging="141"/>
              <w:rPr>
                <w:sz w:val="20"/>
              </w:rPr>
            </w:pPr>
            <w:r>
              <w:rPr>
                <w:sz w:val="20"/>
              </w:rPr>
              <w:t>Economic Development</w:t>
            </w:r>
          </w:p>
          <w:p w:rsidR="006401CF" w:rsidRPr="006401CF" w:rsidRDefault="006401CF" w:rsidP="00387EC3">
            <w:pPr>
              <w:numPr>
                <w:ilvl w:val="0"/>
                <w:numId w:val="5"/>
              </w:numPr>
              <w:ind w:left="198" w:hanging="141"/>
              <w:rPr>
                <w:sz w:val="20"/>
              </w:rPr>
            </w:pPr>
            <w:r>
              <w:rPr>
                <w:sz w:val="20"/>
              </w:rPr>
              <w:t>Regulatory Services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04632F" w:rsidP="00387EC3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6401CF">
              <w:rPr>
                <w:color w:val="000000"/>
              </w:rPr>
              <w:t>November 2018 – Draft</w:t>
            </w:r>
          </w:p>
          <w:p w:rsidR="006401CF" w:rsidRDefault="006401CF" w:rsidP="00387EC3">
            <w:pPr>
              <w:keepNext/>
              <w:spacing w:before="120" w:after="120"/>
              <w:rPr>
                <w:color w:val="000000"/>
              </w:rPr>
            </w:pPr>
          </w:p>
          <w:p w:rsidR="006401CF" w:rsidRDefault="006401CF" w:rsidP="00387EC3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Final Service Plans March 2019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</w:pPr>
            <w:r>
              <w:t xml:space="preserve">Draft and Final Service Plans (annual)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position w:val="-6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szCs w:val="22"/>
              </w:rPr>
            </w:pPr>
            <w:r>
              <w:rPr>
                <w:position w:val="-6"/>
                <w:szCs w:val="22"/>
              </w:rPr>
              <w:t>Director of Finance and Heads of Service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Following the Council’s decisions, to note and formally approve the Service Plans for 2019-22.</w:t>
            </w:r>
          </w:p>
          <w:p w:rsidR="006401CF" w:rsidRDefault="006401CF" w:rsidP="00387EC3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6401CF" w:rsidRPr="004F23F8" w:rsidTr="00387EC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4F23F8" w:rsidRDefault="003322F1" w:rsidP="003322F1">
            <w:pPr>
              <w:keepNext/>
              <w:spacing w:before="120" w:after="120"/>
              <w:rPr>
                <w:rFonts w:cs="Arial"/>
                <w:smallCaps/>
                <w:position w:val="-6"/>
                <w:szCs w:val="22"/>
              </w:rPr>
            </w:pPr>
            <w:r>
              <w:rPr>
                <w:rFonts w:cs="Arial"/>
                <w:smallCaps/>
                <w:position w:val="-6"/>
                <w:szCs w:val="22"/>
              </w:rPr>
              <w:t>2</w:t>
            </w:r>
            <w:r w:rsidR="006401CF">
              <w:rPr>
                <w:rFonts w:cs="Arial"/>
                <w:smallCaps/>
                <w:position w:val="-6"/>
                <w:szCs w:val="22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</w:pPr>
            <w:r>
              <w:t>R</w:t>
            </w:r>
            <w:r w:rsidRPr="00265511">
              <w:t>eports on</w:t>
            </w:r>
            <w:r>
              <w:t xml:space="preserve"> C</w:t>
            </w:r>
            <w:r w:rsidRPr="00D2786B">
              <w:t xml:space="preserve">onservation </w:t>
            </w:r>
            <w:r>
              <w:t>A</w:t>
            </w:r>
            <w:r w:rsidRPr="00D2786B">
              <w:t>ppraisals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</w:pPr>
            <w:r w:rsidRPr="00FD52E1">
              <w:t xml:space="preserve">The Rickmansworth Conservation Area report will </w:t>
            </w:r>
            <w:r>
              <w:t xml:space="preserve">be coming to Committee during </w:t>
            </w:r>
            <w:r w:rsidRPr="00FD52E1">
              <w:t>2018.</w:t>
            </w:r>
          </w:p>
          <w:p w:rsidR="006401CF" w:rsidRDefault="006401CF" w:rsidP="00387EC3">
            <w:pPr>
              <w:keepNext/>
              <w:spacing w:before="120" w:after="120"/>
              <w:rPr>
                <w:color w:val="000000"/>
              </w:rPr>
            </w:pPr>
            <w:r>
              <w:t>Cedars Estate report will go to Committee late Spring / Summer 2018.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2E3319" w:rsidP="002E3319">
            <w:pPr>
              <w:keepNext/>
              <w:spacing w:before="120" w:after="120"/>
            </w:pPr>
            <w:r>
              <w:t>In</w:t>
            </w:r>
            <w:r w:rsidR="006401CF">
              <w:t xml:space="preserve"> March 2016 meeting, the Committee a</w:t>
            </w:r>
            <w:r w:rsidR="006401CF" w:rsidRPr="000B3E32">
              <w:t xml:space="preserve">pproved that </w:t>
            </w:r>
            <w:proofErr w:type="spellStart"/>
            <w:r w:rsidR="006401CF" w:rsidRPr="00F03007">
              <w:t>Coppermill</w:t>
            </w:r>
            <w:proofErr w:type="spellEnd"/>
            <w:r w:rsidR="006401CF" w:rsidRPr="00F03007">
              <w:t xml:space="preserve"> Lock and Rickmansworth Town appraisals be undertaken in 2016/17, that the proposal for a new conservation area designation for the Cedars Estate then be fully investigated (and appraisal undertaken as appropriate) and that officers then refer back to the timetable in Appendix 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Written report.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856A22" w:rsidRDefault="006401CF" w:rsidP="00387EC3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t>Marko Kalik</w:t>
            </w:r>
            <w:r>
              <w:br/>
            </w:r>
            <w:r w:rsidRPr="00FD52E1">
              <w:rPr>
                <w:rFonts w:cs="Arial"/>
                <w:sz w:val="18"/>
                <w:szCs w:val="18"/>
                <w:lang w:val="en"/>
              </w:rPr>
              <w:t>Senior Planning Officer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6401CF" w:rsidRPr="004F23F8" w:rsidTr="00387EC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4F23F8" w:rsidRDefault="003322F1" w:rsidP="00A76205">
            <w:pPr>
              <w:keepNext/>
              <w:spacing w:before="120" w:after="120"/>
              <w:rPr>
                <w:rFonts w:cs="Arial"/>
                <w:smallCaps/>
                <w:position w:val="-6"/>
                <w:szCs w:val="22"/>
              </w:rPr>
            </w:pPr>
            <w:r>
              <w:rPr>
                <w:rFonts w:cs="Arial"/>
                <w:smallCaps/>
                <w:position w:val="-6"/>
                <w:szCs w:val="22"/>
              </w:rPr>
              <w:lastRenderedPageBreak/>
              <w:t>3</w:t>
            </w:r>
            <w:r w:rsidR="00A76205">
              <w:rPr>
                <w:rFonts w:cs="Arial"/>
                <w:smallCaps/>
                <w:position w:val="-6"/>
                <w:szCs w:val="22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t>Report on D</w:t>
            </w:r>
            <w:r w:rsidRPr="00620543">
              <w:t>evelopm</w:t>
            </w:r>
            <w:r>
              <w:t>ent M</w:t>
            </w:r>
            <w:r w:rsidRPr="00620543">
              <w:t>anagemen</w:t>
            </w:r>
            <w:r>
              <w:t>t, Local Land Charges Searches and Parking S</w:t>
            </w:r>
            <w:r w:rsidRPr="00620543">
              <w:t>ervices fees and charges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Pr="00572CD1" w:rsidRDefault="0004632F" w:rsidP="00387EC3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6401CF">
              <w:rPr>
                <w:color w:val="000000"/>
              </w:rPr>
              <w:t>November 2018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</w:pPr>
            <w:r>
              <w:t>For information and for audit trail</w:t>
            </w:r>
          </w:p>
          <w:p w:rsidR="006401CF" w:rsidRPr="00572CD1" w:rsidRDefault="006401CF" w:rsidP="00387EC3">
            <w:pPr>
              <w:keepNext/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szCs w:val="22"/>
              </w:rPr>
            </w:pPr>
            <w:r>
              <w:rPr>
                <w:color w:val="000000"/>
                <w:szCs w:val="22"/>
              </w:rPr>
              <w:t>Kimberley Rowley</w:t>
            </w:r>
            <w:r>
              <w:rPr>
                <w:color w:val="000000"/>
                <w:szCs w:val="22"/>
              </w:rPr>
              <w:br/>
            </w:r>
            <w:r w:rsidRPr="00B81120">
              <w:rPr>
                <w:rFonts w:cs="Arial"/>
                <w:sz w:val="19"/>
                <w:szCs w:val="23"/>
                <w:lang w:val="en"/>
              </w:rPr>
              <w:t>Head of Regulatory Services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6401CF" w:rsidRPr="004F23F8" w:rsidTr="00387EC3">
        <w:trPr>
          <w:cantSplit/>
        </w:trPr>
        <w:tc>
          <w:tcPr>
            <w:tcW w:w="140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B61637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Housing</w:t>
            </w:r>
          </w:p>
        </w:tc>
      </w:tr>
      <w:tr w:rsidR="006401CF" w:rsidRPr="004F23F8" w:rsidTr="00387EC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3322F1" w:rsidP="003322F1">
            <w:pPr>
              <w:keepNext/>
              <w:spacing w:before="120" w:after="120"/>
              <w:rPr>
                <w:rFonts w:cs="Arial"/>
                <w:smallCaps/>
                <w:position w:val="-6"/>
                <w:szCs w:val="22"/>
              </w:rPr>
            </w:pPr>
            <w:r>
              <w:rPr>
                <w:rFonts w:cs="Arial"/>
                <w:smallCaps/>
                <w:position w:val="-6"/>
                <w:szCs w:val="22"/>
              </w:rPr>
              <w:t>1.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r>
              <w:t>Service Plans:</w:t>
            </w:r>
          </w:p>
          <w:p w:rsidR="006401CF" w:rsidRPr="003322F1" w:rsidRDefault="006401CF" w:rsidP="003322F1">
            <w:pPr>
              <w:numPr>
                <w:ilvl w:val="0"/>
                <w:numId w:val="5"/>
              </w:numPr>
              <w:ind w:left="198" w:hanging="141"/>
              <w:rPr>
                <w:sz w:val="20"/>
              </w:rPr>
            </w:pPr>
            <w:r>
              <w:rPr>
                <w:sz w:val="20"/>
              </w:rPr>
              <w:t>Housing Services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04632F" w:rsidP="00387EC3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6401CF">
              <w:rPr>
                <w:color w:val="000000"/>
              </w:rPr>
              <w:t>November 2018 – Draft</w:t>
            </w:r>
          </w:p>
          <w:p w:rsidR="006401CF" w:rsidRDefault="006401CF" w:rsidP="00387EC3">
            <w:pPr>
              <w:keepNext/>
              <w:spacing w:before="120" w:after="120"/>
              <w:rPr>
                <w:color w:val="000000"/>
              </w:rPr>
            </w:pPr>
          </w:p>
          <w:p w:rsidR="006401CF" w:rsidRDefault="006401CF" w:rsidP="00387EC3">
            <w:pPr>
              <w:keepNext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Final Service Plans </w:t>
            </w:r>
            <w:r w:rsidR="0004632F">
              <w:rPr>
                <w:color w:val="000000"/>
              </w:rPr>
              <w:t xml:space="preserve">19 </w:t>
            </w:r>
            <w:r>
              <w:rPr>
                <w:color w:val="000000"/>
              </w:rPr>
              <w:t>March 2019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</w:pPr>
            <w:r>
              <w:t xml:space="preserve">Draft and Final Service Plans (annual)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rFonts w:cs="Arial"/>
                <w:szCs w:val="22"/>
              </w:rPr>
            </w:pPr>
            <w:r>
              <w:rPr>
                <w:position w:val="-6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keepNext/>
              <w:spacing w:before="120" w:after="120"/>
              <w:rPr>
                <w:szCs w:val="22"/>
              </w:rPr>
            </w:pPr>
            <w:r>
              <w:rPr>
                <w:position w:val="-6"/>
                <w:szCs w:val="22"/>
              </w:rPr>
              <w:t>Director of Finance and Heads of Service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1CF" w:rsidRDefault="006401CF" w:rsidP="00387EC3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Following the Council’s decisions, to note and formally approve the Service Plans for 2019-22.</w:t>
            </w:r>
          </w:p>
          <w:p w:rsidR="006401CF" w:rsidRDefault="006401CF" w:rsidP="00387EC3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467215" w:rsidRPr="004F23F8" w:rsidTr="00467215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Pr="004F23F8" w:rsidRDefault="003322F1" w:rsidP="003322F1">
            <w:pPr>
              <w:keepNext/>
              <w:spacing w:before="120" w:after="120"/>
              <w:rPr>
                <w:rFonts w:cs="Arial"/>
                <w:smallCaps/>
                <w:position w:val="-6"/>
                <w:szCs w:val="22"/>
              </w:rPr>
            </w:pPr>
            <w:r>
              <w:rPr>
                <w:rFonts w:cs="Arial"/>
                <w:smallCaps/>
                <w:position w:val="-6"/>
                <w:szCs w:val="22"/>
              </w:rPr>
              <w:t>2</w:t>
            </w:r>
            <w:r w:rsidR="006401CF">
              <w:rPr>
                <w:rFonts w:cs="Arial"/>
                <w:smallCaps/>
                <w:position w:val="-6"/>
                <w:szCs w:val="22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Default="00485614" w:rsidP="003322F1">
            <w:pPr>
              <w:keepNext/>
              <w:spacing w:before="120" w:after="120"/>
            </w:pPr>
            <w:r>
              <w:t>Housing and Homelessness Strategy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Default="0004632F" w:rsidP="00B61637">
            <w:pPr>
              <w:keepNext/>
              <w:spacing w:before="120" w:after="120"/>
              <w:rPr>
                <w:color w:val="000000"/>
              </w:rPr>
            </w:pPr>
            <w:r>
              <w:t xml:space="preserve">25 </w:t>
            </w:r>
            <w:r w:rsidR="003322F1">
              <w:t>September 2018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Default="00467215" w:rsidP="00E7333A">
            <w:pPr>
              <w:keepNext/>
              <w:spacing w:before="120" w:after="120"/>
            </w:pPr>
            <w:r>
              <w:t xml:space="preserve">Homeless Strategy deferred until the new year due to postponement of NPSS Peer Review.  Review will be used as part of consultation for new strategy.  </w:t>
            </w:r>
            <w:r w:rsidR="00E7333A">
              <w:t>Seeking consultancy support from LGA Housing Advisors programme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Default="00467215" w:rsidP="00B61637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Pr="00856A22" w:rsidRDefault="00467215" w:rsidP="00E7333A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Kimberley Grout</w:t>
            </w:r>
            <w:r>
              <w:rPr>
                <w:color w:val="000000"/>
                <w:szCs w:val="22"/>
              </w:rPr>
              <w:br/>
            </w:r>
            <w:r w:rsidR="00E7333A">
              <w:rPr>
                <w:color w:val="000000"/>
                <w:sz w:val="18"/>
                <w:szCs w:val="22"/>
              </w:rPr>
              <w:t xml:space="preserve">Head of </w:t>
            </w:r>
            <w:r w:rsidRPr="00097FE5">
              <w:rPr>
                <w:color w:val="000000"/>
                <w:sz w:val="18"/>
                <w:szCs w:val="22"/>
              </w:rPr>
              <w:t xml:space="preserve">Housing </w:t>
            </w:r>
            <w:r w:rsidR="00E7333A">
              <w:rPr>
                <w:color w:val="000000"/>
                <w:sz w:val="18"/>
                <w:szCs w:val="22"/>
              </w:rPr>
              <w:t>Services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7215" w:rsidRDefault="00467215" w:rsidP="00B61637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E7333A" w:rsidRPr="004F23F8" w:rsidTr="00467215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3322F1">
            <w:pPr>
              <w:keepNext/>
              <w:spacing w:before="120" w:after="120"/>
              <w:rPr>
                <w:rFonts w:cs="Arial"/>
                <w:smallCaps/>
                <w:position w:val="-6"/>
                <w:szCs w:val="22"/>
              </w:rPr>
            </w:pPr>
            <w:r>
              <w:rPr>
                <w:rFonts w:cs="Arial"/>
                <w:smallCaps/>
                <w:position w:val="-6"/>
                <w:szCs w:val="2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3322F1">
            <w:pPr>
              <w:keepNext/>
              <w:spacing w:before="120" w:after="120"/>
            </w:pPr>
            <w:r>
              <w:t>Private Rented Sector Offer Policy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887EE1" w:rsidP="00B61637">
            <w:pPr>
              <w:keepNext/>
              <w:spacing w:before="120" w:after="120"/>
            </w:pPr>
            <w:r>
              <w:t>25 September 2018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E7333A">
            <w:pPr>
              <w:keepNext/>
              <w:spacing w:before="120" w:after="120"/>
            </w:pPr>
            <w:r>
              <w:t>To update the current policy following changes to legislation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B61637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E7333A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Kimberley Grout, Head of Housing Services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B61637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  <w:tr w:rsidR="00E7333A" w:rsidRPr="004F23F8" w:rsidTr="00467215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3322F1">
            <w:pPr>
              <w:keepNext/>
              <w:spacing w:before="120" w:after="120"/>
              <w:rPr>
                <w:rFonts w:cs="Arial"/>
                <w:smallCaps/>
                <w:position w:val="-6"/>
                <w:szCs w:val="22"/>
              </w:rPr>
            </w:pPr>
            <w:r>
              <w:rPr>
                <w:rFonts w:cs="Arial"/>
                <w:smallCaps/>
                <w:position w:val="-6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3322F1">
            <w:pPr>
              <w:keepNext/>
              <w:spacing w:before="120" w:after="120"/>
            </w:pPr>
            <w:r>
              <w:t xml:space="preserve">Housing Allocations Policy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319" w:rsidRDefault="0004632F" w:rsidP="00B61637">
            <w:pPr>
              <w:keepNext/>
              <w:spacing w:before="120" w:after="120"/>
            </w:pPr>
            <w:r>
              <w:t xml:space="preserve">25 </w:t>
            </w:r>
            <w:r w:rsidR="00E7333A">
              <w:t>September/</w:t>
            </w:r>
          </w:p>
          <w:p w:rsidR="00E7333A" w:rsidRDefault="0004632F" w:rsidP="00B61637">
            <w:pPr>
              <w:keepNext/>
              <w:spacing w:before="120" w:after="120"/>
            </w:pPr>
            <w:r>
              <w:t xml:space="preserve">20 </w:t>
            </w:r>
            <w:r w:rsidR="00E7333A">
              <w:t>November 2018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E7333A">
            <w:pPr>
              <w:keepNext/>
              <w:spacing w:before="120" w:after="120"/>
            </w:pPr>
            <w:r>
              <w:t>Last update of the policy was in October 2013 so requires a review and update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B61637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Written report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E7333A">
            <w:pPr>
              <w:keepNext/>
              <w:spacing w:before="12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Kimberley Grout, Head of Housing Services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33A" w:rsidRDefault="00E7333A" w:rsidP="00B61637">
            <w:pPr>
              <w:keepNext/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2"/>
              </w:rPr>
            </w:pPr>
          </w:p>
        </w:tc>
      </w:tr>
    </w:tbl>
    <w:p w:rsidR="00797664" w:rsidRDefault="00797664" w:rsidP="006B35B1"/>
    <w:sectPr w:rsidR="00797664" w:rsidSect="00467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113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4C" w:rsidRDefault="0080084C">
      <w:r>
        <w:separator/>
      </w:r>
    </w:p>
  </w:endnote>
  <w:endnote w:type="continuationSeparator" w:id="0">
    <w:p w:rsidR="0080084C" w:rsidRDefault="0080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14" w:rsidRDefault="004856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5614" w:rsidRDefault="00485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AC" w:rsidRDefault="008758A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65C6B">
      <w:rPr>
        <w:noProof/>
      </w:rPr>
      <w:t>5</w:t>
    </w:r>
    <w:r>
      <w:rPr>
        <w:noProof/>
      </w:rPr>
      <w:fldChar w:fldCharType="end"/>
    </w:r>
  </w:p>
  <w:p w:rsidR="00485614" w:rsidRPr="00797664" w:rsidRDefault="00485614" w:rsidP="00797664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AC" w:rsidRDefault="00875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4C" w:rsidRDefault="0080084C">
      <w:r>
        <w:separator/>
      </w:r>
    </w:p>
  </w:footnote>
  <w:footnote w:type="continuationSeparator" w:id="0">
    <w:p w:rsidR="0080084C" w:rsidRDefault="0080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AC" w:rsidRDefault="00875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14" w:rsidRDefault="00485614" w:rsidP="00797664">
    <w:pPr>
      <w:pStyle w:val="Heading1"/>
      <w:jc w:val="right"/>
    </w:pPr>
    <w:r>
      <w:t>APPENDIX 1</w:t>
    </w:r>
  </w:p>
  <w:p w:rsidR="00485614" w:rsidRPr="001837A1" w:rsidRDefault="00485614" w:rsidP="001837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AC" w:rsidRDefault="00875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AD"/>
    <w:multiLevelType w:val="hybridMultilevel"/>
    <w:tmpl w:val="A32C5534"/>
    <w:lvl w:ilvl="0" w:tplc="08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">
    <w:nsid w:val="2FEA61E9"/>
    <w:multiLevelType w:val="hybridMultilevel"/>
    <w:tmpl w:val="D9CE5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177C6"/>
    <w:multiLevelType w:val="hybridMultilevel"/>
    <w:tmpl w:val="55FADC90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6C251E3E"/>
    <w:multiLevelType w:val="hybridMultilevel"/>
    <w:tmpl w:val="DF0A2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808EE"/>
    <w:multiLevelType w:val="hybridMultilevel"/>
    <w:tmpl w:val="A94EB130"/>
    <w:lvl w:ilvl="0" w:tplc="080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>
    <w:nsid w:val="7434336E"/>
    <w:multiLevelType w:val="hybridMultilevel"/>
    <w:tmpl w:val="FD94B0D8"/>
    <w:lvl w:ilvl="0" w:tplc="08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83646"/>
    <w:multiLevelType w:val="hybridMultilevel"/>
    <w:tmpl w:val="9B801528"/>
    <w:lvl w:ilvl="0" w:tplc="080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14"/>
    <w:rsid w:val="000005F1"/>
    <w:rsid w:val="00001B51"/>
    <w:rsid w:val="000022B1"/>
    <w:rsid w:val="000036B6"/>
    <w:rsid w:val="000103DC"/>
    <w:rsid w:val="000106AD"/>
    <w:rsid w:val="000123B1"/>
    <w:rsid w:val="00015812"/>
    <w:rsid w:val="000163D0"/>
    <w:rsid w:val="0002000A"/>
    <w:rsid w:val="000213DC"/>
    <w:rsid w:val="000223DC"/>
    <w:rsid w:val="0002366B"/>
    <w:rsid w:val="00024604"/>
    <w:rsid w:val="0002734C"/>
    <w:rsid w:val="0003029C"/>
    <w:rsid w:val="00030971"/>
    <w:rsid w:val="00037272"/>
    <w:rsid w:val="00043F26"/>
    <w:rsid w:val="0004632F"/>
    <w:rsid w:val="00050B38"/>
    <w:rsid w:val="00056CDE"/>
    <w:rsid w:val="000642BF"/>
    <w:rsid w:val="00067558"/>
    <w:rsid w:val="00070C95"/>
    <w:rsid w:val="00071CD5"/>
    <w:rsid w:val="00074ED3"/>
    <w:rsid w:val="00075117"/>
    <w:rsid w:val="000802BE"/>
    <w:rsid w:val="000825FB"/>
    <w:rsid w:val="00087BF1"/>
    <w:rsid w:val="000904D2"/>
    <w:rsid w:val="000905DB"/>
    <w:rsid w:val="0009077A"/>
    <w:rsid w:val="00090E96"/>
    <w:rsid w:val="00094248"/>
    <w:rsid w:val="00096CD8"/>
    <w:rsid w:val="00097879"/>
    <w:rsid w:val="00097EC4"/>
    <w:rsid w:val="00097FE5"/>
    <w:rsid w:val="000A0790"/>
    <w:rsid w:val="000A1122"/>
    <w:rsid w:val="000A1585"/>
    <w:rsid w:val="000A44CD"/>
    <w:rsid w:val="000A54FC"/>
    <w:rsid w:val="000A55CB"/>
    <w:rsid w:val="000A71A3"/>
    <w:rsid w:val="000B1A5D"/>
    <w:rsid w:val="000B2444"/>
    <w:rsid w:val="000B3E32"/>
    <w:rsid w:val="000B56B8"/>
    <w:rsid w:val="000B6E7C"/>
    <w:rsid w:val="000C2D4B"/>
    <w:rsid w:val="000C6469"/>
    <w:rsid w:val="000C746E"/>
    <w:rsid w:val="000D3B97"/>
    <w:rsid w:val="000D4E6F"/>
    <w:rsid w:val="000D5728"/>
    <w:rsid w:val="000E02CD"/>
    <w:rsid w:val="000E0C03"/>
    <w:rsid w:val="000E27DA"/>
    <w:rsid w:val="000E4C06"/>
    <w:rsid w:val="000E570E"/>
    <w:rsid w:val="000E6005"/>
    <w:rsid w:val="000E64EA"/>
    <w:rsid w:val="000F1968"/>
    <w:rsid w:val="000F2370"/>
    <w:rsid w:val="000F25DC"/>
    <w:rsid w:val="000F5779"/>
    <w:rsid w:val="000F6182"/>
    <w:rsid w:val="001022B6"/>
    <w:rsid w:val="001025DE"/>
    <w:rsid w:val="0010288F"/>
    <w:rsid w:val="00102ECC"/>
    <w:rsid w:val="00103512"/>
    <w:rsid w:val="00105606"/>
    <w:rsid w:val="001062F3"/>
    <w:rsid w:val="00111CC2"/>
    <w:rsid w:val="0011309A"/>
    <w:rsid w:val="001151CA"/>
    <w:rsid w:val="00116AC9"/>
    <w:rsid w:val="001214DF"/>
    <w:rsid w:val="00126A64"/>
    <w:rsid w:val="00130D29"/>
    <w:rsid w:val="00133721"/>
    <w:rsid w:val="0013551C"/>
    <w:rsid w:val="00136895"/>
    <w:rsid w:val="001408A8"/>
    <w:rsid w:val="00141078"/>
    <w:rsid w:val="00142DDF"/>
    <w:rsid w:val="00144EC5"/>
    <w:rsid w:val="001451B7"/>
    <w:rsid w:val="00153545"/>
    <w:rsid w:val="001569F0"/>
    <w:rsid w:val="00161BA6"/>
    <w:rsid w:val="00162F52"/>
    <w:rsid w:val="001643CE"/>
    <w:rsid w:val="0016484D"/>
    <w:rsid w:val="00164E35"/>
    <w:rsid w:val="0016507A"/>
    <w:rsid w:val="001657ED"/>
    <w:rsid w:val="001658DE"/>
    <w:rsid w:val="001666B2"/>
    <w:rsid w:val="00167C0D"/>
    <w:rsid w:val="00171F46"/>
    <w:rsid w:val="00172F1D"/>
    <w:rsid w:val="00174E1C"/>
    <w:rsid w:val="00177C37"/>
    <w:rsid w:val="0018139F"/>
    <w:rsid w:val="001837A1"/>
    <w:rsid w:val="001849A8"/>
    <w:rsid w:val="00193A96"/>
    <w:rsid w:val="001945AE"/>
    <w:rsid w:val="001A0092"/>
    <w:rsid w:val="001A1634"/>
    <w:rsid w:val="001A2138"/>
    <w:rsid w:val="001A3962"/>
    <w:rsid w:val="001A44DF"/>
    <w:rsid w:val="001A5A4F"/>
    <w:rsid w:val="001A6CE1"/>
    <w:rsid w:val="001A6F17"/>
    <w:rsid w:val="001A71C7"/>
    <w:rsid w:val="001B1706"/>
    <w:rsid w:val="001B5EA5"/>
    <w:rsid w:val="001B661D"/>
    <w:rsid w:val="001B7CF0"/>
    <w:rsid w:val="001B7D71"/>
    <w:rsid w:val="001C5F63"/>
    <w:rsid w:val="001C60BA"/>
    <w:rsid w:val="001D06E9"/>
    <w:rsid w:val="001D0B0F"/>
    <w:rsid w:val="001D34B1"/>
    <w:rsid w:val="001D54EE"/>
    <w:rsid w:val="001E0018"/>
    <w:rsid w:val="001E1651"/>
    <w:rsid w:val="001E1AB2"/>
    <w:rsid w:val="001E453A"/>
    <w:rsid w:val="001E55DC"/>
    <w:rsid w:val="001E5D2F"/>
    <w:rsid w:val="001F3212"/>
    <w:rsid w:val="001F4140"/>
    <w:rsid w:val="001F4D70"/>
    <w:rsid w:val="001F5771"/>
    <w:rsid w:val="00201B11"/>
    <w:rsid w:val="00205865"/>
    <w:rsid w:val="002064DC"/>
    <w:rsid w:val="00207AD6"/>
    <w:rsid w:val="00215332"/>
    <w:rsid w:val="00215778"/>
    <w:rsid w:val="00217D3E"/>
    <w:rsid w:val="00226212"/>
    <w:rsid w:val="0022707D"/>
    <w:rsid w:val="00230740"/>
    <w:rsid w:val="00240453"/>
    <w:rsid w:val="00241C0F"/>
    <w:rsid w:val="00250C1A"/>
    <w:rsid w:val="00250DC8"/>
    <w:rsid w:val="00252A89"/>
    <w:rsid w:val="002576D4"/>
    <w:rsid w:val="00264FA6"/>
    <w:rsid w:val="00265511"/>
    <w:rsid w:val="00267DD2"/>
    <w:rsid w:val="00271C5D"/>
    <w:rsid w:val="00271EAB"/>
    <w:rsid w:val="002724EE"/>
    <w:rsid w:val="002807F8"/>
    <w:rsid w:val="0028186E"/>
    <w:rsid w:val="00281E74"/>
    <w:rsid w:val="00283A2D"/>
    <w:rsid w:val="002861F0"/>
    <w:rsid w:val="0028632C"/>
    <w:rsid w:val="00286C0B"/>
    <w:rsid w:val="00290640"/>
    <w:rsid w:val="00293F57"/>
    <w:rsid w:val="00294361"/>
    <w:rsid w:val="00297082"/>
    <w:rsid w:val="002974FD"/>
    <w:rsid w:val="00297AC3"/>
    <w:rsid w:val="00297BDA"/>
    <w:rsid w:val="002A2F27"/>
    <w:rsid w:val="002A6E0E"/>
    <w:rsid w:val="002A78AD"/>
    <w:rsid w:val="002B0E26"/>
    <w:rsid w:val="002B2AD3"/>
    <w:rsid w:val="002B5482"/>
    <w:rsid w:val="002B7B48"/>
    <w:rsid w:val="002C0373"/>
    <w:rsid w:val="002C2849"/>
    <w:rsid w:val="002C32B1"/>
    <w:rsid w:val="002C3F86"/>
    <w:rsid w:val="002C6D87"/>
    <w:rsid w:val="002C76D1"/>
    <w:rsid w:val="002D183B"/>
    <w:rsid w:val="002D21A3"/>
    <w:rsid w:val="002D22E0"/>
    <w:rsid w:val="002D2FA6"/>
    <w:rsid w:val="002D38D8"/>
    <w:rsid w:val="002D7722"/>
    <w:rsid w:val="002E0F28"/>
    <w:rsid w:val="002E1041"/>
    <w:rsid w:val="002E3319"/>
    <w:rsid w:val="002E588D"/>
    <w:rsid w:val="002E6CFF"/>
    <w:rsid w:val="002F2DED"/>
    <w:rsid w:val="002F3775"/>
    <w:rsid w:val="002F4A87"/>
    <w:rsid w:val="002F71CD"/>
    <w:rsid w:val="00300DCA"/>
    <w:rsid w:val="00301490"/>
    <w:rsid w:val="003019B0"/>
    <w:rsid w:val="00304A56"/>
    <w:rsid w:val="00304CF2"/>
    <w:rsid w:val="00305BD2"/>
    <w:rsid w:val="00310814"/>
    <w:rsid w:val="00313B1F"/>
    <w:rsid w:val="00314372"/>
    <w:rsid w:val="003147CC"/>
    <w:rsid w:val="00331041"/>
    <w:rsid w:val="00331F5B"/>
    <w:rsid w:val="003322F1"/>
    <w:rsid w:val="00332D83"/>
    <w:rsid w:val="00334ABC"/>
    <w:rsid w:val="003430E4"/>
    <w:rsid w:val="00345346"/>
    <w:rsid w:val="0034727C"/>
    <w:rsid w:val="00350169"/>
    <w:rsid w:val="00350A0A"/>
    <w:rsid w:val="00350DAD"/>
    <w:rsid w:val="0035174B"/>
    <w:rsid w:val="00352FE4"/>
    <w:rsid w:val="00353531"/>
    <w:rsid w:val="00354223"/>
    <w:rsid w:val="003606D7"/>
    <w:rsid w:val="0036118B"/>
    <w:rsid w:val="00361789"/>
    <w:rsid w:val="00362CBA"/>
    <w:rsid w:val="00363136"/>
    <w:rsid w:val="00363290"/>
    <w:rsid w:val="00364B61"/>
    <w:rsid w:val="0036519C"/>
    <w:rsid w:val="003657E0"/>
    <w:rsid w:val="00366F62"/>
    <w:rsid w:val="00377D4F"/>
    <w:rsid w:val="0038413A"/>
    <w:rsid w:val="003842AD"/>
    <w:rsid w:val="00384449"/>
    <w:rsid w:val="0038564E"/>
    <w:rsid w:val="00387EC3"/>
    <w:rsid w:val="00394CEC"/>
    <w:rsid w:val="003976AC"/>
    <w:rsid w:val="003A3CB0"/>
    <w:rsid w:val="003A3FA3"/>
    <w:rsid w:val="003A4695"/>
    <w:rsid w:val="003A5ABB"/>
    <w:rsid w:val="003A5E0F"/>
    <w:rsid w:val="003A7D70"/>
    <w:rsid w:val="003B040C"/>
    <w:rsid w:val="003B05D8"/>
    <w:rsid w:val="003B0753"/>
    <w:rsid w:val="003B1869"/>
    <w:rsid w:val="003B1D61"/>
    <w:rsid w:val="003B7A05"/>
    <w:rsid w:val="003C0E05"/>
    <w:rsid w:val="003C5628"/>
    <w:rsid w:val="003D0A1B"/>
    <w:rsid w:val="003D217C"/>
    <w:rsid w:val="003D32F9"/>
    <w:rsid w:val="003D6B53"/>
    <w:rsid w:val="003D79CF"/>
    <w:rsid w:val="003E1CFA"/>
    <w:rsid w:val="003E2197"/>
    <w:rsid w:val="003E4437"/>
    <w:rsid w:val="003E7251"/>
    <w:rsid w:val="003F15BA"/>
    <w:rsid w:val="003F26B5"/>
    <w:rsid w:val="003F4EE5"/>
    <w:rsid w:val="003F7465"/>
    <w:rsid w:val="003F7EA2"/>
    <w:rsid w:val="00402DA1"/>
    <w:rsid w:val="00403391"/>
    <w:rsid w:val="00406B4F"/>
    <w:rsid w:val="00412B40"/>
    <w:rsid w:val="0041393B"/>
    <w:rsid w:val="004156D9"/>
    <w:rsid w:val="00416C90"/>
    <w:rsid w:val="00420DF9"/>
    <w:rsid w:val="0042198F"/>
    <w:rsid w:val="00425E1A"/>
    <w:rsid w:val="00432954"/>
    <w:rsid w:val="004358FC"/>
    <w:rsid w:val="00436ED4"/>
    <w:rsid w:val="004417CC"/>
    <w:rsid w:val="00444D6D"/>
    <w:rsid w:val="00445E1F"/>
    <w:rsid w:val="0044650C"/>
    <w:rsid w:val="00446D2E"/>
    <w:rsid w:val="00447876"/>
    <w:rsid w:val="00447C04"/>
    <w:rsid w:val="004505CB"/>
    <w:rsid w:val="00451606"/>
    <w:rsid w:val="00452E87"/>
    <w:rsid w:val="00454BB4"/>
    <w:rsid w:val="00456320"/>
    <w:rsid w:val="004616ED"/>
    <w:rsid w:val="004632F7"/>
    <w:rsid w:val="00463A3E"/>
    <w:rsid w:val="0046523D"/>
    <w:rsid w:val="00467215"/>
    <w:rsid w:val="004673A4"/>
    <w:rsid w:val="00470372"/>
    <w:rsid w:val="00471F82"/>
    <w:rsid w:val="004820BF"/>
    <w:rsid w:val="004842FB"/>
    <w:rsid w:val="00484B55"/>
    <w:rsid w:val="00484CA3"/>
    <w:rsid w:val="00485614"/>
    <w:rsid w:val="00486738"/>
    <w:rsid w:val="00490A26"/>
    <w:rsid w:val="004912E8"/>
    <w:rsid w:val="004928E7"/>
    <w:rsid w:val="004932B2"/>
    <w:rsid w:val="00495D0D"/>
    <w:rsid w:val="00495EE1"/>
    <w:rsid w:val="0049748C"/>
    <w:rsid w:val="004A679D"/>
    <w:rsid w:val="004A67C1"/>
    <w:rsid w:val="004A6E67"/>
    <w:rsid w:val="004A6EF8"/>
    <w:rsid w:val="004B0E2F"/>
    <w:rsid w:val="004B789D"/>
    <w:rsid w:val="004C0C15"/>
    <w:rsid w:val="004C5FD1"/>
    <w:rsid w:val="004C6786"/>
    <w:rsid w:val="004D17C2"/>
    <w:rsid w:val="004D44C8"/>
    <w:rsid w:val="004D44D4"/>
    <w:rsid w:val="004D6EE5"/>
    <w:rsid w:val="004D7AB2"/>
    <w:rsid w:val="004E0B21"/>
    <w:rsid w:val="004E12EE"/>
    <w:rsid w:val="004E3166"/>
    <w:rsid w:val="004E4988"/>
    <w:rsid w:val="004E4EC3"/>
    <w:rsid w:val="004E5D3E"/>
    <w:rsid w:val="004E76BA"/>
    <w:rsid w:val="005037D4"/>
    <w:rsid w:val="005038A3"/>
    <w:rsid w:val="00505693"/>
    <w:rsid w:val="00506BB3"/>
    <w:rsid w:val="005109B9"/>
    <w:rsid w:val="00510A9F"/>
    <w:rsid w:val="00510D20"/>
    <w:rsid w:val="0051199B"/>
    <w:rsid w:val="00511CF7"/>
    <w:rsid w:val="00511DBC"/>
    <w:rsid w:val="0051353C"/>
    <w:rsid w:val="00514FE0"/>
    <w:rsid w:val="0051640F"/>
    <w:rsid w:val="00517DB8"/>
    <w:rsid w:val="005201FD"/>
    <w:rsid w:val="0052030B"/>
    <w:rsid w:val="00521DBC"/>
    <w:rsid w:val="00525CD4"/>
    <w:rsid w:val="00531C40"/>
    <w:rsid w:val="0053314A"/>
    <w:rsid w:val="005349AE"/>
    <w:rsid w:val="00536786"/>
    <w:rsid w:val="00537ECA"/>
    <w:rsid w:val="005409D6"/>
    <w:rsid w:val="00542539"/>
    <w:rsid w:val="005433FD"/>
    <w:rsid w:val="0054474B"/>
    <w:rsid w:val="00544E16"/>
    <w:rsid w:val="005502FC"/>
    <w:rsid w:val="00551CFE"/>
    <w:rsid w:val="0055292D"/>
    <w:rsid w:val="00554872"/>
    <w:rsid w:val="005552F3"/>
    <w:rsid w:val="00555DC2"/>
    <w:rsid w:val="00562794"/>
    <w:rsid w:val="00570AE7"/>
    <w:rsid w:val="00572CD1"/>
    <w:rsid w:val="00575BFF"/>
    <w:rsid w:val="0058036F"/>
    <w:rsid w:val="00581801"/>
    <w:rsid w:val="00582C20"/>
    <w:rsid w:val="00583ACD"/>
    <w:rsid w:val="005879A5"/>
    <w:rsid w:val="0059523D"/>
    <w:rsid w:val="00595801"/>
    <w:rsid w:val="00596126"/>
    <w:rsid w:val="005963B2"/>
    <w:rsid w:val="005966AB"/>
    <w:rsid w:val="005A09BA"/>
    <w:rsid w:val="005A1293"/>
    <w:rsid w:val="005A276D"/>
    <w:rsid w:val="005A45D6"/>
    <w:rsid w:val="005B0DA2"/>
    <w:rsid w:val="005B4C94"/>
    <w:rsid w:val="005B5FFE"/>
    <w:rsid w:val="005C385F"/>
    <w:rsid w:val="005C5523"/>
    <w:rsid w:val="005C7477"/>
    <w:rsid w:val="005C7FD2"/>
    <w:rsid w:val="005D0E96"/>
    <w:rsid w:val="005D514D"/>
    <w:rsid w:val="005D55A6"/>
    <w:rsid w:val="005D65F6"/>
    <w:rsid w:val="005D6ECB"/>
    <w:rsid w:val="005E2E82"/>
    <w:rsid w:val="005E44E0"/>
    <w:rsid w:val="005F4AB0"/>
    <w:rsid w:val="0060123F"/>
    <w:rsid w:val="006072B0"/>
    <w:rsid w:val="00611C8F"/>
    <w:rsid w:val="00612262"/>
    <w:rsid w:val="00613E08"/>
    <w:rsid w:val="00613F15"/>
    <w:rsid w:val="006150BE"/>
    <w:rsid w:val="00617053"/>
    <w:rsid w:val="00620543"/>
    <w:rsid w:val="00621ADB"/>
    <w:rsid w:val="00625054"/>
    <w:rsid w:val="00625771"/>
    <w:rsid w:val="00627F78"/>
    <w:rsid w:val="0063157E"/>
    <w:rsid w:val="006344AB"/>
    <w:rsid w:val="00634B0E"/>
    <w:rsid w:val="006401CF"/>
    <w:rsid w:val="00642B30"/>
    <w:rsid w:val="00643F77"/>
    <w:rsid w:val="006441E3"/>
    <w:rsid w:val="006478F6"/>
    <w:rsid w:val="00650779"/>
    <w:rsid w:val="00651DC6"/>
    <w:rsid w:val="0065680A"/>
    <w:rsid w:val="00660BF0"/>
    <w:rsid w:val="006622F9"/>
    <w:rsid w:val="00665612"/>
    <w:rsid w:val="00666A5A"/>
    <w:rsid w:val="006670ED"/>
    <w:rsid w:val="00671B03"/>
    <w:rsid w:val="00674763"/>
    <w:rsid w:val="00675BC2"/>
    <w:rsid w:val="00676AC8"/>
    <w:rsid w:val="00686CB5"/>
    <w:rsid w:val="00690383"/>
    <w:rsid w:val="006912D3"/>
    <w:rsid w:val="00693515"/>
    <w:rsid w:val="00694E43"/>
    <w:rsid w:val="00696C6C"/>
    <w:rsid w:val="006A43D6"/>
    <w:rsid w:val="006A6250"/>
    <w:rsid w:val="006A6C2F"/>
    <w:rsid w:val="006A7A67"/>
    <w:rsid w:val="006B0774"/>
    <w:rsid w:val="006B1501"/>
    <w:rsid w:val="006B19E6"/>
    <w:rsid w:val="006B35B1"/>
    <w:rsid w:val="006B40DF"/>
    <w:rsid w:val="006B4B76"/>
    <w:rsid w:val="006B4C6A"/>
    <w:rsid w:val="006B7244"/>
    <w:rsid w:val="006B7A07"/>
    <w:rsid w:val="006C06A0"/>
    <w:rsid w:val="006C0C69"/>
    <w:rsid w:val="006C12B1"/>
    <w:rsid w:val="006C1745"/>
    <w:rsid w:val="006C643A"/>
    <w:rsid w:val="006D0A6A"/>
    <w:rsid w:val="006D1F7B"/>
    <w:rsid w:val="006D41E5"/>
    <w:rsid w:val="006D50EA"/>
    <w:rsid w:val="006D6A26"/>
    <w:rsid w:val="006D6D41"/>
    <w:rsid w:val="006E576D"/>
    <w:rsid w:val="006E64E3"/>
    <w:rsid w:val="006E769E"/>
    <w:rsid w:val="006F4E75"/>
    <w:rsid w:val="006F5866"/>
    <w:rsid w:val="006F7B2B"/>
    <w:rsid w:val="006F7C05"/>
    <w:rsid w:val="00704786"/>
    <w:rsid w:val="0070583A"/>
    <w:rsid w:val="00706EF7"/>
    <w:rsid w:val="007071A9"/>
    <w:rsid w:val="00707DAB"/>
    <w:rsid w:val="00711E41"/>
    <w:rsid w:val="00713E74"/>
    <w:rsid w:val="00720ED7"/>
    <w:rsid w:val="00722A21"/>
    <w:rsid w:val="0072445E"/>
    <w:rsid w:val="00725409"/>
    <w:rsid w:val="00725921"/>
    <w:rsid w:val="00731BD9"/>
    <w:rsid w:val="00734A66"/>
    <w:rsid w:val="00735D14"/>
    <w:rsid w:val="00743027"/>
    <w:rsid w:val="00743300"/>
    <w:rsid w:val="00744BE4"/>
    <w:rsid w:val="007460DE"/>
    <w:rsid w:val="007535D9"/>
    <w:rsid w:val="00753FE5"/>
    <w:rsid w:val="00756975"/>
    <w:rsid w:val="00760D45"/>
    <w:rsid w:val="0076266E"/>
    <w:rsid w:val="00764569"/>
    <w:rsid w:val="007703D7"/>
    <w:rsid w:val="00772C88"/>
    <w:rsid w:val="00781259"/>
    <w:rsid w:val="00782B54"/>
    <w:rsid w:val="007838A5"/>
    <w:rsid w:val="00783E51"/>
    <w:rsid w:val="00783EFB"/>
    <w:rsid w:val="007876AE"/>
    <w:rsid w:val="00791AB9"/>
    <w:rsid w:val="00793D0F"/>
    <w:rsid w:val="007946E9"/>
    <w:rsid w:val="00794F20"/>
    <w:rsid w:val="007973A7"/>
    <w:rsid w:val="00797664"/>
    <w:rsid w:val="007A1939"/>
    <w:rsid w:val="007A2A0D"/>
    <w:rsid w:val="007A3132"/>
    <w:rsid w:val="007A3861"/>
    <w:rsid w:val="007B010D"/>
    <w:rsid w:val="007B21CF"/>
    <w:rsid w:val="007B2A3F"/>
    <w:rsid w:val="007B435B"/>
    <w:rsid w:val="007B6DCC"/>
    <w:rsid w:val="007C1012"/>
    <w:rsid w:val="007C484B"/>
    <w:rsid w:val="007D125F"/>
    <w:rsid w:val="007D1C12"/>
    <w:rsid w:val="007D2519"/>
    <w:rsid w:val="007D285D"/>
    <w:rsid w:val="007D333D"/>
    <w:rsid w:val="007D7BA8"/>
    <w:rsid w:val="007E0C69"/>
    <w:rsid w:val="007E1FB8"/>
    <w:rsid w:val="007E2F24"/>
    <w:rsid w:val="007E30FA"/>
    <w:rsid w:val="007E3F1B"/>
    <w:rsid w:val="007F162A"/>
    <w:rsid w:val="007F2833"/>
    <w:rsid w:val="007F646A"/>
    <w:rsid w:val="0080084C"/>
    <w:rsid w:val="0080092A"/>
    <w:rsid w:val="00800B9B"/>
    <w:rsid w:val="008025BD"/>
    <w:rsid w:val="00802A18"/>
    <w:rsid w:val="008034F2"/>
    <w:rsid w:val="00804396"/>
    <w:rsid w:val="00805453"/>
    <w:rsid w:val="00810574"/>
    <w:rsid w:val="00811533"/>
    <w:rsid w:val="00811D28"/>
    <w:rsid w:val="00817710"/>
    <w:rsid w:val="008216FA"/>
    <w:rsid w:val="00821D8F"/>
    <w:rsid w:val="008238C4"/>
    <w:rsid w:val="00826906"/>
    <w:rsid w:val="00830639"/>
    <w:rsid w:val="00834AF8"/>
    <w:rsid w:val="00835794"/>
    <w:rsid w:val="00836FA1"/>
    <w:rsid w:val="00843290"/>
    <w:rsid w:val="00844479"/>
    <w:rsid w:val="00844752"/>
    <w:rsid w:val="00844DCE"/>
    <w:rsid w:val="008471A3"/>
    <w:rsid w:val="00850408"/>
    <w:rsid w:val="00851148"/>
    <w:rsid w:val="00856A22"/>
    <w:rsid w:val="00857613"/>
    <w:rsid w:val="008579A9"/>
    <w:rsid w:val="00861ACC"/>
    <w:rsid w:val="00873F86"/>
    <w:rsid w:val="008758AC"/>
    <w:rsid w:val="008769B4"/>
    <w:rsid w:val="00883465"/>
    <w:rsid w:val="00884D3C"/>
    <w:rsid w:val="00886279"/>
    <w:rsid w:val="00887EE1"/>
    <w:rsid w:val="00890862"/>
    <w:rsid w:val="008926B0"/>
    <w:rsid w:val="008936C8"/>
    <w:rsid w:val="008976DE"/>
    <w:rsid w:val="00897B16"/>
    <w:rsid w:val="008A178C"/>
    <w:rsid w:val="008A285D"/>
    <w:rsid w:val="008A73D4"/>
    <w:rsid w:val="008A7C7F"/>
    <w:rsid w:val="008B2B8F"/>
    <w:rsid w:val="008B608A"/>
    <w:rsid w:val="008B617D"/>
    <w:rsid w:val="008C3F46"/>
    <w:rsid w:val="008C6A12"/>
    <w:rsid w:val="008C71FB"/>
    <w:rsid w:val="008D0413"/>
    <w:rsid w:val="008D0F88"/>
    <w:rsid w:val="008D5AEF"/>
    <w:rsid w:val="008D6D57"/>
    <w:rsid w:val="008D739C"/>
    <w:rsid w:val="008D7830"/>
    <w:rsid w:val="008E2298"/>
    <w:rsid w:val="008E3762"/>
    <w:rsid w:val="008E72EA"/>
    <w:rsid w:val="008E73A4"/>
    <w:rsid w:val="008F00D9"/>
    <w:rsid w:val="008F0685"/>
    <w:rsid w:val="008F47E6"/>
    <w:rsid w:val="008F6952"/>
    <w:rsid w:val="00902220"/>
    <w:rsid w:val="00902EE4"/>
    <w:rsid w:val="00903362"/>
    <w:rsid w:val="009043EC"/>
    <w:rsid w:val="00904B4C"/>
    <w:rsid w:val="00905D9C"/>
    <w:rsid w:val="00910460"/>
    <w:rsid w:val="00910E9F"/>
    <w:rsid w:val="00912BEF"/>
    <w:rsid w:val="00912F97"/>
    <w:rsid w:val="009135D3"/>
    <w:rsid w:val="00914C7D"/>
    <w:rsid w:val="00916467"/>
    <w:rsid w:val="00917B1C"/>
    <w:rsid w:val="0092010C"/>
    <w:rsid w:val="009204EE"/>
    <w:rsid w:val="00920FFA"/>
    <w:rsid w:val="009244E9"/>
    <w:rsid w:val="00926B68"/>
    <w:rsid w:val="009327BA"/>
    <w:rsid w:val="009332BB"/>
    <w:rsid w:val="00933B19"/>
    <w:rsid w:val="00934D5A"/>
    <w:rsid w:val="009354F2"/>
    <w:rsid w:val="00936B55"/>
    <w:rsid w:val="00936F8A"/>
    <w:rsid w:val="009407D4"/>
    <w:rsid w:val="00942C31"/>
    <w:rsid w:val="00944052"/>
    <w:rsid w:val="00947B4B"/>
    <w:rsid w:val="00947C07"/>
    <w:rsid w:val="00947DBE"/>
    <w:rsid w:val="0095071A"/>
    <w:rsid w:val="00950A0C"/>
    <w:rsid w:val="00956365"/>
    <w:rsid w:val="009563F9"/>
    <w:rsid w:val="00960791"/>
    <w:rsid w:val="009641F2"/>
    <w:rsid w:val="00965C6B"/>
    <w:rsid w:val="009676C0"/>
    <w:rsid w:val="00970C77"/>
    <w:rsid w:val="00971A2A"/>
    <w:rsid w:val="00972293"/>
    <w:rsid w:val="00972C38"/>
    <w:rsid w:val="0097306A"/>
    <w:rsid w:val="0097580D"/>
    <w:rsid w:val="009759F7"/>
    <w:rsid w:val="00977093"/>
    <w:rsid w:val="009805B3"/>
    <w:rsid w:val="00981636"/>
    <w:rsid w:val="00982A94"/>
    <w:rsid w:val="00982E71"/>
    <w:rsid w:val="00985B2F"/>
    <w:rsid w:val="009862F6"/>
    <w:rsid w:val="00986AE8"/>
    <w:rsid w:val="009906CD"/>
    <w:rsid w:val="00991B15"/>
    <w:rsid w:val="00991C8A"/>
    <w:rsid w:val="00991DB1"/>
    <w:rsid w:val="0099341E"/>
    <w:rsid w:val="00994125"/>
    <w:rsid w:val="009A0421"/>
    <w:rsid w:val="009A1A94"/>
    <w:rsid w:val="009A2856"/>
    <w:rsid w:val="009A4A1A"/>
    <w:rsid w:val="009A5804"/>
    <w:rsid w:val="009A62A7"/>
    <w:rsid w:val="009B3B45"/>
    <w:rsid w:val="009B40DB"/>
    <w:rsid w:val="009B4C5B"/>
    <w:rsid w:val="009B6051"/>
    <w:rsid w:val="009B65BC"/>
    <w:rsid w:val="009C217E"/>
    <w:rsid w:val="009C38C3"/>
    <w:rsid w:val="009C4C97"/>
    <w:rsid w:val="009C6F07"/>
    <w:rsid w:val="009D008D"/>
    <w:rsid w:val="009D0419"/>
    <w:rsid w:val="009D1144"/>
    <w:rsid w:val="009D17B3"/>
    <w:rsid w:val="009D4356"/>
    <w:rsid w:val="009D617E"/>
    <w:rsid w:val="009D6956"/>
    <w:rsid w:val="009E12E3"/>
    <w:rsid w:val="009E3609"/>
    <w:rsid w:val="009E46D5"/>
    <w:rsid w:val="009E5D92"/>
    <w:rsid w:val="009E7077"/>
    <w:rsid w:val="009F0DDC"/>
    <w:rsid w:val="009F1353"/>
    <w:rsid w:val="009F56D7"/>
    <w:rsid w:val="00A036A6"/>
    <w:rsid w:val="00A04937"/>
    <w:rsid w:val="00A055DF"/>
    <w:rsid w:val="00A066EE"/>
    <w:rsid w:val="00A10CC9"/>
    <w:rsid w:val="00A11BFE"/>
    <w:rsid w:val="00A11F82"/>
    <w:rsid w:val="00A1347E"/>
    <w:rsid w:val="00A1479C"/>
    <w:rsid w:val="00A16205"/>
    <w:rsid w:val="00A208E0"/>
    <w:rsid w:val="00A21B55"/>
    <w:rsid w:val="00A22813"/>
    <w:rsid w:val="00A230BA"/>
    <w:rsid w:val="00A333A6"/>
    <w:rsid w:val="00A335DB"/>
    <w:rsid w:val="00A33D61"/>
    <w:rsid w:val="00A347B9"/>
    <w:rsid w:val="00A3492A"/>
    <w:rsid w:val="00A34E84"/>
    <w:rsid w:val="00A379EE"/>
    <w:rsid w:val="00A41677"/>
    <w:rsid w:val="00A41FB5"/>
    <w:rsid w:val="00A42A26"/>
    <w:rsid w:val="00A47D3E"/>
    <w:rsid w:val="00A51A6C"/>
    <w:rsid w:val="00A5245F"/>
    <w:rsid w:val="00A52963"/>
    <w:rsid w:val="00A53CA7"/>
    <w:rsid w:val="00A57F00"/>
    <w:rsid w:val="00A600AE"/>
    <w:rsid w:val="00A65487"/>
    <w:rsid w:val="00A6553C"/>
    <w:rsid w:val="00A65CF6"/>
    <w:rsid w:val="00A67A3E"/>
    <w:rsid w:val="00A67B23"/>
    <w:rsid w:val="00A67E5D"/>
    <w:rsid w:val="00A703E2"/>
    <w:rsid w:val="00A71D9F"/>
    <w:rsid w:val="00A731F2"/>
    <w:rsid w:val="00A74C13"/>
    <w:rsid w:val="00A76205"/>
    <w:rsid w:val="00A7628D"/>
    <w:rsid w:val="00A76EB7"/>
    <w:rsid w:val="00A832FC"/>
    <w:rsid w:val="00A91181"/>
    <w:rsid w:val="00A92E99"/>
    <w:rsid w:val="00A93F2E"/>
    <w:rsid w:val="00A94840"/>
    <w:rsid w:val="00A94F4C"/>
    <w:rsid w:val="00AA0881"/>
    <w:rsid w:val="00AA16EA"/>
    <w:rsid w:val="00AA6765"/>
    <w:rsid w:val="00AB442B"/>
    <w:rsid w:val="00AB48D2"/>
    <w:rsid w:val="00AC2554"/>
    <w:rsid w:val="00AC3AB4"/>
    <w:rsid w:val="00AC5AFE"/>
    <w:rsid w:val="00AC764A"/>
    <w:rsid w:val="00AC7691"/>
    <w:rsid w:val="00AD1252"/>
    <w:rsid w:val="00AD3C5B"/>
    <w:rsid w:val="00AD4E05"/>
    <w:rsid w:val="00AD6438"/>
    <w:rsid w:val="00AE1A5F"/>
    <w:rsid w:val="00AE678F"/>
    <w:rsid w:val="00AE6FDA"/>
    <w:rsid w:val="00AF216B"/>
    <w:rsid w:val="00AF3A0C"/>
    <w:rsid w:val="00AF4FEB"/>
    <w:rsid w:val="00AF5B5E"/>
    <w:rsid w:val="00B02065"/>
    <w:rsid w:val="00B0311D"/>
    <w:rsid w:val="00B041D2"/>
    <w:rsid w:val="00B05877"/>
    <w:rsid w:val="00B05BEA"/>
    <w:rsid w:val="00B0669C"/>
    <w:rsid w:val="00B1158C"/>
    <w:rsid w:val="00B12F9B"/>
    <w:rsid w:val="00B132EF"/>
    <w:rsid w:val="00B1630F"/>
    <w:rsid w:val="00B26599"/>
    <w:rsid w:val="00B32B21"/>
    <w:rsid w:val="00B33E59"/>
    <w:rsid w:val="00B37DB7"/>
    <w:rsid w:val="00B37DE4"/>
    <w:rsid w:val="00B41C50"/>
    <w:rsid w:val="00B5126D"/>
    <w:rsid w:val="00B54123"/>
    <w:rsid w:val="00B54F48"/>
    <w:rsid w:val="00B61637"/>
    <w:rsid w:val="00B6520C"/>
    <w:rsid w:val="00B65433"/>
    <w:rsid w:val="00B65516"/>
    <w:rsid w:val="00B6758B"/>
    <w:rsid w:val="00B722C3"/>
    <w:rsid w:val="00B737E5"/>
    <w:rsid w:val="00B759DE"/>
    <w:rsid w:val="00B81120"/>
    <w:rsid w:val="00B81E73"/>
    <w:rsid w:val="00B84742"/>
    <w:rsid w:val="00B84C61"/>
    <w:rsid w:val="00B84CC1"/>
    <w:rsid w:val="00B85E42"/>
    <w:rsid w:val="00B90649"/>
    <w:rsid w:val="00B94A8B"/>
    <w:rsid w:val="00B956D2"/>
    <w:rsid w:val="00B95ED2"/>
    <w:rsid w:val="00B97FF5"/>
    <w:rsid w:val="00BA13A9"/>
    <w:rsid w:val="00BA195D"/>
    <w:rsid w:val="00BA7B02"/>
    <w:rsid w:val="00BB5051"/>
    <w:rsid w:val="00BB51E5"/>
    <w:rsid w:val="00BB7781"/>
    <w:rsid w:val="00BC3CD1"/>
    <w:rsid w:val="00BD3A73"/>
    <w:rsid w:val="00BD4B8E"/>
    <w:rsid w:val="00BD7022"/>
    <w:rsid w:val="00BE03A0"/>
    <w:rsid w:val="00BE4B02"/>
    <w:rsid w:val="00BE56FF"/>
    <w:rsid w:val="00BE7C55"/>
    <w:rsid w:val="00BE7DC6"/>
    <w:rsid w:val="00BF4602"/>
    <w:rsid w:val="00BF493E"/>
    <w:rsid w:val="00BF4D3E"/>
    <w:rsid w:val="00BF533C"/>
    <w:rsid w:val="00BF5A1A"/>
    <w:rsid w:val="00BF70AC"/>
    <w:rsid w:val="00BF77FC"/>
    <w:rsid w:val="00C01087"/>
    <w:rsid w:val="00C0381F"/>
    <w:rsid w:val="00C04345"/>
    <w:rsid w:val="00C07BA1"/>
    <w:rsid w:val="00C1145D"/>
    <w:rsid w:val="00C11C8C"/>
    <w:rsid w:val="00C17C48"/>
    <w:rsid w:val="00C20E28"/>
    <w:rsid w:val="00C2234D"/>
    <w:rsid w:val="00C22D05"/>
    <w:rsid w:val="00C22D20"/>
    <w:rsid w:val="00C242CF"/>
    <w:rsid w:val="00C30159"/>
    <w:rsid w:val="00C31CB7"/>
    <w:rsid w:val="00C33EEB"/>
    <w:rsid w:val="00C3438B"/>
    <w:rsid w:val="00C34B52"/>
    <w:rsid w:val="00C43904"/>
    <w:rsid w:val="00C44631"/>
    <w:rsid w:val="00C47634"/>
    <w:rsid w:val="00C509FD"/>
    <w:rsid w:val="00C51E1E"/>
    <w:rsid w:val="00C549E5"/>
    <w:rsid w:val="00C619FA"/>
    <w:rsid w:val="00C64393"/>
    <w:rsid w:val="00C648C4"/>
    <w:rsid w:val="00C64F41"/>
    <w:rsid w:val="00C65F67"/>
    <w:rsid w:val="00C666AE"/>
    <w:rsid w:val="00C70F6A"/>
    <w:rsid w:val="00C72089"/>
    <w:rsid w:val="00C7294B"/>
    <w:rsid w:val="00C74A2B"/>
    <w:rsid w:val="00C75033"/>
    <w:rsid w:val="00C835E7"/>
    <w:rsid w:val="00C86913"/>
    <w:rsid w:val="00C87C22"/>
    <w:rsid w:val="00C908E8"/>
    <w:rsid w:val="00C93E3D"/>
    <w:rsid w:val="00C95165"/>
    <w:rsid w:val="00C97A61"/>
    <w:rsid w:val="00CA08BA"/>
    <w:rsid w:val="00CA14E7"/>
    <w:rsid w:val="00CA4971"/>
    <w:rsid w:val="00CA7252"/>
    <w:rsid w:val="00CB0806"/>
    <w:rsid w:val="00CB1FF3"/>
    <w:rsid w:val="00CB235C"/>
    <w:rsid w:val="00CB2AFF"/>
    <w:rsid w:val="00CB2D72"/>
    <w:rsid w:val="00CB30BA"/>
    <w:rsid w:val="00CC0027"/>
    <w:rsid w:val="00CC0D4C"/>
    <w:rsid w:val="00CC103E"/>
    <w:rsid w:val="00CC2106"/>
    <w:rsid w:val="00CC2E80"/>
    <w:rsid w:val="00CC3936"/>
    <w:rsid w:val="00CC5630"/>
    <w:rsid w:val="00CC5D88"/>
    <w:rsid w:val="00CC5EC9"/>
    <w:rsid w:val="00CD3C8F"/>
    <w:rsid w:val="00CE2BFD"/>
    <w:rsid w:val="00CE3D18"/>
    <w:rsid w:val="00CE3E54"/>
    <w:rsid w:val="00CF24B2"/>
    <w:rsid w:val="00CF4DDF"/>
    <w:rsid w:val="00D02367"/>
    <w:rsid w:val="00D027B8"/>
    <w:rsid w:val="00D02CA6"/>
    <w:rsid w:val="00D04F8F"/>
    <w:rsid w:val="00D0540F"/>
    <w:rsid w:val="00D115E4"/>
    <w:rsid w:val="00D1166B"/>
    <w:rsid w:val="00D14E40"/>
    <w:rsid w:val="00D158A0"/>
    <w:rsid w:val="00D17339"/>
    <w:rsid w:val="00D22112"/>
    <w:rsid w:val="00D24717"/>
    <w:rsid w:val="00D24B11"/>
    <w:rsid w:val="00D24FDE"/>
    <w:rsid w:val="00D25CF1"/>
    <w:rsid w:val="00D27431"/>
    <w:rsid w:val="00D27617"/>
    <w:rsid w:val="00D2786B"/>
    <w:rsid w:val="00D302F6"/>
    <w:rsid w:val="00D309B0"/>
    <w:rsid w:val="00D334CC"/>
    <w:rsid w:val="00D40068"/>
    <w:rsid w:val="00D40D91"/>
    <w:rsid w:val="00D4186B"/>
    <w:rsid w:val="00D41E2E"/>
    <w:rsid w:val="00D47D0D"/>
    <w:rsid w:val="00D52F6E"/>
    <w:rsid w:val="00D54D53"/>
    <w:rsid w:val="00D56D66"/>
    <w:rsid w:val="00D56F74"/>
    <w:rsid w:val="00D61479"/>
    <w:rsid w:val="00D61BD3"/>
    <w:rsid w:val="00D65CA0"/>
    <w:rsid w:val="00D67CC2"/>
    <w:rsid w:val="00D7377B"/>
    <w:rsid w:val="00D76402"/>
    <w:rsid w:val="00D821A1"/>
    <w:rsid w:val="00D83DDE"/>
    <w:rsid w:val="00D8437D"/>
    <w:rsid w:val="00D84C50"/>
    <w:rsid w:val="00D84D81"/>
    <w:rsid w:val="00D854F1"/>
    <w:rsid w:val="00D93A37"/>
    <w:rsid w:val="00D94219"/>
    <w:rsid w:val="00D95756"/>
    <w:rsid w:val="00D95BDF"/>
    <w:rsid w:val="00DA1591"/>
    <w:rsid w:val="00DA18A9"/>
    <w:rsid w:val="00DA2E44"/>
    <w:rsid w:val="00DA7305"/>
    <w:rsid w:val="00DB0317"/>
    <w:rsid w:val="00DB13D1"/>
    <w:rsid w:val="00DB1763"/>
    <w:rsid w:val="00DB1D43"/>
    <w:rsid w:val="00DB3260"/>
    <w:rsid w:val="00DB40BD"/>
    <w:rsid w:val="00DB53AA"/>
    <w:rsid w:val="00DB5D65"/>
    <w:rsid w:val="00DB65BA"/>
    <w:rsid w:val="00DC71A6"/>
    <w:rsid w:val="00DD13FB"/>
    <w:rsid w:val="00DD4E81"/>
    <w:rsid w:val="00DD524C"/>
    <w:rsid w:val="00DE0E66"/>
    <w:rsid w:val="00DE56AF"/>
    <w:rsid w:val="00DE75DA"/>
    <w:rsid w:val="00DE7B04"/>
    <w:rsid w:val="00DF17E0"/>
    <w:rsid w:val="00DF262C"/>
    <w:rsid w:val="00DF435F"/>
    <w:rsid w:val="00DF4398"/>
    <w:rsid w:val="00DF4918"/>
    <w:rsid w:val="00DF5E7B"/>
    <w:rsid w:val="00DF6507"/>
    <w:rsid w:val="00E05667"/>
    <w:rsid w:val="00E13DD5"/>
    <w:rsid w:val="00E14AC6"/>
    <w:rsid w:val="00E16476"/>
    <w:rsid w:val="00E214AB"/>
    <w:rsid w:val="00E22AC8"/>
    <w:rsid w:val="00E22FF0"/>
    <w:rsid w:val="00E232F2"/>
    <w:rsid w:val="00E241BA"/>
    <w:rsid w:val="00E24941"/>
    <w:rsid w:val="00E25691"/>
    <w:rsid w:val="00E26B3E"/>
    <w:rsid w:val="00E3232E"/>
    <w:rsid w:val="00E41536"/>
    <w:rsid w:val="00E4225A"/>
    <w:rsid w:val="00E42B4B"/>
    <w:rsid w:val="00E441F9"/>
    <w:rsid w:val="00E51C1C"/>
    <w:rsid w:val="00E51F95"/>
    <w:rsid w:val="00E5346D"/>
    <w:rsid w:val="00E5454F"/>
    <w:rsid w:val="00E55DFA"/>
    <w:rsid w:val="00E57218"/>
    <w:rsid w:val="00E5764E"/>
    <w:rsid w:val="00E60D58"/>
    <w:rsid w:val="00E62A03"/>
    <w:rsid w:val="00E637FC"/>
    <w:rsid w:val="00E6782B"/>
    <w:rsid w:val="00E73216"/>
    <w:rsid w:val="00E7333A"/>
    <w:rsid w:val="00E751B3"/>
    <w:rsid w:val="00E75D41"/>
    <w:rsid w:val="00E82EF6"/>
    <w:rsid w:val="00E840E0"/>
    <w:rsid w:val="00E87E34"/>
    <w:rsid w:val="00E90814"/>
    <w:rsid w:val="00E9480D"/>
    <w:rsid w:val="00E94EF6"/>
    <w:rsid w:val="00E95F0B"/>
    <w:rsid w:val="00E96175"/>
    <w:rsid w:val="00E962D6"/>
    <w:rsid w:val="00E965E4"/>
    <w:rsid w:val="00E97C0D"/>
    <w:rsid w:val="00EA270F"/>
    <w:rsid w:val="00EA4594"/>
    <w:rsid w:val="00EA4E18"/>
    <w:rsid w:val="00EA686F"/>
    <w:rsid w:val="00EA7760"/>
    <w:rsid w:val="00EB0848"/>
    <w:rsid w:val="00EB0EB8"/>
    <w:rsid w:val="00EB504A"/>
    <w:rsid w:val="00EC08B1"/>
    <w:rsid w:val="00EC5006"/>
    <w:rsid w:val="00ED11D8"/>
    <w:rsid w:val="00ED1BBD"/>
    <w:rsid w:val="00ED25F8"/>
    <w:rsid w:val="00ED295F"/>
    <w:rsid w:val="00ED3514"/>
    <w:rsid w:val="00ED4388"/>
    <w:rsid w:val="00ED5F73"/>
    <w:rsid w:val="00ED75EB"/>
    <w:rsid w:val="00EE0BF7"/>
    <w:rsid w:val="00EE0CB7"/>
    <w:rsid w:val="00EE5286"/>
    <w:rsid w:val="00EE60B5"/>
    <w:rsid w:val="00EE72A5"/>
    <w:rsid w:val="00EE7BF8"/>
    <w:rsid w:val="00EF137E"/>
    <w:rsid w:val="00EF56CC"/>
    <w:rsid w:val="00EF79BC"/>
    <w:rsid w:val="00EF7A8B"/>
    <w:rsid w:val="00F010BA"/>
    <w:rsid w:val="00F03007"/>
    <w:rsid w:val="00F0622B"/>
    <w:rsid w:val="00F075E7"/>
    <w:rsid w:val="00F10D1B"/>
    <w:rsid w:val="00F12171"/>
    <w:rsid w:val="00F124F9"/>
    <w:rsid w:val="00F13C6C"/>
    <w:rsid w:val="00F159C0"/>
    <w:rsid w:val="00F171DD"/>
    <w:rsid w:val="00F17D12"/>
    <w:rsid w:val="00F236F7"/>
    <w:rsid w:val="00F24A1A"/>
    <w:rsid w:val="00F24FD9"/>
    <w:rsid w:val="00F26241"/>
    <w:rsid w:val="00F26AF7"/>
    <w:rsid w:val="00F30CF1"/>
    <w:rsid w:val="00F310A2"/>
    <w:rsid w:val="00F31A50"/>
    <w:rsid w:val="00F370CC"/>
    <w:rsid w:val="00F40B0B"/>
    <w:rsid w:val="00F47DED"/>
    <w:rsid w:val="00F551D1"/>
    <w:rsid w:val="00F609D1"/>
    <w:rsid w:val="00F60FE8"/>
    <w:rsid w:val="00F6362C"/>
    <w:rsid w:val="00F65034"/>
    <w:rsid w:val="00F65BE5"/>
    <w:rsid w:val="00F665A2"/>
    <w:rsid w:val="00F6672E"/>
    <w:rsid w:val="00F70017"/>
    <w:rsid w:val="00F71ACF"/>
    <w:rsid w:val="00F72B49"/>
    <w:rsid w:val="00F75997"/>
    <w:rsid w:val="00F801B0"/>
    <w:rsid w:val="00F80932"/>
    <w:rsid w:val="00F84AEF"/>
    <w:rsid w:val="00F851B7"/>
    <w:rsid w:val="00F91597"/>
    <w:rsid w:val="00F9227A"/>
    <w:rsid w:val="00F96211"/>
    <w:rsid w:val="00FA09EB"/>
    <w:rsid w:val="00FA0AF7"/>
    <w:rsid w:val="00FA467B"/>
    <w:rsid w:val="00FB16CA"/>
    <w:rsid w:val="00FB5E61"/>
    <w:rsid w:val="00FB7165"/>
    <w:rsid w:val="00FB79BF"/>
    <w:rsid w:val="00FC0784"/>
    <w:rsid w:val="00FC090E"/>
    <w:rsid w:val="00FC0932"/>
    <w:rsid w:val="00FC41B7"/>
    <w:rsid w:val="00FC41DE"/>
    <w:rsid w:val="00FD207F"/>
    <w:rsid w:val="00FD52E1"/>
    <w:rsid w:val="00FD5D6F"/>
    <w:rsid w:val="00FD5FE4"/>
    <w:rsid w:val="00FD6533"/>
    <w:rsid w:val="00FE0EF9"/>
    <w:rsid w:val="00FE30EA"/>
    <w:rsid w:val="00FE3681"/>
    <w:rsid w:val="00FE4761"/>
    <w:rsid w:val="00FE5A16"/>
    <w:rsid w:val="00FE6842"/>
    <w:rsid w:val="00FE70A8"/>
    <w:rsid w:val="00FF183D"/>
    <w:rsid w:val="00FF275B"/>
    <w:rsid w:val="00FF5736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mallCaps/>
      <w:position w:val="-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2Char1">
    <w:name w:val="Heading 2 Char1"/>
    <w:locked/>
    <w:rsid w:val="004928E7"/>
    <w:rPr>
      <w:rFonts w:ascii="Arial" w:hAnsi="Arial"/>
      <w:b/>
      <w:smallCaps/>
      <w:position w:val="-6"/>
      <w:sz w:val="22"/>
      <w:lang w:val="en-GB" w:eastAsia="en-GB" w:bidi="ar-SA"/>
    </w:rPr>
  </w:style>
  <w:style w:type="paragraph" w:styleId="BodyTextIndent3">
    <w:name w:val="Body Text Indent 3"/>
    <w:basedOn w:val="Normal"/>
    <w:link w:val="BodyTextIndent3Char"/>
    <w:rsid w:val="009A1A94"/>
    <w:pPr>
      <w:tabs>
        <w:tab w:val="left" w:pos="1260"/>
        <w:tab w:val="left" w:pos="1620"/>
        <w:tab w:val="left" w:pos="1980"/>
        <w:tab w:val="left" w:pos="2700"/>
        <w:tab w:val="left" w:pos="3420"/>
        <w:tab w:val="left" w:pos="4140"/>
      </w:tabs>
      <w:ind w:left="1620" w:hanging="1620"/>
      <w:jc w:val="both"/>
    </w:pPr>
  </w:style>
  <w:style w:type="character" w:customStyle="1" w:styleId="BodyTextIndent3Char">
    <w:name w:val="Body Text Indent 3 Char"/>
    <w:link w:val="BodyTextIndent3"/>
    <w:rsid w:val="009A1A94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F71ACF"/>
    <w:rPr>
      <w:rFonts w:ascii="Arial" w:hAnsi="Arial"/>
      <w:sz w:val="22"/>
    </w:rPr>
  </w:style>
  <w:style w:type="paragraph" w:styleId="NoSpacing">
    <w:name w:val="No Spacing"/>
    <w:uiPriority w:val="1"/>
    <w:qFormat/>
    <w:rsid w:val="0004632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mallCaps/>
      <w:position w:val="-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2Char1">
    <w:name w:val="Heading 2 Char1"/>
    <w:locked/>
    <w:rsid w:val="004928E7"/>
    <w:rPr>
      <w:rFonts w:ascii="Arial" w:hAnsi="Arial"/>
      <w:b/>
      <w:smallCaps/>
      <w:position w:val="-6"/>
      <w:sz w:val="22"/>
      <w:lang w:val="en-GB" w:eastAsia="en-GB" w:bidi="ar-SA"/>
    </w:rPr>
  </w:style>
  <w:style w:type="paragraph" w:styleId="BodyTextIndent3">
    <w:name w:val="Body Text Indent 3"/>
    <w:basedOn w:val="Normal"/>
    <w:link w:val="BodyTextIndent3Char"/>
    <w:rsid w:val="009A1A94"/>
    <w:pPr>
      <w:tabs>
        <w:tab w:val="left" w:pos="1260"/>
        <w:tab w:val="left" w:pos="1620"/>
        <w:tab w:val="left" w:pos="1980"/>
        <w:tab w:val="left" w:pos="2700"/>
        <w:tab w:val="left" w:pos="3420"/>
        <w:tab w:val="left" w:pos="4140"/>
      </w:tabs>
      <w:ind w:left="1620" w:hanging="1620"/>
      <w:jc w:val="both"/>
    </w:pPr>
  </w:style>
  <w:style w:type="character" w:customStyle="1" w:styleId="BodyTextIndent3Char">
    <w:name w:val="Body Text Indent 3 Char"/>
    <w:link w:val="BodyTextIndent3"/>
    <w:rsid w:val="009A1A94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F71ACF"/>
    <w:rPr>
      <w:rFonts w:ascii="Arial" w:hAnsi="Arial"/>
      <w:sz w:val="22"/>
    </w:rPr>
  </w:style>
  <w:style w:type="paragraph" w:styleId="NoSpacing">
    <w:name w:val="No Spacing"/>
    <w:uiPriority w:val="1"/>
    <w:qFormat/>
    <w:rsid w:val="000463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9819-685B-4DCC-A004-1F5E7BAF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674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to Report: SD Cttee 09.09.14: part i - (  ) work prog-app 1</vt:lpstr>
    </vt:vector>
  </TitlesOfParts>
  <Company>Three Rivers District Council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to Report: SD Cttee 09.09.14: part i - (  ) work prog-app 1</dc:title>
  <dc:creator>faganc</dc:creator>
  <dc:description>2008 07 30</dc:description>
  <cp:lastModifiedBy>Sarah Haythorpe</cp:lastModifiedBy>
  <cp:revision>9</cp:revision>
  <cp:lastPrinted>2018-02-14T10:54:00Z</cp:lastPrinted>
  <dcterms:created xsi:type="dcterms:W3CDTF">2018-06-28T11:04:00Z</dcterms:created>
  <dcterms:modified xsi:type="dcterms:W3CDTF">2018-08-06T15:39:00Z</dcterms:modified>
</cp:coreProperties>
</file>