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13" w:rsidRDefault="00381BB3" w:rsidP="00CF2413">
      <w:pPr>
        <w:keepNext/>
        <w:keepLines/>
        <w:tabs>
          <w:tab w:val="left" w:pos="1260"/>
          <w:tab w:val="left" w:pos="1980"/>
          <w:tab w:val="left" w:pos="2700"/>
          <w:tab w:val="left" w:pos="3420"/>
        </w:tabs>
        <w:ind w:left="1267" w:hanging="1267"/>
        <w:jc w:val="both"/>
        <w:rPr>
          <w:b/>
        </w:rPr>
      </w:pPr>
      <w:r>
        <w:rPr>
          <w:b/>
        </w:rPr>
        <w:t>7.</w:t>
      </w:r>
      <w:bookmarkStart w:id="0" w:name="_GoBack"/>
      <w:bookmarkEnd w:id="0"/>
      <w:r w:rsidR="00CF2413">
        <w:rPr>
          <w:b/>
        </w:rPr>
        <w:tab/>
      </w:r>
      <w:r w:rsidR="00CF2413">
        <w:rPr>
          <w:b/>
        </w:rPr>
        <w:tab/>
        <w:t xml:space="preserve">17/0895/FUL – </w:t>
      </w:r>
      <w:r w:rsidR="00CF2413" w:rsidRPr="00CF2413">
        <w:rPr>
          <w:b/>
        </w:rPr>
        <w:t>Demolition of existing dwelling and erection of a three-storey apartment block comprising 9 x two-bedroom residential apartments with associated parking, landscaping and alterations to access</w:t>
      </w:r>
      <w:r w:rsidR="00CF2413">
        <w:rPr>
          <w:b/>
        </w:rPr>
        <w:t xml:space="preserve"> at 11 EASTBURY AVENUE, NORTHWOOD, HA6 3LB for Troy Homes Ltd</w:t>
      </w:r>
      <w:r w:rsidR="00CF2413">
        <w:rPr>
          <w:b/>
        </w:rPr>
        <w:fldChar w:fldCharType="begin"/>
      </w:r>
      <w:r w:rsidR="00CF2413">
        <w:rPr>
          <w:b/>
        </w:rPr>
        <w:instrText xml:space="preserve">  </w:instrText>
      </w:r>
      <w:r w:rsidR="00CF2413">
        <w:rPr>
          <w:b/>
        </w:rPr>
        <w:fldChar w:fldCharType="end"/>
      </w:r>
    </w:p>
    <w:p w:rsidR="00CF2413" w:rsidRDefault="00CF2413" w:rsidP="00CF2413">
      <w:pPr>
        <w:keepNext/>
        <w:keepLines/>
        <w:tabs>
          <w:tab w:val="left" w:pos="1260"/>
          <w:tab w:val="left" w:pos="1980"/>
          <w:tab w:val="left" w:pos="2700"/>
          <w:tab w:val="left" w:pos="3420"/>
        </w:tabs>
        <w:ind w:left="1267" w:hanging="1267"/>
      </w:pPr>
      <w:r>
        <w:tab/>
      </w:r>
      <w:r>
        <w:fldChar w:fldCharType="begin"/>
      </w:r>
      <w:r>
        <w:instrText xml:space="preserve"> </w:instrText>
      </w:r>
    </w:p>
    <w:p w:rsidR="00CF2413" w:rsidRDefault="00CF2413" w:rsidP="00CF2413">
      <w:pPr>
        <w:keepNext/>
        <w:keepLines/>
        <w:tabs>
          <w:tab w:val="left" w:pos="1260"/>
          <w:tab w:val="left" w:pos="1980"/>
          <w:tab w:val="left" w:pos="2700"/>
          <w:tab w:val="left" w:pos="3420"/>
        </w:tabs>
        <w:ind w:left="1267" w:hanging="1267"/>
      </w:pPr>
      <w:r>
        <w:instrText xml:space="preserve"> </w:instrText>
      </w:r>
      <w:r>
        <w:rPr>
          <w:szCs w:val="22"/>
        </w:rPr>
        <w:sym w:font="Wingdings" w:char="F06E"/>
      </w:r>
      <w:r>
        <w:fldChar w:fldCharType="end"/>
      </w:r>
    </w:p>
    <w:tbl>
      <w:tblPr>
        <w:tblW w:w="8100" w:type="dxa"/>
        <w:tblInd w:w="1278" w:type="dxa"/>
        <w:tblLayout w:type="fixed"/>
        <w:tblLook w:val="0000" w:firstRow="0" w:lastRow="0" w:firstColumn="0" w:lastColumn="0" w:noHBand="0" w:noVBand="0"/>
      </w:tblPr>
      <w:tblGrid>
        <w:gridCol w:w="4642"/>
        <w:gridCol w:w="3458"/>
      </w:tblGrid>
      <w:tr w:rsidR="00CF2413" w:rsidRPr="00CA6C9B" w:rsidTr="0068121D">
        <w:tc>
          <w:tcPr>
            <w:tcW w:w="4642" w:type="dxa"/>
          </w:tcPr>
          <w:p w:rsidR="00CF2413" w:rsidRPr="00CA6C9B" w:rsidRDefault="00CF2413" w:rsidP="00EB5793">
            <w:pPr>
              <w:keepNext/>
              <w:tabs>
                <w:tab w:val="left" w:pos="1260"/>
                <w:tab w:val="left" w:pos="1980"/>
                <w:tab w:val="left" w:pos="2700"/>
                <w:tab w:val="left" w:pos="3420"/>
              </w:tabs>
              <w:ind w:left="1267" w:hanging="1267"/>
              <w:rPr>
                <w:rFonts w:cs="Arial"/>
              </w:rPr>
            </w:pPr>
            <w:r w:rsidRPr="00CA6C9B">
              <w:rPr>
                <w:rFonts w:cs="Arial"/>
              </w:rPr>
              <w:t xml:space="preserve">Parish:  </w:t>
            </w:r>
            <w:proofErr w:type="spellStart"/>
            <w:r w:rsidR="00EB5793">
              <w:rPr>
                <w:rFonts w:cs="Arial"/>
              </w:rPr>
              <w:t>Batchworth</w:t>
            </w:r>
            <w:proofErr w:type="spellEnd"/>
            <w:r w:rsidR="00EB5793">
              <w:rPr>
                <w:rFonts w:cs="Arial"/>
              </w:rPr>
              <w:t xml:space="preserve"> </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CF2413" w:rsidRDefault="00CF2413" w:rsidP="0068121D">
            <w:pPr>
              <w:keepNext/>
              <w:tabs>
                <w:tab w:val="left" w:pos="743"/>
                <w:tab w:val="left" w:pos="1980"/>
                <w:tab w:val="left" w:pos="2700"/>
                <w:tab w:val="left" w:pos="3420"/>
              </w:tabs>
              <w:ind w:left="743" w:hanging="743"/>
              <w:rPr>
                <w:rFonts w:cs="Arial"/>
              </w:rPr>
            </w:pPr>
            <w:r w:rsidRPr="00CA6C9B">
              <w:rPr>
                <w:rFonts w:cs="Arial"/>
              </w:rPr>
              <w:t xml:space="preserve">Ward:  </w:t>
            </w:r>
            <w:r>
              <w:rPr>
                <w:rFonts w:cs="Arial"/>
              </w:rPr>
              <w:t>Moor Park and Eastbury</w:t>
            </w:r>
          </w:p>
          <w:p w:rsidR="00CF2413" w:rsidRPr="00CA6C9B" w:rsidRDefault="00CF2413" w:rsidP="0068121D">
            <w:pPr>
              <w:keepNext/>
              <w:tabs>
                <w:tab w:val="left" w:pos="743"/>
                <w:tab w:val="left" w:pos="1980"/>
                <w:tab w:val="left" w:pos="2700"/>
                <w:tab w:val="left" w:pos="3420"/>
              </w:tabs>
              <w:ind w:left="743" w:hanging="743"/>
              <w:rPr>
                <w:rFonts w:cs="Arial"/>
              </w:rPr>
            </w:pPr>
            <w:r w:rsidRPr="00CA6C9B">
              <w:rPr>
                <w:rFonts w:cs="Arial"/>
              </w:rPr>
              <w:fldChar w:fldCharType="begin"/>
            </w:r>
            <w:r w:rsidRPr="00CA6C9B">
              <w:rPr>
                <w:rFonts w:cs="Arial"/>
              </w:rPr>
              <w:instrText xml:space="preserve">  </w:instrText>
            </w:r>
            <w:r w:rsidRPr="00CA6C9B">
              <w:rPr>
                <w:rFonts w:cs="Arial"/>
              </w:rPr>
              <w:fldChar w:fldCharType="end"/>
            </w:r>
          </w:p>
        </w:tc>
      </w:tr>
      <w:tr w:rsidR="00CF2413" w:rsidRPr="00CA6C9B" w:rsidTr="0068121D">
        <w:tc>
          <w:tcPr>
            <w:tcW w:w="4642" w:type="dxa"/>
          </w:tcPr>
          <w:p w:rsidR="00CF2413" w:rsidRPr="00CA6C9B" w:rsidRDefault="00CF2413" w:rsidP="00CF2413">
            <w:pPr>
              <w:tabs>
                <w:tab w:val="left" w:pos="1260"/>
                <w:tab w:val="left" w:pos="1980"/>
                <w:tab w:val="left" w:pos="2700"/>
                <w:tab w:val="left" w:pos="3420"/>
              </w:tabs>
              <w:ind w:left="1267" w:hanging="1267"/>
              <w:rPr>
                <w:rFonts w:cs="Arial"/>
              </w:rPr>
            </w:pPr>
            <w:r w:rsidRPr="00CA6C9B">
              <w:rPr>
                <w:rFonts w:cs="Arial"/>
              </w:rPr>
              <w:t xml:space="preserve">Expiry Statutory Period: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17 July 2017</w:t>
            </w:r>
            <w:r w:rsidRPr="00CA6C9B">
              <w:rPr>
                <w:rFonts w:cs="Arial"/>
              </w:rPr>
              <w:fldChar w:fldCharType="begin"/>
            </w:r>
            <w:r w:rsidRPr="00CA6C9B">
              <w:rPr>
                <w:rFonts w:cs="Arial"/>
              </w:rPr>
              <w:instrText xml:space="preserve">  </w:instrText>
            </w:r>
            <w:r w:rsidRPr="00CA6C9B">
              <w:rPr>
                <w:rFonts w:cs="Arial"/>
              </w:rPr>
              <w:fldChar w:fldCharType="end"/>
            </w:r>
          </w:p>
        </w:tc>
        <w:tc>
          <w:tcPr>
            <w:tcW w:w="3458" w:type="dxa"/>
          </w:tcPr>
          <w:p w:rsidR="00CF2413" w:rsidRPr="00CA6C9B" w:rsidRDefault="00CF2413" w:rsidP="0068121D">
            <w:pPr>
              <w:tabs>
                <w:tab w:val="left" w:pos="1260"/>
                <w:tab w:val="left" w:pos="1980"/>
                <w:tab w:val="left" w:pos="2700"/>
                <w:tab w:val="left" w:pos="3420"/>
              </w:tabs>
              <w:ind w:left="1267" w:hanging="1267"/>
              <w:rPr>
                <w:rFonts w:cs="Arial"/>
              </w:rPr>
            </w:pPr>
            <w:r w:rsidRPr="00CA6C9B">
              <w:rPr>
                <w:rFonts w:cs="Arial"/>
              </w:rPr>
              <w:t xml:space="preserve">Officer:  </w:t>
            </w:r>
            <w:r w:rsidRPr="00CA6C9B">
              <w:rPr>
                <w:rFonts w:cs="Arial"/>
              </w:rPr>
              <w:fldChar w:fldCharType="begin"/>
            </w:r>
            <w:r w:rsidRPr="00CA6C9B">
              <w:rPr>
                <w:rFonts w:cs="Arial"/>
              </w:rPr>
              <w:instrText xml:space="preserve">  </w:instrText>
            </w:r>
            <w:r w:rsidRPr="00CA6C9B">
              <w:rPr>
                <w:rFonts w:cs="Arial"/>
              </w:rPr>
              <w:fldChar w:fldCharType="end"/>
            </w:r>
            <w:r>
              <w:rPr>
                <w:rFonts w:cs="Arial"/>
              </w:rPr>
              <w:t>Matthew Roberts</w:t>
            </w:r>
            <w:r w:rsidRPr="00CA6C9B">
              <w:rPr>
                <w:rFonts w:cs="Arial"/>
              </w:rPr>
              <w:fldChar w:fldCharType="begin"/>
            </w:r>
            <w:r w:rsidRPr="00CA6C9B">
              <w:rPr>
                <w:rFonts w:cs="Arial"/>
              </w:rPr>
              <w:instrText xml:space="preserve">  </w:instrText>
            </w:r>
            <w:r w:rsidRPr="00CA6C9B">
              <w:rPr>
                <w:rFonts w:cs="Arial"/>
              </w:rPr>
              <w:fldChar w:fldCharType="end"/>
            </w:r>
          </w:p>
        </w:tc>
      </w:tr>
      <w:tr w:rsidR="00CF2413" w:rsidRPr="00CA6C9B" w:rsidTr="0068121D">
        <w:tc>
          <w:tcPr>
            <w:tcW w:w="4642" w:type="dxa"/>
          </w:tcPr>
          <w:p w:rsidR="00CF2413" w:rsidRPr="00CA6C9B" w:rsidRDefault="00CF2413" w:rsidP="0068121D">
            <w:pPr>
              <w:tabs>
                <w:tab w:val="left" w:pos="1260"/>
                <w:tab w:val="left" w:pos="1980"/>
                <w:tab w:val="left" w:pos="2700"/>
                <w:tab w:val="left" w:pos="3420"/>
              </w:tabs>
              <w:ind w:left="1267" w:hanging="1267"/>
              <w:rPr>
                <w:rFonts w:cs="Arial"/>
              </w:rPr>
            </w:pPr>
          </w:p>
        </w:tc>
        <w:tc>
          <w:tcPr>
            <w:tcW w:w="3458" w:type="dxa"/>
          </w:tcPr>
          <w:p w:rsidR="00CF2413" w:rsidRPr="00CA6C9B" w:rsidRDefault="00CF2413" w:rsidP="0068121D">
            <w:pPr>
              <w:tabs>
                <w:tab w:val="left" w:pos="1260"/>
                <w:tab w:val="left" w:pos="1980"/>
                <w:tab w:val="left" w:pos="2700"/>
                <w:tab w:val="left" w:pos="3420"/>
              </w:tabs>
              <w:ind w:left="1267" w:hanging="1267"/>
              <w:rPr>
                <w:rFonts w:cs="Arial"/>
              </w:rPr>
            </w:pPr>
          </w:p>
        </w:tc>
      </w:tr>
      <w:tr w:rsidR="00CF2413" w:rsidRPr="00CA6C9B" w:rsidTr="0068121D">
        <w:tc>
          <w:tcPr>
            <w:tcW w:w="8100" w:type="dxa"/>
            <w:gridSpan w:val="2"/>
          </w:tcPr>
          <w:p w:rsidR="00CF2413" w:rsidRPr="00CA6C9B" w:rsidRDefault="00CF2413" w:rsidP="00EB5793">
            <w:pPr>
              <w:tabs>
                <w:tab w:val="left" w:pos="1260"/>
                <w:tab w:val="left" w:pos="1980"/>
                <w:tab w:val="left" w:pos="2700"/>
                <w:tab w:val="left" w:pos="3420"/>
              </w:tabs>
              <w:jc w:val="both"/>
              <w:rPr>
                <w:rFonts w:cs="Arial"/>
              </w:rPr>
            </w:pPr>
            <w:r w:rsidRPr="00CA6C9B">
              <w:rPr>
                <w:rFonts w:cs="Arial"/>
              </w:rPr>
              <w:t xml:space="preserve">Recommendation: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Pr="00CA6C9B">
              <w:rPr>
                <w:rFonts w:cs="Arial"/>
                <w:szCs w:val="22"/>
              </w:rPr>
              <w:t xml:space="preserve">That </w:t>
            </w:r>
            <w:r>
              <w:rPr>
                <w:rFonts w:cs="Arial"/>
                <w:szCs w:val="22"/>
              </w:rPr>
              <w:t>p</w:t>
            </w:r>
            <w:r w:rsidRPr="00CA6C9B">
              <w:rPr>
                <w:rFonts w:cs="Arial"/>
                <w:szCs w:val="22"/>
              </w:rPr>
              <w:t xml:space="preserve">lanning </w:t>
            </w:r>
            <w:r>
              <w:rPr>
                <w:rFonts w:cs="Arial"/>
                <w:szCs w:val="22"/>
              </w:rPr>
              <w:t>p</w:t>
            </w:r>
            <w:r w:rsidRPr="00CA6C9B">
              <w:rPr>
                <w:rFonts w:cs="Arial"/>
                <w:szCs w:val="22"/>
              </w:rPr>
              <w:t xml:space="preserve">ermission </w:t>
            </w:r>
            <w:r w:rsidR="00EB5793">
              <w:rPr>
                <w:rFonts w:cs="Arial"/>
                <w:szCs w:val="22"/>
              </w:rPr>
              <w:t>is granted</w:t>
            </w:r>
            <w:r w:rsidRPr="00CA6C9B">
              <w:rPr>
                <w:rFonts w:cs="Arial"/>
                <w:szCs w:val="22"/>
              </w:rPr>
              <w:t xml:space="preserve"> </w:t>
            </w:r>
          </w:p>
        </w:tc>
      </w:tr>
      <w:tr w:rsidR="00CF2413" w:rsidRPr="00CA6C9B" w:rsidTr="0068121D">
        <w:tc>
          <w:tcPr>
            <w:tcW w:w="8100" w:type="dxa"/>
            <w:gridSpan w:val="2"/>
          </w:tcPr>
          <w:p w:rsidR="00CF2413" w:rsidRPr="00CA6C9B" w:rsidRDefault="00CF2413" w:rsidP="0068121D">
            <w:pPr>
              <w:tabs>
                <w:tab w:val="left" w:pos="1260"/>
                <w:tab w:val="left" w:pos="1980"/>
                <w:tab w:val="left" w:pos="2700"/>
                <w:tab w:val="left" w:pos="3420"/>
              </w:tabs>
              <w:ind w:left="1267" w:hanging="1267"/>
              <w:rPr>
                <w:rFonts w:cs="Arial"/>
                <w:highlight w:val="lightGray"/>
              </w:rPr>
            </w:pPr>
          </w:p>
        </w:tc>
      </w:tr>
      <w:tr w:rsidR="00CF2413" w:rsidRPr="00CA6C9B" w:rsidTr="0068121D">
        <w:tc>
          <w:tcPr>
            <w:tcW w:w="8100" w:type="dxa"/>
            <w:gridSpan w:val="2"/>
          </w:tcPr>
          <w:p w:rsidR="00CF2413" w:rsidRPr="00CA6C9B" w:rsidRDefault="00CF2413" w:rsidP="00CF2413">
            <w:pPr>
              <w:tabs>
                <w:tab w:val="left" w:pos="-2"/>
                <w:tab w:val="left" w:pos="1980"/>
                <w:tab w:val="left" w:pos="2700"/>
                <w:tab w:val="left" w:pos="3420"/>
              </w:tabs>
              <w:jc w:val="both"/>
              <w:rPr>
                <w:rFonts w:cs="Arial"/>
                <w:highlight w:val="lightGray"/>
              </w:rPr>
            </w:pPr>
            <w:r w:rsidRPr="00CA6C9B">
              <w:rPr>
                <w:rFonts w:cs="Arial"/>
              </w:rPr>
              <w:t xml:space="preserve">Reason for consideration by the Committee: </w:t>
            </w:r>
            <w:r w:rsidRPr="00343223">
              <w:t xml:space="preserve">The application has been </w:t>
            </w:r>
            <w:r>
              <w:t>called-in by three members of the Planning Committee.</w:t>
            </w:r>
          </w:p>
        </w:tc>
      </w:tr>
    </w:tbl>
    <w:p w:rsidR="00CF2413" w:rsidRDefault="00CF2413" w:rsidP="00CF2413">
      <w:pPr>
        <w:keepNext/>
        <w:tabs>
          <w:tab w:val="left" w:pos="1260"/>
          <w:tab w:val="left" w:pos="1980"/>
          <w:tab w:val="left" w:pos="2700"/>
          <w:tab w:val="left" w:pos="3420"/>
          <w:tab w:val="left" w:pos="5760"/>
        </w:tabs>
        <w:jc w:val="both"/>
      </w:pPr>
      <w:r>
        <w:tab/>
      </w:r>
    </w:p>
    <w:p w:rsidR="00CF2413" w:rsidRDefault="00CF2413" w:rsidP="00CF2413">
      <w:pPr>
        <w:pStyle w:val="PlainText"/>
        <w:keepNext/>
        <w:tabs>
          <w:tab w:val="left" w:pos="1260"/>
          <w:tab w:val="left" w:pos="1980"/>
          <w:tab w:val="left" w:pos="2700"/>
          <w:tab w:val="left" w:pos="3420"/>
        </w:tabs>
        <w:ind w:left="1276" w:hanging="1276"/>
        <w:jc w:val="both"/>
        <w:rPr>
          <w:rFonts w:ascii="Arial" w:hAnsi="Arial" w:cs="Arial"/>
          <w:b/>
          <w:sz w:val="22"/>
          <w:szCs w:val="22"/>
        </w:rPr>
      </w:pPr>
      <w:r w:rsidRPr="00CF0C12">
        <w:rPr>
          <w:rFonts w:ascii="Arial" w:hAnsi="Arial" w:cs="Arial"/>
          <w:b/>
          <w:sz w:val="22"/>
          <w:szCs w:val="22"/>
        </w:rPr>
        <w:t>1.</w:t>
      </w:r>
      <w:r w:rsidRPr="00DC7335">
        <w:rPr>
          <w:rFonts w:ascii="Arial" w:hAnsi="Arial" w:cs="Arial"/>
          <w:sz w:val="22"/>
          <w:szCs w:val="22"/>
        </w:rPr>
        <w:tab/>
      </w:r>
      <w:r w:rsidRPr="00A7412E">
        <w:rPr>
          <w:rFonts w:ascii="Arial" w:hAnsi="Arial" w:cs="Arial"/>
          <w:b/>
          <w:sz w:val="22"/>
          <w:szCs w:val="22"/>
        </w:rPr>
        <w:t>Relevant Planning</w:t>
      </w:r>
      <w:r>
        <w:rPr>
          <w:rFonts w:ascii="Arial" w:hAnsi="Arial" w:cs="Arial"/>
          <w:b/>
          <w:sz w:val="22"/>
          <w:szCs w:val="22"/>
        </w:rPr>
        <w:t xml:space="preserve"> </w:t>
      </w:r>
      <w:r w:rsidRPr="00A7412E">
        <w:rPr>
          <w:rFonts w:ascii="Arial" w:hAnsi="Arial" w:cs="Arial"/>
          <w:b/>
          <w:sz w:val="22"/>
          <w:szCs w:val="22"/>
        </w:rPr>
        <w:t>History</w:t>
      </w:r>
      <w:r>
        <w:rPr>
          <w:rFonts w:ascii="Arial" w:hAnsi="Arial" w:cs="Arial"/>
          <w:b/>
          <w:sz w:val="22"/>
          <w:szCs w:val="22"/>
        </w:rPr>
        <w:t>:</w:t>
      </w:r>
    </w:p>
    <w:p w:rsidR="00CF2413" w:rsidRDefault="00CF2413" w:rsidP="00CF2413">
      <w:pPr>
        <w:pStyle w:val="PlainText"/>
        <w:keepNext/>
        <w:tabs>
          <w:tab w:val="left" w:pos="1260"/>
          <w:tab w:val="left" w:pos="1980"/>
          <w:tab w:val="left" w:pos="2700"/>
          <w:tab w:val="left" w:pos="3420"/>
        </w:tabs>
        <w:ind w:left="1276" w:hanging="1276"/>
        <w:jc w:val="both"/>
        <w:rPr>
          <w:rFonts w:ascii="Arial" w:hAnsi="Arial" w:cs="Arial"/>
          <w:b/>
          <w:sz w:val="22"/>
          <w:szCs w:val="22"/>
        </w:rPr>
      </w:pPr>
    </w:p>
    <w:p w:rsidR="00E837FF" w:rsidRPr="00AF6849" w:rsidRDefault="00CF2413" w:rsidP="00E837FF">
      <w:pPr>
        <w:widowControl w:val="0"/>
        <w:autoSpaceDE w:val="0"/>
        <w:autoSpaceDN w:val="0"/>
        <w:adjustRightInd w:val="0"/>
        <w:ind w:left="1276" w:hanging="1276"/>
        <w:jc w:val="both"/>
        <w:rPr>
          <w:rFonts w:cs="Arial"/>
        </w:rPr>
      </w:pPr>
      <w:r w:rsidRPr="00956B7A">
        <w:rPr>
          <w:rFonts w:cs="Arial"/>
          <w:szCs w:val="22"/>
        </w:rPr>
        <w:t>1.1</w:t>
      </w:r>
      <w:r w:rsidRPr="00956B7A">
        <w:rPr>
          <w:rFonts w:cs="Arial"/>
          <w:szCs w:val="22"/>
        </w:rPr>
        <w:tab/>
      </w:r>
      <w:r w:rsidR="00E837FF" w:rsidRPr="00AF6849">
        <w:rPr>
          <w:rFonts w:cs="Arial"/>
        </w:rPr>
        <w:t xml:space="preserve">W/2302/72 - 2 Houses </w:t>
      </w:r>
      <w:r w:rsidR="00E837FF">
        <w:rPr>
          <w:rFonts w:cs="Arial"/>
        </w:rPr>
        <w:t xml:space="preserve">at rear (now 1 and 2 Eastglade) - Permitted on </w:t>
      </w:r>
      <w:r w:rsidR="00E837FF" w:rsidRPr="00AF6849">
        <w:rPr>
          <w:rFonts w:cs="Arial"/>
        </w:rPr>
        <w:t>27.06.1972</w:t>
      </w:r>
      <w:r w:rsidR="00E837FF">
        <w:rPr>
          <w:rFonts w:cs="Arial"/>
        </w:rPr>
        <w:t xml:space="preserve"> (implemented) </w:t>
      </w:r>
      <w:r w:rsidR="00E837FF" w:rsidRPr="00AF6849">
        <w:rPr>
          <w:rFonts w:cs="Arial"/>
        </w:rPr>
        <w:t xml:space="preserve"> </w:t>
      </w:r>
    </w:p>
    <w:p w:rsidR="00CF2413" w:rsidRDefault="00CF2413" w:rsidP="00CF2413">
      <w:pPr>
        <w:pStyle w:val="PlainText"/>
        <w:keepNext/>
        <w:tabs>
          <w:tab w:val="left" w:pos="1260"/>
          <w:tab w:val="left" w:pos="1980"/>
          <w:tab w:val="left" w:pos="2700"/>
          <w:tab w:val="left" w:pos="3420"/>
        </w:tabs>
        <w:ind w:left="1276" w:hanging="1276"/>
        <w:jc w:val="both"/>
        <w:rPr>
          <w:rFonts w:ascii="Arial" w:hAnsi="Arial" w:cs="Arial"/>
          <w:sz w:val="22"/>
          <w:szCs w:val="22"/>
        </w:rPr>
      </w:pPr>
    </w:p>
    <w:p w:rsidR="00E837FF" w:rsidRDefault="00E837FF" w:rsidP="00E837FF">
      <w:pPr>
        <w:widowControl w:val="0"/>
        <w:autoSpaceDE w:val="0"/>
        <w:autoSpaceDN w:val="0"/>
        <w:adjustRightInd w:val="0"/>
        <w:ind w:left="1276" w:hanging="1276"/>
        <w:jc w:val="both"/>
        <w:rPr>
          <w:rFonts w:cs="Arial"/>
        </w:rPr>
      </w:pPr>
      <w:r>
        <w:rPr>
          <w:rFonts w:cs="Arial"/>
          <w:szCs w:val="22"/>
        </w:rPr>
        <w:t>1.2</w:t>
      </w:r>
      <w:r>
        <w:rPr>
          <w:rFonts w:cs="Arial"/>
          <w:szCs w:val="22"/>
        </w:rPr>
        <w:tab/>
      </w:r>
      <w:r w:rsidRPr="00AF6849">
        <w:rPr>
          <w:rFonts w:cs="Arial"/>
        </w:rPr>
        <w:t xml:space="preserve">8/804/88 </w:t>
      </w:r>
      <w:r>
        <w:rPr>
          <w:rFonts w:cs="Arial"/>
        </w:rPr>
        <w:t>-</w:t>
      </w:r>
      <w:r w:rsidRPr="00AF6849">
        <w:rPr>
          <w:rFonts w:cs="Arial"/>
        </w:rPr>
        <w:t xml:space="preserve"> Garage</w:t>
      </w:r>
      <w:r>
        <w:rPr>
          <w:rFonts w:cs="Arial"/>
        </w:rPr>
        <w:t xml:space="preserve"> and extension to lounge -</w:t>
      </w:r>
      <w:r w:rsidRPr="00AF6849">
        <w:rPr>
          <w:rFonts w:cs="Arial"/>
        </w:rPr>
        <w:t xml:space="preserve"> </w:t>
      </w:r>
      <w:r>
        <w:rPr>
          <w:rFonts w:cs="Arial"/>
        </w:rPr>
        <w:t xml:space="preserve">Withdrawn on </w:t>
      </w:r>
      <w:r w:rsidRPr="00AF6849">
        <w:rPr>
          <w:rFonts w:cs="Arial"/>
        </w:rPr>
        <w:t xml:space="preserve">24.08.1988 </w:t>
      </w:r>
    </w:p>
    <w:p w:rsidR="00E837FF" w:rsidRDefault="00E837FF" w:rsidP="00E837FF">
      <w:pPr>
        <w:widowControl w:val="0"/>
        <w:autoSpaceDE w:val="0"/>
        <w:autoSpaceDN w:val="0"/>
        <w:adjustRightInd w:val="0"/>
        <w:ind w:left="1276" w:hanging="1276"/>
        <w:jc w:val="both"/>
        <w:rPr>
          <w:rFonts w:cs="Arial"/>
        </w:rPr>
      </w:pPr>
    </w:p>
    <w:p w:rsidR="00E837FF" w:rsidRDefault="00E837FF" w:rsidP="00E837FF">
      <w:pPr>
        <w:widowControl w:val="0"/>
        <w:autoSpaceDE w:val="0"/>
        <w:autoSpaceDN w:val="0"/>
        <w:adjustRightInd w:val="0"/>
        <w:ind w:left="1276" w:hanging="1276"/>
        <w:jc w:val="both"/>
        <w:rPr>
          <w:rFonts w:cs="Arial"/>
        </w:rPr>
      </w:pPr>
      <w:r>
        <w:rPr>
          <w:rFonts w:cs="Arial"/>
        </w:rPr>
        <w:t>1.3</w:t>
      </w:r>
      <w:r>
        <w:rPr>
          <w:rFonts w:cs="Arial"/>
        </w:rPr>
        <w:tab/>
      </w:r>
      <w:r w:rsidRPr="00AF6849">
        <w:rPr>
          <w:rFonts w:cs="Arial"/>
        </w:rPr>
        <w:t xml:space="preserve">8/870/88 - 6 Flats </w:t>
      </w:r>
      <w:r>
        <w:rPr>
          <w:rFonts w:cs="Arial"/>
        </w:rPr>
        <w:t xml:space="preserve">- Refused on </w:t>
      </w:r>
      <w:r w:rsidRPr="00AF6849">
        <w:rPr>
          <w:rFonts w:cs="Arial"/>
        </w:rPr>
        <w:t xml:space="preserve">29.06.1989 </w:t>
      </w:r>
      <w:r>
        <w:rPr>
          <w:rFonts w:cs="Arial"/>
        </w:rPr>
        <w:t>for the following reasons:</w:t>
      </w:r>
    </w:p>
    <w:p w:rsidR="00E837FF" w:rsidRPr="00AF6849" w:rsidRDefault="00E837FF" w:rsidP="00E837FF">
      <w:pPr>
        <w:widowControl w:val="0"/>
        <w:autoSpaceDE w:val="0"/>
        <w:autoSpaceDN w:val="0"/>
        <w:adjustRightInd w:val="0"/>
        <w:ind w:left="1276" w:hanging="1276"/>
        <w:jc w:val="both"/>
        <w:rPr>
          <w:rFonts w:cs="Arial"/>
        </w:rPr>
      </w:pPr>
    </w:p>
    <w:p w:rsidR="00E837FF" w:rsidRPr="00AF6849" w:rsidRDefault="00E837FF" w:rsidP="00E837FF">
      <w:pPr>
        <w:widowControl w:val="0"/>
        <w:autoSpaceDE w:val="0"/>
        <w:autoSpaceDN w:val="0"/>
        <w:adjustRightInd w:val="0"/>
        <w:ind w:left="1272"/>
        <w:jc w:val="both"/>
        <w:rPr>
          <w:rFonts w:cs="Arial"/>
          <w:i/>
        </w:rPr>
      </w:pPr>
      <w:r>
        <w:rPr>
          <w:rFonts w:cs="Arial"/>
        </w:rPr>
        <w:t xml:space="preserve">R1: </w:t>
      </w:r>
      <w:r w:rsidRPr="00AF6849">
        <w:rPr>
          <w:rFonts w:cs="Arial"/>
          <w:i/>
        </w:rPr>
        <w:t>The proposed development would result in over-development of the site having regard to the amount of building and the number of residential units and car parking spaces proposed in relation to the restricted size and narrowness of the site. The development would have an excessively cramped appearance and as a result would adversely affect the visual and residential amenities of the area.</w:t>
      </w:r>
    </w:p>
    <w:p w:rsidR="00E837FF" w:rsidRDefault="00E837FF" w:rsidP="00CF2413">
      <w:pPr>
        <w:pStyle w:val="PlainText"/>
        <w:keepNext/>
        <w:tabs>
          <w:tab w:val="left" w:pos="1260"/>
          <w:tab w:val="left" w:pos="1980"/>
          <w:tab w:val="left" w:pos="2700"/>
          <w:tab w:val="left" w:pos="3420"/>
        </w:tabs>
        <w:ind w:left="1276" w:hanging="1276"/>
        <w:jc w:val="both"/>
        <w:rPr>
          <w:rFonts w:ascii="Arial" w:hAnsi="Arial" w:cs="Arial"/>
          <w:sz w:val="22"/>
          <w:szCs w:val="22"/>
        </w:rPr>
      </w:pPr>
    </w:p>
    <w:p w:rsidR="00E837FF" w:rsidRPr="00AF6849" w:rsidRDefault="00E837FF" w:rsidP="00E837FF">
      <w:pPr>
        <w:widowControl w:val="0"/>
        <w:autoSpaceDE w:val="0"/>
        <w:autoSpaceDN w:val="0"/>
        <w:adjustRightInd w:val="0"/>
        <w:ind w:left="1272"/>
        <w:jc w:val="both"/>
        <w:rPr>
          <w:rFonts w:cs="Arial"/>
          <w:i/>
        </w:rPr>
      </w:pPr>
      <w:r>
        <w:rPr>
          <w:rFonts w:cs="Arial"/>
          <w:szCs w:val="22"/>
        </w:rPr>
        <w:t xml:space="preserve">R2: </w:t>
      </w:r>
      <w:r w:rsidRPr="00AF6849">
        <w:rPr>
          <w:rFonts w:cs="Arial"/>
          <w:i/>
        </w:rPr>
        <w:t>The proposed development, by reason of the number of residential units created in relation to the restricted size of the site together with its narrowness, would result in a deficiency of usable amenity space for the occupiers of the proposed flats.</w:t>
      </w:r>
    </w:p>
    <w:p w:rsidR="00CF2413" w:rsidRDefault="00CF2413" w:rsidP="00CF2413">
      <w:pPr>
        <w:jc w:val="both"/>
        <w:rPr>
          <w:rFonts w:cs="Arial"/>
          <w:szCs w:val="22"/>
        </w:rPr>
      </w:pPr>
    </w:p>
    <w:p w:rsidR="00CD14D7" w:rsidRDefault="00CD14D7" w:rsidP="00CD14D7">
      <w:pPr>
        <w:ind w:left="1276" w:hanging="1276"/>
        <w:jc w:val="both"/>
        <w:rPr>
          <w:rFonts w:cs="Arial"/>
          <w:szCs w:val="22"/>
        </w:rPr>
      </w:pPr>
      <w:r>
        <w:rPr>
          <w:rFonts w:cs="Arial"/>
          <w:szCs w:val="22"/>
        </w:rPr>
        <w:t>1.4</w:t>
      </w:r>
      <w:r>
        <w:rPr>
          <w:rFonts w:cs="Arial"/>
          <w:szCs w:val="22"/>
        </w:rPr>
        <w:tab/>
      </w:r>
      <w:r w:rsidRPr="00CD14D7">
        <w:rPr>
          <w:rFonts w:cs="Arial"/>
          <w:szCs w:val="22"/>
        </w:rPr>
        <w:t>17/0196/PREAPP</w:t>
      </w:r>
      <w:r>
        <w:rPr>
          <w:rFonts w:cs="Arial"/>
          <w:szCs w:val="22"/>
        </w:rPr>
        <w:t xml:space="preserve"> - </w:t>
      </w:r>
      <w:r w:rsidRPr="00CD14D7">
        <w:rPr>
          <w:rFonts w:cs="Arial"/>
          <w:szCs w:val="22"/>
        </w:rPr>
        <w:t>Pre-Application: Demolition of existing dwelling and erection of a three-storey apartment block comprising 9 residential apartments with associated parking, landscaping and alterations to access</w:t>
      </w:r>
      <w:r>
        <w:rPr>
          <w:rFonts w:cs="Arial"/>
          <w:szCs w:val="22"/>
        </w:rPr>
        <w:t xml:space="preserve">. Response sent </w:t>
      </w:r>
      <w:r w:rsidRPr="00CD14D7">
        <w:rPr>
          <w:rFonts w:cs="Arial"/>
          <w:szCs w:val="22"/>
        </w:rPr>
        <w:t>16.03.2017</w:t>
      </w:r>
      <w:r>
        <w:rPr>
          <w:rFonts w:cs="Arial"/>
          <w:szCs w:val="22"/>
        </w:rPr>
        <w:t>.</w:t>
      </w:r>
    </w:p>
    <w:p w:rsidR="00CD14D7" w:rsidRPr="00CA2B02" w:rsidRDefault="00CD14D7" w:rsidP="00CF2413">
      <w:pPr>
        <w:jc w:val="both"/>
        <w:rPr>
          <w:rFonts w:cs="Arial"/>
          <w:szCs w:val="22"/>
        </w:rPr>
      </w:pPr>
    </w:p>
    <w:p w:rsidR="00CF2413" w:rsidRPr="00CA2B02" w:rsidRDefault="00CF2413" w:rsidP="00CF2413">
      <w:pPr>
        <w:widowControl w:val="0"/>
        <w:ind w:left="1276" w:hanging="1276"/>
        <w:jc w:val="both"/>
      </w:pPr>
      <w:r w:rsidRPr="00CF0C12">
        <w:rPr>
          <w:b/>
        </w:rPr>
        <w:t>2.</w:t>
      </w:r>
      <w:r w:rsidRPr="00CA2B02">
        <w:tab/>
      </w:r>
      <w:r w:rsidRPr="00CA2B02">
        <w:rPr>
          <w:b/>
        </w:rPr>
        <w:t>Detailed Description of Application Site</w:t>
      </w:r>
      <w:r>
        <w:rPr>
          <w:b/>
        </w:rPr>
        <w:t>:</w:t>
      </w:r>
    </w:p>
    <w:p w:rsidR="00CF2413" w:rsidRPr="00CA2B02" w:rsidRDefault="00CF2413" w:rsidP="00CF2413">
      <w:pPr>
        <w:widowControl w:val="0"/>
        <w:tabs>
          <w:tab w:val="left" w:pos="1260"/>
          <w:tab w:val="left" w:pos="1980"/>
          <w:tab w:val="left" w:pos="2700"/>
          <w:tab w:val="left" w:pos="3420"/>
        </w:tabs>
        <w:jc w:val="both"/>
      </w:pPr>
    </w:p>
    <w:p w:rsidR="00E837FF" w:rsidRDefault="00CF2413" w:rsidP="00E837FF">
      <w:pPr>
        <w:widowControl w:val="0"/>
        <w:autoSpaceDE w:val="0"/>
        <w:autoSpaceDN w:val="0"/>
        <w:adjustRightInd w:val="0"/>
        <w:ind w:left="1276" w:hanging="1276"/>
        <w:jc w:val="both"/>
        <w:rPr>
          <w:rFonts w:cs="Arial"/>
        </w:rPr>
      </w:pPr>
      <w:r w:rsidRPr="00CA2B02">
        <w:t>2.1</w:t>
      </w:r>
      <w:r w:rsidRPr="00CA2B02">
        <w:tab/>
      </w:r>
      <w:r w:rsidR="00E837FF">
        <w:rPr>
          <w:rFonts w:cs="Arial"/>
        </w:rPr>
        <w:t>The application site comprises a large detached dwellinghouse located on the corner of Eastbury Avenue and East</w:t>
      </w:r>
      <w:r w:rsidR="00982C87">
        <w:rPr>
          <w:rFonts w:cs="Arial"/>
        </w:rPr>
        <w:t xml:space="preserve">glade, a cul-de-sac in </w:t>
      </w:r>
      <w:proofErr w:type="spellStart"/>
      <w:r w:rsidR="00982C87">
        <w:rPr>
          <w:rFonts w:cs="Arial"/>
        </w:rPr>
        <w:t>Eastbury</w:t>
      </w:r>
      <w:proofErr w:type="spellEnd"/>
      <w:r w:rsidR="00982C87">
        <w:rPr>
          <w:rFonts w:cs="Arial"/>
        </w:rPr>
        <w:t xml:space="preserve"> </w:t>
      </w:r>
      <w:r w:rsidR="00E837FF">
        <w:rPr>
          <w:rFonts w:cs="Arial"/>
        </w:rPr>
        <w:t>in Northwood.</w:t>
      </w:r>
    </w:p>
    <w:p w:rsidR="00E837FF" w:rsidRDefault="00E837FF" w:rsidP="00E837FF">
      <w:pPr>
        <w:widowControl w:val="0"/>
        <w:autoSpaceDE w:val="0"/>
        <w:autoSpaceDN w:val="0"/>
        <w:adjustRightInd w:val="0"/>
        <w:ind w:left="1276" w:hanging="1276"/>
        <w:jc w:val="both"/>
        <w:rPr>
          <w:rFonts w:cs="Arial"/>
        </w:rPr>
      </w:pPr>
    </w:p>
    <w:p w:rsidR="00E837FF" w:rsidRDefault="00E837FF" w:rsidP="00E837FF">
      <w:pPr>
        <w:widowControl w:val="0"/>
        <w:autoSpaceDE w:val="0"/>
        <w:autoSpaceDN w:val="0"/>
        <w:adjustRightInd w:val="0"/>
        <w:ind w:left="1276" w:hanging="1276"/>
        <w:jc w:val="both"/>
        <w:rPr>
          <w:rFonts w:cs="Arial"/>
        </w:rPr>
      </w:pPr>
      <w:r>
        <w:t>2.2</w:t>
      </w:r>
      <w:r>
        <w:tab/>
      </w:r>
      <w:r>
        <w:rPr>
          <w:rFonts w:cs="Arial"/>
        </w:rPr>
        <w:t>The surrounding area is characterised by suburban development in the form of flatted developments and detached dwellings which sit side by side on relatively large plots. Within the immediate context, the application dwelling has been built on a stepped building line with those houses towards the south west.</w:t>
      </w:r>
    </w:p>
    <w:p w:rsidR="00E837FF" w:rsidRDefault="00E837FF" w:rsidP="00E837FF">
      <w:pPr>
        <w:widowControl w:val="0"/>
        <w:autoSpaceDE w:val="0"/>
        <w:autoSpaceDN w:val="0"/>
        <w:adjustRightInd w:val="0"/>
        <w:ind w:left="1276" w:hanging="1276"/>
        <w:jc w:val="both"/>
        <w:rPr>
          <w:rFonts w:cs="Arial"/>
        </w:rPr>
      </w:pPr>
    </w:p>
    <w:p w:rsidR="00E837FF" w:rsidRDefault="00E837FF" w:rsidP="00E837FF">
      <w:pPr>
        <w:widowControl w:val="0"/>
        <w:autoSpaceDE w:val="0"/>
        <w:autoSpaceDN w:val="0"/>
        <w:adjustRightInd w:val="0"/>
        <w:ind w:left="1276" w:hanging="1276"/>
        <w:jc w:val="both"/>
        <w:rPr>
          <w:rFonts w:cs="Arial"/>
        </w:rPr>
      </w:pPr>
      <w:r>
        <w:t>2.3</w:t>
      </w:r>
      <w:r>
        <w:tab/>
      </w:r>
      <w:r>
        <w:rPr>
          <w:rFonts w:cs="Arial"/>
        </w:rPr>
        <w:t xml:space="preserve">The application site is clustered with residential dwellings </w:t>
      </w:r>
      <w:r w:rsidR="00870D94">
        <w:rPr>
          <w:rFonts w:cs="Arial"/>
        </w:rPr>
        <w:t xml:space="preserve">immediately to </w:t>
      </w:r>
      <w:r>
        <w:rPr>
          <w:rFonts w:cs="Arial"/>
        </w:rPr>
        <w:t xml:space="preserve">either side and to the rear, the latter of which were </w:t>
      </w:r>
      <w:r w:rsidR="00347155">
        <w:rPr>
          <w:rFonts w:cs="Arial"/>
        </w:rPr>
        <w:t xml:space="preserve">introduced </w:t>
      </w:r>
      <w:r>
        <w:rPr>
          <w:rFonts w:cs="Arial"/>
        </w:rPr>
        <w:t>in the early 1970’s and form part of Eastglade, a cul-de-sac which is dictated by post war housing with ample off street parking set within relatively sylvan grounds.</w:t>
      </w:r>
    </w:p>
    <w:p w:rsidR="00E837FF" w:rsidRDefault="00E837FF" w:rsidP="00E837FF">
      <w:pPr>
        <w:widowControl w:val="0"/>
        <w:autoSpaceDE w:val="0"/>
        <w:autoSpaceDN w:val="0"/>
        <w:adjustRightInd w:val="0"/>
        <w:ind w:left="1276" w:hanging="1276"/>
        <w:jc w:val="both"/>
        <w:rPr>
          <w:rFonts w:cs="Arial"/>
        </w:rPr>
      </w:pPr>
    </w:p>
    <w:p w:rsidR="00E837FF" w:rsidRDefault="00E837FF" w:rsidP="00E837FF">
      <w:pPr>
        <w:widowControl w:val="0"/>
        <w:autoSpaceDE w:val="0"/>
        <w:autoSpaceDN w:val="0"/>
        <w:adjustRightInd w:val="0"/>
        <w:ind w:left="1276" w:hanging="1276"/>
        <w:jc w:val="both"/>
        <w:rPr>
          <w:rFonts w:cs="Arial"/>
        </w:rPr>
      </w:pPr>
      <w:r>
        <w:rPr>
          <w:rFonts w:cs="Arial"/>
        </w:rPr>
        <w:t>2.4</w:t>
      </w:r>
      <w:r>
        <w:rPr>
          <w:rFonts w:cs="Arial"/>
        </w:rPr>
        <w:tab/>
        <w:t xml:space="preserve">The application dwelling of red brick exterior is set well back from the Eastbury Avenue frontage and comprises a pitched roof with forward projecting gable, </w:t>
      </w:r>
      <w:r w:rsidR="00982C87">
        <w:rPr>
          <w:rFonts w:cs="Arial"/>
        </w:rPr>
        <w:t>c</w:t>
      </w:r>
      <w:r>
        <w:rPr>
          <w:rFonts w:cs="Arial"/>
        </w:rPr>
        <w:t xml:space="preserve">at-slide roof and an integral garage which is built up to the neighbouring </w:t>
      </w:r>
      <w:r>
        <w:rPr>
          <w:rFonts w:cs="Arial"/>
        </w:rPr>
        <w:lastRenderedPageBreak/>
        <w:t>boundary (9</w:t>
      </w:r>
      <w:r w:rsidR="00BB66F0">
        <w:rPr>
          <w:rFonts w:cs="Arial"/>
        </w:rPr>
        <w:t>A</w:t>
      </w:r>
      <w:r>
        <w:rPr>
          <w:rFonts w:cs="Arial"/>
        </w:rPr>
        <w:t xml:space="preserve"> Eastbury Avenue) to the south west</w:t>
      </w:r>
      <w:r w:rsidR="00870D94">
        <w:rPr>
          <w:rFonts w:cs="Arial"/>
        </w:rPr>
        <w:t xml:space="preserve">. To the side and rear the host dwelling has previously extended with single storey additions. The neighbouring property to the south west is </w:t>
      </w:r>
      <w:r>
        <w:rPr>
          <w:rFonts w:cs="Arial"/>
        </w:rPr>
        <w:t xml:space="preserve">a detached dwelling which is of similar design to those houses within Eastglade. </w:t>
      </w:r>
    </w:p>
    <w:p w:rsidR="0007353F" w:rsidRDefault="0007353F" w:rsidP="00E837FF">
      <w:pPr>
        <w:widowControl w:val="0"/>
        <w:autoSpaceDE w:val="0"/>
        <w:autoSpaceDN w:val="0"/>
        <w:adjustRightInd w:val="0"/>
        <w:ind w:left="1276" w:hanging="1276"/>
        <w:jc w:val="both"/>
        <w:rPr>
          <w:rFonts w:cs="Arial"/>
        </w:rPr>
      </w:pPr>
    </w:p>
    <w:p w:rsidR="0007353F" w:rsidRDefault="0007353F" w:rsidP="0007353F">
      <w:pPr>
        <w:widowControl w:val="0"/>
        <w:autoSpaceDE w:val="0"/>
        <w:autoSpaceDN w:val="0"/>
        <w:adjustRightInd w:val="0"/>
        <w:ind w:left="1276" w:hanging="1276"/>
        <w:jc w:val="both"/>
        <w:rPr>
          <w:rFonts w:cs="Arial"/>
        </w:rPr>
      </w:pPr>
      <w:r>
        <w:rPr>
          <w:rFonts w:cs="Arial"/>
        </w:rPr>
        <w:t>2.5</w:t>
      </w:r>
      <w:r>
        <w:rPr>
          <w:rFonts w:cs="Arial"/>
        </w:rPr>
        <w:tab/>
        <w:t xml:space="preserve">The frontage is gated and comprises a carriage driveway which has access points onto Eastbury Avenue and Eastglade. A brick wall with piers encloses the frontage which extends around to the Eastglade frontage where it alters to close boarded fencing. </w:t>
      </w:r>
    </w:p>
    <w:p w:rsidR="0007353F" w:rsidRPr="00845262" w:rsidRDefault="0007353F" w:rsidP="00E837FF">
      <w:pPr>
        <w:widowControl w:val="0"/>
        <w:autoSpaceDE w:val="0"/>
        <w:autoSpaceDN w:val="0"/>
        <w:adjustRightInd w:val="0"/>
        <w:ind w:left="1276" w:hanging="1276"/>
        <w:jc w:val="both"/>
        <w:rPr>
          <w:rFonts w:cs="Arial"/>
        </w:rPr>
      </w:pPr>
    </w:p>
    <w:p w:rsidR="0007353F" w:rsidRPr="00CF45CA" w:rsidRDefault="0007353F" w:rsidP="0007353F">
      <w:pPr>
        <w:widowControl w:val="0"/>
        <w:autoSpaceDE w:val="0"/>
        <w:autoSpaceDN w:val="0"/>
        <w:adjustRightInd w:val="0"/>
        <w:ind w:left="1276" w:hanging="1276"/>
        <w:jc w:val="both"/>
        <w:rPr>
          <w:rFonts w:cs="Arial"/>
        </w:rPr>
      </w:pPr>
      <w:r>
        <w:rPr>
          <w:rFonts w:cs="Arial"/>
        </w:rPr>
        <w:t>2.6</w:t>
      </w:r>
      <w:r>
        <w:rPr>
          <w:rFonts w:cs="Arial"/>
        </w:rPr>
        <w:tab/>
        <w:t>The rear garden is modest in size and well enclosed by dense vegetat</w:t>
      </w:r>
      <w:r w:rsidR="00264980">
        <w:rPr>
          <w:rFonts w:cs="Arial"/>
        </w:rPr>
        <w:t>ion</w:t>
      </w:r>
      <w:r>
        <w:rPr>
          <w:rFonts w:cs="Arial"/>
        </w:rPr>
        <w:t xml:space="preserve"> in the form of </w:t>
      </w:r>
      <w:r w:rsidR="00AE56E8">
        <w:rPr>
          <w:rFonts w:cs="Arial"/>
        </w:rPr>
        <w:t xml:space="preserve">hedging </w:t>
      </w:r>
      <w:r>
        <w:rPr>
          <w:rFonts w:cs="Arial"/>
        </w:rPr>
        <w:t>to the western and northern boundaries. The garden drops in land level significantly towards the rear.</w:t>
      </w:r>
    </w:p>
    <w:p w:rsidR="00CF2413" w:rsidRPr="00CA2B02" w:rsidRDefault="00CF2413" w:rsidP="0007353F">
      <w:pPr>
        <w:widowControl w:val="0"/>
        <w:jc w:val="both"/>
      </w:pPr>
    </w:p>
    <w:p w:rsidR="00CF2413" w:rsidRPr="00CA2B02" w:rsidRDefault="00CF2413" w:rsidP="00CF2413">
      <w:pPr>
        <w:keepNext/>
        <w:tabs>
          <w:tab w:val="left" w:pos="1260"/>
          <w:tab w:val="left" w:pos="1980"/>
          <w:tab w:val="left" w:pos="2700"/>
          <w:tab w:val="left" w:pos="3420"/>
        </w:tabs>
        <w:jc w:val="both"/>
        <w:rPr>
          <w:b/>
        </w:rPr>
      </w:pPr>
      <w:r w:rsidRPr="00CF0C12">
        <w:rPr>
          <w:b/>
        </w:rPr>
        <w:t>3.</w:t>
      </w:r>
      <w:r w:rsidRPr="00CA2B02">
        <w:tab/>
      </w:r>
      <w:r w:rsidRPr="00CA2B02">
        <w:rPr>
          <w:b/>
        </w:rPr>
        <w:t>Detailed Description of Proposed Development</w:t>
      </w:r>
      <w:r>
        <w:rPr>
          <w:b/>
        </w:rPr>
        <w:t>:</w:t>
      </w:r>
    </w:p>
    <w:p w:rsidR="00CF2413" w:rsidRPr="00CA2B02" w:rsidRDefault="00CF2413" w:rsidP="00CF2413">
      <w:pPr>
        <w:keepNext/>
        <w:tabs>
          <w:tab w:val="left" w:pos="1260"/>
          <w:tab w:val="left" w:pos="1980"/>
          <w:tab w:val="left" w:pos="2700"/>
          <w:tab w:val="left" w:pos="3420"/>
        </w:tabs>
        <w:jc w:val="both"/>
      </w:pPr>
    </w:p>
    <w:p w:rsidR="00CF2413" w:rsidRPr="001718E2" w:rsidRDefault="00CF2413" w:rsidP="00CF2413">
      <w:pPr>
        <w:tabs>
          <w:tab w:val="left" w:pos="1276"/>
          <w:tab w:val="left" w:pos="3420"/>
        </w:tabs>
        <w:ind w:left="1276" w:hanging="1276"/>
        <w:jc w:val="both"/>
      </w:pPr>
      <w:r w:rsidRPr="001718E2">
        <w:t>3.1</w:t>
      </w:r>
      <w:r w:rsidRPr="001718E2">
        <w:tab/>
        <w:t xml:space="preserve">This application seeks planning permission for </w:t>
      </w:r>
      <w:r w:rsidR="001718E2" w:rsidRPr="001718E2">
        <w:t xml:space="preserve">the demolition of </w:t>
      </w:r>
      <w:r w:rsidR="00700AE6">
        <w:t xml:space="preserve">the </w:t>
      </w:r>
      <w:r w:rsidR="001718E2" w:rsidRPr="001718E2">
        <w:t xml:space="preserve">existing dwelling and </w:t>
      </w:r>
      <w:r w:rsidR="00700AE6">
        <w:t xml:space="preserve">the </w:t>
      </w:r>
      <w:r w:rsidR="001718E2" w:rsidRPr="001718E2">
        <w:t>erection of a three-storey apartment block comprising 9 x two-bedroom residential apartments with associated parking, landscaping and alterations to access</w:t>
      </w:r>
      <w:r w:rsidRPr="001718E2">
        <w:t>.</w:t>
      </w:r>
      <w:r w:rsidR="001718E2">
        <w:t xml:space="preserve"> </w:t>
      </w:r>
    </w:p>
    <w:p w:rsidR="00CF2413" w:rsidRPr="00347155" w:rsidRDefault="00CF2413" w:rsidP="00CF2413">
      <w:pPr>
        <w:tabs>
          <w:tab w:val="left" w:pos="1276"/>
          <w:tab w:val="left" w:pos="3420"/>
        </w:tabs>
        <w:ind w:left="1276" w:hanging="1276"/>
        <w:jc w:val="both"/>
        <w:rPr>
          <w:color w:val="FF0000"/>
        </w:rPr>
      </w:pPr>
    </w:p>
    <w:p w:rsidR="00C33C66" w:rsidRDefault="00CF2413" w:rsidP="00141805">
      <w:pPr>
        <w:tabs>
          <w:tab w:val="left" w:pos="1276"/>
          <w:tab w:val="left" w:pos="3420"/>
        </w:tabs>
        <w:ind w:left="1276" w:hanging="1276"/>
        <w:jc w:val="both"/>
      </w:pPr>
      <w:r w:rsidRPr="00C33C66">
        <w:t>3.2</w:t>
      </w:r>
      <w:r w:rsidRPr="00C33C66">
        <w:tab/>
      </w:r>
      <w:r w:rsidR="00C33C66" w:rsidRPr="00C33C66">
        <w:t xml:space="preserve">The proposed building would have a staggered footprint comprising three flats within each of the three floors. The building would be positioned within 5.4m of the front boundary with Eastbury </w:t>
      </w:r>
      <w:r w:rsidR="00700AE6">
        <w:t xml:space="preserve">Avenue and would be </w:t>
      </w:r>
      <w:r w:rsidR="00C33C66" w:rsidRPr="00C33C66">
        <w:t>approximately 2m further forward tha</w:t>
      </w:r>
      <w:r w:rsidR="00700AE6">
        <w:t>n</w:t>
      </w:r>
      <w:r w:rsidR="00C33C66" w:rsidRPr="00C33C66">
        <w:t xml:space="preserve"> 9A Eastbury Avenue to the west, set in by 2m from the shared boundary.</w:t>
      </w:r>
      <w:r w:rsidR="00362B8A">
        <w:t xml:space="preserve"> </w:t>
      </w:r>
      <w:r w:rsidR="00C33C66">
        <w:t>The eastern elevations of the building would also be staggered with a minimum distance to the adjacent boundary of 1.2m, extending to 2.7m.</w:t>
      </w:r>
    </w:p>
    <w:p w:rsidR="00C33C66" w:rsidRDefault="00C33C66" w:rsidP="00141805">
      <w:pPr>
        <w:tabs>
          <w:tab w:val="left" w:pos="1276"/>
          <w:tab w:val="left" w:pos="3420"/>
        </w:tabs>
        <w:ind w:left="1276" w:hanging="1276"/>
        <w:jc w:val="both"/>
      </w:pPr>
    </w:p>
    <w:p w:rsidR="00C33C66" w:rsidRPr="00C33C66" w:rsidRDefault="00C33C66" w:rsidP="00141805">
      <w:pPr>
        <w:tabs>
          <w:tab w:val="left" w:pos="1276"/>
          <w:tab w:val="left" w:pos="3420"/>
        </w:tabs>
        <w:ind w:left="1276" w:hanging="1276"/>
        <w:jc w:val="both"/>
      </w:pPr>
      <w:r>
        <w:t>3.3</w:t>
      </w:r>
      <w:r>
        <w:tab/>
      </w:r>
      <w:r w:rsidRPr="00C33C66">
        <w:t>The building would have a</w:t>
      </w:r>
      <w:r w:rsidR="00264980">
        <w:t xml:space="preserve"> flat roof with a </w:t>
      </w:r>
      <w:r w:rsidRPr="00C33C66">
        <w:t xml:space="preserve">total height of approximately 9.2m </w:t>
      </w:r>
      <w:r>
        <w:t xml:space="preserve">(at the front) </w:t>
      </w:r>
      <w:r w:rsidRPr="00C33C66">
        <w:t xml:space="preserve">with the second floor set in from the bricked elevation by 1m either side. </w:t>
      </w:r>
      <w:r>
        <w:t>The building would be constructed out of red brick, dark grey metal cladding and timber boarding.</w:t>
      </w:r>
    </w:p>
    <w:p w:rsidR="00C33C66" w:rsidRDefault="00C33C66" w:rsidP="00141805">
      <w:pPr>
        <w:tabs>
          <w:tab w:val="left" w:pos="1276"/>
          <w:tab w:val="left" w:pos="3420"/>
        </w:tabs>
        <w:ind w:left="1276" w:hanging="1276"/>
        <w:jc w:val="both"/>
        <w:rPr>
          <w:color w:val="FF0000"/>
        </w:rPr>
      </w:pPr>
    </w:p>
    <w:p w:rsidR="00362B8A" w:rsidRDefault="00C33C66" w:rsidP="00141805">
      <w:pPr>
        <w:tabs>
          <w:tab w:val="left" w:pos="1276"/>
          <w:tab w:val="left" w:pos="3420"/>
        </w:tabs>
        <w:ind w:left="1276" w:hanging="1276"/>
        <w:jc w:val="both"/>
      </w:pPr>
      <w:r w:rsidRPr="00B82725">
        <w:t>3.4</w:t>
      </w:r>
      <w:r w:rsidRPr="00B82725">
        <w:tab/>
      </w:r>
      <w:r w:rsidR="00362B8A">
        <w:t>The flatted development would be served by two access points, a re-located access with Eastbury Avenue and a new access onto Eastglade, positioned close to the north eastern corner. The current access onto Eastglade would be blocked up.</w:t>
      </w:r>
    </w:p>
    <w:p w:rsidR="00362B8A" w:rsidRDefault="00362B8A" w:rsidP="00141805">
      <w:pPr>
        <w:tabs>
          <w:tab w:val="left" w:pos="1276"/>
          <w:tab w:val="left" w:pos="3420"/>
        </w:tabs>
        <w:ind w:left="1276" w:hanging="1276"/>
        <w:jc w:val="both"/>
      </w:pPr>
    </w:p>
    <w:p w:rsidR="00C33C66" w:rsidRDefault="00362B8A" w:rsidP="00141805">
      <w:pPr>
        <w:tabs>
          <w:tab w:val="left" w:pos="1276"/>
          <w:tab w:val="left" w:pos="3420"/>
        </w:tabs>
        <w:ind w:left="1276" w:hanging="1276"/>
        <w:jc w:val="both"/>
      </w:pPr>
      <w:r>
        <w:t>3.5</w:t>
      </w:r>
      <w:r>
        <w:tab/>
      </w:r>
      <w:r w:rsidR="00C33C66" w:rsidRPr="00B82725">
        <w:t>The frontage would accommodate two parking spaces (including a disabled space)</w:t>
      </w:r>
      <w:r w:rsidR="00264980">
        <w:t xml:space="preserve"> and </w:t>
      </w:r>
      <w:r w:rsidR="00C33C66" w:rsidRPr="00B82725">
        <w:t xml:space="preserve">soft landscaping (retention and enhancement planting) enclosed by the existing </w:t>
      </w:r>
      <w:r w:rsidR="00B82725" w:rsidRPr="00B82725">
        <w:t xml:space="preserve">boundary </w:t>
      </w:r>
      <w:r w:rsidR="00C33C66" w:rsidRPr="00B82725">
        <w:t xml:space="preserve">wall </w:t>
      </w:r>
      <w:r w:rsidR="00B82725">
        <w:t xml:space="preserve">to the front and </w:t>
      </w:r>
      <w:r w:rsidR="00700AE6">
        <w:t>side.</w:t>
      </w:r>
    </w:p>
    <w:p w:rsidR="00362B8A" w:rsidRDefault="00362B8A" w:rsidP="00141805">
      <w:pPr>
        <w:tabs>
          <w:tab w:val="left" w:pos="1276"/>
          <w:tab w:val="left" w:pos="3420"/>
        </w:tabs>
        <w:ind w:left="1276" w:hanging="1276"/>
        <w:jc w:val="both"/>
      </w:pPr>
    </w:p>
    <w:p w:rsidR="00362B8A" w:rsidRPr="00B82725" w:rsidRDefault="00362B8A" w:rsidP="00141805">
      <w:pPr>
        <w:tabs>
          <w:tab w:val="left" w:pos="1276"/>
          <w:tab w:val="left" w:pos="3420"/>
        </w:tabs>
        <w:ind w:left="1276" w:hanging="1276"/>
        <w:jc w:val="both"/>
      </w:pPr>
      <w:r>
        <w:t>3.</w:t>
      </w:r>
      <w:r w:rsidR="00161A89">
        <w:t>6</w:t>
      </w:r>
      <w:r>
        <w:tab/>
        <w:t xml:space="preserve">At the rear of the building there would be </w:t>
      </w:r>
      <w:r w:rsidR="00161A89">
        <w:t xml:space="preserve">private </w:t>
      </w:r>
      <w:r>
        <w:t xml:space="preserve">amenity </w:t>
      </w:r>
      <w:r w:rsidR="00161A89">
        <w:t>areas</w:t>
      </w:r>
      <w:r>
        <w:t xml:space="preserve"> with a </w:t>
      </w:r>
      <w:r w:rsidR="00161A89">
        <w:t xml:space="preserve">central </w:t>
      </w:r>
      <w:r w:rsidR="00700AE6">
        <w:t xml:space="preserve">communal </w:t>
      </w:r>
      <w:r>
        <w:t>path stepping down onto a levelled parking area which would accommodate 12 spaces</w:t>
      </w:r>
      <w:r w:rsidR="00161A89">
        <w:t xml:space="preserve"> supported by retaining walls</w:t>
      </w:r>
      <w:r>
        <w:t>. A bike and bin store would be built within the north eastern corner.</w:t>
      </w:r>
    </w:p>
    <w:p w:rsidR="00C33C66" w:rsidRDefault="00C33C66" w:rsidP="00141805">
      <w:pPr>
        <w:tabs>
          <w:tab w:val="left" w:pos="1276"/>
          <w:tab w:val="left" w:pos="3420"/>
        </w:tabs>
        <w:ind w:left="1276" w:hanging="1276"/>
        <w:jc w:val="both"/>
        <w:rPr>
          <w:color w:val="FF0000"/>
        </w:rPr>
      </w:pPr>
    </w:p>
    <w:p w:rsidR="00CF2413" w:rsidRPr="00161A89" w:rsidRDefault="00161A89" w:rsidP="00141805">
      <w:pPr>
        <w:tabs>
          <w:tab w:val="left" w:pos="1276"/>
          <w:tab w:val="left" w:pos="3420"/>
        </w:tabs>
        <w:ind w:left="1276" w:hanging="1276"/>
        <w:jc w:val="both"/>
      </w:pPr>
      <w:r w:rsidRPr="00161A89">
        <w:t>3.</w:t>
      </w:r>
      <w:r>
        <w:t>7</w:t>
      </w:r>
      <w:r w:rsidR="00141805" w:rsidRPr="00161A89">
        <w:tab/>
        <w:t>During the course of the application process the initial plans have been amended and include the following changes:</w:t>
      </w:r>
    </w:p>
    <w:p w:rsidR="00141805" w:rsidRDefault="00141805" w:rsidP="00141805">
      <w:pPr>
        <w:tabs>
          <w:tab w:val="left" w:pos="1276"/>
          <w:tab w:val="left" w:pos="3420"/>
        </w:tabs>
        <w:ind w:left="1276" w:hanging="1276"/>
        <w:jc w:val="both"/>
        <w:rPr>
          <w:color w:val="FF0000"/>
        </w:rPr>
      </w:pPr>
    </w:p>
    <w:p w:rsidR="00141805" w:rsidRDefault="00141805" w:rsidP="00141805">
      <w:pPr>
        <w:pStyle w:val="ListParagraph"/>
        <w:widowControl w:val="0"/>
        <w:numPr>
          <w:ilvl w:val="0"/>
          <w:numId w:val="10"/>
        </w:numPr>
        <w:ind w:left="1985" w:hanging="709"/>
        <w:jc w:val="both"/>
        <w:rPr>
          <w:rFonts w:cs="Arial"/>
        </w:rPr>
      </w:pPr>
      <w:r>
        <w:rPr>
          <w:rFonts w:cs="Arial"/>
        </w:rPr>
        <w:t>Reduction in height, width and design of the top floor</w:t>
      </w:r>
    </w:p>
    <w:p w:rsidR="00141805" w:rsidRDefault="00141805" w:rsidP="00141805">
      <w:pPr>
        <w:pStyle w:val="ListParagraph"/>
        <w:widowControl w:val="0"/>
        <w:numPr>
          <w:ilvl w:val="0"/>
          <w:numId w:val="10"/>
        </w:numPr>
        <w:ind w:left="1985" w:hanging="709"/>
        <w:jc w:val="both"/>
        <w:rPr>
          <w:rFonts w:cs="Arial"/>
        </w:rPr>
      </w:pPr>
      <w:r>
        <w:rPr>
          <w:rFonts w:cs="Arial"/>
        </w:rPr>
        <w:t>Removal of certain rear first floor balconies</w:t>
      </w:r>
    </w:p>
    <w:p w:rsidR="00141805" w:rsidRDefault="00141805" w:rsidP="00141805">
      <w:pPr>
        <w:pStyle w:val="ListParagraph"/>
        <w:widowControl w:val="0"/>
        <w:numPr>
          <w:ilvl w:val="0"/>
          <w:numId w:val="10"/>
        </w:numPr>
        <w:ind w:left="1985" w:hanging="709"/>
        <w:jc w:val="both"/>
        <w:rPr>
          <w:rFonts w:cs="Arial"/>
        </w:rPr>
      </w:pPr>
      <w:r>
        <w:rPr>
          <w:rFonts w:cs="Arial"/>
        </w:rPr>
        <w:t xml:space="preserve">Addition of privacy screens to </w:t>
      </w:r>
      <w:r w:rsidR="00264980">
        <w:rPr>
          <w:rFonts w:cs="Arial"/>
        </w:rPr>
        <w:t>flats</w:t>
      </w:r>
      <w:r>
        <w:rPr>
          <w:rFonts w:cs="Arial"/>
        </w:rPr>
        <w:t xml:space="preserve"> 5 and 8</w:t>
      </w:r>
    </w:p>
    <w:p w:rsidR="00141805" w:rsidRDefault="00141805" w:rsidP="00141805">
      <w:pPr>
        <w:pStyle w:val="ListParagraph"/>
        <w:widowControl w:val="0"/>
        <w:numPr>
          <w:ilvl w:val="0"/>
          <w:numId w:val="10"/>
        </w:numPr>
        <w:ind w:left="1985" w:hanging="709"/>
        <w:jc w:val="both"/>
        <w:rPr>
          <w:rFonts w:cs="Arial"/>
        </w:rPr>
      </w:pPr>
      <w:r>
        <w:rPr>
          <w:rFonts w:cs="Arial"/>
        </w:rPr>
        <w:t>Reduction in size of cycle store</w:t>
      </w:r>
    </w:p>
    <w:p w:rsidR="00141805" w:rsidRDefault="00141805" w:rsidP="00141805">
      <w:pPr>
        <w:pStyle w:val="ListParagraph"/>
        <w:widowControl w:val="0"/>
        <w:numPr>
          <w:ilvl w:val="0"/>
          <w:numId w:val="10"/>
        </w:numPr>
        <w:ind w:left="1985" w:hanging="709"/>
        <w:jc w:val="both"/>
        <w:rPr>
          <w:rFonts w:cs="Arial"/>
        </w:rPr>
      </w:pPr>
      <w:r>
        <w:rPr>
          <w:rFonts w:cs="Arial"/>
        </w:rPr>
        <w:t>Introduction of two further parking spaces</w:t>
      </w:r>
    </w:p>
    <w:p w:rsidR="00CF2413" w:rsidRPr="00347155" w:rsidRDefault="00CF2413" w:rsidP="00CF2413">
      <w:pPr>
        <w:tabs>
          <w:tab w:val="left" w:pos="1276"/>
          <w:tab w:val="left" w:pos="3420"/>
        </w:tabs>
        <w:ind w:left="1276" w:hanging="1276"/>
        <w:jc w:val="both"/>
        <w:rPr>
          <w:color w:val="FF0000"/>
        </w:rPr>
      </w:pPr>
    </w:p>
    <w:p w:rsidR="00CF2413" w:rsidRPr="007979D8" w:rsidRDefault="00CF2413" w:rsidP="00CF2413">
      <w:pPr>
        <w:widowControl w:val="0"/>
        <w:ind w:left="1276" w:hanging="1276"/>
      </w:pPr>
      <w:r w:rsidRPr="007979D8">
        <w:t>3.</w:t>
      </w:r>
      <w:r w:rsidR="00161A89">
        <w:t>8</w:t>
      </w:r>
      <w:r w:rsidRPr="007979D8">
        <w:tab/>
        <w:t xml:space="preserve">This application is accompanied by the following documents: </w:t>
      </w:r>
    </w:p>
    <w:p w:rsidR="00CF2413" w:rsidRPr="007979D8" w:rsidRDefault="007979D8" w:rsidP="007979D8">
      <w:pPr>
        <w:widowControl w:val="0"/>
        <w:tabs>
          <w:tab w:val="left" w:pos="7812"/>
        </w:tabs>
        <w:ind w:left="142" w:hanging="682"/>
      </w:pPr>
      <w:r w:rsidRPr="007979D8">
        <w:tab/>
      </w:r>
      <w:r w:rsidRPr="007979D8">
        <w:tab/>
      </w:r>
    </w:p>
    <w:p w:rsidR="007979D8" w:rsidRPr="007979D8" w:rsidRDefault="007979D8" w:rsidP="00CF2413">
      <w:pPr>
        <w:pStyle w:val="ListParagraph"/>
        <w:widowControl w:val="0"/>
        <w:numPr>
          <w:ilvl w:val="0"/>
          <w:numId w:val="10"/>
        </w:numPr>
        <w:ind w:left="1985" w:hanging="709"/>
        <w:jc w:val="both"/>
        <w:rPr>
          <w:rFonts w:cs="Arial"/>
        </w:rPr>
      </w:pPr>
      <w:r w:rsidRPr="007979D8">
        <w:rPr>
          <w:rFonts w:cs="Arial"/>
        </w:rPr>
        <w:t>Planning Statement (April 2017)</w:t>
      </w:r>
    </w:p>
    <w:p w:rsidR="007979D8" w:rsidRPr="007979D8" w:rsidRDefault="007979D8" w:rsidP="00CF2413">
      <w:pPr>
        <w:pStyle w:val="ListParagraph"/>
        <w:widowControl w:val="0"/>
        <w:numPr>
          <w:ilvl w:val="0"/>
          <w:numId w:val="10"/>
        </w:numPr>
        <w:ind w:left="1985" w:hanging="709"/>
        <w:jc w:val="both"/>
        <w:rPr>
          <w:rFonts w:cs="Arial"/>
        </w:rPr>
      </w:pPr>
      <w:r w:rsidRPr="007979D8">
        <w:rPr>
          <w:rFonts w:cs="Arial"/>
        </w:rPr>
        <w:lastRenderedPageBreak/>
        <w:t>Design &amp; Access Statement Addendum (July 2017)</w:t>
      </w:r>
    </w:p>
    <w:p w:rsidR="007979D8" w:rsidRPr="007979D8" w:rsidRDefault="007979D8" w:rsidP="00CF2413">
      <w:pPr>
        <w:pStyle w:val="ListParagraph"/>
        <w:widowControl w:val="0"/>
        <w:numPr>
          <w:ilvl w:val="0"/>
          <w:numId w:val="10"/>
        </w:numPr>
        <w:ind w:left="1985" w:hanging="709"/>
        <w:jc w:val="both"/>
        <w:rPr>
          <w:rFonts w:cs="Arial"/>
        </w:rPr>
      </w:pPr>
      <w:r w:rsidRPr="007979D8">
        <w:rPr>
          <w:rFonts w:cs="Arial"/>
        </w:rPr>
        <w:t>Phase 1 Ecological Survey (March 2016)</w:t>
      </w:r>
    </w:p>
    <w:p w:rsidR="007979D8" w:rsidRPr="007979D8" w:rsidRDefault="007979D8" w:rsidP="00CF2413">
      <w:pPr>
        <w:pStyle w:val="ListParagraph"/>
        <w:widowControl w:val="0"/>
        <w:numPr>
          <w:ilvl w:val="0"/>
          <w:numId w:val="10"/>
        </w:numPr>
        <w:ind w:left="1985" w:hanging="709"/>
        <w:jc w:val="both"/>
        <w:rPr>
          <w:rFonts w:cs="Arial"/>
        </w:rPr>
      </w:pPr>
      <w:r w:rsidRPr="007979D8">
        <w:rPr>
          <w:rFonts w:cs="Arial"/>
        </w:rPr>
        <w:t xml:space="preserve">Bat Survey </w:t>
      </w:r>
    </w:p>
    <w:p w:rsidR="007979D8" w:rsidRPr="007979D8" w:rsidRDefault="007979D8" w:rsidP="00CF2413">
      <w:pPr>
        <w:pStyle w:val="ListParagraph"/>
        <w:widowControl w:val="0"/>
        <w:numPr>
          <w:ilvl w:val="0"/>
          <w:numId w:val="10"/>
        </w:numPr>
        <w:ind w:left="1985" w:hanging="709"/>
        <w:jc w:val="both"/>
        <w:rPr>
          <w:rFonts w:cs="Arial"/>
        </w:rPr>
      </w:pPr>
      <w:r w:rsidRPr="007979D8">
        <w:rPr>
          <w:rFonts w:cs="Arial"/>
        </w:rPr>
        <w:t>Local Biodiversity Checklist</w:t>
      </w:r>
    </w:p>
    <w:p w:rsidR="007979D8" w:rsidRPr="007979D8" w:rsidRDefault="007979D8" w:rsidP="00CF2413">
      <w:pPr>
        <w:pStyle w:val="ListParagraph"/>
        <w:widowControl w:val="0"/>
        <w:numPr>
          <w:ilvl w:val="0"/>
          <w:numId w:val="10"/>
        </w:numPr>
        <w:ind w:left="1985" w:hanging="709"/>
        <w:jc w:val="both"/>
        <w:rPr>
          <w:rFonts w:cs="Arial"/>
        </w:rPr>
      </w:pPr>
      <w:r w:rsidRPr="007979D8">
        <w:rPr>
          <w:rFonts w:cs="Arial"/>
        </w:rPr>
        <w:t>Energy Statement (April 2017)</w:t>
      </w:r>
    </w:p>
    <w:p w:rsidR="007979D8" w:rsidRDefault="007979D8" w:rsidP="00CF2413">
      <w:pPr>
        <w:pStyle w:val="ListParagraph"/>
        <w:widowControl w:val="0"/>
        <w:numPr>
          <w:ilvl w:val="0"/>
          <w:numId w:val="10"/>
        </w:numPr>
        <w:ind w:left="1985" w:hanging="709"/>
        <w:jc w:val="both"/>
        <w:rPr>
          <w:rFonts w:cs="Arial"/>
        </w:rPr>
      </w:pPr>
      <w:r w:rsidRPr="007979D8">
        <w:rPr>
          <w:rFonts w:cs="Arial"/>
        </w:rPr>
        <w:t>Transport Statement (April 2017)</w:t>
      </w:r>
    </w:p>
    <w:p w:rsidR="00161A89" w:rsidRPr="007979D8" w:rsidRDefault="00161A89" w:rsidP="00CF2413">
      <w:pPr>
        <w:pStyle w:val="ListParagraph"/>
        <w:widowControl w:val="0"/>
        <w:numPr>
          <w:ilvl w:val="0"/>
          <w:numId w:val="10"/>
        </w:numPr>
        <w:ind w:left="1985" w:hanging="709"/>
        <w:jc w:val="both"/>
        <w:rPr>
          <w:rFonts w:cs="Arial"/>
        </w:rPr>
      </w:pPr>
      <w:r>
        <w:rPr>
          <w:rFonts w:cs="Arial"/>
        </w:rPr>
        <w:t>CIL Requirement Form</w:t>
      </w:r>
    </w:p>
    <w:p w:rsidR="00CF2413" w:rsidRPr="00347155" w:rsidRDefault="00CF2413" w:rsidP="00CF2413">
      <w:pPr>
        <w:tabs>
          <w:tab w:val="left" w:pos="1276"/>
          <w:tab w:val="left" w:pos="3420"/>
        </w:tabs>
        <w:ind w:left="1276" w:hanging="1276"/>
        <w:jc w:val="both"/>
        <w:rPr>
          <w:color w:val="FF0000"/>
        </w:rPr>
      </w:pPr>
    </w:p>
    <w:p w:rsidR="00CF2413" w:rsidRPr="00CA2B02" w:rsidRDefault="00CF2413" w:rsidP="00CF2413">
      <w:pPr>
        <w:pStyle w:val="Header"/>
        <w:keepNext/>
        <w:tabs>
          <w:tab w:val="clear" w:pos="4153"/>
          <w:tab w:val="left" w:pos="1260"/>
          <w:tab w:val="left" w:pos="1980"/>
          <w:tab w:val="left" w:pos="2700"/>
          <w:tab w:val="left" w:pos="3420"/>
        </w:tabs>
        <w:rPr>
          <w:b/>
        </w:rPr>
      </w:pPr>
      <w:r w:rsidRPr="00CF0C12">
        <w:rPr>
          <w:b/>
        </w:rPr>
        <w:t>4.</w:t>
      </w:r>
      <w:r w:rsidRPr="00CA2B02">
        <w:tab/>
      </w:r>
      <w:r w:rsidRPr="00CA2B02">
        <w:rPr>
          <w:b/>
        </w:rPr>
        <w:t>Consultation</w:t>
      </w:r>
      <w:r>
        <w:rPr>
          <w:b/>
        </w:rPr>
        <w:t>:</w:t>
      </w:r>
    </w:p>
    <w:p w:rsidR="00CF2413" w:rsidRDefault="00CF2413" w:rsidP="00CF2413">
      <w:pPr>
        <w:widowControl w:val="0"/>
        <w:tabs>
          <w:tab w:val="left" w:pos="1260"/>
          <w:tab w:val="left" w:pos="1980"/>
          <w:tab w:val="left" w:pos="2700"/>
          <w:tab w:val="left" w:pos="3420"/>
        </w:tabs>
        <w:jc w:val="both"/>
        <w:rPr>
          <w:rFonts w:cs="Arial"/>
          <w:szCs w:val="22"/>
        </w:rPr>
      </w:pPr>
    </w:p>
    <w:p w:rsidR="00CF2413" w:rsidRPr="00233F18" w:rsidRDefault="00CF2413" w:rsidP="00CF2413">
      <w:pPr>
        <w:widowControl w:val="0"/>
        <w:tabs>
          <w:tab w:val="left" w:pos="1260"/>
          <w:tab w:val="left" w:pos="1980"/>
          <w:tab w:val="left" w:pos="2700"/>
          <w:tab w:val="left" w:pos="3420"/>
        </w:tabs>
        <w:jc w:val="both"/>
        <w:rPr>
          <w:rFonts w:cs="Arial"/>
          <w:szCs w:val="22"/>
        </w:rPr>
      </w:pPr>
      <w:r>
        <w:rPr>
          <w:rFonts w:cs="Arial"/>
          <w:szCs w:val="22"/>
        </w:rPr>
        <w:t>4.1</w:t>
      </w:r>
      <w:r>
        <w:rPr>
          <w:rFonts w:cs="Arial"/>
          <w:szCs w:val="22"/>
        </w:rPr>
        <w:tab/>
      </w:r>
      <w:r w:rsidR="006F22D7">
        <w:rPr>
          <w:rFonts w:cs="Arial"/>
          <w:szCs w:val="22"/>
          <w:u w:val="single"/>
        </w:rPr>
        <w:t>Highway Authority</w:t>
      </w:r>
      <w:r w:rsidRPr="00A76813">
        <w:rPr>
          <w:rFonts w:cs="Arial"/>
          <w:szCs w:val="22"/>
          <w:u w:val="single"/>
        </w:rPr>
        <w:t>:</w:t>
      </w:r>
      <w:r w:rsidR="00233F18">
        <w:rPr>
          <w:rFonts w:cs="Arial"/>
          <w:szCs w:val="22"/>
        </w:rPr>
        <w:t xml:space="preserve"> No objection, subject to conditions and an informative.</w:t>
      </w:r>
    </w:p>
    <w:p w:rsidR="00CF2413" w:rsidRDefault="00CF2413" w:rsidP="00CF2413">
      <w:pPr>
        <w:widowControl w:val="0"/>
        <w:tabs>
          <w:tab w:val="left" w:pos="1260"/>
          <w:tab w:val="left" w:pos="1980"/>
          <w:tab w:val="left" w:pos="2700"/>
          <w:tab w:val="left" w:pos="3420"/>
        </w:tabs>
        <w:jc w:val="both"/>
        <w:rPr>
          <w:rFonts w:cs="Arial"/>
          <w:i/>
          <w:szCs w:val="22"/>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“The proposals include two vehicular accesses - one from </w:t>
      </w:r>
      <w:proofErr w:type="spellStart"/>
      <w:r w:rsidRPr="00233F18">
        <w:rPr>
          <w:rFonts w:cs="Arial"/>
          <w:i/>
          <w:szCs w:val="22"/>
          <w:lang w:val="en-US"/>
        </w:rPr>
        <w:t>Eastbury</w:t>
      </w:r>
      <w:proofErr w:type="spellEnd"/>
      <w:r w:rsidRPr="00233F18">
        <w:rPr>
          <w:rFonts w:cs="Arial"/>
          <w:i/>
          <w:szCs w:val="22"/>
          <w:lang w:val="en-US"/>
        </w:rPr>
        <w:t xml:space="preserve"> </w:t>
      </w:r>
      <w:r w:rsidR="005E38BA">
        <w:rPr>
          <w:rFonts w:cs="Arial"/>
          <w:i/>
          <w:szCs w:val="22"/>
          <w:lang w:val="en-US"/>
        </w:rPr>
        <w:t xml:space="preserve">Avenue and one from </w:t>
      </w:r>
      <w:proofErr w:type="spellStart"/>
      <w:r w:rsidR="005E38BA">
        <w:rPr>
          <w:rFonts w:cs="Arial"/>
          <w:i/>
          <w:szCs w:val="22"/>
          <w:lang w:val="en-US"/>
        </w:rPr>
        <w:t>Eastglade</w:t>
      </w:r>
      <w:proofErr w:type="spellEnd"/>
      <w:r w:rsidR="005E38BA">
        <w:rPr>
          <w:rFonts w:cs="Arial"/>
          <w:i/>
          <w:szCs w:val="22"/>
          <w:lang w:val="en-US"/>
        </w:rPr>
        <w:t xml:space="preserve">. </w:t>
      </w:r>
      <w:r w:rsidRPr="00233F18">
        <w:rPr>
          <w:rFonts w:cs="Arial"/>
          <w:i/>
          <w:szCs w:val="22"/>
          <w:lang w:val="en-US"/>
        </w:rPr>
        <w:t xml:space="preserve">Both roads are designated as unclassified local access, subject to a speed limit of 30mph and highway maintainable at public expense. </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The existing dwelling has two vehicular accesses / dropped </w:t>
      </w:r>
      <w:proofErr w:type="spellStart"/>
      <w:r w:rsidRPr="00233F18">
        <w:rPr>
          <w:rFonts w:cs="Arial"/>
          <w:i/>
          <w:szCs w:val="22"/>
          <w:lang w:val="en-US"/>
        </w:rPr>
        <w:t>kerbs</w:t>
      </w:r>
      <w:proofErr w:type="spellEnd"/>
      <w:r w:rsidRPr="00233F18">
        <w:rPr>
          <w:rFonts w:cs="Arial"/>
          <w:i/>
          <w:szCs w:val="22"/>
          <w:lang w:val="en-US"/>
        </w:rPr>
        <w:t xml:space="preserve"> in differing locations to those proposed.  The visibility for vehicles entering and exiting the proposed accesses is considered to be acceptable and appropriate for the level of use and speed of traffic. A Transport Assessment has been submitted as part of the application and states that visibility of at least 2.4m by 43m in both directions is achievable at both accesses, which is in accordance with Manual for Streets (</w:t>
      </w:r>
      <w:proofErr w:type="spellStart"/>
      <w:r w:rsidRPr="00233F18">
        <w:rPr>
          <w:rFonts w:cs="Arial"/>
          <w:i/>
          <w:szCs w:val="22"/>
          <w:lang w:val="en-US"/>
        </w:rPr>
        <w:t>MfS</w:t>
      </w:r>
      <w:proofErr w:type="spellEnd"/>
      <w:r w:rsidRPr="00233F18">
        <w:rPr>
          <w:rFonts w:cs="Arial"/>
          <w:i/>
          <w:szCs w:val="22"/>
          <w:lang w:val="en-US"/>
        </w:rPr>
        <w:t xml:space="preserve">) and Roads in Hertfordshire: A Design Guide. The creation of the access from </w:t>
      </w:r>
      <w:proofErr w:type="spellStart"/>
      <w:r w:rsidRPr="00233F18">
        <w:rPr>
          <w:rFonts w:cs="Arial"/>
          <w:i/>
          <w:szCs w:val="22"/>
          <w:lang w:val="en-US"/>
        </w:rPr>
        <w:t>Eastglade</w:t>
      </w:r>
      <w:proofErr w:type="spellEnd"/>
      <w:r w:rsidRPr="00233F18">
        <w:rPr>
          <w:rFonts w:cs="Arial"/>
          <w:i/>
          <w:szCs w:val="22"/>
          <w:lang w:val="en-US"/>
        </w:rPr>
        <w:t xml:space="preserve"> would require the removal of an existing tree in the highway verge.  For this to be acceptable, HCC as Highway Authority would require a replacement tree to be provided, details of which need to be provided (please see condition 1).</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The applicant would need to enter into a Section 278 Agreement with HCC as Highway Authority in relation to the proposed alterations to the existing highway including reinstating the </w:t>
      </w:r>
      <w:proofErr w:type="spellStart"/>
      <w:r w:rsidRPr="00233F18">
        <w:rPr>
          <w:rFonts w:cs="Arial"/>
          <w:i/>
          <w:szCs w:val="22"/>
          <w:lang w:val="en-US"/>
        </w:rPr>
        <w:t>kerb</w:t>
      </w:r>
      <w:proofErr w:type="spellEnd"/>
      <w:r w:rsidRPr="00233F18">
        <w:rPr>
          <w:rFonts w:cs="Arial"/>
          <w:i/>
          <w:szCs w:val="22"/>
          <w:lang w:val="en-US"/>
        </w:rPr>
        <w:t xml:space="preserve"> to a full height at the existing accesses from </w:t>
      </w:r>
      <w:proofErr w:type="spellStart"/>
      <w:r w:rsidRPr="00233F18">
        <w:rPr>
          <w:rFonts w:cs="Arial"/>
          <w:i/>
          <w:szCs w:val="22"/>
          <w:lang w:val="en-US"/>
        </w:rPr>
        <w:t>Eastbury</w:t>
      </w:r>
      <w:proofErr w:type="spellEnd"/>
      <w:r w:rsidRPr="00233F18">
        <w:rPr>
          <w:rFonts w:cs="Arial"/>
          <w:i/>
          <w:szCs w:val="22"/>
          <w:lang w:val="en-US"/>
        </w:rPr>
        <w:t xml:space="preserve"> Avenue and </w:t>
      </w:r>
      <w:proofErr w:type="spellStart"/>
      <w:r w:rsidRPr="00233F18">
        <w:rPr>
          <w:rFonts w:cs="Arial"/>
          <w:i/>
          <w:szCs w:val="22"/>
          <w:lang w:val="en-US"/>
        </w:rPr>
        <w:t>Eastglade</w:t>
      </w:r>
      <w:proofErr w:type="spellEnd"/>
      <w:r w:rsidRPr="00233F18">
        <w:rPr>
          <w:rFonts w:cs="Arial"/>
          <w:i/>
          <w:szCs w:val="22"/>
          <w:lang w:val="en-US"/>
        </w:rPr>
        <w:t xml:space="preserve"> and the creation of the new accesses / vehicle crossovers (please refer to the above Highway Informative and Condition 1). </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Parking &amp; maneuverability:</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The proposed layout and design of the parking arrangements and the width of the access way into the main car park at the rear (as shown on the submitted drawing PL_001) is  acceptable for the size of the proposals and in accordance with design guidance in </w:t>
      </w:r>
      <w:proofErr w:type="spellStart"/>
      <w:r w:rsidRPr="00233F18">
        <w:rPr>
          <w:rFonts w:cs="Arial"/>
          <w:i/>
          <w:szCs w:val="22"/>
          <w:lang w:val="en-US"/>
        </w:rPr>
        <w:t>MfS</w:t>
      </w:r>
      <w:proofErr w:type="spellEnd"/>
      <w:r w:rsidRPr="00233F18">
        <w:rPr>
          <w:rFonts w:cs="Arial"/>
          <w:i/>
          <w:szCs w:val="22"/>
          <w:lang w:val="en-US"/>
        </w:rPr>
        <w:t xml:space="preserve"> Sec. 8.3.48 and  Roads in Hertfordshire.  However the gradient of 1:8.5 for the proposed access ramp into the car park is considered not to be satisfactory and the Highway Authority would require details demonstrating that a gradient of 1:10 can be achieved (please refer the condition 2).</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The provision of 12 on site / off street car parking spaces (11 spaces to the rear accessed via </w:t>
      </w:r>
      <w:proofErr w:type="spellStart"/>
      <w:r w:rsidRPr="00233F18">
        <w:rPr>
          <w:rFonts w:cs="Arial"/>
          <w:i/>
          <w:szCs w:val="22"/>
          <w:lang w:val="en-US"/>
        </w:rPr>
        <w:t>Eastglade</w:t>
      </w:r>
      <w:proofErr w:type="spellEnd"/>
      <w:r w:rsidRPr="00233F18">
        <w:rPr>
          <w:rFonts w:cs="Arial"/>
          <w:i/>
          <w:szCs w:val="22"/>
          <w:lang w:val="en-US"/>
        </w:rPr>
        <w:t xml:space="preserve"> and one disable space to the front accessed via </w:t>
      </w:r>
      <w:proofErr w:type="spellStart"/>
      <w:r w:rsidRPr="00233F18">
        <w:rPr>
          <w:rFonts w:cs="Arial"/>
          <w:i/>
          <w:szCs w:val="22"/>
          <w:lang w:val="en-US"/>
        </w:rPr>
        <w:t>Eastbury</w:t>
      </w:r>
      <w:proofErr w:type="spellEnd"/>
      <w:r w:rsidRPr="00233F18">
        <w:rPr>
          <w:rFonts w:cs="Arial"/>
          <w:i/>
          <w:szCs w:val="22"/>
          <w:lang w:val="en-US"/>
        </w:rPr>
        <w:t xml:space="preserve"> Avenue) is less than the recommended levels for car parking as outlined in Appendix 5 of Three Rivers District Council’s (TRDC) Development Management Policies: Local Development Document.  However HCC as Highway Authority has considered that it is unlikely that any effects from parking would be significant enough to recommend refusal from a highway perspective.  </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r w:rsidRPr="00233F18">
        <w:rPr>
          <w:rFonts w:cs="Arial"/>
          <w:i/>
          <w:szCs w:val="22"/>
          <w:lang w:val="en-US"/>
        </w:rPr>
        <w:tab/>
        <w:t xml:space="preserve">Refuse / waste collection: </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A bin/refuse store is proposed in the north-east corner of the site, adjacent to the highway on </w:t>
      </w:r>
      <w:proofErr w:type="spellStart"/>
      <w:r w:rsidRPr="00233F18">
        <w:rPr>
          <w:rFonts w:cs="Arial"/>
          <w:i/>
          <w:szCs w:val="22"/>
          <w:lang w:val="en-US"/>
        </w:rPr>
        <w:t>Eastglade</w:t>
      </w:r>
      <w:proofErr w:type="spellEnd"/>
      <w:r w:rsidRPr="00233F18">
        <w:rPr>
          <w:rFonts w:cs="Arial"/>
          <w:i/>
          <w:szCs w:val="22"/>
          <w:lang w:val="en-US"/>
        </w:rPr>
        <w:t xml:space="preserve">, with refuse collection from </w:t>
      </w:r>
      <w:proofErr w:type="spellStart"/>
      <w:r w:rsidRPr="00233F18">
        <w:rPr>
          <w:rFonts w:cs="Arial"/>
          <w:i/>
          <w:szCs w:val="22"/>
          <w:lang w:val="en-US"/>
        </w:rPr>
        <w:t>Eastglade</w:t>
      </w:r>
      <w:proofErr w:type="spellEnd"/>
      <w:r w:rsidRPr="00233F18">
        <w:rPr>
          <w:rFonts w:cs="Arial"/>
          <w:i/>
          <w:szCs w:val="22"/>
          <w:lang w:val="en-US"/>
        </w:rPr>
        <w:t xml:space="preserve">. HCC as Highway Authority considers that the proposals are acceptable and in accordance with guidance as recommended in </w:t>
      </w:r>
      <w:proofErr w:type="spellStart"/>
      <w:r w:rsidRPr="00233F18">
        <w:rPr>
          <w:rFonts w:cs="Arial"/>
          <w:i/>
          <w:szCs w:val="22"/>
          <w:lang w:val="en-US"/>
        </w:rPr>
        <w:t>MfS</w:t>
      </w:r>
      <w:proofErr w:type="spellEnd"/>
      <w:r w:rsidRPr="00233F18">
        <w:rPr>
          <w:rFonts w:cs="Arial"/>
          <w:i/>
          <w:szCs w:val="22"/>
          <w:lang w:val="en-US"/>
        </w:rPr>
        <w:t xml:space="preserve"> and Roads in Hertfordshire. </w:t>
      </w:r>
      <w:r w:rsidRPr="00233F18">
        <w:rPr>
          <w:rFonts w:cs="Arial"/>
          <w:i/>
          <w:szCs w:val="22"/>
          <w:lang w:val="en-US"/>
        </w:rPr>
        <w:lastRenderedPageBreak/>
        <w:t xml:space="preserve">The collection method must be confirmed as acceptable by TRDC waste management. </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Emergency vehicle access:</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The proposed plot is within the recommended emergency vehicle access of 45 </w:t>
      </w:r>
      <w:proofErr w:type="spellStart"/>
      <w:r w:rsidRPr="00233F18">
        <w:rPr>
          <w:rFonts w:cs="Arial"/>
          <w:i/>
          <w:szCs w:val="22"/>
          <w:lang w:val="en-US"/>
        </w:rPr>
        <w:t>metres</w:t>
      </w:r>
      <w:proofErr w:type="spellEnd"/>
      <w:r w:rsidRPr="00233F18">
        <w:rPr>
          <w:rFonts w:cs="Arial"/>
          <w:i/>
          <w:szCs w:val="22"/>
          <w:lang w:val="en-US"/>
        </w:rPr>
        <w:t xml:space="preserve"> from the highway to all parts of the building. This adheres to guidelines as recommended in </w:t>
      </w:r>
      <w:proofErr w:type="spellStart"/>
      <w:r w:rsidRPr="00233F18">
        <w:rPr>
          <w:rFonts w:cs="Arial"/>
          <w:i/>
          <w:szCs w:val="22"/>
          <w:lang w:val="en-US"/>
        </w:rPr>
        <w:t>MfS</w:t>
      </w:r>
      <w:proofErr w:type="spellEnd"/>
      <w:r w:rsidRPr="00233F18">
        <w:rPr>
          <w:rFonts w:cs="Arial"/>
          <w:i/>
          <w:szCs w:val="22"/>
          <w:lang w:val="en-US"/>
        </w:rPr>
        <w:t xml:space="preserve"> and Roads in Hertfordshire.  </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Traffic generation &amp; impact on the adjacent highway:</w:t>
      </w: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F22D7">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 xml:space="preserve">Traffic Impact and Trip Generation has been considered as part of the submitted Transport Assessment. The proposal is of a small scale residential development and HCC as Highway Authority considers that the traffic generation of vehicles should not have a significant or detrimental impact on the local highway network. </w:t>
      </w: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233F18">
        <w:rPr>
          <w:rFonts w:cs="Arial"/>
          <w:i/>
          <w:szCs w:val="22"/>
          <w:lang w:val="en-US"/>
        </w:rPr>
        <w:tab/>
      </w:r>
      <w:r w:rsidRPr="00233F18">
        <w:rPr>
          <w:rFonts w:cs="Arial"/>
          <w:i/>
          <w:szCs w:val="22"/>
          <w:lang w:val="en-US"/>
        </w:rPr>
        <w:tab/>
        <w:t xml:space="preserve">Accessibility &amp; sustainability: </w:t>
      </w: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233F18">
        <w:rPr>
          <w:rFonts w:cs="Arial"/>
          <w:i/>
          <w:szCs w:val="22"/>
          <w:lang w:val="en-US"/>
        </w:rPr>
        <w:tab/>
      </w:r>
      <w:r w:rsidRPr="00233F18">
        <w:rPr>
          <w:rFonts w:cs="Arial"/>
          <w:i/>
          <w:szCs w:val="22"/>
          <w:lang w:val="en-US"/>
        </w:rPr>
        <w:tab/>
        <w:t xml:space="preserve">The property lies within Northwood, approximately 80m from the County boundary. Shops / amenities and Northwood underground station are within 800m of the site and therefore within reasonable walking and cycling distance.  Pedestrian footways exist providing good pedestrian accessibility to the town </w:t>
      </w:r>
      <w:proofErr w:type="spellStart"/>
      <w:r w:rsidRPr="00233F18">
        <w:rPr>
          <w:rFonts w:cs="Arial"/>
          <w:i/>
          <w:szCs w:val="22"/>
          <w:lang w:val="en-US"/>
        </w:rPr>
        <w:t>centre</w:t>
      </w:r>
      <w:proofErr w:type="spellEnd"/>
      <w:r w:rsidRPr="00233F18">
        <w:rPr>
          <w:rFonts w:cs="Arial"/>
          <w:i/>
          <w:szCs w:val="22"/>
          <w:lang w:val="en-US"/>
        </w:rPr>
        <w:t>. The proposals include the provision of an on-site cycle store with 16 spaces next to the car park. The applicant acknowledges that this is an over-provision with those levels as outlined in Appendix 5 of Development Management Policies: Local Development Document although HCC as Highway Authority considers this to be acceptable due to the relative sustainability of the location and good cycling accessibility.”</w:t>
      </w: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233F18">
        <w:rPr>
          <w:rFonts w:cs="Arial"/>
          <w:i/>
          <w:szCs w:val="22"/>
          <w:lang w:val="en-US"/>
        </w:rPr>
        <w:tab/>
      </w:r>
      <w:r w:rsidRPr="00233F18">
        <w:rPr>
          <w:rFonts w:cs="Arial"/>
          <w:i/>
          <w:szCs w:val="22"/>
          <w:lang w:val="en-US"/>
        </w:rPr>
        <w:tab/>
        <w:t>Conclusion:</w:t>
      </w: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233F18">
        <w:rPr>
          <w:rFonts w:cs="Arial"/>
          <w:i/>
          <w:szCs w:val="22"/>
          <w:lang w:val="en-US"/>
        </w:rPr>
        <w:tab/>
      </w:r>
      <w:r w:rsidRPr="00233F18">
        <w:rPr>
          <w:rFonts w:cs="Arial"/>
          <w:i/>
          <w:szCs w:val="22"/>
          <w:lang w:val="en-US"/>
        </w:rPr>
        <w:tab/>
        <w:t xml:space="preserve">HCC as Highway Authority considers that the proposal would not have an unreasonable impact on the safety and operation of the surrounding highway. The development is unlikely to result in a significant increase in the number of vehicles using the site. The applicant will need to enter into a Section 278 Agreement with HCC to cover the technical approval of the design, construction and implementation of the highway works within the existing public highway on </w:t>
      </w:r>
      <w:proofErr w:type="spellStart"/>
      <w:r w:rsidRPr="00233F18">
        <w:rPr>
          <w:rFonts w:cs="Arial"/>
          <w:i/>
          <w:szCs w:val="22"/>
          <w:lang w:val="en-US"/>
        </w:rPr>
        <w:t>Eastbury</w:t>
      </w:r>
      <w:proofErr w:type="spellEnd"/>
      <w:r w:rsidRPr="00233F18">
        <w:rPr>
          <w:rFonts w:cs="Arial"/>
          <w:i/>
          <w:szCs w:val="22"/>
          <w:lang w:val="en-US"/>
        </w:rPr>
        <w:t xml:space="preserve"> Avenue and </w:t>
      </w:r>
      <w:proofErr w:type="spellStart"/>
      <w:r w:rsidRPr="00233F18">
        <w:rPr>
          <w:rFonts w:cs="Arial"/>
          <w:i/>
          <w:szCs w:val="22"/>
          <w:lang w:val="en-US"/>
        </w:rPr>
        <w:t>Eastglade</w:t>
      </w:r>
      <w:proofErr w:type="spellEnd"/>
      <w:r w:rsidRPr="00233F18">
        <w:rPr>
          <w:rFonts w:cs="Arial"/>
          <w:i/>
          <w:szCs w:val="22"/>
          <w:lang w:val="en-US"/>
        </w:rPr>
        <w:t>. Therefore HCC has no objections on highway grounds to the application, subject to the inclusion of the above planning conditions and informative.</w:t>
      </w: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233F18">
        <w:rPr>
          <w:rFonts w:cs="Arial"/>
          <w:i/>
          <w:szCs w:val="22"/>
          <w:lang w:val="en-US"/>
        </w:rPr>
        <w:tab/>
      </w:r>
      <w:r w:rsidRPr="00233F18">
        <w:rPr>
          <w:rFonts w:cs="Arial"/>
          <w:i/>
          <w:szCs w:val="22"/>
          <w:lang w:val="en-US"/>
        </w:rPr>
        <w:tab/>
      </w:r>
    </w:p>
    <w:p w:rsidR="006F22D7" w:rsidRPr="00233F18" w:rsidRDefault="006F22D7" w:rsidP="006F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bCs/>
          <w:i/>
          <w:szCs w:val="22"/>
          <w:lang w:val="en-US"/>
        </w:rPr>
      </w:pPr>
      <w:r w:rsidRPr="00233F18">
        <w:rPr>
          <w:rFonts w:cs="Arial"/>
          <w:i/>
          <w:szCs w:val="22"/>
          <w:lang w:val="en-US"/>
        </w:rPr>
        <w:tab/>
      </w:r>
      <w:r w:rsidRPr="00233F18">
        <w:rPr>
          <w:rFonts w:cs="Arial"/>
          <w:i/>
          <w:szCs w:val="22"/>
          <w:lang w:val="en-US"/>
        </w:rPr>
        <w:tab/>
      </w:r>
      <w:r w:rsidRPr="00233F18">
        <w:rPr>
          <w:rFonts w:cs="Arial"/>
          <w:bCs/>
          <w:i/>
          <w:szCs w:val="22"/>
          <w:lang w:val="en-US"/>
        </w:rPr>
        <w:t>Decision:</w:t>
      </w: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rPr>
          <w:rFonts w:cs="Arial"/>
          <w:i/>
          <w:szCs w:val="22"/>
          <w:lang w:val="en-US"/>
        </w:rPr>
      </w:pPr>
      <w:r w:rsidRPr="00233F18">
        <w:rPr>
          <w:rFonts w:cs="Arial"/>
          <w:i/>
          <w:szCs w:val="22"/>
          <w:lang w:val="en-US"/>
        </w:rPr>
        <w:b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6F22D7" w:rsidRPr="00233F18" w:rsidRDefault="006F22D7" w:rsidP="0068121D">
      <w:pPr>
        <w:jc w:val="both"/>
        <w:rPr>
          <w:rFonts w:ascii="Times New Roman" w:hAnsi="Times New Roman"/>
          <w:i/>
          <w:sz w:val="24"/>
          <w:szCs w:val="24"/>
          <w:lang w:val="en-US"/>
        </w:rPr>
      </w:pPr>
      <w:r w:rsidRPr="00233F18">
        <w:rPr>
          <w:rFonts w:ascii="Times New Roman" w:hAnsi="Times New Roman"/>
          <w:i/>
          <w:sz w:val="24"/>
          <w:szCs w:val="24"/>
          <w:lang w:val="en-US"/>
        </w:rPr>
        <w:t xml:space="preserve">  </w:t>
      </w:r>
    </w:p>
    <w:p w:rsidR="006F22D7" w:rsidRPr="00233F18" w:rsidRDefault="006F22D7" w:rsidP="0068121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r w:rsidRPr="00233F18">
        <w:rPr>
          <w:rFonts w:cs="Arial"/>
          <w:i/>
          <w:szCs w:val="22"/>
          <w:lang w:val="en-US"/>
        </w:rPr>
        <w:t>Prior to the commencement of the development hereby permitted full details (in the form of scaled plans and/or written specifications) shall be submitted and approved in writing by the Local Planning Authority to illustrate the following:</w:t>
      </w: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8121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Arial"/>
          <w:i/>
          <w:szCs w:val="22"/>
          <w:lang w:val="en-US"/>
        </w:rPr>
      </w:pPr>
      <w:r w:rsidRPr="00233F18">
        <w:rPr>
          <w:rFonts w:cs="Arial"/>
          <w:i/>
          <w:szCs w:val="22"/>
          <w:lang w:val="en-US"/>
        </w:rPr>
        <w:t>Surface water drainage. Arrangement shall be made for surface water drainage to be intercepted and disposed of separately so that it does not discharge from or onto the highway carriageway.</w:t>
      </w:r>
    </w:p>
    <w:p w:rsidR="006F22D7" w:rsidRPr="00233F18" w:rsidRDefault="006F22D7" w:rsidP="0068121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Arial"/>
          <w:i/>
          <w:szCs w:val="22"/>
          <w:lang w:val="en-US"/>
        </w:rPr>
      </w:pPr>
      <w:r w:rsidRPr="00233F18">
        <w:rPr>
          <w:rFonts w:cs="Arial"/>
          <w:i/>
          <w:szCs w:val="22"/>
          <w:lang w:val="en-US"/>
        </w:rPr>
        <w:lastRenderedPageBreak/>
        <w:t xml:space="preserve">Full details of the removal of the existing accesses and any associated works on </w:t>
      </w:r>
      <w:proofErr w:type="spellStart"/>
      <w:r w:rsidRPr="00233F18">
        <w:rPr>
          <w:rFonts w:cs="Arial"/>
          <w:i/>
          <w:szCs w:val="22"/>
          <w:lang w:val="en-US"/>
        </w:rPr>
        <w:t>Eastglade</w:t>
      </w:r>
      <w:proofErr w:type="spellEnd"/>
      <w:r w:rsidRPr="00233F18">
        <w:rPr>
          <w:rFonts w:cs="Arial"/>
          <w:i/>
          <w:szCs w:val="22"/>
          <w:lang w:val="en-US"/>
        </w:rPr>
        <w:t xml:space="preserve"> and </w:t>
      </w:r>
      <w:proofErr w:type="spellStart"/>
      <w:r w:rsidRPr="00233F18">
        <w:rPr>
          <w:rFonts w:cs="Arial"/>
          <w:i/>
          <w:szCs w:val="22"/>
          <w:lang w:val="en-US"/>
        </w:rPr>
        <w:t>Eastbury</w:t>
      </w:r>
      <w:proofErr w:type="spellEnd"/>
      <w:r w:rsidRPr="00233F18">
        <w:rPr>
          <w:rFonts w:cs="Arial"/>
          <w:i/>
          <w:szCs w:val="22"/>
          <w:lang w:val="en-US"/>
        </w:rPr>
        <w:t xml:space="preserve"> Avenue (i.e. reinstating the </w:t>
      </w:r>
      <w:proofErr w:type="spellStart"/>
      <w:r w:rsidRPr="00233F18">
        <w:rPr>
          <w:rFonts w:cs="Arial"/>
          <w:i/>
          <w:szCs w:val="22"/>
          <w:lang w:val="en-US"/>
        </w:rPr>
        <w:t>kerbs</w:t>
      </w:r>
      <w:proofErr w:type="spellEnd"/>
      <w:r w:rsidRPr="00233F18">
        <w:rPr>
          <w:rFonts w:cs="Arial"/>
          <w:i/>
          <w:szCs w:val="22"/>
          <w:lang w:val="en-US"/>
        </w:rPr>
        <w:t xml:space="preserve"> to a full height).</w:t>
      </w:r>
    </w:p>
    <w:p w:rsidR="006F22D7" w:rsidRPr="00233F18" w:rsidRDefault="006F22D7" w:rsidP="0068121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Arial"/>
          <w:i/>
          <w:szCs w:val="22"/>
          <w:lang w:val="en-US"/>
        </w:rPr>
      </w:pPr>
      <w:r w:rsidRPr="00233F18">
        <w:rPr>
          <w:rFonts w:cs="Arial"/>
          <w:i/>
          <w:szCs w:val="22"/>
          <w:lang w:val="en-US"/>
        </w:rPr>
        <w:t xml:space="preserve">Details of the proposed replacement tree within the vicinity of the highway access from </w:t>
      </w:r>
      <w:proofErr w:type="spellStart"/>
      <w:r w:rsidRPr="00233F18">
        <w:rPr>
          <w:rFonts w:cs="Arial"/>
          <w:i/>
          <w:szCs w:val="22"/>
          <w:lang w:val="en-US"/>
        </w:rPr>
        <w:t>Eastglade</w:t>
      </w:r>
      <w:proofErr w:type="spellEnd"/>
      <w:r w:rsidRPr="00233F18">
        <w:rPr>
          <w:rFonts w:cs="Arial"/>
          <w:i/>
          <w:szCs w:val="22"/>
          <w:lang w:val="en-US"/>
        </w:rPr>
        <w:t>.</w:t>
      </w:r>
    </w:p>
    <w:p w:rsidR="0068121D" w:rsidRPr="00233F18" w:rsidRDefault="0068121D"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5"/>
        <w:contextualSpacing/>
        <w:jc w:val="both"/>
        <w:rPr>
          <w:rFonts w:cs="Arial"/>
          <w:i/>
          <w:szCs w:val="22"/>
          <w:lang w:val="en-US"/>
        </w:rPr>
      </w:pP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jc w:val="both"/>
        <w:rPr>
          <w:rFonts w:cs="Arial"/>
          <w:i/>
          <w:szCs w:val="22"/>
          <w:lang w:val="en-US"/>
        </w:rPr>
      </w:pPr>
      <w:r w:rsidRPr="00233F18">
        <w:rPr>
          <w:rFonts w:cs="Arial"/>
          <w:i/>
          <w:szCs w:val="22"/>
          <w:u w:val="single"/>
          <w:lang w:val="en-US"/>
        </w:rPr>
        <w:t>Reason</w:t>
      </w:r>
      <w:r w:rsidRPr="00233F18">
        <w:rPr>
          <w:rFonts w:cs="Arial"/>
          <w:i/>
          <w:szCs w:val="22"/>
          <w:lang w:val="en-US"/>
        </w:rPr>
        <w:t>: In the interest of highway safety and traffic movement. This is to be in accordance with Hertfordshire County Council’s (HCC) construction specification and to the Local Planning Authority’s satisfaction</w:t>
      </w:r>
      <w:r w:rsidR="00F415DE">
        <w:rPr>
          <w:rFonts w:cs="Arial"/>
          <w:i/>
          <w:szCs w:val="22"/>
          <w:lang w:val="en-US"/>
        </w:rPr>
        <w:t>.</w:t>
      </w: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p>
    <w:p w:rsidR="006F22D7" w:rsidRPr="00233F18" w:rsidRDefault="006F22D7" w:rsidP="0068121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r w:rsidRPr="00233F18">
        <w:rPr>
          <w:rFonts w:cs="Arial"/>
          <w:i/>
          <w:szCs w:val="22"/>
          <w:lang w:val="en-US"/>
        </w:rPr>
        <w:t>Access – Gradient. The gradient of the vehicular access shall not exceed 1:10 for the access ramp into the site.</w:t>
      </w:r>
    </w:p>
    <w:p w:rsidR="0068121D" w:rsidRPr="00233F18" w:rsidRDefault="0068121D" w:rsidP="006812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36"/>
        <w:jc w:val="both"/>
        <w:rPr>
          <w:rFonts w:cs="Arial"/>
          <w:i/>
          <w:szCs w:val="22"/>
          <w:lang w:val="en-US"/>
        </w:rPr>
      </w:pP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u w:val="single"/>
          <w:lang w:val="en-US"/>
        </w:rPr>
        <w:t>Reason</w:t>
      </w:r>
      <w:r w:rsidRPr="00233F18">
        <w:rPr>
          <w:rFonts w:cs="Arial"/>
          <w:i/>
          <w:szCs w:val="22"/>
          <w:lang w:val="en-US"/>
        </w:rPr>
        <w:t>: In the interests of the safety of persons using the access and users of the highway.</w:t>
      </w: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p>
    <w:p w:rsidR="0068121D" w:rsidRPr="00233F18" w:rsidRDefault="006F22D7" w:rsidP="0068121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Cs w:val="22"/>
          <w:lang w:val="en-US"/>
        </w:rPr>
      </w:pPr>
      <w:r w:rsidRPr="00233F18">
        <w:rPr>
          <w:rFonts w:cs="Arial"/>
          <w:i/>
          <w:szCs w:val="22"/>
          <w:lang w:val="en-US"/>
        </w:rPr>
        <w:t>Construction Management</w:t>
      </w:r>
    </w:p>
    <w:p w:rsidR="0068121D" w:rsidRPr="00233F18" w:rsidRDefault="0068121D"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rFonts w:cs="Arial"/>
          <w:i/>
          <w:szCs w:val="22"/>
          <w:lang w:val="en-US"/>
        </w:rPr>
      </w:pPr>
      <w:r w:rsidRPr="00233F18">
        <w:rPr>
          <w:rFonts w:cs="Arial"/>
          <w:i/>
          <w:szCs w:val="22"/>
          <w:lang w:val="en-US"/>
        </w:rPr>
        <w:t>The development shall not begin until full details of all proposed construction vehicle access, movements, parking arrangements and wheel washing facilities have been submitted to and approved in writing by</w:t>
      </w:r>
      <w:r w:rsidR="0068121D" w:rsidRPr="00233F18">
        <w:rPr>
          <w:rFonts w:cs="Arial"/>
          <w:i/>
          <w:szCs w:val="22"/>
          <w:lang w:val="en-US"/>
        </w:rPr>
        <w:t xml:space="preserve"> </w:t>
      </w:r>
      <w:r w:rsidRPr="00233F18">
        <w:rPr>
          <w:rFonts w:cs="Arial"/>
          <w:i/>
          <w:szCs w:val="22"/>
          <w:lang w:val="en-US"/>
        </w:rPr>
        <w:t xml:space="preserve">the Local Planning Authority. The relevant details should be submitted in the form of a Construction Management Plan and the approved details are to be implemented throughout the construction </w:t>
      </w:r>
      <w:proofErr w:type="spellStart"/>
      <w:r w:rsidRPr="00233F18">
        <w:rPr>
          <w:rFonts w:cs="Arial"/>
          <w:i/>
          <w:szCs w:val="22"/>
          <w:lang w:val="en-US"/>
        </w:rPr>
        <w:t>programme</w:t>
      </w:r>
      <w:proofErr w:type="spellEnd"/>
      <w:r w:rsidRPr="00233F18">
        <w:rPr>
          <w:rFonts w:cs="Arial"/>
          <w:i/>
          <w:szCs w:val="22"/>
          <w:lang w:val="en-US"/>
        </w:rPr>
        <w:t>.</w:t>
      </w:r>
    </w:p>
    <w:p w:rsidR="0068121D" w:rsidRPr="00233F18" w:rsidRDefault="0068121D"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Arial"/>
          <w:i/>
          <w:szCs w:val="22"/>
          <w:lang w:val="en-US"/>
        </w:rPr>
      </w:pPr>
    </w:p>
    <w:p w:rsidR="006F22D7" w:rsidRPr="00233F18" w:rsidRDefault="006F22D7" w:rsidP="00681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jc w:val="both"/>
        <w:rPr>
          <w:rFonts w:cs="Arial"/>
          <w:i/>
          <w:szCs w:val="22"/>
          <w:lang w:val="en-US"/>
        </w:rPr>
      </w:pPr>
      <w:r w:rsidRPr="00233F18">
        <w:rPr>
          <w:rFonts w:cs="Arial"/>
          <w:i/>
          <w:szCs w:val="22"/>
          <w:u w:val="single"/>
          <w:lang w:val="en-US"/>
        </w:rPr>
        <w:t>Reason</w:t>
      </w:r>
      <w:r w:rsidRPr="00233F18">
        <w:rPr>
          <w:rFonts w:cs="Arial"/>
          <w:i/>
          <w:szCs w:val="22"/>
          <w:lang w:val="en-US"/>
        </w:rPr>
        <w:t>: To minimise danger, obstruction and inconvenience to users of the highway in accordance with Policies CP1 and CP10 of the Core Strategy (adopted October 2011) and Policy DM13 and Appendix 5 of the Development Management Policies LDD (adopted July 2013).</w:t>
      </w:r>
      <w:r w:rsidR="00233F18" w:rsidRPr="00233F18">
        <w:rPr>
          <w:rFonts w:cs="Arial"/>
          <w:i/>
          <w:szCs w:val="22"/>
          <w:lang w:val="en-US"/>
        </w:rPr>
        <w:t>”</w:t>
      </w:r>
    </w:p>
    <w:p w:rsidR="006F22D7" w:rsidRDefault="006F22D7" w:rsidP="0068121D">
      <w:pPr>
        <w:widowControl w:val="0"/>
        <w:tabs>
          <w:tab w:val="left" w:pos="1260"/>
          <w:tab w:val="left" w:pos="1980"/>
          <w:tab w:val="left" w:pos="2700"/>
          <w:tab w:val="left" w:pos="3420"/>
        </w:tabs>
        <w:jc w:val="both"/>
        <w:rPr>
          <w:rFonts w:cs="Arial"/>
          <w:i/>
          <w:szCs w:val="22"/>
        </w:rPr>
      </w:pPr>
    </w:p>
    <w:p w:rsidR="00F415DE" w:rsidRPr="00F415DE" w:rsidRDefault="00264980" w:rsidP="00F415DE">
      <w:pPr>
        <w:widowControl w:val="0"/>
        <w:tabs>
          <w:tab w:val="left" w:pos="1260"/>
          <w:tab w:val="left" w:pos="1980"/>
          <w:tab w:val="left" w:pos="2700"/>
          <w:tab w:val="left" w:pos="3420"/>
        </w:tabs>
        <w:ind w:left="1260"/>
        <w:jc w:val="both"/>
        <w:rPr>
          <w:rFonts w:cs="Arial"/>
          <w:szCs w:val="22"/>
        </w:rPr>
      </w:pPr>
      <w:r w:rsidRPr="00982C87">
        <w:rPr>
          <w:rFonts w:cs="Arial"/>
          <w:szCs w:val="22"/>
          <w:u w:val="single"/>
        </w:rPr>
        <w:t>Officer Comment:</w:t>
      </w:r>
      <w:r>
        <w:rPr>
          <w:rFonts w:cs="Arial"/>
          <w:szCs w:val="22"/>
        </w:rPr>
        <w:t xml:space="preserve"> </w:t>
      </w:r>
      <w:r w:rsidR="00F415DE">
        <w:rPr>
          <w:rFonts w:cs="Arial"/>
          <w:szCs w:val="22"/>
        </w:rPr>
        <w:t xml:space="preserve">Following the receipt of amended plans, the gradient of the access ramp into the site is now shown at 1:10. A condition relating to the gradient is therefore no longer required.  </w:t>
      </w:r>
    </w:p>
    <w:p w:rsidR="00F415DE" w:rsidRPr="00F415DE" w:rsidRDefault="00F415DE" w:rsidP="0068121D">
      <w:pPr>
        <w:widowControl w:val="0"/>
        <w:tabs>
          <w:tab w:val="left" w:pos="1260"/>
          <w:tab w:val="left" w:pos="1980"/>
          <w:tab w:val="left" w:pos="2700"/>
          <w:tab w:val="left" w:pos="3420"/>
        </w:tabs>
        <w:jc w:val="both"/>
        <w:rPr>
          <w:rFonts w:cs="Arial"/>
          <w:i/>
          <w:szCs w:val="22"/>
        </w:rPr>
      </w:pPr>
    </w:p>
    <w:p w:rsidR="00CF2413" w:rsidRPr="008F020E" w:rsidRDefault="00CF2413" w:rsidP="00CF2413">
      <w:pPr>
        <w:widowControl w:val="0"/>
        <w:tabs>
          <w:tab w:val="left" w:pos="1260"/>
          <w:tab w:val="left" w:pos="1980"/>
          <w:tab w:val="left" w:pos="2700"/>
          <w:tab w:val="left" w:pos="3420"/>
        </w:tabs>
        <w:ind w:left="1260" w:hanging="1260"/>
        <w:jc w:val="both"/>
        <w:rPr>
          <w:rFonts w:cs="Arial"/>
          <w:szCs w:val="22"/>
        </w:rPr>
      </w:pPr>
      <w:r w:rsidRPr="00F415DE">
        <w:rPr>
          <w:rFonts w:cs="Arial"/>
          <w:szCs w:val="22"/>
        </w:rPr>
        <w:t>4.2</w:t>
      </w:r>
      <w:r w:rsidRPr="00F415DE">
        <w:rPr>
          <w:rFonts w:cs="Arial"/>
          <w:szCs w:val="22"/>
        </w:rPr>
        <w:tab/>
      </w:r>
      <w:r w:rsidRPr="008F020E">
        <w:rPr>
          <w:rFonts w:cs="Arial"/>
          <w:szCs w:val="22"/>
          <w:u w:val="single"/>
        </w:rPr>
        <w:t>Landscape Officer:</w:t>
      </w:r>
      <w:r w:rsidR="00233F18">
        <w:rPr>
          <w:rFonts w:cs="Arial"/>
          <w:szCs w:val="22"/>
        </w:rPr>
        <w:t xml:space="preserve"> No objection, subject to conditions. </w:t>
      </w:r>
    </w:p>
    <w:p w:rsidR="00CF2413" w:rsidRDefault="00CF2413" w:rsidP="00CF2413">
      <w:pPr>
        <w:widowControl w:val="0"/>
        <w:tabs>
          <w:tab w:val="left" w:pos="1260"/>
          <w:tab w:val="left" w:pos="1980"/>
          <w:tab w:val="left" w:pos="2700"/>
          <w:tab w:val="left" w:pos="3420"/>
        </w:tabs>
        <w:ind w:left="1260" w:hanging="1260"/>
        <w:jc w:val="both"/>
        <w:rPr>
          <w:rFonts w:cs="Arial"/>
          <w:szCs w:val="22"/>
          <w:u w:val="single"/>
        </w:rPr>
      </w:pPr>
    </w:p>
    <w:p w:rsidR="0068121D" w:rsidRPr="00233F18" w:rsidRDefault="0068121D" w:rsidP="0068121D">
      <w:pPr>
        <w:ind w:left="540" w:firstLine="720"/>
        <w:jc w:val="both"/>
        <w:rPr>
          <w:i/>
        </w:rPr>
      </w:pPr>
      <w:r w:rsidRPr="00233F18">
        <w:rPr>
          <w:i/>
        </w:rPr>
        <w:t xml:space="preserve">“I hold no objections to the proposal from an </w:t>
      </w:r>
      <w:proofErr w:type="spellStart"/>
      <w:r w:rsidRPr="00233F18">
        <w:rPr>
          <w:i/>
        </w:rPr>
        <w:t>arboricultural</w:t>
      </w:r>
      <w:proofErr w:type="spellEnd"/>
      <w:r w:rsidRPr="00233F18">
        <w:rPr>
          <w:i/>
        </w:rPr>
        <w:t xml:space="preserve"> point of view.</w:t>
      </w:r>
    </w:p>
    <w:p w:rsidR="0068121D" w:rsidRPr="00233F18" w:rsidRDefault="0068121D" w:rsidP="0068121D">
      <w:pPr>
        <w:jc w:val="both"/>
        <w:rPr>
          <w:i/>
        </w:rPr>
      </w:pPr>
    </w:p>
    <w:p w:rsidR="0068121D" w:rsidRPr="00233F18" w:rsidRDefault="0068121D" w:rsidP="0068121D">
      <w:pPr>
        <w:ind w:left="1260"/>
        <w:jc w:val="both"/>
        <w:rPr>
          <w:i/>
        </w:rPr>
      </w:pPr>
      <w:r w:rsidRPr="00233F18">
        <w:rPr>
          <w:i/>
        </w:rPr>
        <w:t xml:space="preserve">A tree report by </w:t>
      </w:r>
      <w:proofErr w:type="spellStart"/>
      <w:r w:rsidRPr="00233F18">
        <w:rPr>
          <w:i/>
        </w:rPr>
        <w:t>agb</w:t>
      </w:r>
      <w:proofErr w:type="spellEnd"/>
      <w:r w:rsidRPr="00233F18">
        <w:rPr>
          <w:i/>
        </w:rPr>
        <w:t xml:space="preserve"> Environmental, dated 26/06/2017 has been supplied. I concur with the findings, recommendations, classifications within the report and these can be adhered to as conditions.</w:t>
      </w:r>
    </w:p>
    <w:p w:rsidR="0068121D" w:rsidRPr="00233F18" w:rsidRDefault="0068121D" w:rsidP="0068121D">
      <w:pPr>
        <w:jc w:val="both"/>
        <w:rPr>
          <w:i/>
        </w:rPr>
      </w:pPr>
    </w:p>
    <w:p w:rsidR="0068121D" w:rsidRPr="00F415DE" w:rsidRDefault="0068121D" w:rsidP="0068121D">
      <w:pPr>
        <w:ind w:left="1260"/>
        <w:jc w:val="both"/>
        <w:rPr>
          <w:i/>
        </w:rPr>
      </w:pPr>
      <w:r w:rsidRPr="00F415DE">
        <w:rPr>
          <w:i/>
        </w:rPr>
        <w:t>I note T7 the Horse Chestnut tree to the rear is to be retained. This tree will require a non-dig solution, as highlighted in appendix 8 of the report, within its root protection area to allow the proposed parking spaces.</w:t>
      </w:r>
    </w:p>
    <w:p w:rsidR="0068121D" w:rsidRPr="00233F18" w:rsidRDefault="0068121D" w:rsidP="0068121D">
      <w:pPr>
        <w:jc w:val="both"/>
        <w:rPr>
          <w:i/>
        </w:rPr>
      </w:pPr>
    </w:p>
    <w:p w:rsidR="0068121D" w:rsidRPr="00233F18" w:rsidRDefault="0068121D" w:rsidP="0068121D">
      <w:pPr>
        <w:ind w:left="1260"/>
        <w:jc w:val="both"/>
        <w:rPr>
          <w:i/>
        </w:rPr>
      </w:pPr>
      <w:r w:rsidRPr="00233F18">
        <w:rPr>
          <w:i/>
        </w:rPr>
        <w:t>Replacement planting is mentioned to mitigate for loss of low grade trees, especially those on the boundary offerin</w:t>
      </w:r>
      <w:r w:rsidR="00522C4C">
        <w:rPr>
          <w:i/>
        </w:rPr>
        <w:t>g screening. We will require l</w:t>
      </w:r>
      <w:r w:rsidRPr="00233F18">
        <w:rPr>
          <w:i/>
        </w:rPr>
        <w:t>andscape plans.</w:t>
      </w:r>
    </w:p>
    <w:p w:rsidR="0068121D" w:rsidRPr="00233F18" w:rsidRDefault="0068121D" w:rsidP="0068121D">
      <w:pPr>
        <w:ind w:left="1260"/>
        <w:jc w:val="both"/>
        <w:rPr>
          <w:i/>
        </w:rPr>
      </w:pPr>
    </w:p>
    <w:p w:rsidR="0068121D" w:rsidRPr="00233F18" w:rsidRDefault="0068121D" w:rsidP="0068121D">
      <w:pPr>
        <w:ind w:left="1260"/>
        <w:jc w:val="both"/>
        <w:rPr>
          <w:i/>
        </w:rPr>
      </w:pPr>
      <w:r w:rsidRPr="00233F18">
        <w:rPr>
          <w:i/>
        </w:rPr>
        <w:t>The following additional conditions should be applied:</w:t>
      </w:r>
    </w:p>
    <w:p w:rsidR="0068121D" w:rsidRPr="00233F18" w:rsidRDefault="0068121D" w:rsidP="0068121D">
      <w:pPr>
        <w:jc w:val="both"/>
        <w:rPr>
          <w:i/>
        </w:rPr>
      </w:pPr>
    </w:p>
    <w:p w:rsidR="0068121D" w:rsidRPr="00233F18" w:rsidRDefault="0068121D" w:rsidP="0068121D">
      <w:pPr>
        <w:ind w:left="540" w:firstLine="720"/>
        <w:jc w:val="both"/>
        <w:rPr>
          <w:rFonts w:cs="Arial"/>
          <w:i/>
          <w:szCs w:val="22"/>
          <w:u w:val="single"/>
        </w:rPr>
      </w:pPr>
      <w:r w:rsidRPr="00233F18">
        <w:rPr>
          <w:rFonts w:cs="Arial"/>
          <w:i/>
          <w:szCs w:val="22"/>
          <w:u w:val="single"/>
        </w:rPr>
        <w:t>Landscaping Details:</w:t>
      </w:r>
    </w:p>
    <w:p w:rsidR="0068121D" w:rsidRPr="00233F18" w:rsidRDefault="0068121D" w:rsidP="0068121D">
      <w:pPr>
        <w:ind w:left="540" w:firstLine="720"/>
        <w:jc w:val="both"/>
        <w:rPr>
          <w:rFonts w:cs="Arial"/>
          <w:b/>
          <w:i/>
          <w:szCs w:val="22"/>
          <w:u w:val="single"/>
        </w:rPr>
      </w:pPr>
    </w:p>
    <w:p w:rsidR="0068121D" w:rsidRPr="00233F18" w:rsidRDefault="0068121D" w:rsidP="0068121D">
      <w:pPr>
        <w:ind w:left="1260"/>
        <w:jc w:val="both"/>
        <w:rPr>
          <w:rFonts w:cs="Arial"/>
          <w:b/>
          <w:i/>
          <w:szCs w:val="22"/>
          <w:u w:val="single"/>
        </w:rPr>
      </w:pPr>
      <w:r w:rsidRPr="00233F18">
        <w:rPr>
          <w:rFonts w:cs="Arial"/>
          <w:i/>
          <w:szCs w:val="22"/>
          <w:lang w:eastAsia="en-US"/>
        </w:rPr>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68121D" w:rsidRPr="00233F18" w:rsidRDefault="0068121D" w:rsidP="0068121D">
      <w:pPr>
        <w:ind w:left="1260"/>
        <w:jc w:val="both"/>
        <w:rPr>
          <w:rFonts w:cs="Arial"/>
          <w:b/>
          <w:i/>
          <w:szCs w:val="22"/>
          <w:u w:val="single"/>
        </w:rPr>
      </w:pPr>
    </w:p>
    <w:p w:rsidR="0068121D" w:rsidRPr="00233F18" w:rsidRDefault="0068121D" w:rsidP="0068121D">
      <w:pPr>
        <w:ind w:left="1260"/>
        <w:jc w:val="both"/>
        <w:rPr>
          <w:rFonts w:cs="Arial"/>
          <w:b/>
          <w:i/>
          <w:szCs w:val="22"/>
          <w:u w:val="single"/>
        </w:rPr>
      </w:pPr>
      <w:r w:rsidRPr="00233F18">
        <w:rPr>
          <w:rFonts w:cs="Arial"/>
          <w:i/>
          <w:szCs w:val="22"/>
          <w:lang w:eastAsia="en-US"/>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unless the Local Planning Authority gives written consent to any variation for a period for five years from the date of the approved scheme was completed.</w:t>
      </w:r>
    </w:p>
    <w:p w:rsidR="0068121D" w:rsidRPr="00233F18" w:rsidRDefault="0068121D" w:rsidP="0068121D">
      <w:pPr>
        <w:ind w:left="1260"/>
        <w:jc w:val="both"/>
        <w:rPr>
          <w:rFonts w:cs="Arial"/>
          <w:b/>
          <w:i/>
          <w:szCs w:val="22"/>
          <w:u w:val="single"/>
        </w:rPr>
      </w:pPr>
    </w:p>
    <w:p w:rsidR="0068121D" w:rsidRPr="00233F18" w:rsidRDefault="0068121D" w:rsidP="0068121D">
      <w:pPr>
        <w:ind w:left="1260"/>
        <w:jc w:val="both"/>
        <w:rPr>
          <w:rFonts w:cs="Arial"/>
          <w:b/>
          <w:i/>
          <w:szCs w:val="22"/>
          <w:u w:val="single"/>
        </w:rPr>
      </w:pPr>
      <w:r w:rsidRPr="00233F18">
        <w:rPr>
          <w:rFonts w:cs="Arial"/>
          <w:i/>
          <w:szCs w:val="22"/>
          <w:lang w:eastAsia="en-US"/>
        </w:rPr>
        <w:t xml:space="preserve">Reason: In the interests of visual amenity </w:t>
      </w:r>
      <w:r w:rsidR="00233F18" w:rsidRPr="00233F18">
        <w:rPr>
          <w:rFonts w:cs="Arial"/>
          <w:i/>
          <w:szCs w:val="22"/>
        </w:rPr>
        <w:t>in accordance with Policies CP1 and CP12 of the Core Strategy (adopted October 2011) and Policy DM6 of the Development Management Policies LDD (adopted July 2013).</w:t>
      </w:r>
    </w:p>
    <w:p w:rsidR="0068121D" w:rsidRPr="00233F18" w:rsidRDefault="0068121D" w:rsidP="0068121D">
      <w:pPr>
        <w:ind w:left="1260"/>
        <w:jc w:val="both"/>
        <w:rPr>
          <w:rFonts w:cs="Arial"/>
          <w:b/>
          <w:i/>
          <w:szCs w:val="22"/>
          <w:u w:val="single"/>
        </w:rPr>
      </w:pPr>
    </w:p>
    <w:p w:rsidR="0068121D" w:rsidRPr="00233F18" w:rsidRDefault="0068121D" w:rsidP="0068121D">
      <w:pPr>
        <w:ind w:left="1260"/>
        <w:jc w:val="both"/>
        <w:rPr>
          <w:rFonts w:cs="Arial"/>
          <w:i/>
          <w:szCs w:val="22"/>
          <w:u w:val="single"/>
        </w:rPr>
      </w:pPr>
      <w:r w:rsidRPr="00233F18">
        <w:rPr>
          <w:rFonts w:cs="Arial"/>
          <w:i/>
          <w:szCs w:val="22"/>
          <w:u w:val="single"/>
        </w:rPr>
        <w:t>Landscape management plan:</w:t>
      </w:r>
    </w:p>
    <w:p w:rsidR="0068121D" w:rsidRPr="00233F18" w:rsidRDefault="0068121D" w:rsidP="0068121D">
      <w:pPr>
        <w:ind w:left="1260"/>
        <w:jc w:val="both"/>
        <w:rPr>
          <w:rFonts w:cs="Arial"/>
          <w:b/>
          <w:i/>
          <w:szCs w:val="22"/>
          <w:u w:val="single"/>
        </w:rPr>
      </w:pPr>
    </w:p>
    <w:p w:rsidR="0068121D" w:rsidRPr="00233F18" w:rsidRDefault="0068121D" w:rsidP="0068121D">
      <w:pPr>
        <w:ind w:left="1260"/>
        <w:jc w:val="both"/>
        <w:rPr>
          <w:rFonts w:cs="Arial"/>
          <w:b/>
          <w:i/>
          <w:szCs w:val="22"/>
          <w:u w:val="single"/>
        </w:rPr>
      </w:pPr>
      <w:r w:rsidRPr="00233F18">
        <w:rPr>
          <w:rFonts w:cs="Arial"/>
          <w:i/>
          <w:szCs w:val="22"/>
        </w:rPr>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The landscape management plan shall be carried out as approved.</w:t>
      </w:r>
    </w:p>
    <w:p w:rsidR="0068121D" w:rsidRPr="00233F18" w:rsidRDefault="0068121D" w:rsidP="0068121D">
      <w:pPr>
        <w:ind w:hanging="1134"/>
        <w:jc w:val="both"/>
        <w:rPr>
          <w:rFonts w:cs="Arial"/>
          <w:i/>
          <w:szCs w:val="22"/>
        </w:rPr>
      </w:pPr>
    </w:p>
    <w:p w:rsidR="0068121D" w:rsidRPr="00233F18" w:rsidRDefault="0068121D" w:rsidP="0068121D">
      <w:pPr>
        <w:ind w:left="1260" w:hanging="6"/>
        <w:jc w:val="both"/>
        <w:rPr>
          <w:rFonts w:cs="Arial"/>
          <w:i/>
          <w:szCs w:val="22"/>
        </w:rPr>
      </w:pPr>
      <w:r w:rsidRPr="00233F18">
        <w:rPr>
          <w:rFonts w:cs="Arial"/>
          <w:i/>
          <w:szCs w:val="22"/>
        </w:rPr>
        <w:t xml:space="preserve">Reason: In order to ensure that the approved landscaping is satisfactorily maintained, </w:t>
      </w:r>
      <w:r w:rsidR="00233F18" w:rsidRPr="00233F18">
        <w:rPr>
          <w:rFonts w:cs="Arial"/>
          <w:i/>
          <w:szCs w:val="22"/>
        </w:rPr>
        <w:t>in accordance with Policies CP1 and CP12 of the Core Strategy (adopted October 2011) and Policy DM6 of the Development Management Policies LDD (adopted July 2013).”</w:t>
      </w:r>
    </w:p>
    <w:p w:rsidR="00CF2413" w:rsidRDefault="00CF2413" w:rsidP="00CF2413">
      <w:pPr>
        <w:widowControl w:val="0"/>
        <w:tabs>
          <w:tab w:val="left" w:pos="1260"/>
          <w:tab w:val="left" w:pos="1980"/>
          <w:tab w:val="left" w:pos="2700"/>
          <w:tab w:val="left" w:pos="3420"/>
        </w:tabs>
        <w:ind w:left="1260" w:hanging="1260"/>
        <w:jc w:val="both"/>
        <w:rPr>
          <w:rFonts w:cs="Arial"/>
          <w:szCs w:val="22"/>
          <w:u w:val="single"/>
        </w:rPr>
      </w:pPr>
    </w:p>
    <w:p w:rsidR="00CF2413" w:rsidRDefault="00CF2413" w:rsidP="00CF2413">
      <w:pPr>
        <w:widowControl w:val="0"/>
        <w:tabs>
          <w:tab w:val="left" w:pos="1260"/>
          <w:tab w:val="left" w:pos="1980"/>
          <w:tab w:val="left" w:pos="2700"/>
          <w:tab w:val="left" w:pos="3420"/>
        </w:tabs>
        <w:ind w:left="1260" w:hanging="1260"/>
        <w:jc w:val="both"/>
        <w:rPr>
          <w:rFonts w:cs="Arial"/>
          <w:szCs w:val="22"/>
          <w:u w:val="single"/>
        </w:rPr>
      </w:pPr>
      <w:r w:rsidRPr="008F020E">
        <w:rPr>
          <w:rFonts w:cs="Arial"/>
          <w:szCs w:val="22"/>
        </w:rPr>
        <w:t>4.3</w:t>
      </w:r>
      <w:r w:rsidRPr="008F020E">
        <w:rPr>
          <w:rFonts w:cs="Arial"/>
          <w:szCs w:val="22"/>
        </w:rPr>
        <w:tab/>
      </w:r>
      <w:r>
        <w:rPr>
          <w:rFonts w:cs="Arial"/>
          <w:szCs w:val="22"/>
          <w:u w:val="single"/>
        </w:rPr>
        <w:t>H</w:t>
      </w:r>
      <w:r w:rsidR="00233F18">
        <w:rPr>
          <w:rFonts w:cs="Arial"/>
          <w:szCs w:val="22"/>
          <w:u w:val="single"/>
        </w:rPr>
        <w:t>erts &amp; Middlesex Wildlife Trust</w:t>
      </w:r>
      <w:r>
        <w:rPr>
          <w:rFonts w:cs="Arial"/>
          <w:szCs w:val="22"/>
          <w:u w:val="single"/>
        </w:rPr>
        <w:t>:</w:t>
      </w:r>
      <w:r w:rsidRPr="008F020E">
        <w:rPr>
          <w:rFonts w:cs="Arial"/>
          <w:szCs w:val="22"/>
        </w:rPr>
        <w:t xml:space="preserve"> No objection.</w:t>
      </w:r>
    </w:p>
    <w:p w:rsidR="00CF2413" w:rsidRDefault="00CF2413" w:rsidP="00CF2413">
      <w:pPr>
        <w:widowControl w:val="0"/>
        <w:tabs>
          <w:tab w:val="left" w:pos="1260"/>
          <w:tab w:val="left" w:pos="1980"/>
          <w:tab w:val="left" w:pos="2700"/>
          <w:tab w:val="left" w:pos="3420"/>
        </w:tabs>
        <w:ind w:left="1260" w:hanging="1260"/>
        <w:jc w:val="both"/>
        <w:rPr>
          <w:rFonts w:cs="Arial"/>
          <w:szCs w:val="22"/>
          <w:u w:val="single"/>
        </w:rPr>
      </w:pPr>
    </w:p>
    <w:p w:rsidR="00233F18" w:rsidRPr="00233F18" w:rsidRDefault="00CF2413" w:rsidP="00233F18">
      <w:pPr>
        <w:autoSpaceDE w:val="0"/>
        <w:autoSpaceDN w:val="0"/>
        <w:adjustRightInd w:val="0"/>
        <w:ind w:left="1260"/>
        <w:jc w:val="both"/>
        <w:rPr>
          <w:rFonts w:eastAsiaTheme="minorHAnsi" w:cs="Arial"/>
          <w:i/>
          <w:szCs w:val="22"/>
          <w:lang w:eastAsia="en-US"/>
        </w:rPr>
      </w:pPr>
      <w:r w:rsidRPr="008F020E">
        <w:rPr>
          <w:rFonts w:eastAsiaTheme="minorHAnsi" w:cs="Arial"/>
          <w:i/>
          <w:szCs w:val="22"/>
          <w:lang w:eastAsia="en-US"/>
        </w:rPr>
        <w:t>“</w:t>
      </w:r>
      <w:r w:rsidR="00233F18" w:rsidRPr="00233F18">
        <w:rPr>
          <w:rFonts w:eastAsiaTheme="minorHAnsi" w:cs="Arial"/>
          <w:i/>
          <w:szCs w:val="22"/>
          <w:lang w:eastAsia="en-US"/>
        </w:rPr>
        <w:t xml:space="preserve">The submitted bat survey states: 'Further surveys are recommended to identify if any bats are using the cavities identified. Dusk emergence and/or dawn re-entry survey to current bat survey guidelines (Collins 2016).' </w:t>
      </w:r>
    </w:p>
    <w:p w:rsidR="00233F18" w:rsidRPr="00233F18" w:rsidRDefault="00233F18" w:rsidP="00233F18">
      <w:pPr>
        <w:autoSpaceDE w:val="0"/>
        <w:autoSpaceDN w:val="0"/>
        <w:adjustRightInd w:val="0"/>
        <w:ind w:left="1260"/>
        <w:jc w:val="both"/>
        <w:rPr>
          <w:rFonts w:eastAsiaTheme="minorHAnsi" w:cs="Arial"/>
          <w:i/>
          <w:szCs w:val="22"/>
          <w:lang w:eastAsia="en-US"/>
        </w:rPr>
      </w:pPr>
    </w:p>
    <w:p w:rsidR="00233F18" w:rsidRPr="00233F18" w:rsidRDefault="00233F18" w:rsidP="00233F18">
      <w:pPr>
        <w:autoSpaceDE w:val="0"/>
        <w:autoSpaceDN w:val="0"/>
        <w:adjustRightInd w:val="0"/>
        <w:ind w:left="1260"/>
        <w:jc w:val="both"/>
        <w:rPr>
          <w:rFonts w:eastAsiaTheme="minorHAnsi" w:cs="Arial"/>
          <w:i/>
          <w:szCs w:val="22"/>
          <w:lang w:eastAsia="en-US"/>
        </w:rPr>
      </w:pPr>
      <w:r w:rsidRPr="00233F18">
        <w:rPr>
          <w:rFonts w:eastAsiaTheme="minorHAnsi" w:cs="Arial"/>
          <w:i/>
          <w:szCs w:val="22"/>
          <w:lang w:eastAsia="en-US"/>
        </w:rPr>
        <w:t xml:space="preserve">These surveys should be completed before a decision can be made. ODPM circular 06/05 (para 99) is explicit in stating that where there is a reasonable likelihood of the presence of protected species it is essential that the extent that they are affected by the development is established before planning permission is granted, otherwise all material considerations cannot have been addressed in making the decision. </w:t>
      </w:r>
    </w:p>
    <w:p w:rsidR="00233F18" w:rsidRPr="00233F18" w:rsidRDefault="00233F18" w:rsidP="00233F18">
      <w:pPr>
        <w:autoSpaceDE w:val="0"/>
        <w:autoSpaceDN w:val="0"/>
        <w:adjustRightInd w:val="0"/>
        <w:ind w:left="1260"/>
        <w:jc w:val="both"/>
        <w:rPr>
          <w:rFonts w:eastAsiaTheme="minorHAnsi" w:cs="Arial"/>
          <w:i/>
          <w:szCs w:val="22"/>
          <w:lang w:eastAsia="en-US"/>
        </w:rPr>
      </w:pPr>
    </w:p>
    <w:p w:rsidR="00CF2413" w:rsidRPr="008F020E" w:rsidRDefault="00233F18" w:rsidP="00233F18">
      <w:pPr>
        <w:autoSpaceDE w:val="0"/>
        <w:autoSpaceDN w:val="0"/>
        <w:adjustRightInd w:val="0"/>
        <w:ind w:left="1260"/>
        <w:jc w:val="both"/>
        <w:rPr>
          <w:rFonts w:eastAsiaTheme="minorHAnsi" w:cs="Arial"/>
          <w:i/>
          <w:szCs w:val="22"/>
          <w:lang w:eastAsia="en-US"/>
        </w:rPr>
      </w:pPr>
      <w:r w:rsidRPr="00233F18">
        <w:rPr>
          <w:rFonts w:eastAsiaTheme="minorHAnsi" w:cs="Arial"/>
          <w:i/>
          <w:szCs w:val="22"/>
          <w:lang w:eastAsia="en-US"/>
        </w:rPr>
        <w:t>Given that void dwelling species have been ruled out, an alternative approach may be to require worst case scenario mitigation measures including; further surveys, likely mitigation/compensation measures for cavity dwelling species, and answers to the 3 tests of a EPSML should one be required.</w:t>
      </w:r>
      <w:r w:rsidR="00CF2413" w:rsidRPr="008F020E">
        <w:rPr>
          <w:rFonts w:eastAsiaTheme="minorHAnsi" w:cs="Arial"/>
          <w:i/>
          <w:szCs w:val="22"/>
          <w:lang w:eastAsia="en-US"/>
        </w:rPr>
        <w:t>”</w:t>
      </w:r>
    </w:p>
    <w:p w:rsidR="00CF2413" w:rsidRDefault="00CF2413" w:rsidP="00CF2413">
      <w:pPr>
        <w:widowControl w:val="0"/>
        <w:tabs>
          <w:tab w:val="left" w:pos="1260"/>
          <w:tab w:val="left" w:pos="1980"/>
          <w:tab w:val="left" w:pos="2700"/>
          <w:tab w:val="left" w:pos="3420"/>
        </w:tabs>
        <w:ind w:left="1260" w:hanging="1260"/>
        <w:jc w:val="both"/>
        <w:rPr>
          <w:rFonts w:cs="Arial"/>
          <w:szCs w:val="22"/>
          <w:u w:val="single"/>
        </w:rPr>
      </w:pPr>
    </w:p>
    <w:p w:rsidR="00233F18" w:rsidRDefault="00233F18" w:rsidP="00CF2413">
      <w:pPr>
        <w:widowControl w:val="0"/>
        <w:tabs>
          <w:tab w:val="left" w:pos="1260"/>
          <w:tab w:val="left" w:pos="1980"/>
          <w:tab w:val="left" w:pos="2700"/>
          <w:tab w:val="left" w:pos="3420"/>
        </w:tabs>
        <w:ind w:left="1260" w:hanging="1260"/>
        <w:jc w:val="both"/>
        <w:rPr>
          <w:rFonts w:cs="Arial"/>
          <w:szCs w:val="22"/>
        </w:rPr>
      </w:pPr>
      <w:r>
        <w:rPr>
          <w:rFonts w:cs="Arial"/>
          <w:szCs w:val="22"/>
        </w:rPr>
        <w:tab/>
      </w:r>
      <w:r w:rsidR="00982C87" w:rsidRPr="00982C87">
        <w:rPr>
          <w:rFonts w:cs="Arial"/>
          <w:szCs w:val="22"/>
          <w:u w:val="single"/>
        </w:rPr>
        <w:t>Officer Comment:</w:t>
      </w:r>
      <w:r w:rsidR="00982C87">
        <w:rPr>
          <w:rFonts w:cs="Arial"/>
          <w:szCs w:val="22"/>
        </w:rPr>
        <w:t xml:space="preserve"> </w:t>
      </w:r>
      <w:r>
        <w:rPr>
          <w:rFonts w:cs="Arial"/>
          <w:szCs w:val="22"/>
        </w:rPr>
        <w:t xml:space="preserve">On 13 June 2017 a further Bat Survey produced by </w:t>
      </w:r>
      <w:r w:rsidRPr="00233F18">
        <w:rPr>
          <w:rFonts w:cs="Arial"/>
          <w:i/>
          <w:szCs w:val="22"/>
        </w:rPr>
        <w:t>Robson Ecology</w:t>
      </w:r>
      <w:r>
        <w:rPr>
          <w:rFonts w:cs="Arial"/>
          <w:szCs w:val="22"/>
        </w:rPr>
        <w:t xml:space="preserve"> was submitted. The survey was sent to Herts &amp; Middlesex Wildlife Trust who made the following comments: </w:t>
      </w:r>
    </w:p>
    <w:p w:rsidR="00233F18" w:rsidRDefault="00233F18" w:rsidP="00CF2413">
      <w:pPr>
        <w:widowControl w:val="0"/>
        <w:tabs>
          <w:tab w:val="left" w:pos="1260"/>
          <w:tab w:val="left" w:pos="1980"/>
          <w:tab w:val="left" w:pos="2700"/>
          <w:tab w:val="left" w:pos="3420"/>
        </w:tabs>
        <w:ind w:left="1260" w:hanging="1260"/>
        <w:jc w:val="both"/>
        <w:rPr>
          <w:rFonts w:cs="Arial"/>
          <w:szCs w:val="22"/>
        </w:rPr>
      </w:pPr>
    </w:p>
    <w:p w:rsidR="00233F18" w:rsidRPr="00233F18" w:rsidRDefault="00233F18" w:rsidP="00233F18">
      <w:pPr>
        <w:autoSpaceDE w:val="0"/>
        <w:autoSpaceDN w:val="0"/>
        <w:adjustRightInd w:val="0"/>
        <w:ind w:left="1260"/>
        <w:jc w:val="both"/>
        <w:rPr>
          <w:rFonts w:eastAsiaTheme="minorHAnsi" w:cs="Arial"/>
          <w:i/>
          <w:szCs w:val="22"/>
          <w:lang w:eastAsia="en-US"/>
        </w:rPr>
      </w:pPr>
      <w:r w:rsidRPr="00233F18">
        <w:rPr>
          <w:rFonts w:cs="Arial"/>
          <w:i/>
          <w:szCs w:val="22"/>
        </w:rPr>
        <w:t>“</w:t>
      </w:r>
      <w:r w:rsidRPr="00233F18">
        <w:rPr>
          <w:rFonts w:eastAsiaTheme="minorHAnsi" w:cs="Arial"/>
          <w:i/>
          <w:szCs w:val="22"/>
          <w:lang w:eastAsia="en-US"/>
        </w:rPr>
        <w:t>Thank you for sending that through. We are happy to withdraw our objection to the application on the basis of the survey.”</w:t>
      </w:r>
    </w:p>
    <w:p w:rsidR="00233F18" w:rsidRDefault="00233F18" w:rsidP="00CF2413">
      <w:pPr>
        <w:widowControl w:val="0"/>
        <w:tabs>
          <w:tab w:val="left" w:pos="1260"/>
          <w:tab w:val="left" w:pos="1980"/>
          <w:tab w:val="left" w:pos="2700"/>
          <w:tab w:val="left" w:pos="3420"/>
        </w:tabs>
        <w:ind w:left="1260" w:hanging="1260"/>
        <w:jc w:val="both"/>
        <w:rPr>
          <w:rFonts w:cs="Arial"/>
          <w:szCs w:val="22"/>
        </w:rPr>
      </w:pPr>
    </w:p>
    <w:p w:rsidR="00233F18" w:rsidRPr="00233F18" w:rsidRDefault="00233F18" w:rsidP="00CF2413">
      <w:pPr>
        <w:widowControl w:val="0"/>
        <w:tabs>
          <w:tab w:val="left" w:pos="1260"/>
          <w:tab w:val="left" w:pos="1980"/>
          <w:tab w:val="left" w:pos="2700"/>
          <w:tab w:val="left" w:pos="3420"/>
        </w:tabs>
        <w:ind w:left="1260" w:hanging="1260"/>
        <w:jc w:val="both"/>
        <w:rPr>
          <w:rFonts w:cs="Arial"/>
          <w:szCs w:val="22"/>
        </w:rPr>
      </w:pPr>
      <w:r>
        <w:rPr>
          <w:rFonts w:cs="Arial"/>
          <w:szCs w:val="22"/>
        </w:rPr>
        <w:t>4.4</w:t>
      </w:r>
      <w:r>
        <w:rPr>
          <w:rFonts w:cs="Arial"/>
          <w:szCs w:val="22"/>
        </w:rPr>
        <w:tab/>
      </w:r>
      <w:r w:rsidRPr="00233F18">
        <w:rPr>
          <w:rFonts w:cs="Arial"/>
          <w:szCs w:val="22"/>
          <w:u w:val="single"/>
        </w:rPr>
        <w:t>Hertfordshire Property Services:</w:t>
      </w:r>
      <w:r>
        <w:rPr>
          <w:rFonts w:cs="Arial"/>
          <w:szCs w:val="22"/>
        </w:rPr>
        <w:t xml:space="preserve"> No objection.</w:t>
      </w:r>
    </w:p>
    <w:p w:rsidR="00233F18" w:rsidRDefault="00233F18" w:rsidP="00CF2413">
      <w:pPr>
        <w:widowControl w:val="0"/>
        <w:tabs>
          <w:tab w:val="left" w:pos="1260"/>
          <w:tab w:val="left" w:pos="1980"/>
          <w:tab w:val="left" w:pos="2700"/>
          <w:tab w:val="left" w:pos="3420"/>
        </w:tabs>
        <w:ind w:left="1260" w:hanging="1260"/>
        <w:jc w:val="both"/>
        <w:rPr>
          <w:rFonts w:cs="Arial"/>
          <w:szCs w:val="22"/>
        </w:rPr>
      </w:pP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Pr>
          <w:rFonts w:cs="Arial"/>
          <w:szCs w:val="22"/>
        </w:rPr>
        <w:tab/>
      </w:r>
      <w:r w:rsidRPr="00233F18">
        <w:rPr>
          <w:rFonts w:cs="Arial"/>
          <w:i/>
          <w:szCs w:val="22"/>
        </w:rPr>
        <w:t>“I refer to the above mentioned application and am writing in respect of planning obligations sought by the County Council towards fire hydrants to minimise the impact of development on Hertfordshire County Council Services for the local community.</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lastRenderedPageBreak/>
        <w:tab/>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All developments must be adequately served by fire hydrants in the event of fire. The County Council as the Statutory Fire Authority has a duty to ensure </w:t>
      </w:r>
      <w:proofErr w:type="spellStart"/>
      <w:r w:rsidRPr="00233F18">
        <w:rPr>
          <w:rFonts w:cs="Arial"/>
          <w:i/>
          <w:szCs w:val="22"/>
        </w:rPr>
        <w:t>fire fighting</w:t>
      </w:r>
      <w:proofErr w:type="spellEnd"/>
      <w:r w:rsidRPr="00233F18">
        <w:rPr>
          <w:rFonts w:cs="Arial"/>
          <w:i/>
          <w:szCs w:val="22"/>
        </w:rPr>
        <w:t xml:space="preserve"> facilities are provided on new developments. HCC therefore seek the provision of hydrants required to serve the proposed buildings by the developer through standard clauses set out in a Section 106 legal agreement or unilateral undertaking.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Buildings fitted with fire mains must have a suitable hydrant provided and sited within 18m of the hard-standing facility provided for the fire service pumping appliance.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Section 106 planning obligation clauses can be provided on request.</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Justification</w:t>
      </w:r>
      <w:r w:rsidR="001718E2">
        <w:rPr>
          <w:rFonts w:cs="Arial"/>
          <w:i/>
          <w:szCs w:val="22"/>
        </w:rPr>
        <w:t>:</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www.hertsdirect.org/planningobligationstoolkit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In respect of Regulation 122 of the CIL Regulations 2010 the planning obligations sought from this proposal are: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w:t>
      </w:r>
      <w:proofErr w:type="spellStart"/>
      <w:r w:rsidRPr="00233F18">
        <w:rPr>
          <w:rFonts w:cs="Arial"/>
          <w:i/>
          <w:szCs w:val="22"/>
        </w:rPr>
        <w:t>i</w:t>
      </w:r>
      <w:proofErr w:type="spellEnd"/>
      <w:r w:rsidRPr="00233F18">
        <w:rPr>
          <w:rFonts w:cs="Arial"/>
          <w:i/>
          <w:szCs w:val="22"/>
        </w:rPr>
        <w:t>) Necessary to make the development acceptable in planning terms.</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All developments must be adequately served by fire hydrants in the event of fire. The County Council as the Statutory Fire Authority has a duty to ensure </w:t>
      </w:r>
      <w:proofErr w:type="spellStart"/>
      <w:r w:rsidRPr="00233F18">
        <w:rPr>
          <w:rFonts w:cs="Arial"/>
          <w:i/>
          <w:szCs w:val="22"/>
        </w:rPr>
        <w:t>fire fighting</w:t>
      </w:r>
      <w:proofErr w:type="spellEnd"/>
      <w:r w:rsidRPr="00233F18">
        <w:rPr>
          <w:rFonts w:cs="Arial"/>
          <w:i/>
          <w:szCs w:val="22"/>
        </w:rPr>
        <w:t xml:space="preserve"> facilities are provided on new developments. The requirements for fire hydrant provision are set out with the Toolkit at paragraph 12.33 and 12.34 (page 22).</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(ii) Directly related to the development;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Only those fire hydrants required to provide the necessary water supplies for </w:t>
      </w:r>
      <w:proofErr w:type="spellStart"/>
      <w:r w:rsidRPr="00233F18">
        <w:rPr>
          <w:rFonts w:cs="Arial"/>
          <w:i/>
          <w:szCs w:val="22"/>
        </w:rPr>
        <w:t xml:space="preserve">fire </w:t>
      </w:r>
      <w:r w:rsidRPr="00233F18">
        <w:rPr>
          <w:rFonts w:cs="Arial"/>
          <w:i/>
          <w:szCs w:val="22"/>
        </w:rPr>
        <w:lastRenderedPageBreak/>
        <w:t>fighting</w:t>
      </w:r>
      <w:proofErr w:type="spellEnd"/>
      <w:r w:rsidRPr="00233F18">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(iii) Fairly and reasonable related in scale and kind to the development.</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 xml:space="preserve">Only those fire hydrants required to provide the necessary water supplies for </w:t>
      </w:r>
      <w:proofErr w:type="spellStart"/>
      <w:r w:rsidRPr="00233F18">
        <w:rPr>
          <w:rFonts w:cs="Arial"/>
          <w:i/>
          <w:szCs w:val="22"/>
        </w:rPr>
        <w:t>fire fighting</w:t>
      </w:r>
      <w:proofErr w:type="spellEnd"/>
      <w:r w:rsidRPr="00233F18">
        <w:rPr>
          <w:rFonts w:cs="Arial"/>
          <w:i/>
          <w:szCs w:val="22"/>
        </w:rPr>
        <w:t xml:space="preserve"> purposes to serve the proposed development are sought to be provided by the developer. The location and number of fire hydrants sought will be directly linked to the water scheme designed for this proposal.</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 xml:space="preserve"> </w:t>
      </w:r>
    </w:p>
    <w:p w:rsidR="00233F18" w:rsidRPr="00233F18" w:rsidRDefault="00233F18" w:rsidP="00233F18">
      <w:pPr>
        <w:widowControl w:val="0"/>
        <w:tabs>
          <w:tab w:val="left" w:pos="1260"/>
          <w:tab w:val="left" w:pos="1980"/>
          <w:tab w:val="left" w:pos="2700"/>
          <w:tab w:val="left" w:pos="3420"/>
        </w:tabs>
        <w:ind w:left="1260" w:hanging="1260"/>
        <w:jc w:val="both"/>
        <w:rPr>
          <w:rFonts w:cs="Arial"/>
          <w:szCs w:val="22"/>
        </w:rPr>
      </w:pPr>
      <w:r w:rsidRPr="00233F18">
        <w:rPr>
          <w:rFonts w:cs="Arial"/>
          <w:i/>
          <w:szCs w:val="22"/>
        </w:rPr>
        <w:tab/>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r>
        <w:rPr>
          <w:rFonts w:cs="Arial"/>
          <w:szCs w:val="22"/>
        </w:rPr>
        <w:t xml:space="preserve"> </w:t>
      </w:r>
    </w:p>
    <w:p w:rsidR="00233F18" w:rsidRDefault="00233F18" w:rsidP="00CF2413">
      <w:pPr>
        <w:widowControl w:val="0"/>
        <w:tabs>
          <w:tab w:val="left" w:pos="1260"/>
          <w:tab w:val="left" w:pos="1980"/>
          <w:tab w:val="left" w:pos="2700"/>
          <w:tab w:val="left" w:pos="3420"/>
        </w:tabs>
        <w:ind w:left="1260" w:hanging="1260"/>
        <w:jc w:val="both"/>
        <w:rPr>
          <w:rFonts w:cs="Arial"/>
          <w:szCs w:val="22"/>
          <w:u w:val="single"/>
        </w:rPr>
      </w:pPr>
    </w:p>
    <w:p w:rsidR="000C2479" w:rsidRPr="000C2479" w:rsidRDefault="000C2479" w:rsidP="00CF2413">
      <w:pPr>
        <w:widowControl w:val="0"/>
        <w:tabs>
          <w:tab w:val="left" w:pos="1260"/>
          <w:tab w:val="left" w:pos="1980"/>
          <w:tab w:val="left" w:pos="2700"/>
          <w:tab w:val="left" w:pos="3420"/>
        </w:tabs>
        <w:ind w:left="1260" w:hanging="1260"/>
        <w:jc w:val="both"/>
        <w:rPr>
          <w:rFonts w:cs="Arial"/>
          <w:szCs w:val="22"/>
        </w:rPr>
      </w:pPr>
      <w:r>
        <w:rPr>
          <w:rFonts w:cs="Arial"/>
          <w:szCs w:val="22"/>
        </w:rPr>
        <w:tab/>
        <w:t>A condition has been recommended to require details of f</w:t>
      </w:r>
      <w:r w:rsidRPr="00754623">
        <w:rPr>
          <w:rFonts w:cs="Arial"/>
          <w:iCs/>
          <w:szCs w:val="22"/>
        </w:rPr>
        <w:t>ire hydrants serving the development</w:t>
      </w:r>
      <w:r>
        <w:rPr>
          <w:rFonts w:cs="Arial"/>
          <w:iCs/>
          <w:szCs w:val="22"/>
        </w:rPr>
        <w:t xml:space="preserve"> prior to commencement. </w:t>
      </w:r>
    </w:p>
    <w:p w:rsidR="000C2479" w:rsidRDefault="000C2479" w:rsidP="00CF2413">
      <w:pPr>
        <w:widowControl w:val="0"/>
        <w:tabs>
          <w:tab w:val="left" w:pos="1260"/>
          <w:tab w:val="left" w:pos="1980"/>
          <w:tab w:val="left" w:pos="2700"/>
          <w:tab w:val="left" w:pos="3420"/>
        </w:tabs>
        <w:ind w:left="1260" w:hanging="1260"/>
        <w:jc w:val="both"/>
        <w:rPr>
          <w:rFonts w:cs="Arial"/>
          <w:szCs w:val="22"/>
          <w:u w:val="single"/>
        </w:rPr>
      </w:pPr>
    </w:p>
    <w:p w:rsidR="00CF2413" w:rsidRDefault="00CF2413" w:rsidP="00CF2413">
      <w:pPr>
        <w:widowControl w:val="0"/>
        <w:tabs>
          <w:tab w:val="left" w:pos="1260"/>
          <w:tab w:val="left" w:pos="1980"/>
          <w:tab w:val="left" w:pos="2700"/>
          <w:tab w:val="left" w:pos="3420"/>
        </w:tabs>
        <w:ind w:left="1260" w:hanging="1260"/>
        <w:jc w:val="both"/>
      </w:pPr>
      <w:r w:rsidRPr="008F020E">
        <w:rPr>
          <w:rFonts w:cs="Arial"/>
          <w:szCs w:val="22"/>
        </w:rPr>
        <w:t>4.</w:t>
      </w:r>
      <w:r w:rsidR="00867DA6">
        <w:rPr>
          <w:rFonts w:cs="Arial"/>
          <w:szCs w:val="22"/>
        </w:rPr>
        <w:t>5</w:t>
      </w:r>
      <w:r w:rsidRPr="008F020E">
        <w:rPr>
          <w:rFonts w:cs="Arial"/>
          <w:szCs w:val="22"/>
        </w:rPr>
        <w:tab/>
      </w:r>
      <w:r>
        <w:rPr>
          <w:rFonts w:cs="Arial"/>
          <w:szCs w:val="22"/>
          <w:u w:val="single"/>
        </w:rPr>
        <w:t>Environment</w:t>
      </w:r>
      <w:r w:rsidR="00233F18">
        <w:rPr>
          <w:rFonts w:cs="Arial"/>
          <w:szCs w:val="22"/>
          <w:u w:val="single"/>
        </w:rPr>
        <w:t>al Protection</w:t>
      </w:r>
      <w:r>
        <w:rPr>
          <w:rFonts w:cs="Arial"/>
          <w:szCs w:val="22"/>
          <w:u w:val="single"/>
        </w:rPr>
        <w:t>:</w:t>
      </w:r>
      <w:r>
        <w:rPr>
          <w:rFonts w:cs="Arial"/>
          <w:szCs w:val="22"/>
        </w:rPr>
        <w:t xml:space="preserve"> </w:t>
      </w:r>
      <w:r>
        <w:t xml:space="preserve">No </w:t>
      </w:r>
      <w:r w:rsidR="00233F18">
        <w:t>objection.</w:t>
      </w:r>
    </w:p>
    <w:p w:rsidR="00233F18" w:rsidRDefault="00233F18" w:rsidP="00CF2413">
      <w:pPr>
        <w:widowControl w:val="0"/>
        <w:tabs>
          <w:tab w:val="left" w:pos="1260"/>
          <w:tab w:val="left" w:pos="1980"/>
          <w:tab w:val="left" w:pos="2700"/>
          <w:tab w:val="left" w:pos="3420"/>
        </w:tabs>
        <w:ind w:left="1260" w:hanging="1260"/>
        <w:jc w:val="both"/>
        <w:rPr>
          <w:rFonts w:cs="Arial"/>
          <w:szCs w:val="22"/>
        </w:rPr>
      </w:pPr>
    </w:p>
    <w:p w:rsidR="00264980" w:rsidRPr="00264980" w:rsidRDefault="00264980" w:rsidP="00CF2413">
      <w:pPr>
        <w:widowControl w:val="0"/>
        <w:tabs>
          <w:tab w:val="left" w:pos="1260"/>
          <w:tab w:val="left" w:pos="1980"/>
          <w:tab w:val="left" w:pos="2700"/>
          <w:tab w:val="left" w:pos="3420"/>
        </w:tabs>
        <w:ind w:left="1260" w:hanging="1260"/>
        <w:jc w:val="both"/>
        <w:rPr>
          <w:rFonts w:cs="Arial"/>
          <w:i/>
          <w:szCs w:val="22"/>
        </w:rPr>
      </w:pPr>
      <w:r>
        <w:rPr>
          <w:rFonts w:cs="Arial"/>
          <w:szCs w:val="22"/>
        </w:rPr>
        <w:tab/>
      </w:r>
      <w:r w:rsidRPr="00264980">
        <w:rPr>
          <w:rFonts w:cs="Arial"/>
          <w:i/>
          <w:szCs w:val="22"/>
        </w:rPr>
        <w:t>“This looks fine for us.”</w:t>
      </w:r>
    </w:p>
    <w:p w:rsidR="00264980" w:rsidRDefault="00264980" w:rsidP="00CF2413">
      <w:pPr>
        <w:widowControl w:val="0"/>
        <w:tabs>
          <w:tab w:val="left" w:pos="1260"/>
          <w:tab w:val="left" w:pos="1980"/>
          <w:tab w:val="left" w:pos="2700"/>
          <w:tab w:val="left" w:pos="3420"/>
        </w:tabs>
        <w:ind w:left="1260" w:hanging="1260"/>
        <w:jc w:val="both"/>
        <w:rPr>
          <w:rFonts w:cs="Arial"/>
          <w:szCs w:val="22"/>
        </w:rPr>
      </w:pPr>
    </w:p>
    <w:p w:rsidR="00233F18" w:rsidRPr="00233F18" w:rsidRDefault="00233F18" w:rsidP="00CF2413">
      <w:pPr>
        <w:widowControl w:val="0"/>
        <w:tabs>
          <w:tab w:val="left" w:pos="1260"/>
          <w:tab w:val="left" w:pos="1980"/>
          <w:tab w:val="left" w:pos="2700"/>
          <w:tab w:val="left" w:pos="3420"/>
        </w:tabs>
        <w:ind w:left="1260" w:hanging="1260"/>
        <w:jc w:val="both"/>
        <w:rPr>
          <w:rFonts w:cs="Arial"/>
          <w:szCs w:val="22"/>
        </w:rPr>
      </w:pPr>
      <w:r>
        <w:rPr>
          <w:rFonts w:cs="Arial"/>
          <w:szCs w:val="22"/>
        </w:rPr>
        <w:t>4.</w:t>
      </w:r>
      <w:r w:rsidR="00867DA6">
        <w:rPr>
          <w:rFonts w:cs="Arial"/>
          <w:szCs w:val="22"/>
        </w:rPr>
        <w:t>6</w:t>
      </w:r>
      <w:r>
        <w:rPr>
          <w:rFonts w:cs="Arial"/>
          <w:szCs w:val="22"/>
        </w:rPr>
        <w:tab/>
      </w:r>
      <w:r w:rsidRPr="00233F18">
        <w:rPr>
          <w:rFonts w:cs="Arial"/>
          <w:szCs w:val="22"/>
          <w:u w:val="single"/>
        </w:rPr>
        <w:t>Affinity Water:</w:t>
      </w:r>
      <w:r w:rsidRPr="00233F18">
        <w:t xml:space="preserve"> </w:t>
      </w:r>
      <w:r>
        <w:t>No objection.</w:t>
      </w:r>
    </w:p>
    <w:p w:rsidR="00CF2413" w:rsidRDefault="00CF2413" w:rsidP="00CF2413">
      <w:pPr>
        <w:widowControl w:val="0"/>
        <w:tabs>
          <w:tab w:val="left" w:pos="1260"/>
          <w:tab w:val="left" w:pos="1980"/>
          <w:tab w:val="left" w:pos="2700"/>
          <w:tab w:val="left" w:pos="3420"/>
        </w:tabs>
        <w:ind w:left="1260" w:hanging="1260"/>
        <w:jc w:val="both"/>
        <w:rPr>
          <w:rFonts w:cs="Arial"/>
          <w:szCs w:val="22"/>
          <w:u w:val="single"/>
        </w:rPr>
      </w:pP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szCs w:val="22"/>
        </w:rPr>
        <w:tab/>
      </w:r>
      <w:r w:rsidRPr="00233F18">
        <w:rPr>
          <w:rFonts w:cs="Arial"/>
          <w:i/>
          <w:szCs w:val="22"/>
        </w:rPr>
        <w:t>“Thank you for notification of the above planning application. Planning applications are referred to us where our input on issues relating to water quality or quantity may be required.</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You should be aware that the proposed development site is located close to or within an Environment Agency defined groundwater Source Protection Zone (GPZ) corresponding to Northwood Pumping Station. This is a public water supply, comprising a number of Chalk abstraction boreholes, operated by Affinity Water Ltd.</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w:t>
      </w: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p>
    <w:p w:rsidR="00233F18" w:rsidRPr="00233F18" w:rsidRDefault="00233F18" w:rsidP="00233F18">
      <w:pPr>
        <w:widowControl w:val="0"/>
        <w:tabs>
          <w:tab w:val="left" w:pos="1260"/>
          <w:tab w:val="left" w:pos="1980"/>
          <w:tab w:val="left" w:pos="2700"/>
          <w:tab w:val="left" w:pos="3420"/>
        </w:tabs>
        <w:ind w:left="1260" w:hanging="1260"/>
        <w:jc w:val="both"/>
        <w:rPr>
          <w:rFonts w:cs="Arial"/>
          <w:i/>
          <w:szCs w:val="22"/>
        </w:rPr>
      </w:pPr>
      <w:r w:rsidRPr="00233F18">
        <w:rPr>
          <w:rFonts w:cs="Arial"/>
          <w:i/>
          <w:szCs w:val="22"/>
        </w:rPr>
        <w:tab/>
        <w:t>For further information we refer you to CIRIA Publication C532 "Control of water pollution from construction - guidance for consultants and contractors".</w:t>
      </w:r>
    </w:p>
    <w:p w:rsidR="00233F18" w:rsidRDefault="00233F18" w:rsidP="00CF2413">
      <w:pPr>
        <w:widowControl w:val="0"/>
        <w:tabs>
          <w:tab w:val="left" w:pos="1260"/>
          <w:tab w:val="left" w:pos="1980"/>
          <w:tab w:val="left" w:pos="2700"/>
          <w:tab w:val="left" w:pos="3420"/>
        </w:tabs>
        <w:ind w:left="1260" w:hanging="1260"/>
        <w:jc w:val="both"/>
        <w:rPr>
          <w:rFonts w:cs="Arial"/>
          <w:szCs w:val="22"/>
          <w:u w:val="single"/>
        </w:rPr>
      </w:pPr>
    </w:p>
    <w:p w:rsidR="00CF2413" w:rsidRDefault="00CF2413" w:rsidP="00CF2413">
      <w:pPr>
        <w:widowControl w:val="0"/>
        <w:tabs>
          <w:tab w:val="left" w:pos="1260"/>
          <w:tab w:val="left" w:pos="1980"/>
          <w:tab w:val="left" w:pos="2700"/>
          <w:tab w:val="left" w:pos="3420"/>
        </w:tabs>
        <w:ind w:left="1260" w:hanging="1260"/>
        <w:jc w:val="both"/>
        <w:rPr>
          <w:rFonts w:cs="Arial"/>
          <w:szCs w:val="22"/>
        </w:rPr>
      </w:pPr>
      <w:r w:rsidRPr="008F020E">
        <w:rPr>
          <w:rFonts w:cs="Arial"/>
          <w:szCs w:val="22"/>
        </w:rPr>
        <w:t>4.</w:t>
      </w:r>
      <w:r w:rsidR="00867DA6">
        <w:rPr>
          <w:rFonts w:cs="Arial"/>
          <w:szCs w:val="22"/>
        </w:rPr>
        <w:t>7</w:t>
      </w:r>
      <w:r w:rsidRPr="008F020E">
        <w:rPr>
          <w:rFonts w:cs="Arial"/>
          <w:szCs w:val="22"/>
        </w:rPr>
        <w:tab/>
      </w:r>
      <w:r w:rsidR="00233F18">
        <w:rPr>
          <w:rFonts w:cs="Arial"/>
          <w:szCs w:val="22"/>
          <w:u w:val="single"/>
        </w:rPr>
        <w:t>Thames Water</w:t>
      </w:r>
      <w:r w:rsidRPr="008F020E">
        <w:rPr>
          <w:rFonts w:cs="Arial"/>
          <w:szCs w:val="22"/>
          <w:u w:val="single"/>
        </w:rPr>
        <w:t>:</w:t>
      </w:r>
      <w:r w:rsidRPr="00B47958">
        <w:t xml:space="preserve"> </w:t>
      </w:r>
      <w:r>
        <w:t>No comments received. Any comments received will be verbally updated at Committee.</w:t>
      </w:r>
    </w:p>
    <w:p w:rsidR="00CF2413" w:rsidRDefault="00CF2413" w:rsidP="00CF2413">
      <w:pPr>
        <w:widowControl w:val="0"/>
        <w:tabs>
          <w:tab w:val="left" w:pos="1260"/>
          <w:tab w:val="left" w:pos="1980"/>
          <w:tab w:val="left" w:pos="2700"/>
          <w:tab w:val="left" w:pos="3420"/>
        </w:tabs>
        <w:ind w:left="1260" w:hanging="1260"/>
        <w:jc w:val="both"/>
        <w:rPr>
          <w:rFonts w:cs="Arial"/>
          <w:szCs w:val="22"/>
        </w:rPr>
      </w:pPr>
    </w:p>
    <w:p w:rsidR="00CF2413" w:rsidRDefault="00CF2413" w:rsidP="00CF2413">
      <w:pPr>
        <w:widowControl w:val="0"/>
        <w:tabs>
          <w:tab w:val="left" w:pos="1260"/>
          <w:tab w:val="left" w:pos="1980"/>
          <w:tab w:val="left" w:pos="2700"/>
          <w:tab w:val="left" w:pos="3420"/>
        </w:tabs>
        <w:ind w:left="1260" w:hanging="1260"/>
        <w:jc w:val="both"/>
        <w:rPr>
          <w:rFonts w:cs="Arial"/>
          <w:szCs w:val="22"/>
        </w:rPr>
      </w:pPr>
      <w:r>
        <w:rPr>
          <w:rFonts w:cs="Arial"/>
          <w:szCs w:val="22"/>
        </w:rPr>
        <w:t>4.</w:t>
      </w:r>
      <w:r w:rsidR="00867DA6">
        <w:rPr>
          <w:rFonts w:cs="Arial"/>
          <w:szCs w:val="22"/>
        </w:rPr>
        <w:t>8</w:t>
      </w:r>
      <w:r>
        <w:rPr>
          <w:rFonts w:cs="Arial"/>
          <w:szCs w:val="22"/>
        </w:rPr>
        <w:tab/>
      </w:r>
      <w:r w:rsidRPr="008F020E">
        <w:rPr>
          <w:rFonts w:cs="Arial"/>
          <w:szCs w:val="22"/>
          <w:u w:val="single"/>
        </w:rPr>
        <w:t>National Grid:</w:t>
      </w:r>
      <w:r w:rsidRPr="008F020E">
        <w:rPr>
          <w:rFonts w:cs="Arial"/>
          <w:szCs w:val="22"/>
        </w:rPr>
        <w:t xml:space="preserve"> </w:t>
      </w:r>
      <w:r w:rsidR="00867DA6">
        <w:t>No comments received. Any comments received will be verbally updated at Committee.</w:t>
      </w:r>
    </w:p>
    <w:p w:rsidR="00CF2413" w:rsidRDefault="00CF2413" w:rsidP="00CF2413">
      <w:pPr>
        <w:pStyle w:val="Default"/>
      </w:pPr>
      <w:r>
        <w:rPr>
          <w:szCs w:val="22"/>
        </w:rPr>
        <w:tab/>
      </w:r>
    </w:p>
    <w:p w:rsidR="00CF2413" w:rsidRPr="00CA2B02" w:rsidRDefault="00CF2413" w:rsidP="00CF2413">
      <w:pPr>
        <w:keepNext/>
        <w:tabs>
          <w:tab w:val="left" w:pos="1260"/>
          <w:tab w:val="left" w:pos="1980"/>
          <w:tab w:val="left" w:pos="2700"/>
          <w:tab w:val="left" w:pos="3420"/>
          <w:tab w:val="left" w:pos="5760"/>
        </w:tabs>
        <w:jc w:val="both"/>
        <w:rPr>
          <w:b/>
          <w:i/>
        </w:rPr>
      </w:pPr>
      <w:r w:rsidRPr="00CF0C12">
        <w:rPr>
          <w:b/>
        </w:rPr>
        <w:t>5.</w:t>
      </w:r>
      <w:r w:rsidRPr="00CA2B02">
        <w:tab/>
      </w:r>
      <w:r>
        <w:rPr>
          <w:b/>
        </w:rPr>
        <w:t>Neighbour Consultation:</w:t>
      </w:r>
    </w:p>
    <w:p w:rsidR="00CF2413" w:rsidRPr="00CA2B02" w:rsidRDefault="00CF2413" w:rsidP="00CF2413">
      <w:pPr>
        <w:keepNext/>
        <w:tabs>
          <w:tab w:val="left" w:pos="1260"/>
          <w:tab w:val="left" w:pos="1980"/>
          <w:tab w:val="left" w:pos="2700"/>
          <w:tab w:val="left" w:pos="3420"/>
          <w:tab w:val="left" w:pos="5760"/>
        </w:tabs>
        <w:jc w:val="both"/>
      </w:pPr>
    </w:p>
    <w:p w:rsidR="00CF2413" w:rsidRDefault="00867DA6" w:rsidP="00CF2413">
      <w:pPr>
        <w:tabs>
          <w:tab w:val="left" w:pos="1260"/>
          <w:tab w:val="left" w:pos="1980"/>
          <w:tab w:val="left" w:pos="3261"/>
          <w:tab w:val="decimal" w:pos="4140"/>
          <w:tab w:val="left" w:pos="4536"/>
        </w:tabs>
        <w:ind w:left="1267" w:hanging="1260"/>
        <w:jc w:val="both"/>
      </w:pPr>
      <w:r>
        <w:t>5.1</w:t>
      </w:r>
      <w:r>
        <w:tab/>
        <w:t>No. consulted:</w:t>
      </w:r>
      <w:r>
        <w:tab/>
      </w:r>
      <w:r w:rsidR="00264980">
        <w:t>28</w:t>
      </w:r>
    </w:p>
    <w:p w:rsidR="00CF2413" w:rsidRPr="00CA2B02" w:rsidRDefault="00CF2413" w:rsidP="00CF2413">
      <w:pPr>
        <w:tabs>
          <w:tab w:val="left" w:pos="1260"/>
          <w:tab w:val="left" w:pos="1980"/>
          <w:tab w:val="left" w:pos="3261"/>
          <w:tab w:val="decimal" w:pos="4140"/>
          <w:tab w:val="left" w:pos="4536"/>
        </w:tabs>
        <w:ind w:left="3259" w:hanging="3252"/>
        <w:jc w:val="both"/>
      </w:pPr>
      <w:r>
        <w:tab/>
        <w:t>No. responses:</w:t>
      </w:r>
      <w:r w:rsidRPr="0090220A">
        <w:t xml:space="preserve"> </w:t>
      </w:r>
      <w:r>
        <w:tab/>
      </w:r>
      <w:r w:rsidR="00867DA6">
        <w:t xml:space="preserve"> </w:t>
      </w:r>
      <w:r w:rsidR="001718E2">
        <w:t xml:space="preserve"> </w:t>
      </w:r>
      <w:r w:rsidR="00264980">
        <w:t>6</w:t>
      </w:r>
    </w:p>
    <w:p w:rsidR="00CF2413" w:rsidRDefault="00CF2413" w:rsidP="00CF2413">
      <w:pPr>
        <w:tabs>
          <w:tab w:val="left" w:pos="1260"/>
          <w:tab w:val="left" w:pos="1980"/>
          <w:tab w:val="left" w:pos="2700"/>
          <w:tab w:val="left" w:pos="3686"/>
          <w:tab w:val="decimal" w:pos="4140"/>
        </w:tabs>
        <w:ind w:left="1267" w:hanging="1260"/>
        <w:jc w:val="both"/>
      </w:pPr>
    </w:p>
    <w:p w:rsidR="00CF2413" w:rsidRDefault="00CF2413" w:rsidP="00CF2413">
      <w:pPr>
        <w:tabs>
          <w:tab w:val="left" w:pos="1260"/>
          <w:tab w:val="left" w:pos="1980"/>
          <w:tab w:val="left" w:pos="2700"/>
          <w:tab w:val="left" w:pos="3686"/>
          <w:tab w:val="decimal" w:pos="4140"/>
        </w:tabs>
        <w:ind w:left="1267" w:hanging="1260"/>
        <w:jc w:val="both"/>
      </w:pPr>
      <w:r>
        <w:t>5.2</w:t>
      </w:r>
      <w:r>
        <w:tab/>
      </w:r>
      <w:r w:rsidRPr="00760144">
        <w:t xml:space="preserve">Site Notice: </w:t>
      </w:r>
      <w:r w:rsidR="00867DA6">
        <w:t>Expires</w:t>
      </w:r>
      <w:r>
        <w:t xml:space="preserve"> on </w:t>
      </w:r>
      <w:r w:rsidR="00867DA6">
        <w:t>14 July</w:t>
      </w:r>
      <w:r>
        <w:t xml:space="preserve"> 2017 (further consultations). </w:t>
      </w:r>
    </w:p>
    <w:p w:rsidR="00CF2413" w:rsidRDefault="00CF2413" w:rsidP="00CF2413">
      <w:pPr>
        <w:tabs>
          <w:tab w:val="left" w:pos="1260"/>
          <w:tab w:val="left" w:pos="1980"/>
          <w:tab w:val="left" w:pos="2700"/>
          <w:tab w:val="left" w:pos="3686"/>
          <w:tab w:val="decimal" w:pos="4140"/>
        </w:tabs>
        <w:ind w:left="1267" w:hanging="1260"/>
        <w:jc w:val="both"/>
      </w:pPr>
    </w:p>
    <w:p w:rsidR="00CF2413" w:rsidRPr="00760144" w:rsidRDefault="00CF2413" w:rsidP="00CF2413">
      <w:pPr>
        <w:tabs>
          <w:tab w:val="left" w:pos="1260"/>
          <w:tab w:val="left" w:pos="1980"/>
          <w:tab w:val="left" w:pos="2700"/>
          <w:tab w:val="left" w:pos="3686"/>
          <w:tab w:val="decimal" w:pos="4140"/>
        </w:tabs>
        <w:ind w:left="1267" w:hanging="1260"/>
        <w:jc w:val="both"/>
      </w:pPr>
      <w:r>
        <w:t>5.2.1</w:t>
      </w:r>
      <w:r w:rsidRPr="00760144">
        <w:tab/>
        <w:t xml:space="preserve">Press Notice: </w:t>
      </w:r>
      <w:r>
        <w:t xml:space="preserve">Not applicable. </w:t>
      </w:r>
      <w:r w:rsidRPr="00760144">
        <w:t xml:space="preserve"> </w:t>
      </w:r>
    </w:p>
    <w:p w:rsidR="00CF2413" w:rsidRDefault="00CF2413" w:rsidP="00CF2413">
      <w:pPr>
        <w:tabs>
          <w:tab w:val="left" w:pos="1260"/>
          <w:tab w:val="left" w:pos="1980"/>
          <w:tab w:val="left" w:pos="2700"/>
          <w:tab w:val="left" w:pos="3686"/>
          <w:tab w:val="decimal" w:pos="4140"/>
        </w:tabs>
        <w:ind w:left="1267" w:hanging="1260"/>
        <w:jc w:val="both"/>
      </w:pPr>
    </w:p>
    <w:p w:rsidR="00CF2413" w:rsidRDefault="00CF2413" w:rsidP="00CF2413">
      <w:pPr>
        <w:tabs>
          <w:tab w:val="left" w:pos="1260"/>
          <w:tab w:val="left" w:pos="1980"/>
          <w:tab w:val="left" w:pos="2700"/>
          <w:tab w:val="left" w:pos="3686"/>
          <w:tab w:val="decimal" w:pos="4140"/>
        </w:tabs>
        <w:ind w:left="1267" w:hanging="1260"/>
        <w:jc w:val="both"/>
      </w:pPr>
      <w:r>
        <w:lastRenderedPageBreak/>
        <w:t>5.3</w:t>
      </w:r>
      <w:r>
        <w:tab/>
      </w:r>
      <w:r w:rsidRPr="001E64FD">
        <w:t>Summary of responses:</w:t>
      </w:r>
    </w:p>
    <w:p w:rsidR="00CF2413" w:rsidRDefault="00CF2413" w:rsidP="00CF2413">
      <w:pPr>
        <w:tabs>
          <w:tab w:val="left" w:pos="1260"/>
          <w:tab w:val="left" w:pos="1980"/>
          <w:tab w:val="left" w:pos="2700"/>
          <w:tab w:val="left" w:pos="3420"/>
          <w:tab w:val="left" w:pos="5760"/>
        </w:tabs>
        <w:ind w:left="1260" w:hanging="1260"/>
        <w:jc w:val="both"/>
      </w:pPr>
    </w:p>
    <w:p w:rsidR="00867DA6" w:rsidRPr="00551960"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551960">
        <w:t>Overdevelopment</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 xml:space="preserve">Noise pollution </w:t>
      </w:r>
    </w:p>
    <w:p w:rsidR="00CF2413"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Impact on local traffic</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 xml:space="preserve">Dangerous access onto Eastglade </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Eastglade is already filled up with cars</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Loss of an attractive house</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 xml:space="preserve">Result in overshadowing </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Loss of privacy</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Disruption from building work</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 xml:space="preserve">Block sunlight to the west elevation of my property </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Right of light report should be commissioned / compensation given</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Application refused in 1988 due to overdevelopment</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Freehold deeds contain a covenant that only one house can be built</w:t>
      </w:r>
    </w:p>
    <w:p w:rsidR="00867DA6" w:rsidRPr="00F415DE" w:rsidRDefault="00867DA6" w:rsidP="00CF2413">
      <w:pPr>
        <w:pStyle w:val="ListParagraph"/>
        <w:numPr>
          <w:ilvl w:val="0"/>
          <w:numId w:val="8"/>
        </w:numPr>
        <w:tabs>
          <w:tab w:val="left" w:pos="1260"/>
          <w:tab w:val="left" w:pos="1843"/>
          <w:tab w:val="left" w:pos="2700"/>
          <w:tab w:val="left" w:pos="3420"/>
          <w:tab w:val="left" w:pos="5760"/>
        </w:tabs>
        <w:ind w:firstLine="556"/>
        <w:jc w:val="both"/>
      </w:pPr>
      <w:r w:rsidRPr="00F415DE">
        <w:t>Drainage issues</w:t>
      </w:r>
    </w:p>
    <w:p w:rsidR="00867DA6" w:rsidRPr="00F415DE" w:rsidRDefault="00867DA6" w:rsidP="00867DA6">
      <w:pPr>
        <w:pStyle w:val="ListParagraph"/>
        <w:numPr>
          <w:ilvl w:val="0"/>
          <w:numId w:val="8"/>
        </w:numPr>
        <w:tabs>
          <w:tab w:val="left" w:pos="1260"/>
          <w:tab w:val="left" w:pos="1843"/>
          <w:tab w:val="left" w:pos="2700"/>
          <w:tab w:val="left" w:pos="3420"/>
          <w:tab w:val="left" w:pos="5760"/>
        </w:tabs>
        <w:ind w:firstLine="556"/>
        <w:jc w:val="both"/>
      </w:pPr>
      <w:r w:rsidRPr="00F415DE">
        <w:t>Waste bins may encourage vermin unless properly housed</w:t>
      </w:r>
    </w:p>
    <w:p w:rsidR="009B5340" w:rsidRPr="00F415DE" w:rsidRDefault="009B5340" w:rsidP="00867DA6">
      <w:pPr>
        <w:pStyle w:val="ListParagraph"/>
        <w:numPr>
          <w:ilvl w:val="0"/>
          <w:numId w:val="8"/>
        </w:numPr>
        <w:tabs>
          <w:tab w:val="left" w:pos="1260"/>
          <w:tab w:val="left" w:pos="1843"/>
          <w:tab w:val="left" w:pos="2700"/>
          <w:tab w:val="left" w:pos="3420"/>
          <w:tab w:val="left" w:pos="5760"/>
        </w:tabs>
        <w:ind w:firstLine="556"/>
        <w:jc w:val="both"/>
      </w:pPr>
      <w:r w:rsidRPr="00F415DE">
        <w:t>Loss of house value</w:t>
      </w:r>
    </w:p>
    <w:p w:rsidR="00867DA6" w:rsidRDefault="00867DA6" w:rsidP="00867DA6">
      <w:pPr>
        <w:tabs>
          <w:tab w:val="left" w:pos="1260"/>
          <w:tab w:val="left" w:pos="1843"/>
          <w:tab w:val="left" w:pos="2700"/>
          <w:tab w:val="left" w:pos="3420"/>
          <w:tab w:val="left" w:pos="5760"/>
        </w:tabs>
        <w:jc w:val="both"/>
      </w:pPr>
    </w:p>
    <w:p w:rsidR="00CF2413" w:rsidRDefault="00264980" w:rsidP="00CF2413">
      <w:pPr>
        <w:tabs>
          <w:tab w:val="left" w:pos="1260"/>
          <w:tab w:val="left" w:pos="1980"/>
          <w:tab w:val="left" w:pos="2700"/>
          <w:tab w:val="left" w:pos="3420"/>
          <w:tab w:val="left" w:pos="5760"/>
        </w:tabs>
        <w:ind w:left="1260" w:hanging="1260"/>
        <w:jc w:val="both"/>
      </w:pPr>
      <w:r>
        <w:t>5.3.1</w:t>
      </w:r>
      <w:r w:rsidR="00CF2413">
        <w:tab/>
        <w:t>The material planning considerations listed above shall be discussed within the following analysis.</w:t>
      </w:r>
      <w:r w:rsidR="009B5340">
        <w:t xml:space="preserve"> Nevertheless, it should be noted that there will inevitably be a degree of disruption during the construction phase; however in order to minimise the impact a Construction Management condition has been recommended along with an informative to remind the developer of the restrictions on construction related activity.  </w:t>
      </w:r>
    </w:p>
    <w:p w:rsidR="00CF2413" w:rsidRDefault="00CF2413" w:rsidP="00CF2413">
      <w:pPr>
        <w:tabs>
          <w:tab w:val="left" w:pos="1260"/>
          <w:tab w:val="left" w:pos="1980"/>
          <w:tab w:val="left" w:pos="2700"/>
          <w:tab w:val="left" w:pos="3420"/>
          <w:tab w:val="left" w:pos="5760"/>
        </w:tabs>
        <w:ind w:left="1260" w:hanging="1260"/>
        <w:jc w:val="both"/>
      </w:pPr>
    </w:p>
    <w:p w:rsidR="00CF2413" w:rsidRPr="00CA2B02" w:rsidRDefault="00CF2413" w:rsidP="00CF2413">
      <w:pPr>
        <w:keepNext/>
        <w:tabs>
          <w:tab w:val="left" w:pos="1260"/>
          <w:tab w:val="left" w:pos="1980"/>
          <w:tab w:val="left" w:pos="2700"/>
          <w:tab w:val="left" w:pos="3420"/>
        </w:tabs>
        <w:jc w:val="both"/>
      </w:pPr>
      <w:r w:rsidRPr="00CF0C12">
        <w:rPr>
          <w:b/>
        </w:rPr>
        <w:t>6.</w:t>
      </w:r>
      <w:r w:rsidRPr="00CA2B02">
        <w:tab/>
      </w:r>
      <w:r w:rsidRPr="00CA2B02">
        <w:rPr>
          <w:b/>
        </w:rPr>
        <w:t>Reason for Delay</w:t>
      </w:r>
      <w:r>
        <w:rPr>
          <w:b/>
        </w:rPr>
        <w:t>:</w:t>
      </w:r>
    </w:p>
    <w:p w:rsidR="00CF2413" w:rsidRPr="00CA2B02" w:rsidRDefault="00CF2413" w:rsidP="00CF2413">
      <w:pPr>
        <w:keepNext/>
        <w:tabs>
          <w:tab w:val="left" w:pos="1260"/>
          <w:tab w:val="left" w:pos="1980"/>
          <w:tab w:val="left" w:pos="2700"/>
          <w:tab w:val="left" w:pos="3420"/>
        </w:tabs>
        <w:jc w:val="both"/>
      </w:pPr>
    </w:p>
    <w:p w:rsidR="00CF2413" w:rsidRPr="00CA2B02" w:rsidRDefault="00CF2413" w:rsidP="00CF2413">
      <w:pPr>
        <w:tabs>
          <w:tab w:val="left" w:pos="1260"/>
          <w:tab w:val="left" w:pos="1980"/>
          <w:tab w:val="left" w:pos="2700"/>
          <w:tab w:val="left" w:pos="3420"/>
        </w:tabs>
        <w:ind w:left="1267" w:hanging="1267"/>
        <w:jc w:val="both"/>
      </w:pPr>
      <w:r w:rsidRPr="00CA2B02">
        <w:t>6.1</w:t>
      </w:r>
      <w:r w:rsidRPr="00CA2B02">
        <w:tab/>
      </w:r>
      <w:r>
        <w:t>Committee cycle.</w:t>
      </w:r>
      <w:r w:rsidRPr="00CA2B02">
        <w:fldChar w:fldCharType="begin"/>
      </w:r>
      <w:r w:rsidRPr="00CA2B02">
        <w:instrText xml:space="preserve">  </w:instrText>
      </w:r>
      <w:r w:rsidRPr="00CA2B02">
        <w:fldChar w:fldCharType="end"/>
      </w:r>
    </w:p>
    <w:p w:rsidR="00CF2413" w:rsidRPr="00CA2B02" w:rsidRDefault="00CF2413" w:rsidP="00CF2413">
      <w:pPr>
        <w:tabs>
          <w:tab w:val="left" w:pos="1260"/>
          <w:tab w:val="left" w:pos="1980"/>
          <w:tab w:val="left" w:pos="2700"/>
          <w:tab w:val="left" w:pos="3420"/>
        </w:tabs>
        <w:ind w:left="1260" w:hanging="1260"/>
        <w:jc w:val="both"/>
      </w:pPr>
    </w:p>
    <w:p w:rsidR="00CF2413" w:rsidRPr="00CA2B02" w:rsidRDefault="00CF2413" w:rsidP="00CF2413">
      <w:pPr>
        <w:keepNext/>
        <w:tabs>
          <w:tab w:val="left" w:pos="1260"/>
          <w:tab w:val="left" w:pos="1980"/>
          <w:tab w:val="left" w:pos="2700"/>
          <w:tab w:val="left" w:pos="3420"/>
        </w:tabs>
        <w:jc w:val="both"/>
        <w:rPr>
          <w:b/>
        </w:rPr>
      </w:pPr>
      <w:r w:rsidRPr="00CF0C12">
        <w:rPr>
          <w:b/>
        </w:rPr>
        <w:t>7.</w:t>
      </w:r>
      <w:r w:rsidRPr="00CA2B02">
        <w:tab/>
      </w:r>
      <w:r w:rsidRPr="00CA2B02">
        <w:rPr>
          <w:b/>
        </w:rPr>
        <w:t>Relevant Local Planning Policies:</w:t>
      </w:r>
    </w:p>
    <w:p w:rsidR="00CF2413" w:rsidRPr="00CA2B02" w:rsidRDefault="00CF2413" w:rsidP="00CF2413">
      <w:pPr>
        <w:keepNext/>
        <w:tabs>
          <w:tab w:val="left" w:pos="1260"/>
          <w:tab w:val="left" w:pos="1980"/>
          <w:tab w:val="left" w:pos="2700"/>
          <w:tab w:val="left" w:pos="3420"/>
        </w:tabs>
        <w:jc w:val="both"/>
      </w:pPr>
    </w:p>
    <w:p w:rsidR="00CF2413" w:rsidRPr="00CA2B02" w:rsidRDefault="00CF2413" w:rsidP="00CF2413">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r>
        <w:rPr>
          <w:rFonts w:cs="Arial"/>
          <w:szCs w:val="22"/>
          <w:u w:val="single"/>
        </w:rPr>
        <w:t>:</w:t>
      </w:r>
    </w:p>
    <w:p w:rsidR="00CF2413" w:rsidRPr="00CA2B02" w:rsidRDefault="00CF2413" w:rsidP="00CF2413">
      <w:pPr>
        <w:keepNext/>
        <w:tabs>
          <w:tab w:val="num" w:pos="0"/>
          <w:tab w:val="left" w:pos="1260"/>
          <w:tab w:val="left" w:pos="1980"/>
          <w:tab w:val="left" w:pos="2700"/>
          <w:tab w:val="left" w:pos="3420"/>
        </w:tabs>
        <w:jc w:val="both"/>
        <w:rPr>
          <w:rFonts w:cs="Arial"/>
          <w:szCs w:val="22"/>
          <w:u w:val="single"/>
        </w:rPr>
      </w:pPr>
    </w:p>
    <w:p w:rsidR="00CF2413" w:rsidRPr="00CA2B02" w:rsidRDefault="00CF2413" w:rsidP="00CF2413">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CF2413" w:rsidRPr="00A607E3" w:rsidRDefault="00CF2413" w:rsidP="00CF2413">
      <w:pPr>
        <w:tabs>
          <w:tab w:val="num" w:pos="0"/>
          <w:tab w:val="left" w:pos="1260"/>
          <w:tab w:val="left" w:pos="1980"/>
          <w:tab w:val="left" w:pos="2700"/>
          <w:tab w:val="left" w:pos="3420"/>
        </w:tabs>
        <w:ind w:left="1267" w:hanging="1267"/>
        <w:jc w:val="both"/>
        <w:rPr>
          <w:rFonts w:cs="Arial"/>
          <w:szCs w:val="22"/>
        </w:rPr>
      </w:pPr>
    </w:p>
    <w:p w:rsidR="00CF2413" w:rsidRPr="00A607E3" w:rsidRDefault="00CF2413" w:rsidP="00CF2413">
      <w:pPr>
        <w:keepNext/>
        <w:tabs>
          <w:tab w:val="left" w:pos="1260"/>
          <w:tab w:val="left" w:pos="1980"/>
          <w:tab w:val="left" w:pos="2700"/>
          <w:tab w:val="left" w:pos="3420"/>
        </w:tabs>
        <w:jc w:val="both"/>
        <w:rPr>
          <w:rFonts w:cs="Arial"/>
          <w:szCs w:val="22"/>
        </w:rPr>
      </w:pPr>
      <w:r>
        <w:rPr>
          <w:rFonts w:cs="Arial"/>
          <w:szCs w:val="22"/>
        </w:rPr>
        <w:t>7.2</w:t>
      </w:r>
      <w:r w:rsidRPr="00A607E3">
        <w:rPr>
          <w:rFonts w:cs="Arial"/>
          <w:szCs w:val="22"/>
        </w:rPr>
        <w:tab/>
      </w:r>
      <w:r w:rsidRPr="00004AE6">
        <w:rPr>
          <w:u w:val="single"/>
        </w:rPr>
        <w:t>The</w:t>
      </w:r>
      <w:r w:rsidRPr="00004AE6">
        <w:rPr>
          <w:rFonts w:cs="Arial"/>
          <w:szCs w:val="22"/>
          <w:u w:val="single"/>
        </w:rPr>
        <w:t xml:space="preserve"> Three Rivers Local Plan Core Strategy:</w:t>
      </w:r>
    </w:p>
    <w:p w:rsidR="00CF2413" w:rsidRPr="00A607E3" w:rsidRDefault="00CF2413" w:rsidP="00CF2413">
      <w:pPr>
        <w:keepNext/>
        <w:tabs>
          <w:tab w:val="left" w:pos="1260"/>
          <w:tab w:val="left" w:pos="1980"/>
          <w:tab w:val="left" w:pos="2700"/>
          <w:tab w:val="left" w:pos="3420"/>
        </w:tabs>
        <w:jc w:val="both"/>
        <w:rPr>
          <w:rFonts w:cs="Arial"/>
          <w:szCs w:val="22"/>
        </w:rPr>
      </w:pPr>
    </w:p>
    <w:p w:rsidR="00CF2413" w:rsidRDefault="00CF2413" w:rsidP="00CF2413">
      <w:pPr>
        <w:tabs>
          <w:tab w:val="left" w:pos="1260"/>
          <w:tab w:val="left" w:pos="1980"/>
          <w:tab w:val="left" w:pos="2700"/>
          <w:tab w:val="left" w:pos="3420"/>
        </w:tabs>
        <w:ind w:left="1260" w:hanging="1260"/>
        <w:jc w:val="both"/>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Pr>
          <w:rFonts w:cs="Arial"/>
          <w:szCs w:val="22"/>
        </w:rPr>
        <w:t xml:space="preserve"> </w:t>
      </w:r>
      <w:r w:rsidRPr="00A607E3">
        <w:rPr>
          <w:rFonts w:cs="Arial"/>
          <w:szCs w:val="22"/>
        </w:rPr>
        <w:t>Relevant Policies include:</w:t>
      </w:r>
      <w:r>
        <w:rPr>
          <w:rFonts w:cs="Arial"/>
          <w:szCs w:val="22"/>
        </w:rPr>
        <w:t xml:space="preserve"> </w:t>
      </w:r>
      <w:r w:rsidR="009B5340">
        <w:rPr>
          <w:rFonts w:cs="Arial"/>
          <w:szCs w:val="22"/>
        </w:rPr>
        <w:t xml:space="preserve">PSP3, </w:t>
      </w:r>
      <w:r w:rsidR="009B5340" w:rsidRPr="00F13AA2">
        <w:rPr>
          <w:rFonts w:cs="Arial"/>
          <w:color w:val="000000" w:themeColor="text1"/>
          <w:szCs w:val="22"/>
        </w:rPr>
        <w:t>CP1,</w:t>
      </w:r>
      <w:r w:rsidR="009B5340">
        <w:rPr>
          <w:rFonts w:cs="Arial"/>
          <w:color w:val="000000" w:themeColor="text1"/>
          <w:szCs w:val="22"/>
        </w:rPr>
        <w:t xml:space="preserve"> CP2, CP3, CP4, </w:t>
      </w:r>
      <w:r w:rsidR="007979D8">
        <w:rPr>
          <w:rFonts w:cs="Arial"/>
          <w:color w:val="000000" w:themeColor="text1"/>
          <w:szCs w:val="22"/>
        </w:rPr>
        <w:t xml:space="preserve">CP8, </w:t>
      </w:r>
      <w:r w:rsidR="009B5340">
        <w:rPr>
          <w:rFonts w:cs="Arial"/>
          <w:szCs w:val="22"/>
        </w:rPr>
        <w:t>CP9, CP10 and CP12</w:t>
      </w:r>
      <w:r w:rsidRPr="00613B68">
        <w:rPr>
          <w:rFonts w:cs="Arial"/>
          <w:szCs w:val="22"/>
        </w:rPr>
        <w:t>.</w:t>
      </w:r>
    </w:p>
    <w:p w:rsidR="00CF2413" w:rsidRDefault="00CF2413" w:rsidP="00CF2413">
      <w:pPr>
        <w:pStyle w:val="BodyTextIndent3"/>
        <w:spacing w:after="0"/>
        <w:ind w:left="1258" w:hanging="1247"/>
        <w:jc w:val="both"/>
        <w:outlineLvl w:val="0"/>
        <w:rPr>
          <w:rFonts w:cs="Arial"/>
          <w:sz w:val="22"/>
          <w:szCs w:val="22"/>
        </w:rPr>
      </w:pPr>
    </w:p>
    <w:p w:rsidR="00CF2413" w:rsidRDefault="00CF2413" w:rsidP="00CF2413">
      <w:pPr>
        <w:pStyle w:val="BodyTextIndent3"/>
        <w:keepNext/>
        <w:tabs>
          <w:tab w:val="left" w:pos="1260"/>
        </w:tabs>
        <w:spacing w:after="0"/>
        <w:ind w:left="0"/>
        <w:jc w:val="both"/>
        <w:rPr>
          <w:rFonts w:cs="Arial"/>
          <w:sz w:val="22"/>
          <w:szCs w:val="22"/>
        </w:rPr>
      </w:pPr>
      <w:r>
        <w:rPr>
          <w:rFonts w:cs="Arial"/>
          <w:sz w:val="22"/>
          <w:szCs w:val="22"/>
        </w:rPr>
        <w:t>7.3</w:t>
      </w:r>
      <w:r>
        <w:rPr>
          <w:rFonts w:cs="Arial"/>
          <w:sz w:val="22"/>
          <w:szCs w:val="22"/>
        </w:rPr>
        <w:tab/>
      </w:r>
      <w:r w:rsidRPr="00A607E3">
        <w:rPr>
          <w:rFonts w:cs="Arial"/>
          <w:sz w:val="22"/>
          <w:szCs w:val="22"/>
          <w:u w:val="single"/>
        </w:rPr>
        <w:t>Development Management Policies LDD:</w:t>
      </w:r>
    </w:p>
    <w:p w:rsidR="00CF2413" w:rsidRDefault="00CF2413" w:rsidP="00CF2413">
      <w:pPr>
        <w:pStyle w:val="BodyTextIndent3"/>
        <w:keepNext/>
        <w:tabs>
          <w:tab w:val="left" w:pos="1260"/>
        </w:tabs>
        <w:spacing w:after="0"/>
        <w:ind w:left="0"/>
        <w:jc w:val="both"/>
        <w:rPr>
          <w:rFonts w:cs="Arial"/>
          <w:sz w:val="22"/>
          <w:szCs w:val="22"/>
        </w:rPr>
      </w:pPr>
    </w:p>
    <w:p w:rsidR="00CF2413" w:rsidRDefault="00CF2413" w:rsidP="00CF2413">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9B5340">
        <w:rPr>
          <w:sz w:val="22"/>
          <w:szCs w:val="22"/>
        </w:rPr>
        <w:t xml:space="preserve">The Development Management Policies LDD was adopted on 26 July 2013 </w:t>
      </w:r>
      <w:r w:rsidRPr="009B5340">
        <w:rPr>
          <w:rFonts w:cs="Arial"/>
          <w:sz w:val="22"/>
          <w:szCs w:val="22"/>
        </w:rPr>
        <w:t xml:space="preserve">having been through a full public participation process and Examination in Public.  Relevant policies include: </w:t>
      </w:r>
      <w:r w:rsidR="009B5340" w:rsidRPr="009B5340">
        <w:rPr>
          <w:rFonts w:cs="Arial"/>
          <w:sz w:val="22"/>
          <w:szCs w:val="22"/>
        </w:rPr>
        <w:t xml:space="preserve">DM1, DM4, DM6, </w:t>
      </w:r>
      <w:r w:rsidR="00A244F4">
        <w:rPr>
          <w:rFonts w:cs="Arial"/>
          <w:sz w:val="22"/>
          <w:szCs w:val="22"/>
        </w:rPr>
        <w:t xml:space="preserve">DM9, </w:t>
      </w:r>
      <w:r w:rsidR="009B5340" w:rsidRPr="009B5340">
        <w:rPr>
          <w:rFonts w:cs="Arial"/>
          <w:sz w:val="22"/>
          <w:szCs w:val="22"/>
        </w:rPr>
        <w:t>DM10, DM13 and Appendices 2 and 5</w:t>
      </w:r>
      <w:r w:rsidRPr="009B5340">
        <w:rPr>
          <w:sz w:val="22"/>
          <w:szCs w:val="22"/>
        </w:rPr>
        <w:t>.</w:t>
      </w:r>
    </w:p>
    <w:p w:rsidR="009B5340" w:rsidRDefault="009B5340" w:rsidP="00CF2413">
      <w:pPr>
        <w:pStyle w:val="BodyTextIndent3"/>
        <w:spacing w:after="0"/>
        <w:ind w:left="1258" w:hanging="1247"/>
        <w:jc w:val="both"/>
        <w:rPr>
          <w:sz w:val="22"/>
          <w:szCs w:val="22"/>
        </w:rPr>
      </w:pPr>
    </w:p>
    <w:p w:rsidR="009B5340" w:rsidRPr="00D74905" w:rsidRDefault="009B5340" w:rsidP="009B5340">
      <w:pPr>
        <w:tabs>
          <w:tab w:val="left" w:pos="540"/>
          <w:tab w:val="left" w:pos="2700"/>
          <w:tab w:val="left" w:pos="3420"/>
        </w:tabs>
        <w:ind w:left="1258" w:hanging="1258"/>
        <w:jc w:val="both"/>
        <w:rPr>
          <w:rFonts w:cs="Arial"/>
          <w:color w:val="000000"/>
        </w:rPr>
      </w:pPr>
      <w:r>
        <w:rPr>
          <w:szCs w:val="22"/>
        </w:rPr>
        <w:t>7.4</w:t>
      </w:r>
      <w:r>
        <w:rPr>
          <w:szCs w:val="22"/>
        </w:rPr>
        <w:tab/>
      </w:r>
      <w:r>
        <w:rPr>
          <w:szCs w:val="22"/>
        </w:rPr>
        <w:tab/>
      </w:r>
      <w:r w:rsidRPr="00D74905">
        <w:rPr>
          <w:rFonts w:cs="Arial"/>
        </w:rPr>
        <w:t xml:space="preserve">Policy SA1 of the Site Allocation Local Development Document (adopted November 2014) outlines allocated housing sites that will be safeguarded for housing development. </w:t>
      </w:r>
    </w:p>
    <w:p w:rsidR="00CF2413" w:rsidRDefault="00CF2413" w:rsidP="00CF2413">
      <w:pPr>
        <w:pStyle w:val="BodyTextIndent3"/>
        <w:spacing w:after="0"/>
        <w:ind w:left="0"/>
        <w:jc w:val="both"/>
        <w:rPr>
          <w:rFonts w:cs="Arial"/>
          <w:sz w:val="22"/>
          <w:szCs w:val="22"/>
        </w:rPr>
      </w:pPr>
    </w:p>
    <w:p w:rsidR="00CF2413" w:rsidRPr="008C415C" w:rsidRDefault="009B5340" w:rsidP="00CF2413">
      <w:pPr>
        <w:pStyle w:val="BodyTextIndent3"/>
        <w:spacing w:after="0"/>
        <w:ind w:left="1258" w:hanging="1247"/>
        <w:jc w:val="both"/>
        <w:rPr>
          <w:sz w:val="22"/>
          <w:u w:val="single"/>
        </w:rPr>
      </w:pPr>
      <w:r>
        <w:rPr>
          <w:rFonts w:cs="Arial"/>
          <w:sz w:val="22"/>
          <w:szCs w:val="22"/>
        </w:rPr>
        <w:t>7.5</w:t>
      </w:r>
      <w:r w:rsidR="00CF2413">
        <w:rPr>
          <w:rFonts w:cs="Arial"/>
          <w:sz w:val="22"/>
          <w:szCs w:val="22"/>
        </w:rPr>
        <w:tab/>
      </w:r>
      <w:r w:rsidR="00CF2413">
        <w:rPr>
          <w:sz w:val="22"/>
          <w:u w:val="single"/>
        </w:rPr>
        <w:t>Other:</w:t>
      </w:r>
    </w:p>
    <w:p w:rsidR="00CF2413" w:rsidRDefault="00CF2413" w:rsidP="00CF2413">
      <w:pPr>
        <w:pStyle w:val="BodyTextIndent3"/>
        <w:tabs>
          <w:tab w:val="left" w:pos="1260"/>
          <w:tab w:val="left" w:pos="1980"/>
          <w:tab w:val="left" w:pos="2700"/>
          <w:tab w:val="left" w:pos="3420"/>
          <w:tab w:val="left" w:pos="5760"/>
        </w:tabs>
        <w:spacing w:after="0"/>
        <w:ind w:left="1258" w:hanging="1258"/>
        <w:jc w:val="both"/>
        <w:rPr>
          <w:sz w:val="22"/>
        </w:rPr>
      </w:pPr>
    </w:p>
    <w:p w:rsidR="00CF2413" w:rsidRDefault="00CF2413" w:rsidP="00CF2413">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1718E2">
        <w:rPr>
          <w:sz w:val="22"/>
        </w:rPr>
        <w:t>5</w:t>
      </w:r>
      <w:r>
        <w:rPr>
          <w:sz w:val="22"/>
        </w:rPr>
        <w:t>.1</w:t>
      </w:r>
      <w:r>
        <w:rPr>
          <w:sz w:val="22"/>
        </w:rPr>
        <w:tab/>
      </w:r>
      <w:r w:rsidRPr="000C4F9B">
        <w:rPr>
          <w:sz w:val="22"/>
        </w:rPr>
        <w:t xml:space="preserve">The following Acts and legislation are also relevant: The Wildlife and Countryside Act 1981 (as amended), the Conservation of Habitats and Species Regulations 2010, the Natural Environment and Rural Communities Act 2006 </w:t>
      </w:r>
      <w:r w:rsidRPr="000C4F9B">
        <w:rPr>
          <w:sz w:val="22"/>
        </w:rPr>
        <w:lastRenderedPageBreak/>
        <w:t>Habitat Regulations 1994, the Localism Act 2011 and the Growth and Infrastructure Act 2013.</w:t>
      </w:r>
    </w:p>
    <w:p w:rsidR="00CF2413" w:rsidRDefault="00CF2413" w:rsidP="00CF2413">
      <w:pPr>
        <w:pStyle w:val="BodyTextIndent3"/>
        <w:tabs>
          <w:tab w:val="left" w:pos="1260"/>
          <w:tab w:val="left" w:pos="1980"/>
          <w:tab w:val="left" w:pos="2700"/>
          <w:tab w:val="left" w:pos="3420"/>
          <w:tab w:val="left" w:pos="5760"/>
        </w:tabs>
        <w:spacing w:after="0"/>
        <w:ind w:left="1258" w:hanging="1258"/>
        <w:jc w:val="both"/>
        <w:rPr>
          <w:sz w:val="22"/>
        </w:rPr>
      </w:pPr>
    </w:p>
    <w:p w:rsidR="00CF2413" w:rsidRDefault="00CF2413" w:rsidP="00CF2413">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1718E2">
        <w:rPr>
          <w:sz w:val="22"/>
        </w:rPr>
        <w:t>5</w:t>
      </w:r>
      <w:r>
        <w:rPr>
          <w:sz w:val="22"/>
        </w:rPr>
        <w:t>.2</w:t>
      </w:r>
      <w:r w:rsidRPr="000C4F9B">
        <w:rPr>
          <w:sz w:val="22"/>
        </w:rPr>
        <w:tab/>
        <w:t>The Community Infrastructure Levy (CIL) Charging Schedule (adopted February 2015).</w:t>
      </w:r>
    </w:p>
    <w:p w:rsidR="00CF2413" w:rsidRPr="007361D4" w:rsidRDefault="00CF2413" w:rsidP="00CF2413">
      <w:pPr>
        <w:pStyle w:val="BodyTextIndent3"/>
        <w:tabs>
          <w:tab w:val="left" w:pos="1260"/>
          <w:tab w:val="left" w:pos="1980"/>
          <w:tab w:val="left" w:pos="2700"/>
          <w:tab w:val="left" w:pos="3420"/>
          <w:tab w:val="left" w:pos="5760"/>
        </w:tabs>
        <w:spacing w:after="0"/>
        <w:ind w:left="1258" w:hanging="1258"/>
        <w:jc w:val="both"/>
        <w:rPr>
          <w:sz w:val="22"/>
        </w:rPr>
      </w:pPr>
    </w:p>
    <w:p w:rsidR="00CF2413" w:rsidRDefault="00CF2413" w:rsidP="00CF2413">
      <w:pPr>
        <w:tabs>
          <w:tab w:val="left" w:pos="1260"/>
          <w:tab w:val="left" w:pos="1980"/>
          <w:tab w:val="left" w:pos="2700"/>
          <w:tab w:val="left" w:pos="3420"/>
        </w:tabs>
        <w:jc w:val="both"/>
        <w:rPr>
          <w:rFonts w:cs="Arial"/>
          <w:szCs w:val="22"/>
        </w:rPr>
      </w:pPr>
      <w:r>
        <w:rPr>
          <w:rFonts w:cs="Arial"/>
          <w:szCs w:val="22"/>
        </w:rPr>
        <w:t>7.</w:t>
      </w:r>
      <w:r w:rsidR="001718E2">
        <w:rPr>
          <w:rFonts w:cs="Arial"/>
          <w:szCs w:val="22"/>
        </w:rPr>
        <w:t>5</w:t>
      </w:r>
      <w:r>
        <w:rPr>
          <w:rFonts w:cs="Arial"/>
          <w:szCs w:val="22"/>
        </w:rPr>
        <w:t>.3</w:t>
      </w:r>
      <w:r>
        <w:rPr>
          <w:rFonts w:cs="Arial"/>
          <w:szCs w:val="22"/>
        </w:rPr>
        <w:tab/>
        <w:t>On</w:t>
      </w:r>
      <w:r w:rsidR="0095398B">
        <w:rPr>
          <w:rFonts w:cs="Arial"/>
          <w:szCs w:val="22"/>
        </w:rPr>
        <w:t>line Planning Practice Guidance</w:t>
      </w:r>
    </w:p>
    <w:p w:rsidR="0095398B" w:rsidRDefault="0095398B" w:rsidP="00CF2413">
      <w:pPr>
        <w:tabs>
          <w:tab w:val="left" w:pos="1260"/>
          <w:tab w:val="left" w:pos="1980"/>
          <w:tab w:val="left" w:pos="2700"/>
          <w:tab w:val="left" w:pos="3420"/>
        </w:tabs>
        <w:jc w:val="both"/>
        <w:rPr>
          <w:rFonts w:cs="Arial"/>
          <w:szCs w:val="22"/>
        </w:rPr>
      </w:pPr>
    </w:p>
    <w:p w:rsidR="0095398B" w:rsidRDefault="0095398B" w:rsidP="0095398B">
      <w:pPr>
        <w:tabs>
          <w:tab w:val="left" w:pos="540"/>
          <w:tab w:val="left" w:pos="2700"/>
          <w:tab w:val="left" w:pos="3420"/>
        </w:tabs>
        <w:ind w:left="1276" w:hanging="1276"/>
        <w:jc w:val="both"/>
        <w:rPr>
          <w:rFonts w:cs="Arial"/>
          <w:color w:val="000000"/>
        </w:rPr>
      </w:pPr>
      <w:r>
        <w:rPr>
          <w:rFonts w:cs="Arial"/>
          <w:color w:val="000000"/>
        </w:rPr>
        <w:t>7.</w:t>
      </w:r>
      <w:r w:rsidR="001718E2">
        <w:rPr>
          <w:rFonts w:cs="Arial"/>
          <w:color w:val="000000"/>
        </w:rPr>
        <w:t>5</w:t>
      </w:r>
      <w:r>
        <w:rPr>
          <w:rFonts w:cs="Arial"/>
          <w:color w:val="000000"/>
        </w:rPr>
        <w:t>.4</w:t>
      </w:r>
      <w:r>
        <w:rPr>
          <w:rFonts w:cs="Arial"/>
          <w:color w:val="000000"/>
        </w:rPr>
        <w:tab/>
      </w:r>
      <w:r>
        <w:rPr>
          <w:rFonts w:cs="Arial"/>
          <w:color w:val="000000"/>
        </w:rPr>
        <w:tab/>
      </w:r>
      <w:r w:rsidRPr="0085748C">
        <w:rPr>
          <w:rFonts w:cs="Arial"/>
          <w:color w:val="000000"/>
        </w:rPr>
        <w:t xml:space="preserve">Affordable Housing Supplementary Planning Document </w:t>
      </w:r>
      <w:r>
        <w:rPr>
          <w:rFonts w:cs="Arial"/>
          <w:color w:val="000000"/>
        </w:rPr>
        <w:t>- Approved June 2011.</w:t>
      </w:r>
    </w:p>
    <w:p w:rsidR="009B5340" w:rsidRDefault="009B5340" w:rsidP="00CF2413">
      <w:pPr>
        <w:tabs>
          <w:tab w:val="left" w:pos="1260"/>
          <w:tab w:val="left" w:pos="1980"/>
          <w:tab w:val="left" w:pos="2700"/>
          <w:tab w:val="left" w:pos="3420"/>
        </w:tabs>
        <w:jc w:val="both"/>
        <w:rPr>
          <w:rFonts w:cs="Arial"/>
          <w:szCs w:val="22"/>
        </w:rPr>
      </w:pPr>
    </w:p>
    <w:p w:rsidR="009B5340" w:rsidRDefault="0095398B" w:rsidP="0095398B">
      <w:pPr>
        <w:tabs>
          <w:tab w:val="left" w:pos="540"/>
          <w:tab w:val="left" w:pos="2700"/>
          <w:tab w:val="left" w:pos="3420"/>
        </w:tabs>
        <w:ind w:left="1276" w:hanging="1276"/>
        <w:jc w:val="both"/>
        <w:rPr>
          <w:rFonts w:cs="Arial"/>
        </w:rPr>
      </w:pPr>
      <w:r>
        <w:rPr>
          <w:rFonts w:cs="Arial"/>
          <w:szCs w:val="22"/>
        </w:rPr>
        <w:t>7.</w:t>
      </w:r>
      <w:r w:rsidR="001718E2">
        <w:rPr>
          <w:rFonts w:cs="Arial"/>
          <w:szCs w:val="22"/>
        </w:rPr>
        <w:t>5</w:t>
      </w:r>
      <w:r>
        <w:rPr>
          <w:rFonts w:cs="Arial"/>
          <w:szCs w:val="22"/>
        </w:rPr>
        <w:t>.5</w:t>
      </w:r>
      <w:r w:rsidR="009B5340">
        <w:rPr>
          <w:rFonts w:cs="Arial"/>
          <w:szCs w:val="22"/>
        </w:rPr>
        <w:tab/>
      </w:r>
      <w:r w:rsidR="009B5340">
        <w:rPr>
          <w:rFonts w:cs="Arial"/>
          <w:szCs w:val="22"/>
        </w:rPr>
        <w:tab/>
      </w:r>
      <w:r w:rsidR="009B5340" w:rsidRPr="00832B2D">
        <w:rPr>
          <w:rFonts w:cs="Arial"/>
        </w:rPr>
        <w:t>The South West Hertfordshire Strategic Housing Market Assessment (2016)</w:t>
      </w:r>
    </w:p>
    <w:p w:rsidR="00CF2413" w:rsidRDefault="00CF2413" w:rsidP="00CF2413">
      <w:pPr>
        <w:tabs>
          <w:tab w:val="left" w:pos="1260"/>
          <w:tab w:val="left" w:pos="1980"/>
          <w:tab w:val="left" w:pos="2700"/>
          <w:tab w:val="left" w:pos="3420"/>
        </w:tabs>
        <w:jc w:val="both"/>
        <w:rPr>
          <w:rFonts w:cs="Arial"/>
          <w:szCs w:val="22"/>
        </w:rPr>
      </w:pPr>
    </w:p>
    <w:p w:rsidR="00CF2413" w:rsidRDefault="00CF2413" w:rsidP="00CF2413">
      <w:pPr>
        <w:tabs>
          <w:tab w:val="left" w:pos="1260"/>
          <w:tab w:val="left" w:pos="1980"/>
          <w:tab w:val="left" w:pos="2700"/>
          <w:tab w:val="left" w:pos="3420"/>
        </w:tabs>
        <w:jc w:val="both"/>
        <w:rPr>
          <w:b/>
        </w:rPr>
      </w:pPr>
      <w:r w:rsidRPr="00CF0C12">
        <w:rPr>
          <w:rFonts w:cs="Arial"/>
          <w:b/>
          <w:szCs w:val="22"/>
        </w:rPr>
        <w:t>8.</w:t>
      </w:r>
      <w:r>
        <w:rPr>
          <w:rFonts w:cs="Arial"/>
          <w:szCs w:val="22"/>
        </w:rPr>
        <w:tab/>
      </w:r>
      <w:r>
        <w:rPr>
          <w:b/>
        </w:rPr>
        <w:t>Analysis:</w:t>
      </w:r>
    </w:p>
    <w:p w:rsidR="00CF2413" w:rsidRDefault="00CF2413" w:rsidP="00CF2413">
      <w:pPr>
        <w:pStyle w:val="PlainText"/>
        <w:ind w:left="1276" w:hanging="1276"/>
        <w:jc w:val="both"/>
        <w:rPr>
          <w:rFonts w:ascii="Arial" w:hAnsi="Arial" w:cs="Arial"/>
          <w:sz w:val="22"/>
          <w:szCs w:val="22"/>
        </w:rPr>
      </w:pPr>
    </w:p>
    <w:p w:rsidR="00CF2413" w:rsidRDefault="00CF2413" w:rsidP="00CF2413">
      <w:pPr>
        <w:pStyle w:val="PlainText"/>
        <w:ind w:left="1276" w:hanging="1276"/>
        <w:jc w:val="both"/>
        <w:rPr>
          <w:rFonts w:ascii="Arial" w:hAnsi="Arial" w:cs="Arial"/>
          <w:sz w:val="22"/>
          <w:szCs w:val="22"/>
        </w:rPr>
      </w:pPr>
      <w:r>
        <w:rPr>
          <w:rFonts w:ascii="Arial" w:hAnsi="Arial" w:cs="Arial"/>
          <w:sz w:val="22"/>
          <w:szCs w:val="22"/>
        </w:rPr>
        <w:t>8.1</w:t>
      </w:r>
      <w:r>
        <w:rPr>
          <w:rFonts w:ascii="Arial" w:hAnsi="Arial" w:cs="Arial"/>
          <w:sz w:val="22"/>
          <w:szCs w:val="22"/>
        </w:rPr>
        <w:tab/>
      </w:r>
      <w:r w:rsidR="0095398B" w:rsidRPr="0095398B">
        <w:rPr>
          <w:rFonts w:ascii="Arial" w:hAnsi="Arial" w:cs="Arial"/>
          <w:sz w:val="22"/>
          <w:szCs w:val="22"/>
          <w:u w:val="single"/>
        </w:rPr>
        <w:t>Principle of Residential Development:</w:t>
      </w:r>
    </w:p>
    <w:p w:rsidR="00CF2413" w:rsidRPr="000B2B21" w:rsidRDefault="00CF2413" w:rsidP="00CF2413">
      <w:pPr>
        <w:pStyle w:val="PlainText"/>
        <w:ind w:left="1276" w:hanging="1276"/>
        <w:jc w:val="both"/>
        <w:rPr>
          <w:rFonts w:ascii="Arial" w:hAnsi="Arial" w:cs="Arial"/>
          <w:sz w:val="22"/>
          <w:szCs w:val="22"/>
        </w:rPr>
      </w:pPr>
    </w:p>
    <w:p w:rsidR="0095398B" w:rsidRDefault="00CF2413" w:rsidP="0095398B">
      <w:pPr>
        <w:widowControl w:val="0"/>
        <w:tabs>
          <w:tab w:val="left" w:pos="180"/>
          <w:tab w:val="left" w:pos="540"/>
          <w:tab w:val="left" w:pos="2700"/>
          <w:tab w:val="left" w:pos="3420"/>
        </w:tabs>
        <w:ind w:left="1276" w:hanging="1276"/>
        <w:jc w:val="both"/>
        <w:outlineLvl w:val="0"/>
        <w:rPr>
          <w:rFonts w:cs="Arial"/>
        </w:rPr>
      </w:pPr>
      <w:r w:rsidRPr="000B2B21">
        <w:rPr>
          <w:rFonts w:cs="Arial"/>
          <w:szCs w:val="22"/>
        </w:rPr>
        <w:t>8.1.1</w:t>
      </w:r>
      <w:r w:rsidRPr="000B2B21">
        <w:rPr>
          <w:rFonts w:cs="Arial"/>
          <w:szCs w:val="22"/>
        </w:rPr>
        <w:tab/>
      </w:r>
      <w:r w:rsidR="0095398B">
        <w:rPr>
          <w:rFonts w:cs="Arial"/>
          <w:szCs w:val="22"/>
        </w:rPr>
        <w:tab/>
      </w:r>
      <w:r w:rsidR="0095398B" w:rsidRPr="00582536">
        <w:rPr>
          <w:rFonts w:cs="Arial"/>
        </w:rPr>
        <w:t xml:space="preserve">The National Planning Policy Framework (The Framework) encourages the effective use of land. At the heart of the National Planning Policy Framework is a presumption in favour of sustainable development which seeks positive improvements in the quality of the built environment but at the same time balancing social and environmental concerns. </w:t>
      </w:r>
    </w:p>
    <w:p w:rsidR="0095398B" w:rsidRDefault="0095398B" w:rsidP="00CF2413">
      <w:pPr>
        <w:widowControl w:val="0"/>
        <w:tabs>
          <w:tab w:val="left" w:pos="180"/>
          <w:tab w:val="left" w:pos="540"/>
          <w:tab w:val="left" w:pos="2700"/>
          <w:tab w:val="left" w:pos="3420"/>
        </w:tabs>
        <w:ind w:left="1276" w:hanging="1276"/>
        <w:jc w:val="both"/>
        <w:outlineLvl w:val="0"/>
        <w:rPr>
          <w:rFonts w:cs="Arial"/>
          <w:szCs w:val="22"/>
        </w:rPr>
      </w:pPr>
    </w:p>
    <w:p w:rsidR="00CF2413" w:rsidRDefault="0095398B" w:rsidP="00CF2413">
      <w:pPr>
        <w:widowControl w:val="0"/>
        <w:tabs>
          <w:tab w:val="left" w:pos="180"/>
          <w:tab w:val="left" w:pos="540"/>
          <w:tab w:val="left" w:pos="2700"/>
          <w:tab w:val="left" w:pos="3420"/>
        </w:tabs>
        <w:ind w:left="1276" w:hanging="1276"/>
        <w:jc w:val="both"/>
        <w:outlineLvl w:val="0"/>
        <w:rPr>
          <w:rFonts w:cs="Arial"/>
          <w:szCs w:val="22"/>
        </w:rPr>
      </w:pPr>
      <w:r>
        <w:rPr>
          <w:rFonts w:cs="Arial"/>
          <w:szCs w:val="22"/>
        </w:rPr>
        <w:t>8.1.2</w:t>
      </w:r>
      <w:r>
        <w:rPr>
          <w:rFonts w:cs="Arial"/>
          <w:szCs w:val="22"/>
        </w:rPr>
        <w:tab/>
      </w:r>
      <w:r>
        <w:rPr>
          <w:rFonts w:cs="Arial"/>
          <w:szCs w:val="22"/>
        </w:rPr>
        <w:tab/>
      </w:r>
      <w:r w:rsidRPr="005A15F3">
        <w:rPr>
          <w:rFonts w:cs="Arial"/>
          <w:szCs w:val="22"/>
        </w:rPr>
        <w:t xml:space="preserve">The proposal would result in a net gain of </w:t>
      </w:r>
      <w:r>
        <w:rPr>
          <w:rFonts w:cs="Arial"/>
          <w:szCs w:val="22"/>
        </w:rPr>
        <w:t>8</w:t>
      </w:r>
      <w:r w:rsidRPr="005A15F3">
        <w:rPr>
          <w:rFonts w:cs="Arial"/>
          <w:szCs w:val="22"/>
        </w:rPr>
        <w:t xml:space="preserve"> residential units on the application site. The site is not identified as a housing site within the Site Allocations LDD (SALDD) (adopted November 2014) and would therefore be considered as a </w:t>
      </w:r>
      <w:r>
        <w:rPr>
          <w:rFonts w:cs="Arial"/>
          <w:szCs w:val="22"/>
        </w:rPr>
        <w:t xml:space="preserve">windfall site. </w:t>
      </w:r>
      <w:r w:rsidRPr="005A15F3">
        <w:rPr>
          <w:rFonts w:cs="Arial"/>
          <w:szCs w:val="22"/>
        </w:rPr>
        <w:t>As advised in the SALDD, where a site is not identified for development it may still come forward through the planning application process where it will be tested in accordance with relevant national and local policies.</w:t>
      </w:r>
    </w:p>
    <w:p w:rsidR="00CF2413" w:rsidRDefault="00CF2413" w:rsidP="00CF2413">
      <w:pPr>
        <w:widowControl w:val="0"/>
        <w:tabs>
          <w:tab w:val="left" w:pos="180"/>
          <w:tab w:val="left" w:pos="540"/>
          <w:tab w:val="left" w:pos="2700"/>
          <w:tab w:val="left" w:pos="3420"/>
        </w:tabs>
        <w:ind w:left="1276" w:hanging="1276"/>
        <w:jc w:val="both"/>
        <w:outlineLvl w:val="0"/>
        <w:rPr>
          <w:rFonts w:cs="Arial"/>
          <w:szCs w:val="22"/>
        </w:rPr>
      </w:pPr>
    </w:p>
    <w:p w:rsidR="00CD14D7" w:rsidRDefault="00CD14D7" w:rsidP="00CD14D7">
      <w:pPr>
        <w:ind w:left="1276" w:hanging="1276"/>
        <w:jc w:val="both"/>
        <w:rPr>
          <w:rFonts w:cs="Arial"/>
          <w:szCs w:val="22"/>
        </w:rPr>
      </w:pPr>
      <w:r>
        <w:rPr>
          <w:rFonts w:cs="Arial"/>
          <w:szCs w:val="22"/>
        </w:rPr>
        <w:t>8.1.3</w:t>
      </w:r>
      <w:r>
        <w:rPr>
          <w:rFonts w:cs="Arial"/>
          <w:szCs w:val="22"/>
        </w:rPr>
        <w:tab/>
      </w:r>
      <w:r w:rsidRPr="005A15F3">
        <w:rPr>
          <w:rFonts w:cs="Arial"/>
          <w:szCs w:val="22"/>
        </w:rPr>
        <w:t>Policy CP2 of the Core Strategy (adopted October 2011) advises that in assessing applications for development not identified as part of the District’s housing land supply, including windfall sites, applications will be considered on a case by case basis having regard to:</w:t>
      </w:r>
    </w:p>
    <w:p w:rsidR="00CD14D7" w:rsidRPr="005A15F3" w:rsidRDefault="00CD14D7" w:rsidP="00CD14D7">
      <w:pPr>
        <w:ind w:left="1276" w:hanging="1276"/>
        <w:jc w:val="both"/>
        <w:rPr>
          <w:rFonts w:cs="Arial"/>
          <w:szCs w:val="22"/>
        </w:rPr>
      </w:pPr>
    </w:p>
    <w:p w:rsidR="00CD14D7" w:rsidRPr="005A15F3" w:rsidRDefault="00CD14D7" w:rsidP="00CD14D7">
      <w:pPr>
        <w:pStyle w:val="ListParagraph"/>
        <w:numPr>
          <w:ilvl w:val="0"/>
          <w:numId w:val="17"/>
        </w:numPr>
        <w:spacing w:line="276" w:lineRule="auto"/>
        <w:jc w:val="both"/>
        <w:rPr>
          <w:rFonts w:cs="Arial"/>
          <w:szCs w:val="22"/>
          <w:lang w:eastAsia="en-US"/>
        </w:rPr>
      </w:pPr>
      <w:r w:rsidRPr="005A15F3">
        <w:rPr>
          <w:rFonts w:cs="Arial"/>
          <w:szCs w:val="22"/>
          <w:lang w:eastAsia="en-US"/>
        </w:rPr>
        <w:t>The location of the proposed development, taking into account the Spatial Strategy</w:t>
      </w:r>
    </w:p>
    <w:p w:rsidR="00CD14D7" w:rsidRPr="005A15F3" w:rsidRDefault="00CD14D7" w:rsidP="00CD14D7">
      <w:pPr>
        <w:pStyle w:val="ListParagraph"/>
        <w:numPr>
          <w:ilvl w:val="0"/>
          <w:numId w:val="17"/>
        </w:numPr>
        <w:spacing w:line="276" w:lineRule="auto"/>
        <w:jc w:val="both"/>
        <w:rPr>
          <w:rFonts w:cs="Arial"/>
          <w:szCs w:val="22"/>
          <w:lang w:eastAsia="en-US"/>
        </w:rPr>
      </w:pPr>
      <w:r w:rsidRPr="005A15F3">
        <w:rPr>
          <w:rFonts w:cs="Arial"/>
          <w:szCs w:val="22"/>
          <w:lang w:eastAsia="en-US"/>
        </w:rPr>
        <w:t>The sustainability of the development and its contribution to meeting local housing needs</w:t>
      </w:r>
    </w:p>
    <w:p w:rsidR="00CD14D7" w:rsidRPr="005A15F3" w:rsidRDefault="00CD14D7" w:rsidP="00CD14D7">
      <w:pPr>
        <w:pStyle w:val="ListParagraph"/>
        <w:numPr>
          <w:ilvl w:val="0"/>
          <w:numId w:val="17"/>
        </w:numPr>
        <w:spacing w:line="276" w:lineRule="auto"/>
        <w:jc w:val="both"/>
        <w:rPr>
          <w:rFonts w:cs="Arial"/>
          <w:szCs w:val="22"/>
          <w:lang w:eastAsia="en-US"/>
        </w:rPr>
      </w:pPr>
      <w:r w:rsidRPr="005A15F3">
        <w:rPr>
          <w:rFonts w:cs="Arial"/>
          <w:szCs w:val="22"/>
          <w:lang w:eastAsia="en-US"/>
        </w:rPr>
        <w:t>Infrastructure requirements and the impact on the delivery of allocated housing sites</w:t>
      </w:r>
    </w:p>
    <w:p w:rsidR="00CD14D7" w:rsidRPr="005A15F3" w:rsidRDefault="00CD14D7" w:rsidP="00CD14D7">
      <w:pPr>
        <w:pStyle w:val="ListParagraph"/>
        <w:numPr>
          <w:ilvl w:val="0"/>
          <w:numId w:val="17"/>
        </w:numPr>
        <w:spacing w:line="276" w:lineRule="auto"/>
        <w:jc w:val="both"/>
        <w:rPr>
          <w:rFonts w:cs="Arial"/>
          <w:szCs w:val="22"/>
          <w:lang w:eastAsia="en-US"/>
        </w:rPr>
      </w:pPr>
      <w:r w:rsidRPr="005A15F3">
        <w:rPr>
          <w:rFonts w:cs="Arial"/>
          <w:szCs w:val="22"/>
          <w:lang w:eastAsia="en-US"/>
        </w:rPr>
        <w:t>Monitoring information relating to housing supply and the Three Rivers housing targets.</w:t>
      </w:r>
    </w:p>
    <w:p w:rsidR="00CD14D7" w:rsidRDefault="00CD14D7" w:rsidP="00CF2413">
      <w:pPr>
        <w:widowControl w:val="0"/>
        <w:tabs>
          <w:tab w:val="left" w:pos="180"/>
          <w:tab w:val="left" w:pos="540"/>
          <w:tab w:val="left" w:pos="2700"/>
          <w:tab w:val="left" w:pos="3420"/>
        </w:tabs>
        <w:ind w:left="1276" w:hanging="1276"/>
        <w:jc w:val="both"/>
        <w:outlineLvl w:val="0"/>
        <w:rPr>
          <w:rFonts w:cs="Arial"/>
          <w:szCs w:val="22"/>
        </w:rPr>
      </w:pPr>
    </w:p>
    <w:p w:rsidR="00CD14D7" w:rsidRDefault="00CD14D7" w:rsidP="00CD14D7">
      <w:pPr>
        <w:widowControl w:val="0"/>
        <w:tabs>
          <w:tab w:val="left" w:pos="180"/>
          <w:tab w:val="left" w:pos="540"/>
          <w:tab w:val="left" w:pos="2700"/>
          <w:tab w:val="left" w:pos="3420"/>
        </w:tabs>
        <w:ind w:left="1276" w:hanging="1276"/>
        <w:jc w:val="both"/>
        <w:outlineLvl w:val="0"/>
        <w:rPr>
          <w:rFonts w:cs="Arial"/>
          <w:color w:val="000000"/>
        </w:rPr>
      </w:pPr>
      <w:r>
        <w:rPr>
          <w:rFonts w:cs="Arial"/>
          <w:szCs w:val="22"/>
        </w:rPr>
        <w:t>8.1.4</w:t>
      </w:r>
      <w:r>
        <w:rPr>
          <w:rFonts w:cs="Arial"/>
          <w:szCs w:val="22"/>
        </w:rPr>
        <w:tab/>
      </w:r>
      <w:r>
        <w:rPr>
          <w:rFonts w:cs="Arial"/>
          <w:szCs w:val="22"/>
        </w:rPr>
        <w:tab/>
      </w:r>
      <w:r w:rsidRPr="00582536">
        <w:rPr>
          <w:rFonts w:cs="Arial"/>
          <w:color w:val="000000"/>
        </w:rPr>
        <w:t xml:space="preserve">The application site is located within </w:t>
      </w:r>
      <w:r>
        <w:rPr>
          <w:rFonts w:cs="Arial"/>
          <w:color w:val="000000"/>
        </w:rPr>
        <w:t xml:space="preserve">Eastbury </w:t>
      </w:r>
      <w:r w:rsidRPr="00582536">
        <w:rPr>
          <w:rFonts w:cs="Arial"/>
          <w:color w:val="000000"/>
        </w:rPr>
        <w:t>which is identified as a Secondary Centre in the Core Strategy. The Spatial Strategy of the Core Strategy advises that new development within Secondary Centres will be focused predominately on sites within the urban area, on previously developed land</w:t>
      </w:r>
      <w:r w:rsidR="004335FE">
        <w:rPr>
          <w:rFonts w:cs="Arial"/>
          <w:color w:val="000000"/>
        </w:rPr>
        <w:t>,</w:t>
      </w:r>
      <w:r w:rsidR="00264980">
        <w:rPr>
          <w:rFonts w:cs="Arial"/>
          <w:color w:val="000000"/>
        </w:rPr>
        <w:t xml:space="preserve"> and Policy PSP3 advises that the Secondary Centres are expected to contribute 24% of housing supply over the plan period</w:t>
      </w:r>
      <w:r w:rsidRPr="00582536">
        <w:rPr>
          <w:rFonts w:cs="Arial"/>
          <w:color w:val="000000"/>
        </w:rPr>
        <w:t xml:space="preserve">. </w:t>
      </w:r>
    </w:p>
    <w:p w:rsidR="00CD14D7" w:rsidRDefault="00CD14D7" w:rsidP="00CD14D7">
      <w:pPr>
        <w:widowControl w:val="0"/>
        <w:tabs>
          <w:tab w:val="left" w:pos="180"/>
          <w:tab w:val="left" w:pos="540"/>
          <w:tab w:val="left" w:pos="2700"/>
          <w:tab w:val="left" w:pos="3420"/>
        </w:tabs>
        <w:jc w:val="both"/>
        <w:outlineLvl w:val="0"/>
        <w:rPr>
          <w:rFonts w:cs="Arial"/>
        </w:rPr>
      </w:pPr>
    </w:p>
    <w:p w:rsidR="00CD14D7" w:rsidRPr="00845262" w:rsidRDefault="00CD14D7" w:rsidP="00CD14D7">
      <w:pPr>
        <w:widowControl w:val="0"/>
        <w:tabs>
          <w:tab w:val="left" w:pos="180"/>
          <w:tab w:val="left" w:pos="540"/>
          <w:tab w:val="left" w:pos="2700"/>
          <w:tab w:val="left" w:pos="3420"/>
        </w:tabs>
        <w:ind w:left="1276" w:hanging="1276"/>
        <w:jc w:val="both"/>
        <w:outlineLvl w:val="0"/>
        <w:rPr>
          <w:rFonts w:cs="Arial"/>
        </w:rPr>
      </w:pPr>
      <w:r>
        <w:rPr>
          <w:rFonts w:cs="Arial"/>
        </w:rPr>
        <w:t>8.1.5</w:t>
      </w:r>
      <w:r>
        <w:rPr>
          <w:rFonts w:cs="Arial"/>
        </w:rPr>
        <w:tab/>
      </w:r>
      <w:r>
        <w:rPr>
          <w:rFonts w:cs="Arial"/>
        </w:rPr>
        <w:tab/>
      </w:r>
      <w:r w:rsidRPr="00582536">
        <w:rPr>
          <w:rFonts w:cs="Arial"/>
        </w:rPr>
        <w:t xml:space="preserve">The proposal would be </w:t>
      </w:r>
      <w:r w:rsidR="00264980">
        <w:rPr>
          <w:rFonts w:cs="Arial"/>
        </w:rPr>
        <w:t xml:space="preserve">partly </w:t>
      </w:r>
      <w:r w:rsidRPr="00582536">
        <w:rPr>
          <w:rFonts w:cs="Arial"/>
        </w:rPr>
        <w:t xml:space="preserve">on garden land </w:t>
      </w:r>
      <w:r>
        <w:rPr>
          <w:rFonts w:cs="Arial"/>
        </w:rPr>
        <w:t xml:space="preserve">within a built up area </w:t>
      </w:r>
      <w:r w:rsidRPr="00582536">
        <w:rPr>
          <w:rFonts w:cs="Arial"/>
        </w:rPr>
        <w:t>and as such would not be considered to be development of previously developed land. Nevertheless, development of garden land is not prohibited, subject to consideration against national and local planning policies which is set out below.</w:t>
      </w:r>
    </w:p>
    <w:p w:rsidR="00CD14D7" w:rsidRDefault="00CD14D7" w:rsidP="00CD14D7">
      <w:pPr>
        <w:widowControl w:val="0"/>
        <w:tabs>
          <w:tab w:val="left" w:pos="180"/>
          <w:tab w:val="left" w:pos="540"/>
          <w:tab w:val="left" w:pos="2700"/>
          <w:tab w:val="left" w:pos="3420"/>
        </w:tabs>
        <w:ind w:left="1276" w:hanging="1276"/>
        <w:jc w:val="both"/>
        <w:outlineLvl w:val="0"/>
        <w:rPr>
          <w:rFonts w:cs="Arial"/>
          <w:color w:val="000000"/>
        </w:rPr>
      </w:pPr>
    </w:p>
    <w:p w:rsidR="00CD14D7" w:rsidRPr="005A15F3" w:rsidRDefault="00CD14D7" w:rsidP="00CD14D7">
      <w:pPr>
        <w:widowControl w:val="0"/>
        <w:tabs>
          <w:tab w:val="left" w:pos="180"/>
          <w:tab w:val="left" w:pos="540"/>
          <w:tab w:val="left" w:pos="2700"/>
          <w:tab w:val="left" w:pos="3420"/>
        </w:tabs>
        <w:ind w:left="1276" w:hanging="1276"/>
        <w:jc w:val="both"/>
        <w:outlineLvl w:val="0"/>
        <w:rPr>
          <w:rFonts w:cs="Arial"/>
          <w:szCs w:val="22"/>
        </w:rPr>
      </w:pPr>
      <w:r>
        <w:rPr>
          <w:rFonts w:cs="Arial"/>
          <w:szCs w:val="22"/>
        </w:rPr>
        <w:t>8.1.6</w:t>
      </w:r>
      <w:r>
        <w:rPr>
          <w:rFonts w:cs="Arial"/>
          <w:szCs w:val="22"/>
        </w:rPr>
        <w:tab/>
      </w:r>
      <w:r>
        <w:rPr>
          <w:rFonts w:cs="Arial"/>
          <w:szCs w:val="22"/>
        </w:rPr>
        <w:tab/>
      </w:r>
      <w:r w:rsidRPr="005A15F3">
        <w:rPr>
          <w:rFonts w:cs="Arial"/>
          <w:szCs w:val="22"/>
          <w:lang w:eastAsia="en-US"/>
        </w:rPr>
        <w:t xml:space="preserve">Policy CP3 of the Core Strategy states that the Council will require housing proposals to take into account the range of housing needs, in terms of size and type of dwellings as identified by the Strategic Housing Market Assessment </w:t>
      </w:r>
      <w:r w:rsidRPr="005A15F3">
        <w:rPr>
          <w:rFonts w:cs="Arial"/>
          <w:szCs w:val="22"/>
          <w:lang w:eastAsia="en-US"/>
        </w:rPr>
        <w:lastRenderedPageBreak/>
        <w:t>(SHMA). The most recent SHMA was published in January 2016 and has identified the indicative targets for market and affordable sectors’ dwelling size within the Three Rivers District as follows:</w:t>
      </w:r>
    </w:p>
    <w:p w:rsidR="00CD14D7" w:rsidRPr="005A15F3" w:rsidRDefault="00CD14D7" w:rsidP="00CD14D7">
      <w:pPr>
        <w:spacing w:line="276" w:lineRule="auto"/>
        <w:ind w:left="1276" w:hanging="1276"/>
        <w:jc w:val="both"/>
        <w:rPr>
          <w:rFonts w:cs="Arial"/>
          <w:szCs w:val="22"/>
          <w:lang w:eastAsia="en-US"/>
        </w:rPr>
      </w:pPr>
    </w:p>
    <w:p w:rsidR="00CD14D7" w:rsidRPr="005A15F3" w:rsidRDefault="00CD14D7" w:rsidP="00CD14D7">
      <w:pPr>
        <w:pStyle w:val="ListParagraph"/>
        <w:numPr>
          <w:ilvl w:val="0"/>
          <w:numId w:val="19"/>
        </w:numPr>
        <w:spacing w:line="276" w:lineRule="auto"/>
        <w:ind w:hanging="701"/>
        <w:jc w:val="both"/>
        <w:rPr>
          <w:rFonts w:cs="Arial"/>
          <w:szCs w:val="22"/>
          <w:lang w:eastAsia="en-US"/>
        </w:rPr>
      </w:pPr>
      <w:r w:rsidRPr="005A15F3">
        <w:rPr>
          <w:rFonts w:cs="Arial"/>
          <w:szCs w:val="22"/>
          <w:lang w:eastAsia="en-US"/>
        </w:rPr>
        <w:t>1 bedroom 7.7% of dwellings</w:t>
      </w:r>
    </w:p>
    <w:p w:rsidR="00CD14D7" w:rsidRPr="005A15F3" w:rsidRDefault="00CD14D7" w:rsidP="00CD14D7">
      <w:pPr>
        <w:pStyle w:val="ListParagraph"/>
        <w:numPr>
          <w:ilvl w:val="0"/>
          <w:numId w:val="19"/>
        </w:numPr>
        <w:spacing w:line="276" w:lineRule="auto"/>
        <w:ind w:hanging="701"/>
        <w:jc w:val="both"/>
        <w:rPr>
          <w:rFonts w:cs="Arial"/>
          <w:szCs w:val="22"/>
          <w:lang w:eastAsia="en-US"/>
        </w:rPr>
      </w:pPr>
      <w:r w:rsidRPr="005A15F3">
        <w:rPr>
          <w:rFonts w:cs="Arial"/>
          <w:szCs w:val="22"/>
          <w:lang w:eastAsia="en-US"/>
        </w:rPr>
        <w:t>2 bedrooms 27.8% of dwellings</w:t>
      </w:r>
    </w:p>
    <w:p w:rsidR="00CD14D7" w:rsidRPr="005A15F3" w:rsidRDefault="00CD14D7" w:rsidP="00CD14D7">
      <w:pPr>
        <w:pStyle w:val="ListParagraph"/>
        <w:numPr>
          <w:ilvl w:val="0"/>
          <w:numId w:val="19"/>
        </w:numPr>
        <w:spacing w:line="276" w:lineRule="auto"/>
        <w:ind w:hanging="701"/>
        <w:jc w:val="both"/>
        <w:rPr>
          <w:rFonts w:cs="Arial"/>
          <w:szCs w:val="22"/>
          <w:lang w:eastAsia="en-US"/>
        </w:rPr>
      </w:pPr>
      <w:r w:rsidRPr="005A15F3">
        <w:rPr>
          <w:rFonts w:cs="Arial"/>
          <w:szCs w:val="22"/>
          <w:lang w:eastAsia="en-US"/>
        </w:rPr>
        <w:t>3 bedrooms 41.5% of dwellings</w:t>
      </w:r>
    </w:p>
    <w:p w:rsidR="00CD14D7" w:rsidRPr="005A15F3" w:rsidRDefault="00CD14D7" w:rsidP="00CD14D7">
      <w:pPr>
        <w:pStyle w:val="ListParagraph"/>
        <w:numPr>
          <w:ilvl w:val="0"/>
          <w:numId w:val="19"/>
        </w:numPr>
        <w:spacing w:line="276" w:lineRule="auto"/>
        <w:ind w:hanging="701"/>
        <w:jc w:val="both"/>
        <w:rPr>
          <w:rFonts w:cs="Arial"/>
          <w:szCs w:val="22"/>
          <w:lang w:eastAsia="en-US"/>
        </w:rPr>
      </w:pPr>
      <w:r w:rsidRPr="005A15F3">
        <w:rPr>
          <w:rFonts w:cs="Arial"/>
          <w:szCs w:val="22"/>
          <w:lang w:eastAsia="en-US"/>
        </w:rPr>
        <w:t>4+ bedrooms 23.0% of dwellings</w:t>
      </w:r>
    </w:p>
    <w:p w:rsidR="00CD14D7" w:rsidRDefault="00CD14D7" w:rsidP="00CF2413">
      <w:pPr>
        <w:widowControl w:val="0"/>
        <w:tabs>
          <w:tab w:val="left" w:pos="180"/>
          <w:tab w:val="left" w:pos="540"/>
          <w:tab w:val="left" w:pos="2700"/>
          <w:tab w:val="left" w:pos="3420"/>
        </w:tabs>
        <w:ind w:left="1276" w:hanging="1276"/>
        <w:jc w:val="both"/>
        <w:outlineLvl w:val="0"/>
        <w:rPr>
          <w:rFonts w:cs="Arial"/>
          <w:szCs w:val="22"/>
        </w:rPr>
      </w:pPr>
    </w:p>
    <w:p w:rsidR="00CD14D7" w:rsidRDefault="00CD14D7" w:rsidP="00CD14D7">
      <w:pPr>
        <w:widowControl w:val="0"/>
        <w:autoSpaceDE w:val="0"/>
        <w:autoSpaceDN w:val="0"/>
        <w:adjustRightInd w:val="0"/>
        <w:ind w:left="1276" w:hanging="1276"/>
        <w:jc w:val="both"/>
        <w:rPr>
          <w:rFonts w:cs="Arial"/>
          <w:szCs w:val="22"/>
        </w:rPr>
      </w:pPr>
      <w:r>
        <w:rPr>
          <w:rFonts w:cs="Arial"/>
          <w:szCs w:val="22"/>
        </w:rPr>
        <w:t>8.1.7</w:t>
      </w:r>
      <w:r>
        <w:rPr>
          <w:rFonts w:cs="Arial"/>
          <w:szCs w:val="22"/>
        </w:rPr>
        <w:tab/>
      </w:r>
      <w:r w:rsidRPr="00832B2D">
        <w:rPr>
          <w:rFonts w:cs="Arial"/>
        </w:rPr>
        <w:t>The cur</w:t>
      </w:r>
      <w:r>
        <w:rPr>
          <w:rFonts w:cs="Arial"/>
        </w:rPr>
        <w:t>rent proposal would result in nine</w:t>
      </w:r>
      <w:r w:rsidRPr="00832B2D">
        <w:rPr>
          <w:rFonts w:cs="Arial"/>
        </w:rPr>
        <w:t xml:space="preserve"> 2 bedroom flats. The development would therefore provide </w:t>
      </w:r>
      <w:r>
        <w:rPr>
          <w:rFonts w:cs="Arial"/>
        </w:rPr>
        <w:t>100</w:t>
      </w:r>
      <w:r w:rsidRPr="00832B2D">
        <w:rPr>
          <w:rFonts w:cs="Arial"/>
        </w:rPr>
        <w:t>% 2 bedroom units</w:t>
      </w:r>
      <w:r>
        <w:rPr>
          <w:rFonts w:cs="Arial"/>
        </w:rPr>
        <w:t xml:space="preserve">. </w:t>
      </w:r>
      <w:r w:rsidRPr="00CB3FFA">
        <w:rPr>
          <w:rFonts w:cs="Arial"/>
        </w:rPr>
        <w:t xml:space="preserve">While this would not reflect the detailed size mix required by Policy CP3, when considering the specific site factors, the </w:t>
      </w:r>
      <w:r>
        <w:rPr>
          <w:rFonts w:cs="Arial"/>
        </w:rPr>
        <w:t xml:space="preserve">proposed </w:t>
      </w:r>
      <w:r w:rsidRPr="00CB3FFA">
        <w:rPr>
          <w:rFonts w:cs="Arial"/>
        </w:rPr>
        <w:t>building would not be suitable for family accommodation nor would it be able to provide the necessary amenity space that such housing sizes require.</w:t>
      </w:r>
      <w:r>
        <w:rPr>
          <w:rFonts w:cs="Arial"/>
        </w:rPr>
        <w:t xml:space="preserve"> It is however noted that 2 bedroom units are in high demand in Three Rivers. </w:t>
      </w:r>
      <w:r>
        <w:rPr>
          <w:rFonts w:cs="Arial"/>
          <w:szCs w:val="22"/>
          <w:lang w:eastAsia="en-US"/>
        </w:rPr>
        <w:t>It should also be noted that</w:t>
      </w:r>
      <w:r w:rsidRPr="005A15F3">
        <w:rPr>
          <w:rFonts w:cs="Arial"/>
          <w:szCs w:val="22"/>
          <w:lang w:eastAsia="en-US"/>
        </w:rPr>
        <w:t xml:space="preserve"> current market conditions </w:t>
      </w:r>
      <w:r w:rsidR="004335FE">
        <w:rPr>
          <w:rFonts w:cs="Arial"/>
          <w:szCs w:val="22"/>
          <w:lang w:eastAsia="en-US"/>
        </w:rPr>
        <w:t>should</w:t>
      </w:r>
      <w:r w:rsidRPr="005A15F3">
        <w:rPr>
          <w:rFonts w:cs="Arial"/>
          <w:szCs w:val="22"/>
          <w:lang w:eastAsia="en-US"/>
        </w:rPr>
        <w:t xml:space="preserve"> be taken into account in the consideration of housing mix and </w:t>
      </w:r>
      <w:r w:rsidRPr="005A15F3">
        <w:rPr>
          <w:rFonts w:cs="Arial"/>
          <w:szCs w:val="22"/>
        </w:rPr>
        <w:t xml:space="preserve">given the relatively small scale of the development which results in </w:t>
      </w:r>
      <w:r>
        <w:rPr>
          <w:rFonts w:cs="Arial"/>
          <w:szCs w:val="22"/>
        </w:rPr>
        <w:t>9</w:t>
      </w:r>
      <w:r w:rsidRPr="005A15F3">
        <w:rPr>
          <w:rFonts w:cs="Arial"/>
          <w:szCs w:val="22"/>
        </w:rPr>
        <w:t xml:space="preserve"> apartments, it would not prejudice the overall supply of a mix of house types and sizes in the District such that it would be reasonable to refuse permission on this basis.</w:t>
      </w:r>
      <w:r>
        <w:rPr>
          <w:rFonts w:cs="Arial"/>
          <w:szCs w:val="22"/>
        </w:rPr>
        <w:t xml:space="preserve"> </w:t>
      </w:r>
    </w:p>
    <w:p w:rsidR="00DC1312" w:rsidRDefault="00DC1312" w:rsidP="00CD14D7">
      <w:pPr>
        <w:widowControl w:val="0"/>
        <w:autoSpaceDE w:val="0"/>
        <w:autoSpaceDN w:val="0"/>
        <w:adjustRightInd w:val="0"/>
        <w:ind w:left="1276" w:hanging="1276"/>
        <w:jc w:val="both"/>
        <w:rPr>
          <w:rFonts w:cs="Arial"/>
          <w:szCs w:val="22"/>
        </w:rPr>
      </w:pPr>
    </w:p>
    <w:p w:rsidR="00BC1A1C" w:rsidRDefault="00DC1312" w:rsidP="00102304">
      <w:pPr>
        <w:widowControl w:val="0"/>
        <w:autoSpaceDE w:val="0"/>
        <w:autoSpaceDN w:val="0"/>
        <w:adjustRightInd w:val="0"/>
        <w:ind w:left="1276" w:hanging="1276"/>
        <w:jc w:val="both"/>
        <w:rPr>
          <w:rFonts w:cs="Arial"/>
          <w:szCs w:val="22"/>
        </w:rPr>
      </w:pPr>
      <w:r>
        <w:rPr>
          <w:rFonts w:cs="Arial"/>
          <w:szCs w:val="22"/>
        </w:rPr>
        <w:t>8.1.8</w:t>
      </w:r>
      <w:r>
        <w:rPr>
          <w:rFonts w:cs="Arial"/>
          <w:szCs w:val="22"/>
        </w:rPr>
        <w:tab/>
      </w:r>
      <w:r w:rsidR="00F60DE8">
        <w:rPr>
          <w:rFonts w:cs="Arial"/>
          <w:szCs w:val="22"/>
        </w:rPr>
        <w:t>In addition to the above, it is acknowledged that previous planning decisions made by the Local Planning Authority (LPA) are material considerations in any subsequent application. In 1988 under reference 8/870/88 the application site was subject to an application for flatted development comprising 6 flats. This application was refused by the LPA on two grounds as detailed at paragraph 1.3</w:t>
      </w:r>
      <w:r w:rsidR="00A609AE">
        <w:rPr>
          <w:rFonts w:cs="Arial"/>
          <w:szCs w:val="22"/>
        </w:rPr>
        <w:t xml:space="preserve"> above</w:t>
      </w:r>
      <w:r w:rsidR="00F60DE8">
        <w:rPr>
          <w:rFonts w:cs="Arial"/>
          <w:szCs w:val="22"/>
        </w:rPr>
        <w:t xml:space="preserve">. </w:t>
      </w:r>
      <w:r w:rsidR="00FD0CC3">
        <w:rPr>
          <w:rFonts w:cs="Arial"/>
          <w:szCs w:val="22"/>
        </w:rPr>
        <w:t>That</w:t>
      </w:r>
      <w:r w:rsidR="00102304">
        <w:rPr>
          <w:rFonts w:cs="Arial"/>
          <w:szCs w:val="22"/>
        </w:rPr>
        <w:t xml:space="preserve"> application included access solely via Eastglade and included a large two storey building with underground parking with 10 spaces at the rear. The reasons for refusal are noted; however, the LPA is also mindful that national and local planning policies have significantly evolved since 1988</w:t>
      </w:r>
      <w:r w:rsidR="00FD0CC3">
        <w:rPr>
          <w:rFonts w:cs="Arial"/>
          <w:szCs w:val="22"/>
        </w:rPr>
        <w:t xml:space="preserve"> and this application is considered against the current policy context in the following analysis</w:t>
      </w:r>
      <w:r w:rsidR="00102304">
        <w:rPr>
          <w:rFonts w:cs="Arial"/>
          <w:szCs w:val="22"/>
        </w:rPr>
        <w:t xml:space="preserve">. </w:t>
      </w:r>
    </w:p>
    <w:p w:rsidR="00BC1A1C" w:rsidRDefault="00BC1A1C" w:rsidP="00102304">
      <w:pPr>
        <w:widowControl w:val="0"/>
        <w:autoSpaceDE w:val="0"/>
        <w:autoSpaceDN w:val="0"/>
        <w:adjustRightInd w:val="0"/>
        <w:ind w:left="1276" w:hanging="1276"/>
        <w:jc w:val="both"/>
        <w:rPr>
          <w:rFonts w:cs="Arial"/>
          <w:szCs w:val="22"/>
        </w:rPr>
      </w:pPr>
    </w:p>
    <w:p w:rsidR="00BC1A1C" w:rsidRDefault="00BC1A1C" w:rsidP="00102304">
      <w:pPr>
        <w:widowControl w:val="0"/>
        <w:autoSpaceDE w:val="0"/>
        <w:autoSpaceDN w:val="0"/>
        <w:adjustRightInd w:val="0"/>
        <w:ind w:left="1276" w:hanging="1276"/>
        <w:jc w:val="both"/>
        <w:rPr>
          <w:rFonts w:cs="Arial"/>
          <w:szCs w:val="22"/>
        </w:rPr>
      </w:pPr>
      <w:r>
        <w:rPr>
          <w:rFonts w:cs="Arial"/>
          <w:szCs w:val="22"/>
        </w:rPr>
        <w:t>8.1.9</w:t>
      </w:r>
      <w:r>
        <w:rPr>
          <w:rFonts w:cs="Arial"/>
          <w:szCs w:val="22"/>
        </w:rPr>
        <w:tab/>
        <w:t>Prior to the submission of this application a pre-application was submitted for a similar scheme currently proposed. The LPA in summarising the scheme advised that:</w:t>
      </w:r>
    </w:p>
    <w:p w:rsidR="00BC1A1C" w:rsidRDefault="00BC1A1C" w:rsidP="00102304">
      <w:pPr>
        <w:widowControl w:val="0"/>
        <w:autoSpaceDE w:val="0"/>
        <w:autoSpaceDN w:val="0"/>
        <w:adjustRightInd w:val="0"/>
        <w:ind w:left="1276" w:hanging="1276"/>
        <w:jc w:val="both"/>
        <w:rPr>
          <w:rFonts w:cs="Arial"/>
          <w:szCs w:val="22"/>
        </w:rPr>
      </w:pPr>
    </w:p>
    <w:p w:rsidR="00BC1A1C" w:rsidRPr="00BC1A1C" w:rsidRDefault="00BC1A1C" w:rsidP="00BC1A1C">
      <w:pPr>
        <w:widowControl w:val="0"/>
        <w:autoSpaceDE w:val="0"/>
        <w:autoSpaceDN w:val="0"/>
        <w:adjustRightInd w:val="0"/>
        <w:ind w:left="1276"/>
        <w:jc w:val="both"/>
        <w:rPr>
          <w:rFonts w:cs="Arial"/>
          <w:i/>
          <w:szCs w:val="22"/>
        </w:rPr>
      </w:pPr>
      <w:r w:rsidRPr="00BC1A1C">
        <w:rPr>
          <w:rFonts w:cs="Arial"/>
          <w:i/>
          <w:szCs w:val="22"/>
        </w:rPr>
        <w:t>“…</w:t>
      </w:r>
      <w:r w:rsidRPr="00BC1A1C">
        <w:rPr>
          <w:rFonts w:cs="Arial"/>
          <w:i/>
        </w:rPr>
        <w:t>based on the submitted plans the proposed building by virtue of its siting, size, elevational height and roof design would result in an oversized and unduly prominent form of development which would have an adverse impact on the visual appearance of the streetscene. Additionally, when considering the number of units proposed there would be lack of on-site parking which emphasises the overdeveloped nature of the proposal.”</w:t>
      </w:r>
    </w:p>
    <w:p w:rsidR="00BC1A1C" w:rsidRDefault="00BC1A1C" w:rsidP="00102304">
      <w:pPr>
        <w:widowControl w:val="0"/>
        <w:autoSpaceDE w:val="0"/>
        <w:autoSpaceDN w:val="0"/>
        <w:adjustRightInd w:val="0"/>
        <w:ind w:left="1276" w:hanging="1276"/>
        <w:jc w:val="both"/>
        <w:rPr>
          <w:rFonts w:cs="Arial"/>
          <w:szCs w:val="22"/>
        </w:rPr>
      </w:pPr>
    </w:p>
    <w:p w:rsidR="00BC1A1C" w:rsidRDefault="00BC1A1C" w:rsidP="00102304">
      <w:pPr>
        <w:widowControl w:val="0"/>
        <w:autoSpaceDE w:val="0"/>
        <w:autoSpaceDN w:val="0"/>
        <w:adjustRightInd w:val="0"/>
        <w:ind w:left="1276" w:hanging="1276"/>
        <w:jc w:val="both"/>
        <w:rPr>
          <w:rFonts w:cs="Arial"/>
          <w:szCs w:val="22"/>
        </w:rPr>
      </w:pPr>
      <w:r>
        <w:rPr>
          <w:rFonts w:cs="Arial"/>
          <w:szCs w:val="22"/>
        </w:rPr>
        <w:t>8.1.10</w:t>
      </w:r>
      <w:r>
        <w:rPr>
          <w:rFonts w:cs="Arial"/>
          <w:szCs w:val="22"/>
        </w:rPr>
        <w:tab/>
        <w:t xml:space="preserve">The applicant’s Planning Statement sets out that various points of concern highlighted within the pre-application have been addressed, especially in relation to impacts on neighbours, </w:t>
      </w:r>
      <w:proofErr w:type="spellStart"/>
      <w:r>
        <w:rPr>
          <w:rFonts w:cs="Arial"/>
          <w:szCs w:val="22"/>
        </w:rPr>
        <w:t>streetscene</w:t>
      </w:r>
      <w:proofErr w:type="spellEnd"/>
      <w:r>
        <w:rPr>
          <w:rFonts w:cs="Arial"/>
          <w:szCs w:val="22"/>
        </w:rPr>
        <w:t xml:space="preserve"> prominence, parking provision.</w:t>
      </w:r>
      <w:r w:rsidR="00A609AE">
        <w:rPr>
          <w:rFonts w:cs="Arial"/>
          <w:szCs w:val="22"/>
        </w:rPr>
        <w:t xml:space="preserve"> Nevertheless, the following sections will assess the planning merits of the amended proposal. </w:t>
      </w:r>
    </w:p>
    <w:p w:rsidR="00102304" w:rsidRDefault="00102304" w:rsidP="00A609AE">
      <w:pPr>
        <w:pStyle w:val="PlainText"/>
        <w:jc w:val="both"/>
        <w:rPr>
          <w:rFonts w:ascii="Arial" w:hAnsi="Arial" w:cs="Arial"/>
          <w:sz w:val="22"/>
          <w:szCs w:val="22"/>
        </w:rPr>
      </w:pPr>
    </w:p>
    <w:p w:rsidR="00CF2413" w:rsidRPr="00246BE3" w:rsidRDefault="00CF2413" w:rsidP="00CF2413">
      <w:pPr>
        <w:pStyle w:val="PlainText"/>
        <w:ind w:left="1276" w:hanging="1276"/>
        <w:jc w:val="both"/>
        <w:rPr>
          <w:rFonts w:ascii="Arial" w:hAnsi="Arial" w:cs="Arial"/>
          <w:sz w:val="22"/>
          <w:szCs w:val="22"/>
          <w:u w:val="single"/>
        </w:rPr>
      </w:pPr>
      <w:r>
        <w:rPr>
          <w:rFonts w:ascii="Arial" w:hAnsi="Arial" w:cs="Arial"/>
          <w:sz w:val="22"/>
          <w:szCs w:val="22"/>
        </w:rPr>
        <w:t>8.2</w:t>
      </w:r>
      <w:r>
        <w:rPr>
          <w:rFonts w:ascii="Arial" w:hAnsi="Arial" w:cs="Arial"/>
          <w:sz w:val="22"/>
          <w:szCs w:val="22"/>
        </w:rPr>
        <w:tab/>
      </w:r>
      <w:r w:rsidR="004429E2">
        <w:rPr>
          <w:rFonts w:ascii="Arial" w:hAnsi="Arial" w:cs="Arial"/>
          <w:sz w:val="22"/>
          <w:szCs w:val="22"/>
          <w:u w:val="single"/>
        </w:rPr>
        <w:t>Design and impact on character and streetscene</w:t>
      </w:r>
      <w:r w:rsidRPr="00246BE3">
        <w:rPr>
          <w:rFonts w:ascii="Arial" w:hAnsi="Arial" w:cs="Arial"/>
          <w:sz w:val="22"/>
          <w:szCs w:val="22"/>
          <w:u w:val="single"/>
        </w:rPr>
        <w:t>:</w:t>
      </w:r>
    </w:p>
    <w:p w:rsidR="00CF2413" w:rsidRPr="00246BE3" w:rsidRDefault="00CF2413" w:rsidP="00CF2413">
      <w:pPr>
        <w:pStyle w:val="PlainText"/>
        <w:ind w:left="1276" w:hanging="1276"/>
        <w:jc w:val="both"/>
        <w:rPr>
          <w:rFonts w:ascii="Arial" w:hAnsi="Arial" w:cs="Arial"/>
          <w:sz w:val="22"/>
          <w:szCs w:val="22"/>
        </w:rPr>
      </w:pPr>
    </w:p>
    <w:p w:rsidR="004429E2" w:rsidRDefault="00CF2413" w:rsidP="004429E2">
      <w:pPr>
        <w:pStyle w:val="PlainText"/>
        <w:ind w:left="1276" w:hanging="1276"/>
        <w:jc w:val="both"/>
        <w:rPr>
          <w:rFonts w:ascii="Arial" w:hAnsi="Arial" w:cs="Arial"/>
          <w:color w:val="000000"/>
          <w:sz w:val="22"/>
          <w:szCs w:val="22"/>
        </w:rPr>
      </w:pPr>
      <w:r w:rsidRPr="00246BE3">
        <w:rPr>
          <w:rFonts w:ascii="Arial" w:hAnsi="Arial" w:cs="Arial"/>
          <w:sz w:val="22"/>
          <w:szCs w:val="22"/>
        </w:rPr>
        <w:t>8.2.1</w:t>
      </w:r>
      <w:r w:rsidRPr="00246BE3">
        <w:rPr>
          <w:rFonts w:ascii="Arial" w:hAnsi="Arial" w:cs="Arial"/>
          <w:sz w:val="22"/>
          <w:szCs w:val="22"/>
        </w:rPr>
        <w:tab/>
      </w:r>
      <w:r w:rsidR="004429E2" w:rsidRPr="004429E2">
        <w:rPr>
          <w:rFonts w:ascii="Arial" w:hAnsi="Arial" w:cs="Arial"/>
          <w:color w:val="000000"/>
          <w:sz w:val="22"/>
          <w:szCs w:val="22"/>
        </w:rPr>
        <w:t>Policy CP1 of the Core Strategy seeks to promote buildings of a high enduring design quality that respect local distinctiveness and Policies CP3 and CP12 of the Core Strategy set out that development should make efficient use of land but should also ‘have regard to the local context and conserve or enhance the character, amenities and quality of an area’.</w:t>
      </w:r>
    </w:p>
    <w:p w:rsidR="004429E2" w:rsidRDefault="004429E2" w:rsidP="004429E2">
      <w:pPr>
        <w:pStyle w:val="PlainText"/>
        <w:ind w:left="1276" w:hanging="1276"/>
        <w:jc w:val="both"/>
        <w:rPr>
          <w:rFonts w:ascii="Arial" w:hAnsi="Arial" w:cs="Arial"/>
          <w:color w:val="000000"/>
          <w:sz w:val="22"/>
          <w:szCs w:val="22"/>
        </w:rPr>
      </w:pPr>
    </w:p>
    <w:p w:rsidR="004429E2" w:rsidRPr="004429E2" w:rsidRDefault="004429E2" w:rsidP="004429E2">
      <w:pPr>
        <w:pStyle w:val="PlainText"/>
        <w:ind w:left="1276" w:hanging="1276"/>
        <w:jc w:val="both"/>
        <w:rPr>
          <w:rFonts w:ascii="Arial" w:hAnsi="Arial" w:cs="Arial"/>
          <w:color w:val="000000"/>
          <w:sz w:val="22"/>
          <w:szCs w:val="22"/>
        </w:rPr>
      </w:pPr>
      <w:r>
        <w:rPr>
          <w:rFonts w:ascii="Arial" w:hAnsi="Arial" w:cs="Arial"/>
          <w:color w:val="000000"/>
          <w:sz w:val="22"/>
          <w:szCs w:val="22"/>
        </w:rPr>
        <w:lastRenderedPageBreak/>
        <w:t>8.2.2</w:t>
      </w:r>
      <w:r>
        <w:rPr>
          <w:rFonts w:ascii="Arial" w:hAnsi="Arial" w:cs="Arial"/>
          <w:color w:val="000000"/>
          <w:sz w:val="22"/>
          <w:szCs w:val="22"/>
        </w:rPr>
        <w:tab/>
      </w:r>
      <w:r w:rsidRPr="004429E2">
        <w:rPr>
          <w:rFonts w:ascii="Arial" w:hAnsi="Arial" w:cs="Arial"/>
          <w:color w:val="000000"/>
          <w:sz w:val="22"/>
          <w:szCs w:val="22"/>
        </w:rPr>
        <w:t>Policy DM1 and Appendix 2 of the Development Management Policies document set out that new residential development should not be excessively prominent in relation to the general street scene and should respect the character of the street scene, particularly with regard to the spacing of properties, roof form, positioning and style of windows and doors and materials. In terms of new residential development, Policy DM1 advises that the Council will protect the character and residential amenity of existing areas of housing from forms of ‘</w:t>
      </w:r>
      <w:proofErr w:type="spellStart"/>
      <w:r w:rsidRPr="004429E2">
        <w:rPr>
          <w:rFonts w:ascii="Arial" w:hAnsi="Arial" w:cs="Arial"/>
          <w:color w:val="000000"/>
          <w:sz w:val="22"/>
          <w:szCs w:val="22"/>
        </w:rPr>
        <w:t>backland</w:t>
      </w:r>
      <w:proofErr w:type="spellEnd"/>
      <w:r w:rsidRPr="004429E2">
        <w:rPr>
          <w:rFonts w:ascii="Arial" w:hAnsi="Arial" w:cs="Arial"/>
          <w:color w:val="000000"/>
          <w:sz w:val="22"/>
          <w:szCs w:val="22"/>
        </w:rPr>
        <w:t>’, ‘infill’ or other forms of new residential development which are inappropriate for the area. Development will only be supported where it can be demonstrated that the proposal will not result in:</w:t>
      </w:r>
    </w:p>
    <w:p w:rsidR="004429E2" w:rsidRPr="004429E2" w:rsidRDefault="004429E2" w:rsidP="004429E2">
      <w:pPr>
        <w:widowControl w:val="0"/>
        <w:autoSpaceDE w:val="0"/>
        <w:autoSpaceDN w:val="0"/>
        <w:adjustRightInd w:val="0"/>
        <w:jc w:val="both"/>
        <w:rPr>
          <w:rFonts w:cs="Arial"/>
          <w:szCs w:val="22"/>
          <w:u w:val="single"/>
        </w:rPr>
      </w:pPr>
    </w:p>
    <w:p w:rsidR="004429E2" w:rsidRPr="004429E2" w:rsidRDefault="004429E2" w:rsidP="007B34EF">
      <w:pPr>
        <w:tabs>
          <w:tab w:val="left" w:pos="567"/>
        </w:tabs>
        <w:ind w:left="1276"/>
        <w:jc w:val="both"/>
        <w:rPr>
          <w:rFonts w:eastAsia="MS Mincho" w:cs="Arial"/>
          <w:color w:val="000000"/>
          <w:szCs w:val="22"/>
          <w:lang w:eastAsia="ja-JP"/>
        </w:rPr>
      </w:pPr>
      <w:proofErr w:type="spellStart"/>
      <w:r w:rsidRPr="004429E2">
        <w:rPr>
          <w:rFonts w:eastAsia="MS Mincho" w:cs="Arial"/>
          <w:color w:val="000000"/>
          <w:szCs w:val="22"/>
          <w:lang w:eastAsia="ja-JP"/>
        </w:rPr>
        <w:t>i</w:t>
      </w:r>
      <w:proofErr w:type="spellEnd"/>
      <w:r w:rsidRPr="004429E2">
        <w:rPr>
          <w:rFonts w:eastAsia="MS Mincho" w:cs="Arial"/>
          <w:color w:val="000000"/>
          <w:szCs w:val="22"/>
          <w:lang w:eastAsia="ja-JP"/>
        </w:rPr>
        <w:t xml:space="preserve">) </w:t>
      </w:r>
      <w:r w:rsidRPr="004429E2">
        <w:rPr>
          <w:rFonts w:eastAsia="MS Mincho" w:cs="Arial"/>
          <w:color w:val="000000"/>
          <w:szCs w:val="22"/>
          <w:lang w:eastAsia="ja-JP"/>
        </w:rPr>
        <w:tab/>
        <w:t>Tandem development</w:t>
      </w:r>
    </w:p>
    <w:p w:rsidR="004429E2" w:rsidRPr="004429E2" w:rsidRDefault="004429E2" w:rsidP="007B34EF">
      <w:pPr>
        <w:tabs>
          <w:tab w:val="left" w:pos="567"/>
        </w:tabs>
        <w:ind w:left="2160" w:hanging="884"/>
        <w:jc w:val="both"/>
        <w:rPr>
          <w:rFonts w:eastAsia="MS Mincho" w:cs="Arial"/>
          <w:color w:val="000000"/>
          <w:szCs w:val="22"/>
          <w:lang w:eastAsia="ja-JP"/>
        </w:rPr>
      </w:pPr>
      <w:r w:rsidRPr="004429E2">
        <w:rPr>
          <w:rFonts w:eastAsia="MS Mincho" w:cs="Arial"/>
          <w:color w:val="000000"/>
          <w:szCs w:val="22"/>
          <w:lang w:eastAsia="ja-JP"/>
        </w:rPr>
        <w:t xml:space="preserve">ii) </w:t>
      </w:r>
      <w:r w:rsidRPr="004429E2">
        <w:rPr>
          <w:rFonts w:eastAsia="MS Mincho" w:cs="Arial"/>
          <w:color w:val="000000"/>
          <w:szCs w:val="22"/>
          <w:lang w:eastAsia="ja-JP"/>
        </w:rPr>
        <w:tab/>
        <w:t>Servicing by an awkward access drive which cannot easily be used by service vehicles</w:t>
      </w:r>
    </w:p>
    <w:p w:rsidR="004429E2" w:rsidRPr="004429E2" w:rsidRDefault="004429E2" w:rsidP="007B34EF">
      <w:pPr>
        <w:tabs>
          <w:tab w:val="left" w:pos="567"/>
        </w:tabs>
        <w:ind w:left="1276"/>
        <w:jc w:val="both"/>
        <w:rPr>
          <w:rFonts w:eastAsia="MS Mincho" w:cs="Arial"/>
          <w:color w:val="000000"/>
          <w:szCs w:val="22"/>
          <w:lang w:eastAsia="ja-JP"/>
        </w:rPr>
      </w:pPr>
      <w:r w:rsidRPr="004429E2">
        <w:rPr>
          <w:rFonts w:eastAsia="MS Mincho" w:cs="Arial"/>
          <w:color w:val="000000"/>
          <w:szCs w:val="22"/>
          <w:lang w:eastAsia="ja-JP"/>
        </w:rPr>
        <w:t xml:space="preserve">iii) </w:t>
      </w:r>
      <w:r w:rsidRPr="004429E2">
        <w:rPr>
          <w:rFonts w:eastAsia="MS Mincho" w:cs="Arial"/>
          <w:color w:val="000000"/>
          <w:szCs w:val="22"/>
          <w:lang w:eastAsia="ja-JP"/>
        </w:rPr>
        <w:tab/>
        <w:t>The generation of excessive levels of traffic</w:t>
      </w:r>
    </w:p>
    <w:p w:rsidR="004429E2" w:rsidRPr="004429E2" w:rsidRDefault="004429E2" w:rsidP="007B34EF">
      <w:pPr>
        <w:tabs>
          <w:tab w:val="left" w:pos="567"/>
        </w:tabs>
        <w:ind w:left="1276"/>
        <w:jc w:val="both"/>
        <w:rPr>
          <w:rFonts w:eastAsia="MS Mincho" w:cs="Arial"/>
          <w:color w:val="000000"/>
          <w:szCs w:val="22"/>
          <w:lang w:eastAsia="ja-JP"/>
        </w:rPr>
      </w:pPr>
      <w:proofErr w:type="gramStart"/>
      <w:r w:rsidRPr="004429E2">
        <w:rPr>
          <w:rFonts w:eastAsia="MS Mincho" w:cs="Arial"/>
          <w:color w:val="000000"/>
          <w:szCs w:val="22"/>
          <w:lang w:eastAsia="ja-JP"/>
        </w:rPr>
        <w:t xml:space="preserve">iv) </w:t>
      </w:r>
      <w:r w:rsidRPr="004429E2">
        <w:rPr>
          <w:rFonts w:eastAsia="MS Mincho" w:cs="Arial"/>
          <w:color w:val="000000"/>
          <w:szCs w:val="22"/>
          <w:lang w:eastAsia="ja-JP"/>
        </w:rPr>
        <w:tab/>
        <w:t>Loss</w:t>
      </w:r>
      <w:proofErr w:type="gramEnd"/>
      <w:r w:rsidRPr="004429E2">
        <w:rPr>
          <w:rFonts w:eastAsia="MS Mincho" w:cs="Arial"/>
          <w:color w:val="000000"/>
          <w:szCs w:val="22"/>
          <w:lang w:eastAsia="ja-JP"/>
        </w:rPr>
        <w:t xml:space="preserve"> of residential amenity</w:t>
      </w:r>
    </w:p>
    <w:p w:rsidR="004429E2" w:rsidRPr="004429E2" w:rsidRDefault="004429E2" w:rsidP="007B34EF">
      <w:pPr>
        <w:tabs>
          <w:tab w:val="left" w:pos="567"/>
        </w:tabs>
        <w:ind w:left="2160" w:hanging="884"/>
        <w:jc w:val="both"/>
        <w:rPr>
          <w:rFonts w:eastAsia="MS Mincho" w:cs="Arial"/>
          <w:color w:val="000000"/>
          <w:szCs w:val="22"/>
          <w:lang w:eastAsia="ja-JP"/>
        </w:rPr>
      </w:pPr>
      <w:r w:rsidRPr="004429E2">
        <w:rPr>
          <w:rFonts w:eastAsia="MS Mincho" w:cs="Arial"/>
          <w:color w:val="000000"/>
          <w:szCs w:val="22"/>
          <w:lang w:eastAsia="ja-JP"/>
        </w:rPr>
        <w:t xml:space="preserve">v) </w:t>
      </w:r>
      <w:r w:rsidRPr="004429E2">
        <w:rPr>
          <w:rFonts w:eastAsia="MS Mincho" w:cs="Arial"/>
          <w:color w:val="000000"/>
          <w:szCs w:val="22"/>
          <w:lang w:eastAsia="ja-JP"/>
        </w:rPr>
        <w:tab/>
        <w:t>Layouts unable to maintain the particular character of the area in the vicinity of the application site in terms of plot size, plot depth, building footprint, plot frontage width, frontage b</w:t>
      </w:r>
      <w:r w:rsidR="007B34EF">
        <w:rPr>
          <w:rFonts w:eastAsia="MS Mincho" w:cs="Arial"/>
          <w:color w:val="000000"/>
          <w:szCs w:val="22"/>
          <w:lang w:eastAsia="ja-JP"/>
        </w:rPr>
        <w:t>uilding line, height, gaps b</w:t>
      </w:r>
      <w:r w:rsidRPr="004429E2">
        <w:rPr>
          <w:rFonts w:eastAsia="MS Mincho" w:cs="Arial"/>
          <w:color w:val="000000"/>
          <w:szCs w:val="22"/>
          <w:lang w:eastAsia="ja-JP"/>
        </w:rPr>
        <w:t xml:space="preserve">etween buildings and streetscape features (e.g. hedges, walls, grass verges </w:t>
      </w:r>
      <w:proofErr w:type="spellStart"/>
      <w:r w:rsidRPr="004429E2">
        <w:rPr>
          <w:rFonts w:eastAsia="MS Mincho" w:cs="Arial"/>
          <w:color w:val="000000"/>
          <w:szCs w:val="22"/>
          <w:lang w:eastAsia="ja-JP"/>
        </w:rPr>
        <w:t>etc</w:t>
      </w:r>
      <w:proofErr w:type="spellEnd"/>
      <w:r w:rsidRPr="004429E2">
        <w:rPr>
          <w:rFonts w:eastAsia="MS Mincho" w:cs="Arial"/>
          <w:color w:val="000000"/>
          <w:szCs w:val="22"/>
          <w:lang w:eastAsia="ja-JP"/>
        </w:rPr>
        <w:t>).</w:t>
      </w:r>
    </w:p>
    <w:p w:rsidR="004429E2" w:rsidRPr="00246BE3" w:rsidRDefault="004429E2" w:rsidP="00CF2413">
      <w:pPr>
        <w:pStyle w:val="PlainText"/>
        <w:ind w:left="1276" w:hanging="1276"/>
        <w:jc w:val="both"/>
        <w:rPr>
          <w:rFonts w:ascii="Arial" w:hAnsi="Arial" w:cs="Arial"/>
          <w:sz w:val="22"/>
          <w:szCs w:val="22"/>
        </w:rPr>
      </w:pPr>
    </w:p>
    <w:p w:rsidR="004429E2" w:rsidRDefault="004429E2" w:rsidP="004429E2">
      <w:pPr>
        <w:ind w:left="1276" w:hanging="1276"/>
        <w:jc w:val="both"/>
        <w:rPr>
          <w:rFonts w:cs="Arial"/>
          <w:color w:val="000000"/>
        </w:rPr>
      </w:pPr>
      <w:r>
        <w:rPr>
          <w:rFonts w:cs="Arial"/>
          <w:szCs w:val="22"/>
        </w:rPr>
        <w:t>8.2.3</w:t>
      </w:r>
      <w:r>
        <w:rPr>
          <w:rFonts w:cs="Arial"/>
          <w:szCs w:val="22"/>
        </w:rPr>
        <w:tab/>
      </w:r>
      <w:r>
        <w:rPr>
          <w:rFonts w:ascii="Helvetica" w:eastAsia="MS Mincho" w:hAnsi="Helvetica" w:cs="Helvetica"/>
          <w:color w:val="000000"/>
          <w:lang w:eastAsia="ja-JP"/>
        </w:rPr>
        <w:t xml:space="preserve">In addition to the above, the </w:t>
      </w:r>
      <w:r w:rsidRPr="00AF2A2C">
        <w:rPr>
          <w:rFonts w:cs="Arial"/>
          <w:i/>
        </w:rPr>
        <w:t>Design Criteria</w:t>
      </w:r>
      <w:r>
        <w:rPr>
          <w:rFonts w:cs="Arial"/>
        </w:rPr>
        <w:t xml:space="preserve"> as set out within Appendix 2 of the </w:t>
      </w:r>
      <w:r>
        <w:rPr>
          <w:rFonts w:cs="Arial"/>
          <w:color w:val="000000"/>
        </w:rPr>
        <w:t xml:space="preserve">Development </w:t>
      </w:r>
      <w:r w:rsidRPr="006E515B">
        <w:rPr>
          <w:rFonts w:cs="Arial"/>
          <w:color w:val="000000"/>
        </w:rPr>
        <w:t>Management Policies document</w:t>
      </w:r>
      <w:r>
        <w:rPr>
          <w:rFonts w:cs="Arial"/>
          <w:color w:val="000000"/>
        </w:rPr>
        <w:t xml:space="preserve"> states that applications for new development will be assessed on their own merits and new development must not be excessively prominent in relation to adjacent properties or to the general </w:t>
      </w:r>
      <w:proofErr w:type="spellStart"/>
      <w:r>
        <w:rPr>
          <w:rFonts w:cs="Arial"/>
          <w:color w:val="000000"/>
        </w:rPr>
        <w:t>streetsene</w:t>
      </w:r>
      <w:proofErr w:type="spellEnd"/>
      <w:r>
        <w:rPr>
          <w:rFonts w:cs="Arial"/>
          <w:color w:val="000000"/>
        </w:rPr>
        <w:t xml:space="preserve"> and respect the character of the streetscene, particularly with regard to the spacing of properties, roof form, positioning an</w:t>
      </w:r>
      <w:r w:rsidR="007B34EF">
        <w:rPr>
          <w:rFonts w:cs="Arial"/>
          <w:color w:val="000000"/>
        </w:rPr>
        <w:t>d</w:t>
      </w:r>
      <w:r>
        <w:rPr>
          <w:rFonts w:cs="Arial"/>
          <w:color w:val="000000"/>
        </w:rPr>
        <w:t xml:space="preserve"> style of windows and doors, and materials.</w:t>
      </w:r>
    </w:p>
    <w:p w:rsidR="004429E2" w:rsidRDefault="004429E2" w:rsidP="004429E2">
      <w:pPr>
        <w:ind w:left="1276" w:hanging="1276"/>
        <w:jc w:val="both"/>
        <w:rPr>
          <w:rFonts w:cs="Arial"/>
          <w:color w:val="000000"/>
        </w:rPr>
      </w:pPr>
    </w:p>
    <w:p w:rsidR="004429E2" w:rsidRDefault="004429E2" w:rsidP="004429E2">
      <w:pPr>
        <w:ind w:left="1276" w:hanging="1276"/>
        <w:jc w:val="both"/>
        <w:rPr>
          <w:rFonts w:cs="Arial"/>
          <w:color w:val="000000"/>
        </w:rPr>
      </w:pPr>
      <w:r>
        <w:rPr>
          <w:rFonts w:cs="Arial"/>
          <w:szCs w:val="22"/>
        </w:rPr>
        <w:t>8.2.4</w:t>
      </w:r>
      <w:r w:rsidR="00CF2413">
        <w:rPr>
          <w:rFonts w:cs="Arial"/>
          <w:szCs w:val="22"/>
        </w:rPr>
        <w:tab/>
      </w:r>
      <w:r w:rsidRPr="006E515B">
        <w:rPr>
          <w:rFonts w:cs="Arial"/>
        </w:rPr>
        <w:t xml:space="preserve">The application site is located within a residential area </w:t>
      </w:r>
      <w:r>
        <w:rPr>
          <w:rFonts w:cs="Arial"/>
        </w:rPr>
        <w:t>which is characterised by the variety of built form development ranging from detached houses to two and three storey flatted developments, the latter of which dominate the southern side of Eastbury Avenue. The local character of Eastbury Avenue has significantly altered over recent years with the introduction of flatted development of varying design and size. The flatted developments in close proximity to the application site are predominately three stories in height but have flat roof forms which reduce their overall height and ensure they are relatively consistent with the height of nearby two storey buildings with traditional roof forms. In terms of architectural design, the local area is extremely mixed with Art Deco inspired development sited adjacent to</w:t>
      </w:r>
      <w:r w:rsidR="007B34EF">
        <w:rPr>
          <w:rFonts w:cs="Arial"/>
        </w:rPr>
        <w:t xml:space="preserve"> more traditional </w:t>
      </w:r>
      <w:r>
        <w:rPr>
          <w:rFonts w:cs="Arial"/>
        </w:rPr>
        <w:t>dark bricked buildings with lighter bricked buildings immediately opposite.</w:t>
      </w:r>
    </w:p>
    <w:p w:rsidR="004429E2" w:rsidRDefault="004429E2" w:rsidP="004429E2">
      <w:pPr>
        <w:ind w:left="1276" w:hanging="1276"/>
        <w:jc w:val="both"/>
        <w:rPr>
          <w:rFonts w:cs="Arial"/>
          <w:color w:val="000000"/>
        </w:rPr>
      </w:pPr>
    </w:p>
    <w:p w:rsidR="004429E2" w:rsidRDefault="004429E2" w:rsidP="004429E2">
      <w:pPr>
        <w:ind w:left="1276" w:hanging="1276"/>
        <w:jc w:val="both"/>
        <w:rPr>
          <w:rFonts w:cs="Arial"/>
          <w:szCs w:val="22"/>
        </w:rPr>
      </w:pPr>
      <w:r>
        <w:rPr>
          <w:rFonts w:cs="Arial"/>
          <w:szCs w:val="22"/>
        </w:rPr>
        <w:t>8.2.5</w:t>
      </w:r>
      <w:r>
        <w:rPr>
          <w:rFonts w:cs="Arial"/>
          <w:szCs w:val="22"/>
        </w:rPr>
        <w:tab/>
        <w:t xml:space="preserve">The existing dwellinghouse is of traditional design and incorporates a number of relatively attractive features including a </w:t>
      </w:r>
      <w:r w:rsidR="007B34EF">
        <w:rPr>
          <w:rFonts w:cs="Arial"/>
          <w:szCs w:val="22"/>
        </w:rPr>
        <w:t>c</w:t>
      </w:r>
      <w:r>
        <w:rPr>
          <w:rFonts w:cs="Arial"/>
          <w:szCs w:val="22"/>
        </w:rPr>
        <w:t>at-slide roof, chimneys and an interesting two storey front projecting gable. Nevertheless, the host dwelling is not listed, locally listed nor is it within a Conservation Area and therefore its loss is not considered to be unacceptable or detrimental to the character and appearance of the area which is extremely varied in terms of design.</w:t>
      </w:r>
    </w:p>
    <w:p w:rsidR="004429E2" w:rsidRDefault="004429E2" w:rsidP="004429E2">
      <w:pPr>
        <w:ind w:left="1276" w:hanging="1276"/>
        <w:jc w:val="both"/>
        <w:rPr>
          <w:rFonts w:cs="Arial"/>
          <w:szCs w:val="22"/>
        </w:rPr>
      </w:pPr>
    </w:p>
    <w:p w:rsidR="001718E2" w:rsidRDefault="00A0240A" w:rsidP="00713BCE">
      <w:pPr>
        <w:ind w:left="1276" w:hanging="1276"/>
        <w:jc w:val="both"/>
        <w:rPr>
          <w:rFonts w:cs="Arial"/>
          <w:szCs w:val="22"/>
        </w:rPr>
      </w:pPr>
      <w:r>
        <w:rPr>
          <w:rFonts w:cs="Arial"/>
          <w:szCs w:val="22"/>
        </w:rPr>
        <w:t>8.2.6</w:t>
      </w:r>
      <w:r w:rsidR="004429E2">
        <w:rPr>
          <w:rFonts w:cs="Arial"/>
          <w:szCs w:val="22"/>
        </w:rPr>
        <w:tab/>
      </w:r>
      <w:r w:rsidR="001718E2">
        <w:rPr>
          <w:rFonts w:cs="Arial"/>
          <w:szCs w:val="22"/>
        </w:rPr>
        <w:t xml:space="preserve">The proposed building would comprise of three stories with the top floor </w:t>
      </w:r>
      <w:r w:rsidR="007529BC">
        <w:rPr>
          <w:rFonts w:cs="Arial"/>
          <w:szCs w:val="22"/>
        </w:rPr>
        <w:t xml:space="preserve">incorporating a </w:t>
      </w:r>
      <w:r w:rsidR="00A671E6">
        <w:rPr>
          <w:rFonts w:cs="Arial"/>
          <w:szCs w:val="22"/>
        </w:rPr>
        <w:t xml:space="preserve">flat roofed </w:t>
      </w:r>
      <w:r w:rsidR="007529BC">
        <w:rPr>
          <w:rFonts w:cs="Arial"/>
          <w:szCs w:val="22"/>
        </w:rPr>
        <w:t xml:space="preserve">form </w:t>
      </w:r>
      <w:r w:rsidR="001718E2">
        <w:rPr>
          <w:rFonts w:cs="Arial"/>
          <w:szCs w:val="22"/>
        </w:rPr>
        <w:t>constructed out of dark grey metal cladding</w:t>
      </w:r>
      <w:r w:rsidR="00A671E6">
        <w:rPr>
          <w:rFonts w:cs="Arial"/>
          <w:szCs w:val="22"/>
        </w:rPr>
        <w:t>. The main body of the building would be bricked with elements of timber boarding and vertical glazing</w:t>
      </w:r>
      <w:r w:rsidR="007529BC">
        <w:rPr>
          <w:rFonts w:cs="Arial"/>
          <w:szCs w:val="22"/>
        </w:rPr>
        <w:t xml:space="preserve"> to add visual interest</w:t>
      </w:r>
      <w:r w:rsidR="00A671E6">
        <w:rPr>
          <w:rFonts w:cs="Arial"/>
          <w:szCs w:val="22"/>
        </w:rPr>
        <w:t xml:space="preserve">. </w:t>
      </w:r>
      <w:r w:rsidR="003E05BB">
        <w:rPr>
          <w:rFonts w:cs="Arial"/>
          <w:szCs w:val="22"/>
        </w:rPr>
        <w:t xml:space="preserve">It would also be positioned towards the front of the site in an attempt to establish </w:t>
      </w:r>
      <w:r w:rsidR="00BB66F0">
        <w:rPr>
          <w:rFonts w:cs="Arial"/>
          <w:szCs w:val="22"/>
        </w:rPr>
        <w:t xml:space="preserve">a staggered </w:t>
      </w:r>
      <w:r w:rsidR="003E05BB">
        <w:rPr>
          <w:rFonts w:cs="Arial"/>
          <w:szCs w:val="22"/>
        </w:rPr>
        <w:t>building line</w:t>
      </w:r>
      <w:r w:rsidR="00BB66F0">
        <w:rPr>
          <w:rFonts w:cs="Arial"/>
          <w:szCs w:val="22"/>
        </w:rPr>
        <w:t xml:space="preserve"> which is </w:t>
      </w:r>
      <w:r w:rsidR="003E05BB">
        <w:rPr>
          <w:rFonts w:cs="Arial"/>
          <w:szCs w:val="22"/>
        </w:rPr>
        <w:t>evident to the south west.</w:t>
      </w:r>
    </w:p>
    <w:p w:rsidR="007B34EF" w:rsidRDefault="007B34EF" w:rsidP="00713BCE">
      <w:pPr>
        <w:ind w:left="1276" w:hanging="1276"/>
        <w:jc w:val="both"/>
        <w:rPr>
          <w:rFonts w:cs="Arial"/>
          <w:szCs w:val="22"/>
        </w:rPr>
      </w:pPr>
    </w:p>
    <w:p w:rsidR="007B34EF" w:rsidRDefault="007B34EF" w:rsidP="00713BCE">
      <w:pPr>
        <w:ind w:left="1276" w:hanging="1276"/>
        <w:jc w:val="both"/>
        <w:rPr>
          <w:rFonts w:cs="Arial"/>
          <w:szCs w:val="22"/>
        </w:rPr>
      </w:pPr>
      <w:r>
        <w:rPr>
          <w:rFonts w:cs="Arial"/>
          <w:szCs w:val="22"/>
        </w:rPr>
        <w:lastRenderedPageBreak/>
        <w:t>8.2.7</w:t>
      </w:r>
      <w:r>
        <w:rPr>
          <w:rFonts w:cs="Arial"/>
          <w:szCs w:val="22"/>
        </w:rPr>
        <w:tab/>
        <w:t xml:space="preserve">In relation to the scale of the new building, it would be relatively comparable to the width and depth of other flatted developments within </w:t>
      </w:r>
      <w:r w:rsidR="000E65A8">
        <w:rPr>
          <w:rFonts w:cs="Arial"/>
          <w:szCs w:val="22"/>
        </w:rPr>
        <w:t>the locality, especially those to the south east</w:t>
      </w:r>
      <w:r w:rsidR="00D647F7">
        <w:rPr>
          <w:rFonts w:cs="Arial"/>
          <w:szCs w:val="22"/>
        </w:rPr>
        <w:t xml:space="preserve"> fronting </w:t>
      </w:r>
      <w:proofErr w:type="spellStart"/>
      <w:r w:rsidR="00D647F7">
        <w:rPr>
          <w:rFonts w:cs="Arial"/>
          <w:szCs w:val="22"/>
        </w:rPr>
        <w:t>Eastbury</w:t>
      </w:r>
      <w:proofErr w:type="spellEnd"/>
      <w:r w:rsidR="00D647F7">
        <w:rPr>
          <w:rFonts w:cs="Arial"/>
          <w:szCs w:val="22"/>
        </w:rPr>
        <w:t xml:space="preserve"> Avenue</w:t>
      </w:r>
      <w:r w:rsidR="000E65A8">
        <w:rPr>
          <w:rFonts w:cs="Arial"/>
          <w:szCs w:val="22"/>
        </w:rPr>
        <w:t xml:space="preserve">.  </w:t>
      </w:r>
    </w:p>
    <w:p w:rsidR="001718E2" w:rsidRDefault="001718E2" w:rsidP="00713BCE">
      <w:pPr>
        <w:ind w:left="1276" w:hanging="1276"/>
        <w:jc w:val="both"/>
        <w:rPr>
          <w:rFonts w:cs="Arial"/>
          <w:szCs w:val="22"/>
        </w:rPr>
      </w:pPr>
    </w:p>
    <w:p w:rsidR="00713BCE" w:rsidRDefault="00A671E6" w:rsidP="00713BCE">
      <w:pPr>
        <w:ind w:left="1276" w:hanging="1276"/>
        <w:jc w:val="both"/>
        <w:rPr>
          <w:rFonts w:cs="Arial"/>
          <w:color w:val="000000"/>
        </w:rPr>
      </w:pPr>
      <w:r>
        <w:rPr>
          <w:rFonts w:cs="Arial"/>
          <w:szCs w:val="22"/>
        </w:rPr>
        <w:t>8.2.</w:t>
      </w:r>
      <w:r w:rsidR="007B34EF">
        <w:rPr>
          <w:rFonts w:cs="Arial"/>
          <w:szCs w:val="22"/>
        </w:rPr>
        <w:t>8</w:t>
      </w:r>
      <w:r>
        <w:rPr>
          <w:rFonts w:cs="Arial"/>
          <w:szCs w:val="22"/>
        </w:rPr>
        <w:tab/>
      </w:r>
      <w:r w:rsidR="004429E2">
        <w:rPr>
          <w:rFonts w:cs="Arial"/>
        </w:rPr>
        <w:t xml:space="preserve">In terms of the proposed design approach, it is acknowledged that the LPA should not attempt to impose architectural styles or particular tastes but it is important to reinforce local distinctiveness. Consequently, there is no objection to the contemporary approach or the materials proposed which seeks to provide a visually pleasing form of development </w:t>
      </w:r>
      <w:r w:rsidR="000E65A8">
        <w:rPr>
          <w:rFonts w:cs="Arial"/>
        </w:rPr>
        <w:t xml:space="preserve">and </w:t>
      </w:r>
      <w:r w:rsidR="004429E2">
        <w:rPr>
          <w:rFonts w:cs="Arial"/>
        </w:rPr>
        <w:t>enhance the appearance of the streetscene and further add to an already varied built environment. It is noted that the proposed materials when taken individually would be reflective of the local area.</w:t>
      </w:r>
      <w:r w:rsidR="004429E2" w:rsidRPr="004429E2">
        <w:rPr>
          <w:rFonts w:cs="Arial"/>
        </w:rPr>
        <w:t xml:space="preserve"> </w:t>
      </w:r>
      <w:r w:rsidR="004429E2">
        <w:rPr>
          <w:rFonts w:cs="Arial"/>
        </w:rPr>
        <w:t xml:space="preserve">Notwithstanding the above, the </w:t>
      </w:r>
      <w:r w:rsidR="004429E2" w:rsidRPr="00AF2A2C">
        <w:rPr>
          <w:rFonts w:cs="Arial"/>
          <w:i/>
        </w:rPr>
        <w:t>Design Criteria</w:t>
      </w:r>
      <w:r w:rsidR="004429E2">
        <w:rPr>
          <w:rFonts w:cs="Arial"/>
        </w:rPr>
        <w:t xml:space="preserve"> </w:t>
      </w:r>
      <w:r w:rsidR="004429E2">
        <w:rPr>
          <w:rFonts w:cs="Arial"/>
          <w:color w:val="000000"/>
        </w:rPr>
        <w:t>state that oversized, unattractive and poorly sited development can detract from the character and appearance of the streetscene.</w:t>
      </w:r>
    </w:p>
    <w:p w:rsidR="00713BCE" w:rsidRDefault="00713BCE" w:rsidP="00713BCE">
      <w:pPr>
        <w:ind w:left="1276" w:hanging="1276"/>
        <w:jc w:val="both"/>
        <w:rPr>
          <w:rFonts w:cs="Arial"/>
          <w:szCs w:val="22"/>
        </w:rPr>
      </w:pPr>
    </w:p>
    <w:p w:rsidR="00A0240A" w:rsidRDefault="00A0240A" w:rsidP="00A0240A">
      <w:pPr>
        <w:ind w:left="1276" w:hanging="1276"/>
        <w:jc w:val="both"/>
        <w:rPr>
          <w:rFonts w:cs="Arial"/>
        </w:rPr>
      </w:pPr>
      <w:r>
        <w:rPr>
          <w:rFonts w:cs="Arial"/>
        </w:rPr>
        <w:t>8.2.</w:t>
      </w:r>
      <w:r w:rsidR="007B34EF">
        <w:rPr>
          <w:rFonts w:cs="Arial"/>
        </w:rPr>
        <w:t>9</w:t>
      </w:r>
      <w:r>
        <w:rPr>
          <w:rFonts w:cs="Arial"/>
        </w:rPr>
        <w:tab/>
      </w:r>
      <w:r w:rsidR="000E65A8">
        <w:rPr>
          <w:rFonts w:cs="Arial"/>
        </w:rPr>
        <w:t>Owing t</w:t>
      </w:r>
      <w:r>
        <w:rPr>
          <w:rFonts w:cs="Arial"/>
        </w:rPr>
        <w:t xml:space="preserve">o </w:t>
      </w:r>
      <w:r w:rsidR="00A671E6">
        <w:rPr>
          <w:rFonts w:cs="Arial"/>
        </w:rPr>
        <w:t xml:space="preserve">initial </w:t>
      </w:r>
      <w:r>
        <w:rPr>
          <w:rFonts w:cs="Arial"/>
        </w:rPr>
        <w:t xml:space="preserve">concerns relating to the height and elevational bulk of the building, the plans have been amended to show a flat roofed approach with the second floor now set in from both flank elevations to reduce its bulk and massing. The changes made to the building are considered more reflective of the locality and in keeping with the heights of adjacent buildings. </w:t>
      </w:r>
    </w:p>
    <w:p w:rsidR="00A0240A" w:rsidRDefault="00A0240A" w:rsidP="00A0240A">
      <w:pPr>
        <w:ind w:left="1276" w:hanging="1276"/>
        <w:jc w:val="both"/>
        <w:rPr>
          <w:rFonts w:cs="Arial"/>
        </w:rPr>
      </w:pPr>
    </w:p>
    <w:p w:rsidR="00A671E6" w:rsidRDefault="00713BCE" w:rsidP="00A671E6">
      <w:pPr>
        <w:ind w:left="1276" w:hanging="1276"/>
        <w:jc w:val="both"/>
        <w:rPr>
          <w:rFonts w:cs="Arial"/>
          <w:szCs w:val="22"/>
        </w:rPr>
      </w:pPr>
      <w:r>
        <w:rPr>
          <w:rFonts w:cs="Arial"/>
          <w:szCs w:val="22"/>
        </w:rPr>
        <w:t>8.2.</w:t>
      </w:r>
      <w:r w:rsidR="007B34EF">
        <w:rPr>
          <w:rFonts w:cs="Arial"/>
          <w:szCs w:val="22"/>
        </w:rPr>
        <w:t>10</w:t>
      </w:r>
      <w:r>
        <w:rPr>
          <w:rFonts w:cs="Arial"/>
          <w:szCs w:val="22"/>
        </w:rPr>
        <w:tab/>
      </w:r>
      <w:proofErr w:type="gramStart"/>
      <w:r w:rsidR="00A0240A">
        <w:rPr>
          <w:rFonts w:cs="Arial"/>
          <w:szCs w:val="22"/>
        </w:rPr>
        <w:t>The</w:t>
      </w:r>
      <w:proofErr w:type="gramEnd"/>
      <w:r w:rsidR="00A0240A">
        <w:rPr>
          <w:rFonts w:cs="Arial"/>
          <w:szCs w:val="22"/>
        </w:rPr>
        <w:t xml:space="preserve"> proposed building</w:t>
      </w:r>
      <w:r w:rsidR="003B1292">
        <w:rPr>
          <w:rFonts w:cs="Arial"/>
          <w:szCs w:val="22"/>
        </w:rPr>
        <w:t xml:space="preserve"> by virtue of its three storey height</w:t>
      </w:r>
      <w:r w:rsidR="00A671E6">
        <w:rPr>
          <w:rFonts w:cs="Arial"/>
          <w:szCs w:val="22"/>
        </w:rPr>
        <w:t xml:space="preserve">, corner plot location </w:t>
      </w:r>
      <w:r w:rsidR="003B1292">
        <w:rPr>
          <w:rFonts w:cs="Arial"/>
          <w:szCs w:val="22"/>
        </w:rPr>
        <w:t>and forward positioning in relation to the existing house would be prominent</w:t>
      </w:r>
      <w:r w:rsidR="00A671E6">
        <w:rPr>
          <w:rFonts w:cs="Arial"/>
          <w:szCs w:val="22"/>
        </w:rPr>
        <w:t xml:space="preserve"> within the </w:t>
      </w:r>
      <w:proofErr w:type="spellStart"/>
      <w:r w:rsidR="00A671E6">
        <w:rPr>
          <w:rFonts w:cs="Arial"/>
          <w:szCs w:val="22"/>
        </w:rPr>
        <w:t>streetscene</w:t>
      </w:r>
      <w:proofErr w:type="spellEnd"/>
      <w:r w:rsidR="003B1292">
        <w:rPr>
          <w:rFonts w:cs="Arial"/>
          <w:szCs w:val="22"/>
        </w:rPr>
        <w:t>.</w:t>
      </w:r>
      <w:r w:rsidR="00A671E6">
        <w:rPr>
          <w:rFonts w:cs="Arial"/>
          <w:szCs w:val="22"/>
        </w:rPr>
        <w:t xml:space="preserve"> However, due to the design of the building including its stepped elevations, it would not appear unduly prominent to an extent that would have an adverse impact on the visual amenity of the </w:t>
      </w:r>
      <w:proofErr w:type="spellStart"/>
      <w:r w:rsidR="00A671E6">
        <w:rPr>
          <w:rFonts w:cs="Arial"/>
          <w:szCs w:val="22"/>
        </w:rPr>
        <w:t>streetscene</w:t>
      </w:r>
      <w:proofErr w:type="spellEnd"/>
      <w:r w:rsidR="00A671E6">
        <w:rPr>
          <w:rFonts w:cs="Arial"/>
          <w:szCs w:val="22"/>
        </w:rPr>
        <w:t xml:space="preserve">. </w:t>
      </w:r>
      <w:r w:rsidR="003E05BB">
        <w:rPr>
          <w:rFonts w:cs="Arial"/>
          <w:szCs w:val="22"/>
        </w:rPr>
        <w:t>The use of different materials and the subordinate nature of the top floor help to reduce the visual impact with the design similar to other flatted developments within the vicinity (</w:t>
      </w:r>
      <w:r w:rsidR="007529BC">
        <w:rPr>
          <w:rFonts w:cs="Arial"/>
          <w:szCs w:val="22"/>
        </w:rPr>
        <w:t xml:space="preserve">i.e. </w:t>
      </w:r>
      <w:proofErr w:type="spellStart"/>
      <w:r w:rsidR="003E05BB">
        <w:rPr>
          <w:rFonts w:cs="Arial"/>
          <w:szCs w:val="22"/>
        </w:rPr>
        <w:t>Emberton</w:t>
      </w:r>
      <w:proofErr w:type="spellEnd"/>
      <w:r w:rsidR="003E05BB">
        <w:rPr>
          <w:rFonts w:cs="Arial"/>
          <w:szCs w:val="22"/>
        </w:rPr>
        <w:t xml:space="preserve"> Court</w:t>
      </w:r>
      <w:r w:rsidR="007529BC">
        <w:rPr>
          <w:rFonts w:cs="Arial"/>
          <w:szCs w:val="22"/>
        </w:rPr>
        <w:t xml:space="preserve"> to the north east</w:t>
      </w:r>
      <w:r w:rsidR="003E05BB">
        <w:rPr>
          <w:rFonts w:cs="Arial"/>
          <w:szCs w:val="22"/>
        </w:rPr>
        <w:t xml:space="preserve">). </w:t>
      </w:r>
    </w:p>
    <w:p w:rsidR="00A671E6" w:rsidRDefault="00A671E6" w:rsidP="00A671E6">
      <w:pPr>
        <w:ind w:left="1276" w:hanging="1276"/>
        <w:jc w:val="both"/>
        <w:rPr>
          <w:rFonts w:cs="Arial"/>
          <w:szCs w:val="22"/>
        </w:rPr>
      </w:pPr>
    </w:p>
    <w:p w:rsidR="00A671E6" w:rsidRPr="00A671E6" w:rsidRDefault="00A671E6" w:rsidP="00A671E6">
      <w:pPr>
        <w:ind w:left="1276" w:hanging="1276"/>
        <w:jc w:val="both"/>
        <w:rPr>
          <w:rFonts w:cs="Arial"/>
          <w:szCs w:val="22"/>
        </w:rPr>
      </w:pPr>
      <w:r>
        <w:rPr>
          <w:rFonts w:cs="Arial"/>
          <w:szCs w:val="22"/>
        </w:rPr>
        <w:t>8.2.1</w:t>
      </w:r>
      <w:r w:rsidR="007B34EF">
        <w:rPr>
          <w:rFonts w:cs="Arial"/>
          <w:szCs w:val="22"/>
        </w:rPr>
        <w:t>1</w:t>
      </w:r>
      <w:r>
        <w:rPr>
          <w:rFonts w:cs="Arial"/>
          <w:szCs w:val="22"/>
        </w:rPr>
        <w:tab/>
      </w:r>
      <w:r>
        <w:rPr>
          <w:rFonts w:cs="Arial"/>
        </w:rPr>
        <w:t xml:space="preserve">In respect of height, the </w:t>
      </w:r>
      <w:r w:rsidRPr="00C81BFC">
        <w:rPr>
          <w:rFonts w:cs="Arial"/>
          <w:i/>
        </w:rPr>
        <w:t>Design Criteria</w:t>
      </w:r>
      <w:r>
        <w:rPr>
          <w:rFonts w:cs="Arial"/>
        </w:rPr>
        <w:t xml:space="preserve"> state that any increases to ridge height will be assessed on their own merits at the time of a planning application. Where roof forms are of a uniform style/height and appearance, it is unlikely that an increase in ridge height will be supported by the Council.</w:t>
      </w:r>
    </w:p>
    <w:p w:rsidR="00A671E6" w:rsidRDefault="00A671E6" w:rsidP="00713BCE">
      <w:pPr>
        <w:ind w:left="1276" w:hanging="1276"/>
        <w:jc w:val="both"/>
        <w:rPr>
          <w:rFonts w:cs="Arial"/>
          <w:szCs w:val="22"/>
        </w:rPr>
      </w:pPr>
    </w:p>
    <w:p w:rsidR="003B1292" w:rsidRDefault="00A671E6" w:rsidP="003E05BB">
      <w:pPr>
        <w:ind w:left="1276" w:hanging="1276"/>
        <w:jc w:val="both"/>
        <w:rPr>
          <w:rFonts w:cs="Arial"/>
          <w:szCs w:val="22"/>
        </w:rPr>
      </w:pPr>
      <w:r>
        <w:rPr>
          <w:rFonts w:cs="Arial"/>
          <w:szCs w:val="22"/>
        </w:rPr>
        <w:t>8.2.1</w:t>
      </w:r>
      <w:r w:rsidR="007B34EF">
        <w:rPr>
          <w:rFonts w:cs="Arial"/>
          <w:szCs w:val="22"/>
        </w:rPr>
        <w:t>2</w:t>
      </w:r>
      <w:r>
        <w:rPr>
          <w:rFonts w:cs="Arial"/>
          <w:szCs w:val="22"/>
        </w:rPr>
        <w:tab/>
        <w:t xml:space="preserve">Whilst acknowledging that buildings on the northern side of </w:t>
      </w:r>
      <w:proofErr w:type="spellStart"/>
      <w:r>
        <w:rPr>
          <w:rFonts w:cs="Arial"/>
          <w:szCs w:val="22"/>
        </w:rPr>
        <w:t>Eastbury</w:t>
      </w:r>
      <w:proofErr w:type="spellEnd"/>
      <w:r>
        <w:rPr>
          <w:rFonts w:cs="Arial"/>
          <w:szCs w:val="22"/>
        </w:rPr>
        <w:t xml:space="preserve"> Avenue </w:t>
      </w:r>
      <w:r w:rsidR="000E65A8">
        <w:rPr>
          <w:rFonts w:cs="Arial"/>
          <w:szCs w:val="22"/>
        </w:rPr>
        <w:t xml:space="preserve">immediately </w:t>
      </w:r>
      <w:r>
        <w:rPr>
          <w:rFonts w:cs="Arial"/>
          <w:szCs w:val="22"/>
        </w:rPr>
        <w:t>to the south west of the application site are</w:t>
      </w:r>
      <w:r w:rsidR="000E65A8">
        <w:rPr>
          <w:rFonts w:cs="Arial"/>
          <w:szCs w:val="22"/>
        </w:rPr>
        <w:t xml:space="preserve"> currently</w:t>
      </w:r>
      <w:r>
        <w:rPr>
          <w:rFonts w:cs="Arial"/>
          <w:szCs w:val="22"/>
        </w:rPr>
        <w:t xml:space="preserve"> </w:t>
      </w:r>
      <w:r w:rsidR="003E05BB">
        <w:rPr>
          <w:rFonts w:cs="Arial"/>
          <w:szCs w:val="22"/>
        </w:rPr>
        <w:t xml:space="preserve">only </w:t>
      </w:r>
      <w:r>
        <w:rPr>
          <w:rFonts w:cs="Arial"/>
          <w:szCs w:val="22"/>
        </w:rPr>
        <w:t xml:space="preserve">two stories in height; the flat roofed design of the building </w:t>
      </w:r>
      <w:r w:rsidR="007529BC">
        <w:rPr>
          <w:rFonts w:cs="Arial"/>
          <w:szCs w:val="22"/>
        </w:rPr>
        <w:t xml:space="preserve">now </w:t>
      </w:r>
      <w:r>
        <w:rPr>
          <w:rFonts w:cs="Arial"/>
          <w:szCs w:val="22"/>
        </w:rPr>
        <w:t xml:space="preserve">ensures that its height is relatively consistent with those within the immediate </w:t>
      </w:r>
      <w:r w:rsidR="003E05BB">
        <w:rPr>
          <w:rFonts w:cs="Arial"/>
          <w:szCs w:val="22"/>
        </w:rPr>
        <w:t>adjacent</w:t>
      </w:r>
      <w:r>
        <w:rPr>
          <w:rFonts w:cs="Arial"/>
          <w:szCs w:val="22"/>
        </w:rPr>
        <w:t>.</w:t>
      </w:r>
      <w:r w:rsidR="003E05BB">
        <w:rPr>
          <w:rFonts w:cs="Arial"/>
          <w:szCs w:val="22"/>
        </w:rPr>
        <w:t xml:space="preserve"> Nevertheless, when viewed within the local context, there are a number of three storey flatted developments all of which have their own unique design approach</w:t>
      </w:r>
      <w:r w:rsidR="00D9387F" w:rsidRPr="00D9387F">
        <w:rPr>
          <w:rFonts w:cs="Arial"/>
          <w:szCs w:val="22"/>
        </w:rPr>
        <w:t xml:space="preserve"> </w:t>
      </w:r>
      <w:r w:rsidR="00D9387F">
        <w:rPr>
          <w:rFonts w:cs="Arial"/>
          <w:szCs w:val="22"/>
        </w:rPr>
        <w:t xml:space="preserve">and permission has been given including the provision of a third floor with a flat roof to The Limes to the south west of 9A </w:t>
      </w:r>
      <w:proofErr w:type="spellStart"/>
      <w:r w:rsidR="00D9387F">
        <w:rPr>
          <w:rFonts w:cs="Arial"/>
          <w:szCs w:val="22"/>
        </w:rPr>
        <w:t>Eastbury</w:t>
      </w:r>
      <w:proofErr w:type="spellEnd"/>
      <w:r w:rsidR="00D9387F">
        <w:rPr>
          <w:rFonts w:cs="Arial"/>
          <w:szCs w:val="22"/>
        </w:rPr>
        <w:t xml:space="preserve"> Avenue</w:t>
      </w:r>
      <w:r w:rsidR="003E05BB">
        <w:rPr>
          <w:rFonts w:cs="Arial"/>
          <w:szCs w:val="22"/>
        </w:rPr>
        <w:t>. In relation to the existing dwelling, the new amended b</w:t>
      </w:r>
      <w:r w:rsidR="00D9387F">
        <w:rPr>
          <w:rFonts w:cs="Arial"/>
          <w:szCs w:val="22"/>
        </w:rPr>
        <w:t xml:space="preserve">uilding would increase in height; however, any resultant height would be </w:t>
      </w:r>
      <w:r w:rsidR="003E05BB">
        <w:rPr>
          <w:rFonts w:cs="Arial"/>
          <w:szCs w:val="22"/>
        </w:rPr>
        <w:t xml:space="preserve">a marginal increase above the immediate adjacent neighbour, 9A </w:t>
      </w:r>
      <w:proofErr w:type="spellStart"/>
      <w:r w:rsidR="003E05BB">
        <w:rPr>
          <w:rFonts w:cs="Arial"/>
          <w:szCs w:val="22"/>
        </w:rPr>
        <w:t>Eastbury</w:t>
      </w:r>
      <w:proofErr w:type="spellEnd"/>
      <w:r w:rsidR="003E05BB">
        <w:rPr>
          <w:rFonts w:cs="Arial"/>
          <w:szCs w:val="22"/>
        </w:rPr>
        <w:t xml:space="preserve"> Avenue</w:t>
      </w:r>
      <w:r w:rsidR="004D38AD">
        <w:rPr>
          <w:rFonts w:cs="Arial"/>
          <w:szCs w:val="22"/>
        </w:rPr>
        <w:t>,</w:t>
      </w:r>
      <w:r w:rsidR="000E65A8">
        <w:rPr>
          <w:rFonts w:cs="Arial"/>
          <w:szCs w:val="22"/>
        </w:rPr>
        <w:t xml:space="preserve"> and given the variation in design and heights of buildings in the vicinity the height would not be unduly prominent</w:t>
      </w:r>
      <w:r w:rsidR="003E05BB">
        <w:rPr>
          <w:rFonts w:cs="Arial"/>
          <w:szCs w:val="22"/>
        </w:rPr>
        <w:t xml:space="preserve">. </w:t>
      </w:r>
      <w:r w:rsidR="00D9387F">
        <w:rPr>
          <w:rFonts w:cs="Arial"/>
          <w:szCs w:val="22"/>
        </w:rPr>
        <w:t xml:space="preserve"> </w:t>
      </w:r>
    </w:p>
    <w:p w:rsidR="003B1292" w:rsidRDefault="003B1292" w:rsidP="00713BCE">
      <w:pPr>
        <w:ind w:left="1276" w:hanging="1276"/>
        <w:jc w:val="both"/>
        <w:rPr>
          <w:rFonts w:cs="Arial"/>
          <w:szCs w:val="22"/>
        </w:rPr>
      </w:pPr>
    </w:p>
    <w:p w:rsidR="003E05BB" w:rsidRDefault="003E05BB" w:rsidP="00713BCE">
      <w:pPr>
        <w:ind w:left="1276" w:hanging="1276"/>
        <w:jc w:val="both"/>
        <w:rPr>
          <w:rFonts w:cs="Arial"/>
        </w:rPr>
      </w:pPr>
      <w:r>
        <w:rPr>
          <w:rFonts w:cs="Arial"/>
          <w:szCs w:val="22"/>
        </w:rPr>
        <w:t>8.2.1</w:t>
      </w:r>
      <w:r w:rsidR="007B34EF">
        <w:rPr>
          <w:rFonts w:cs="Arial"/>
          <w:szCs w:val="22"/>
        </w:rPr>
        <w:t>3</w:t>
      </w:r>
      <w:r>
        <w:rPr>
          <w:rFonts w:cs="Arial"/>
          <w:szCs w:val="22"/>
        </w:rPr>
        <w:tab/>
      </w:r>
      <w:r>
        <w:rPr>
          <w:rFonts w:cs="Arial"/>
        </w:rPr>
        <w:t xml:space="preserve">The </w:t>
      </w:r>
      <w:r w:rsidRPr="00ED27A0">
        <w:rPr>
          <w:rFonts w:cs="Arial"/>
          <w:i/>
        </w:rPr>
        <w:t>Design Criteria</w:t>
      </w:r>
      <w:r>
        <w:rPr>
          <w:rFonts w:cs="Arial"/>
        </w:rPr>
        <w:t xml:space="preserve"> also state that development at first floor level and above should be set in from flank boundaries by a minimum of 1.2m with this distance increased in low density areas. The proposed building </w:t>
      </w:r>
      <w:r w:rsidR="009956AF">
        <w:rPr>
          <w:rFonts w:cs="Arial"/>
        </w:rPr>
        <w:t>would be set in from the western boundary by 2m which is in accordance with the guidelines and provides sufficient spacing with 9A Eastbury Avenue, which is in keeping with the area which is generally spacious in character.</w:t>
      </w:r>
      <w:r w:rsidR="007529BC">
        <w:rPr>
          <w:rFonts w:cs="Arial"/>
        </w:rPr>
        <w:t xml:space="preserve"> Due to the splayed nature of the boundary within the south eastern corner of the site, the building would be set in from the boundary point by 1</w:t>
      </w:r>
      <w:r w:rsidR="007A74E3">
        <w:rPr>
          <w:rFonts w:cs="Arial"/>
        </w:rPr>
        <w:t>.5</w:t>
      </w:r>
      <w:r w:rsidR="007529BC">
        <w:rPr>
          <w:rFonts w:cs="Arial"/>
        </w:rPr>
        <w:t>m at its minimum. However, the majority of the eastern elevation would allow for a 2</w:t>
      </w:r>
      <w:r w:rsidR="007A74E3">
        <w:rPr>
          <w:rFonts w:cs="Arial"/>
        </w:rPr>
        <w:t>-3m</w:t>
      </w:r>
      <w:r w:rsidR="007529BC">
        <w:rPr>
          <w:rFonts w:cs="Arial"/>
        </w:rPr>
        <w:t xml:space="preserve"> circul</w:t>
      </w:r>
      <w:r w:rsidR="004D38AD">
        <w:rPr>
          <w:rFonts w:cs="Arial"/>
        </w:rPr>
        <w:t xml:space="preserve">ation space around the building, and would not be unduly prominent in the </w:t>
      </w:r>
      <w:proofErr w:type="spellStart"/>
      <w:r w:rsidR="004D38AD">
        <w:rPr>
          <w:rFonts w:cs="Arial"/>
        </w:rPr>
        <w:t>streetscene</w:t>
      </w:r>
      <w:proofErr w:type="spellEnd"/>
      <w:r w:rsidR="004D38AD">
        <w:rPr>
          <w:rFonts w:cs="Arial"/>
        </w:rPr>
        <w:t xml:space="preserve"> of </w:t>
      </w:r>
      <w:proofErr w:type="spellStart"/>
      <w:r w:rsidR="004D38AD">
        <w:rPr>
          <w:rFonts w:cs="Arial"/>
        </w:rPr>
        <w:t>Eastglade</w:t>
      </w:r>
      <w:proofErr w:type="spellEnd"/>
      <w:r w:rsidR="004D38AD">
        <w:rPr>
          <w:rFonts w:cs="Arial"/>
        </w:rPr>
        <w:t>.</w:t>
      </w:r>
    </w:p>
    <w:p w:rsidR="00745030" w:rsidRDefault="00745030" w:rsidP="00713BCE">
      <w:pPr>
        <w:ind w:left="1276" w:hanging="1276"/>
        <w:jc w:val="both"/>
        <w:rPr>
          <w:rFonts w:cs="Arial"/>
        </w:rPr>
      </w:pPr>
    </w:p>
    <w:p w:rsidR="00745030" w:rsidRDefault="00745030" w:rsidP="00713BCE">
      <w:pPr>
        <w:ind w:left="1276" w:hanging="1276"/>
        <w:jc w:val="both"/>
        <w:rPr>
          <w:rFonts w:cs="Arial"/>
        </w:rPr>
      </w:pPr>
      <w:r>
        <w:rPr>
          <w:rFonts w:cs="Arial"/>
        </w:rPr>
        <w:lastRenderedPageBreak/>
        <w:t>8.2.</w:t>
      </w:r>
      <w:r w:rsidRPr="00470066">
        <w:rPr>
          <w:rFonts w:cs="Arial"/>
        </w:rPr>
        <w:t>14</w:t>
      </w:r>
      <w:r w:rsidRPr="00470066">
        <w:rPr>
          <w:rFonts w:cs="Arial"/>
        </w:rPr>
        <w:tab/>
      </w:r>
      <w:proofErr w:type="gramStart"/>
      <w:r w:rsidR="00470066" w:rsidRPr="00470066">
        <w:rPr>
          <w:rFonts w:cs="Arial"/>
        </w:rPr>
        <w:t>At</w:t>
      </w:r>
      <w:proofErr w:type="gramEnd"/>
      <w:r w:rsidR="00470066" w:rsidRPr="00470066">
        <w:rPr>
          <w:rFonts w:cs="Arial"/>
        </w:rPr>
        <w:t xml:space="preserve"> the rear of the plot a new parking area </w:t>
      </w:r>
      <w:r w:rsidR="00470066">
        <w:rPr>
          <w:rFonts w:cs="Arial"/>
        </w:rPr>
        <w:t xml:space="preserve">along with a cycle and bin enclosure </w:t>
      </w:r>
      <w:r w:rsidR="00470066" w:rsidRPr="00470066">
        <w:rPr>
          <w:rFonts w:cs="Arial"/>
        </w:rPr>
        <w:t>would be introduced, served by a new access from Eastglade. This increase in development would alter the character of the plot; however, when viewed within the local context, the positioning of the parking area is consistent with other nearby developments</w:t>
      </w:r>
      <w:r w:rsidR="00B85DE8">
        <w:rPr>
          <w:rFonts w:cs="Arial"/>
        </w:rPr>
        <w:t xml:space="preserve"> and would not appear out of character</w:t>
      </w:r>
      <w:r w:rsidR="00470066" w:rsidRPr="00470066">
        <w:rPr>
          <w:rFonts w:cs="Arial"/>
        </w:rPr>
        <w:t xml:space="preserve">. </w:t>
      </w:r>
      <w:r w:rsidR="00470066">
        <w:rPr>
          <w:rFonts w:cs="Arial"/>
        </w:rPr>
        <w:t xml:space="preserve">Whilst the cycle and bin enclosure would be built up to the highway boundary, it would have a flat roofed design which mitigates its overall prominence. A condition is recommended requiring details of </w:t>
      </w:r>
      <w:r w:rsidR="00B85DE8">
        <w:rPr>
          <w:rFonts w:cs="Arial"/>
        </w:rPr>
        <w:t xml:space="preserve">the enclosures </w:t>
      </w:r>
      <w:r w:rsidR="00470066">
        <w:rPr>
          <w:rFonts w:cs="Arial"/>
        </w:rPr>
        <w:t>external appearance.</w:t>
      </w:r>
    </w:p>
    <w:p w:rsidR="00470066" w:rsidRDefault="00470066" w:rsidP="00713BCE">
      <w:pPr>
        <w:ind w:left="1276" w:hanging="1276"/>
        <w:jc w:val="both"/>
        <w:rPr>
          <w:rFonts w:cs="Arial"/>
        </w:rPr>
      </w:pPr>
    </w:p>
    <w:p w:rsidR="00470066" w:rsidRDefault="00470066" w:rsidP="00713BCE">
      <w:pPr>
        <w:ind w:left="1276" w:hanging="1276"/>
        <w:jc w:val="both"/>
        <w:rPr>
          <w:rFonts w:cs="Arial"/>
        </w:rPr>
      </w:pPr>
      <w:r>
        <w:rPr>
          <w:rFonts w:cs="Arial"/>
        </w:rPr>
        <w:t>8.2.15</w:t>
      </w:r>
      <w:r>
        <w:rPr>
          <w:rFonts w:cs="Arial"/>
        </w:rPr>
        <w:tab/>
      </w:r>
      <w:proofErr w:type="gramStart"/>
      <w:r>
        <w:rPr>
          <w:rFonts w:cs="Arial"/>
        </w:rPr>
        <w:t>The</w:t>
      </w:r>
      <w:proofErr w:type="gramEnd"/>
      <w:r>
        <w:rPr>
          <w:rFonts w:cs="Arial"/>
        </w:rPr>
        <w:t xml:space="preserve"> proposed plans indicate that the front and side existing boundary wal</w:t>
      </w:r>
      <w:r w:rsidR="00231D04">
        <w:rPr>
          <w:rFonts w:cs="Arial"/>
        </w:rPr>
        <w:t>l</w:t>
      </w:r>
      <w:r w:rsidR="00D9387F">
        <w:rPr>
          <w:rFonts w:cs="Arial"/>
        </w:rPr>
        <w:t>s</w:t>
      </w:r>
      <w:r w:rsidR="00231D04">
        <w:rPr>
          <w:rFonts w:cs="Arial"/>
        </w:rPr>
        <w:t xml:space="preserve"> and piers are to be retained </w:t>
      </w:r>
      <w:r>
        <w:rPr>
          <w:rFonts w:cs="Arial"/>
        </w:rPr>
        <w:t xml:space="preserve">where possible. </w:t>
      </w:r>
      <w:r w:rsidR="00231D04">
        <w:rPr>
          <w:rFonts w:cs="Arial"/>
        </w:rPr>
        <w:t>The boundary treatment fronting Eastglade is currently</w:t>
      </w:r>
      <w:r w:rsidR="009235EB">
        <w:rPr>
          <w:rFonts w:cs="Arial"/>
        </w:rPr>
        <w:t xml:space="preserve"> in the form of</w:t>
      </w:r>
      <w:r w:rsidR="00231D04">
        <w:rPr>
          <w:rFonts w:cs="Arial"/>
        </w:rPr>
        <w:t xml:space="preserve"> close boarded fencing;</w:t>
      </w:r>
      <w:r w:rsidR="009235EB">
        <w:rPr>
          <w:rFonts w:cs="Arial"/>
        </w:rPr>
        <w:t xml:space="preserve"> however, </w:t>
      </w:r>
      <w:r w:rsidR="00231D04">
        <w:rPr>
          <w:rFonts w:cs="Arial"/>
        </w:rPr>
        <w:t xml:space="preserve">a large section </w:t>
      </w:r>
      <w:r w:rsidR="009235EB">
        <w:rPr>
          <w:rFonts w:cs="Arial"/>
        </w:rPr>
        <w:t xml:space="preserve">would be </w:t>
      </w:r>
      <w:r w:rsidR="00231D04">
        <w:rPr>
          <w:rFonts w:cs="Arial"/>
        </w:rPr>
        <w:t>removed to facilitate the new access and bin store. Further details relating to proposed boundary treatments are requested by way of condition</w:t>
      </w:r>
      <w:r w:rsidR="009235EB">
        <w:rPr>
          <w:rFonts w:cs="Arial"/>
        </w:rPr>
        <w:t xml:space="preserve">, although it is noted that new hedging would be planted along the Eastglade boundary. </w:t>
      </w:r>
    </w:p>
    <w:p w:rsidR="003E05BB" w:rsidRDefault="003E05BB" w:rsidP="00713BCE">
      <w:pPr>
        <w:ind w:left="1276" w:hanging="1276"/>
        <w:jc w:val="both"/>
        <w:rPr>
          <w:rFonts w:cs="Arial"/>
        </w:rPr>
      </w:pPr>
    </w:p>
    <w:p w:rsidR="003E05BB" w:rsidRDefault="009956AF" w:rsidP="00713BCE">
      <w:pPr>
        <w:ind w:left="1276" w:hanging="1276"/>
        <w:jc w:val="both"/>
        <w:rPr>
          <w:rFonts w:cs="Arial"/>
          <w:szCs w:val="22"/>
        </w:rPr>
      </w:pPr>
      <w:r>
        <w:rPr>
          <w:rFonts w:cs="Arial"/>
          <w:szCs w:val="22"/>
        </w:rPr>
        <w:t>8.2.1</w:t>
      </w:r>
      <w:r w:rsidR="009235EB">
        <w:rPr>
          <w:rFonts w:cs="Arial"/>
          <w:szCs w:val="22"/>
        </w:rPr>
        <w:t>6</w:t>
      </w:r>
      <w:r>
        <w:rPr>
          <w:rFonts w:cs="Arial"/>
          <w:szCs w:val="22"/>
        </w:rPr>
        <w:tab/>
        <w:t xml:space="preserve">As such, whilst the amended building would </w:t>
      </w:r>
      <w:r w:rsidR="00B32861">
        <w:rPr>
          <w:rFonts w:cs="Arial"/>
          <w:szCs w:val="22"/>
        </w:rPr>
        <w:t>be visually more</w:t>
      </w:r>
      <w:r>
        <w:rPr>
          <w:rFonts w:cs="Arial"/>
          <w:szCs w:val="22"/>
        </w:rPr>
        <w:t xml:space="preserve"> prominent than the existing dwelling, by virtue of its design</w:t>
      </w:r>
      <w:r w:rsidR="00B32861">
        <w:rPr>
          <w:rFonts w:cs="Arial"/>
          <w:szCs w:val="22"/>
        </w:rPr>
        <w:t xml:space="preserve">, staggered footprint </w:t>
      </w:r>
      <w:r>
        <w:rPr>
          <w:rFonts w:cs="Arial"/>
          <w:szCs w:val="22"/>
        </w:rPr>
        <w:t xml:space="preserve">and height it would respond to the varied nature of the streetscene and </w:t>
      </w:r>
      <w:r w:rsidR="00B32861">
        <w:rPr>
          <w:rFonts w:cs="Arial"/>
          <w:szCs w:val="22"/>
        </w:rPr>
        <w:t xml:space="preserve">sit comfortably within </w:t>
      </w:r>
      <w:r>
        <w:rPr>
          <w:rFonts w:cs="Arial"/>
          <w:szCs w:val="22"/>
        </w:rPr>
        <w:t>the existing built environment</w:t>
      </w:r>
      <w:r w:rsidR="007529BC">
        <w:rPr>
          <w:rFonts w:cs="Arial"/>
          <w:szCs w:val="22"/>
        </w:rPr>
        <w:t xml:space="preserve"> and thus would accord with Policies CP1, CP3 and CP12 of the Core Strategy and Policies DM1 and Appendix 2 of the Development Management Policies LDD.</w:t>
      </w:r>
      <w:r w:rsidR="004D38AD">
        <w:rPr>
          <w:rFonts w:cs="Arial"/>
          <w:szCs w:val="22"/>
        </w:rPr>
        <w:t xml:space="preserve"> A condition</w:t>
      </w:r>
      <w:r w:rsidR="00745030">
        <w:rPr>
          <w:rFonts w:cs="Arial"/>
          <w:szCs w:val="22"/>
        </w:rPr>
        <w:t xml:space="preserve"> </w:t>
      </w:r>
      <w:r w:rsidR="00D868D8">
        <w:rPr>
          <w:rFonts w:cs="Arial"/>
          <w:szCs w:val="22"/>
        </w:rPr>
        <w:t xml:space="preserve">is </w:t>
      </w:r>
      <w:r w:rsidR="00745030">
        <w:rPr>
          <w:rFonts w:cs="Arial"/>
          <w:szCs w:val="22"/>
        </w:rPr>
        <w:t>recommended requiring further details/samples of the proposed materials.</w:t>
      </w:r>
    </w:p>
    <w:p w:rsidR="004429E2" w:rsidRDefault="004429E2" w:rsidP="004429E2">
      <w:pPr>
        <w:ind w:left="1276" w:hanging="1276"/>
        <w:jc w:val="both"/>
        <w:rPr>
          <w:rFonts w:cs="Arial"/>
          <w:szCs w:val="22"/>
        </w:rPr>
      </w:pPr>
    </w:p>
    <w:p w:rsidR="00241526" w:rsidRDefault="00CF2413" w:rsidP="00241526">
      <w:pPr>
        <w:widowControl w:val="0"/>
        <w:autoSpaceDE w:val="0"/>
        <w:autoSpaceDN w:val="0"/>
        <w:adjustRightInd w:val="0"/>
        <w:ind w:left="1276" w:hanging="1276"/>
        <w:jc w:val="both"/>
        <w:rPr>
          <w:rFonts w:cs="Arial"/>
          <w:u w:val="single"/>
        </w:rPr>
      </w:pPr>
      <w:r>
        <w:rPr>
          <w:rFonts w:cs="Arial"/>
          <w:szCs w:val="22"/>
        </w:rPr>
        <w:t>8.3</w:t>
      </w:r>
      <w:r>
        <w:rPr>
          <w:rFonts w:cs="Arial"/>
          <w:szCs w:val="22"/>
        </w:rPr>
        <w:tab/>
      </w:r>
      <w:r w:rsidR="00241526" w:rsidRPr="005A15F3">
        <w:rPr>
          <w:rFonts w:cs="Arial"/>
          <w:szCs w:val="22"/>
          <w:u w:val="single"/>
        </w:rPr>
        <w:t>Residential Amenity</w:t>
      </w:r>
      <w:r w:rsidR="00241526" w:rsidRPr="00C81BFC">
        <w:rPr>
          <w:rFonts w:cs="Arial"/>
          <w:u w:val="single"/>
        </w:rPr>
        <w:t>:</w:t>
      </w:r>
    </w:p>
    <w:p w:rsidR="00241526" w:rsidRDefault="00241526" w:rsidP="00241526">
      <w:pPr>
        <w:widowControl w:val="0"/>
        <w:autoSpaceDE w:val="0"/>
        <w:autoSpaceDN w:val="0"/>
        <w:adjustRightInd w:val="0"/>
        <w:ind w:left="1276" w:hanging="1276"/>
        <w:jc w:val="both"/>
        <w:rPr>
          <w:rFonts w:cs="Arial"/>
          <w:szCs w:val="22"/>
        </w:rPr>
      </w:pPr>
    </w:p>
    <w:p w:rsidR="00241526" w:rsidRDefault="00CF2413" w:rsidP="00241526">
      <w:pPr>
        <w:widowControl w:val="0"/>
        <w:autoSpaceDE w:val="0"/>
        <w:autoSpaceDN w:val="0"/>
        <w:adjustRightInd w:val="0"/>
        <w:ind w:left="1276" w:hanging="1276"/>
        <w:jc w:val="both"/>
        <w:rPr>
          <w:rFonts w:cs="Arial"/>
          <w:sz w:val="24"/>
          <w:szCs w:val="22"/>
        </w:rPr>
      </w:pPr>
      <w:r w:rsidRPr="00E0559B">
        <w:rPr>
          <w:rFonts w:cs="Arial"/>
          <w:szCs w:val="22"/>
        </w:rPr>
        <w:t>8.3.1</w:t>
      </w:r>
      <w:r w:rsidRPr="008A48BF">
        <w:rPr>
          <w:rFonts w:cs="Arial"/>
          <w:sz w:val="24"/>
          <w:szCs w:val="22"/>
        </w:rPr>
        <w:tab/>
      </w:r>
      <w:r w:rsidR="00241526" w:rsidRPr="005A15F3">
        <w:rPr>
          <w:rFonts w:cs="Arial"/>
          <w:szCs w:val="22"/>
        </w:rPr>
        <w:t xml:space="preserve">Policy CP12 of the Core Strategy states that development should </w:t>
      </w:r>
      <w:r w:rsidR="00241526" w:rsidRPr="005A15F3">
        <w:rPr>
          <w:rFonts w:cs="Arial"/>
          <w:i/>
          <w:szCs w:val="22"/>
        </w:rPr>
        <w:t>'protect residential amenities by taking into account the need for adequate levels and disposition of privacy, prospect, amenity and garden space.'</w:t>
      </w:r>
      <w:r w:rsidR="00241526" w:rsidRPr="005A15F3">
        <w:rPr>
          <w:rFonts w:cs="Arial"/>
          <w:szCs w:val="22"/>
        </w:rPr>
        <w:t xml:space="preserve">  </w:t>
      </w:r>
    </w:p>
    <w:p w:rsidR="00241526" w:rsidRDefault="00241526" w:rsidP="00241526">
      <w:pPr>
        <w:widowControl w:val="0"/>
        <w:autoSpaceDE w:val="0"/>
        <w:autoSpaceDN w:val="0"/>
        <w:adjustRightInd w:val="0"/>
        <w:ind w:left="1276" w:hanging="1276"/>
        <w:jc w:val="both"/>
        <w:rPr>
          <w:rFonts w:cs="Arial"/>
          <w:sz w:val="24"/>
          <w:szCs w:val="22"/>
        </w:rPr>
      </w:pPr>
    </w:p>
    <w:p w:rsidR="00B21750" w:rsidRPr="00B21750" w:rsidRDefault="00B21750" w:rsidP="00241526">
      <w:pPr>
        <w:widowControl w:val="0"/>
        <w:autoSpaceDE w:val="0"/>
        <w:autoSpaceDN w:val="0"/>
        <w:adjustRightInd w:val="0"/>
        <w:ind w:left="1276" w:hanging="1276"/>
        <w:jc w:val="both"/>
        <w:rPr>
          <w:rFonts w:cs="Arial"/>
        </w:rPr>
      </w:pPr>
      <w:r>
        <w:rPr>
          <w:rFonts w:cs="Arial"/>
        </w:rPr>
        <w:t>8.3.2</w:t>
      </w:r>
      <w:r>
        <w:rPr>
          <w:rFonts w:cs="Arial"/>
        </w:rPr>
        <w:tab/>
      </w:r>
      <w:r w:rsidRPr="005A15F3">
        <w:rPr>
          <w:rFonts w:cs="Arial"/>
          <w:szCs w:val="22"/>
        </w:rPr>
        <w:t>Policy DM1 and Appendix 2 of the DMP LDD set out that residential development should not result in loss of light to the windows of neighbouring properties nor allow overlooking, and should not be excessively prominent in relation to adjacent properties.</w:t>
      </w:r>
      <w:r>
        <w:rPr>
          <w:rFonts w:cs="Arial"/>
          <w:szCs w:val="22"/>
        </w:rPr>
        <w:t xml:space="preserve"> </w:t>
      </w:r>
      <w:r w:rsidRPr="008D0C5E">
        <w:rPr>
          <w:rFonts w:cs="Arial"/>
          <w:szCs w:val="22"/>
        </w:rPr>
        <w:t xml:space="preserve">Two storey </w:t>
      </w:r>
      <w:proofErr w:type="gramStart"/>
      <w:r w:rsidRPr="008D0C5E">
        <w:rPr>
          <w:rFonts w:cs="Arial"/>
          <w:szCs w:val="22"/>
        </w:rPr>
        <w:t>development</w:t>
      </w:r>
      <w:proofErr w:type="gramEnd"/>
      <w:r w:rsidRPr="008D0C5E">
        <w:rPr>
          <w:rFonts w:cs="Arial"/>
          <w:szCs w:val="22"/>
        </w:rPr>
        <w:t xml:space="preserve"> to the rear of dwellings should not intrude a 45 degree splay line drawn across the rear garden from a point on the joint boundary level with the rear wall of the adjacent property, although this principle is dependent on the spacing and </w:t>
      </w:r>
      <w:r>
        <w:rPr>
          <w:rFonts w:cs="Arial"/>
          <w:szCs w:val="22"/>
        </w:rPr>
        <w:t>relative positions of dwellings.</w:t>
      </w:r>
      <w:r w:rsidRPr="00383C88">
        <w:rPr>
          <w:rFonts w:ascii="Helvetica" w:hAnsi="Helvetica" w:cs="Helvetica"/>
          <w:szCs w:val="22"/>
        </w:rPr>
        <w:t xml:space="preserve"> </w:t>
      </w:r>
      <w:r>
        <w:rPr>
          <w:rFonts w:ascii="Helvetica" w:hAnsi="Helvetica" w:cs="Helvetica"/>
          <w:szCs w:val="22"/>
        </w:rPr>
        <w:t xml:space="preserve">  </w:t>
      </w:r>
    </w:p>
    <w:p w:rsidR="00B21750" w:rsidRDefault="00B21750" w:rsidP="00241526">
      <w:pPr>
        <w:widowControl w:val="0"/>
        <w:autoSpaceDE w:val="0"/>
        <w:autoSpaceDN w:val="0"/>
        <w:adjustRightInd w:val="0"/>
        <w:ind w:left="1276" w:hanging="1276"/>
        <w:jc w:val="both"/>
        <w:rPr>
          <w:rFonts w:cs="Arial"/>
          <w:u w:val="single"/>
        </w:rPr>
      </w:pPr>
    </w:p>
    <w:p w:rsidR="00B21750" w:rsidRDefault="00241526" w:rsidP="00241526">
      <w:pPr>
        <w:widowControl w:val="0"/>
        <w:autoSpaceDE w:val="0"/>
        <w:autoSpaceDN w:val="0"/>
        <w:adjustRightInd w:val="0"/>
        <w:ind w:left="1276" w:hanging="1276"/>
        <w:jc w:val="both"/>
        <w:rPr>
          <w:rFonts w:cs="Arial"/>
        </w:rPr>
      </w:pPr>
      <w:r>
        <w:rPr>
          <w:rFonts w:cs="Arial"/>
          <w:szCs w:val="22"/>
        </w:rPr>
        <w:t>8.3.3</w:t>
      </w:r>
      <w:r>
        <w:rPr>
          <w:rFonts w:cs="Arial"/>
          <w:szCs w:val="22"/>
        </w:rPr>
        <w:tab/>
      </w:r>
      <w:r w:rsidRPr="00E766AF">
        <w:rPr>
          <w:rFonts w:cs="Arial"/>
        </w:rPr>
        <w:t xml:space="preserve">The proposed building </w:t>
      </w:r>
      <w:r>
        <w:rPr>
          <w:rFonts w:cs="Arial"/>
        </w:rPr>
        <w:t xml:space="preserve">would </w:t>
      </w:r>
      <w:r w:rsidR="00F47518">
        <w:rPr>
          <w:rFonts w:cs="Arial"/>
        </w:rPr>
        <w:t xml:space="preserve">extend </w:t>
      </w:r>
      <w:r>
        <w:rPr>
          <w:rFonts w:cs="Arial"/>
        </w:rPr>
        <w:t>beyond the neighbouring rear building line at 9</w:t>
      </w:r>
      <w:r w:rsidR="00B21750">
        <w:rPr>
          <w:rFonts w:cs="Arial"/>
        </w:rPr>
        <w:t>A</w:t>
      </w:r>
      <w:r>
        <w:rPr>
          <w:rFonts w:cs="Arial"/>
        </w:rPr>
        <w:t xml:space="preserve"> </w:t>
      </w:r>
      <w:proofErr w:type="spellStart"/>
      <w:r>
        <w:rPr>
          <w:rFonts w:cs="Arial"/>
        </w:rPr>
        <w:t>Eastbury</w:t>
      </w:r>
      <w:proofErr w:type="spellEnd"/>
      <w:r>
        <w:rPr>
          <w:rFonts w:cs="Arial"/>
        </w:rPr>
        <w:t xml:space="preserve"> Avenue</w:t>
      </w:r>
      <w:r w:rsidR="00B21750">
        <w:rPr>
          <w:rFonts w:cs="Arial"/>
        </w:rPr>
        <w:t xml:space="preserve"> by 2.4m</w:t>
      </w:r>
      <w:r w:rsidR="00F47518">
        <w:rPr>
          <w:rFonts w:cs="Arial"/>
        </w:rPr>
        <w:t xml:space="preserve">. </w:t>
      </w:r>
      <w:r w:rsidR="00B21750">
        <w:rPr>
          <w:rFonts w:cs="Arial"/>
        </w:rPr>
        <w:t>Due to the separation distance between the building and the neighbouring dwelling,</w:t>
      </w:r>
      <w:r w:rsidR="00F47518">
        <w:rPr>
          <w:rFonts w:cs="Arial"/>
        </w:rPr>
        <w:t xml:space="preserve"> by approximately 3.2m, it would not intrude a splay line taken from the rear corner </w:t>
      </w:r>
      <w:r w:rsidR="00B21750">
        <w:rPr>
          <w:rFonts w:cs="Arial"/>
        </w:rPr>
        <w:t xml:space="preserve">and thus would not result in any demonstrable harm or appear overbearing. Whilst the rear building line would be staggered, projecting further beyond the neighbouring dwelling, these particular aspects of the building would be set in significantly from the shared boundary, by at least </w:t>
      </w:r>
      <w:r w:rsidR="007A74E3">
        <w:rPr>
          <w:rFonts w:cs="Arial"/>
        </w:rPr>
        <w:t>9</w:t>
      </w:r>
      <w:r w:rsidR="00B21750">
        <w:rPr>
          <w:rFonts w:cs="Arial"/>
        </w:rPr>
        <w:t xml:space="preserve">m.  </w:t>
      </w:r>
    </w:p>
    <w:p w:rsidR="00B21750" w:rsidRDefault="00B21750" w:rsidP="00241526">
      <w:pPr>
        <w:widowControl w:val="0"/>
        <w:autoSpaceDE w:val="0"/>
        <w:autoSpaceDN w:val="0"/>
        <w:adjustRightInd w:val="0"/>
        <w:ind w:left="1276" w:hanging="1276"/>
        <w:jc w:val="both"/>
        <w:rPr>
          <w:rFonts w:cs="Arial"/>
        </w:rPr>
      </w:pPr>
    </w:p>
    <w:p w:rsidR="00F47518" w:rsidRDefault="00F47518" w:rsidP="00241526">
      <w:pPr>
        <w:widowControl w:val="0"/>
        <w:autoSpaceDE w:val="0"/>
        <w:autoSpaceDN w:val="0"/>
        <w:adjustRightInd w:val="0"/>
        <w:ind w:left="1276" w:hanging="1276"/>
        <w:jc w:val="both"/>
        <w:rPr>
          <w:rFonts w:cs="Arial"/>
        </w:rPr>
      </w:pPr>
      <w:r>
        <w:rPr>
          <w:rFonts w:cs="Arial"/>
        </w:rPr>
        <w:t>8.3.4</w:t>
      </w:r>
      <w:r>
        <w:rPr>
          <w:rFonts w:cs="Arial"/>
        </w:rPr>
        <w:tab/>
      </w:r>
      <w:r w:rsidR="00D9387F" w:rsidRPr="00030D33">
        <w:rPr>
          <w:rFonts w:cs="Arial"/>
        </w:rPr>
        <w:t xml:space="preserve">Due to the relationship between the proposed building and 9A </w:t>
      </w:r>
      <w:proofErr w:type="spellStart"/>
      <w:r w:rsidR="00D9387F" w:rsidRPr="00030D33">
        <w:rPr>
          <w:rFonts w:cs="Arial"/>
        </w:rPr>
        <w:t>Eastbury</w:t>
      </w:r>
      <w:proofErr w:type="spellEnd"/>
      <w:r w:rsidR="00D9387F" w:rsidRPr="00030D33">
        <w:rPr>
          <w:rFonts w:cs="Arial"/>
        </w:rPr>
        <w:t xml:space="preserve"> Avenue to the front, the </w:t>
      </w:r>
      <w:r w:rsidR="00030D33" w:rsidRPr="00030D33">
        <w:rPr>
          <w:rFonts w:cs="Arial"/>
        </w:rPr>
        <w:t>new building</w:t>
      </w:r>
      <w:r w:rsidR="00D9387F" w:rsidRPr="00030D33">
        <w:rPr>
          <w:rFonts w:cs="Arial"/>
        </w:rPr>
        <w:t xml:space="preserve"> would project approximately </w:t>
      </w:r>
      <w:r w:rsidR="00030D33" w:rsidRPr="00030D33">
        <w:rPr>
          <w:rFonts w:cs="Arial"/>
        </w:rPr>
        <w:t xml:space="preserve">2m further forward. </w:t>
      </w:r>
      <w:r w:rsidR="00030D33">
        <w:rPr>
          <w:rFonts w:cs="Arial"/>
        </w:rPr>
        <w:t>Whilst the 45 degree splay line is used for two storey developments to the rear, in this instance its use to the front would be relevant to assess whether a loss of light would arise. Given the separation distance, the proposed building would not intrude the 45 degree splay line when taken from the corn</w:t>
      </w:r>
      <w:r w:rsidR="005917B9">
        <w:rPr>
          <w:rFonts w:cs="Arial"/>
        </w:rPr>
        <w:t>er of the neighbouring</w:t>
      </w:r>
      <w:r w:rsidR="00B0699C">
        <w:rPr>
          <w:rFonts w:cs="Arial"/>
        </w:rPr>
        <w:t xml:space="preserve"> front </w:t>
      </w:r>
      <w:r w:rsidR="005917B9">
        <w:rPr>
          <w:rFonts w:cs="Arial"/>
        </w:rPr>
        <w:t xml:space="preserve">building </w:t>
      </w:r>
      <w:r w:rsidR="00B0699C">
        <w:rPr>
          <w:rFonts w:cs="Arial"/>
        </w:rPr>
        <w:t>line</w:t>
      </w:r>
      <w:r w:rsidR="005917B9">
        <w:rPr>
          <w:rFonts w:cs="Arial"/>
        </w:rPr>
        <w:t xml:space="preserve">. As a result, it is not considered that the proposal would result in a significant loss of light to the front facing windows </w:t>
      </w:r>
      <w:r w:rsidR="00607880">
        <w:rPr>
          <w:rFonts w:cs="Arial"/>
        </w:rPr>
        <w:t xml:space="preserve">at 9A </w:t>
      </w:r>
      <w:proofErr w:type="spellStart"/>
      <w:r w:rsidR="00607880">
        <w:rPr>
          <w:rFonts w:cs="Arial"/>
        </w:rPr>
        <w:t>Eastbury</w:t>
      </w:r>
      <w:proofErr w:type="spellEnd"/>
      <w:r w:rsidR="00607880">
        <w:rPr>
          <w:rFonts w:cs="Arial"/>
        </w:rPr>
        <w:t xml:space="preserve"> Avenue or appearing overbearing</w:t>
      </w:r>
      <w:r w:rsidR="005917B9">
        <w:rPr>
          <w:rFonts w:cs="Arial"/>
        </w:rPr>
        <w:t>.</w:t>
      </w:r>
      <w:r w:rsidR="00030D33">
        <w:rPr>
          <w:rFonts w:cs="Arial"/>
        </w:rPr>
        <w:t xml:space="preserve">  </w:t>
      </w:r>
      <w:r w:rsidR="00030D33" w:rsidRPr="00030D33">
        <w:rPr>
          <w:rFonts w:cs="Arial"/>
        </w:rPr>
        <w:t xml:space="preserve"> </w:t>
      </w:r>
    </w:p>
    <w:p w:rsidR="00F47518" w:rsidRDefault="00F47518" w:rsidP="00241526">
      <w:pPr>
        <w:widowControl w:val="0"/>
        <w:autoSpaceDE w:val="0"/>
        <w:autoSpaceDN w:val="0"/>
        <w:adjustRightInd w:val="0"/>
        <w:ind w:left="1276" w:hanging="1276"/>
        <w:jc w:val="both"/>
        <w:rPr>
          <w:rFonts w:cs="Arial"/>
        </w:rPr>
      </w:pPr>
    </w:p>
    <w:p w:rsidR="00D33C61" w:rsidRPr="00334EF7" w:rsidRDefault="00D33C61" w:rsidP="00241526">
      <w:pPr>
        <w:widowControl w:val="0"/>
        <w:autoSpaceDE w:val="0"/>
        <w:autoSpaceDN w:val="0"/>
        <w:adjustRightInd w:val="0"/>
        <w:ind w:left="1276" w:hanging="1276"/>
        <w:jc w:val="both"/>
        <w:rPr>
          <w:rFonts w:cs="Arial"/>
        </w:rPr>
      </w:pPr>
      <w:r>
        <w:rPr>
          <w:rFonts w:cs="Arial"/>
        </w:rPr>
        <w:t>8.3.</w:t>
      </w:r>
      <w:r w:rsidR="00030D33">
        <w:rPr>
          <w:rFonts w:cs="Arial"/>
        </w:rPr>
        <w:t>5</w:t>
      </w:r>
      <w:r w:rsidRPr="00334EF7">
        <w:rPr>
          <w:rFonts w:cs="Arial"/>
        </w:rPr>
        <w:tab/>
        <w:t>In relation to 13 Eastbury Avenue</w:t>
      </w:r>
      <w:r w:rsidR="00334EF7">
        <w:rPr>
          <w:rFonts w:cs="Arial"/>
        </w:rPr>
        <w:t xml:space="preserve"> to the east</w:t>
      </w:r>
      <w:r w:rsidR="00DB4B4D">
        <w:rPr>
          <w:rFonts w:cs="Arial"/>
        </w:rPr>
        <w:t xml:space="preserve"> of Eastglade</w:t>
      </w:r>
      <w:r w:rsidRPr="00334EF7">
        <w:rPr>
          <w:rFonts w:cs="Arial"/>
        </w:rPr>
        <w:t xml:space="preserve">, a distance of </w:t>
      </w:r>
      <w:r w:rsidR="00B74CAD" w:rsidRPr="00334EF7">
        <w:rPr>
          <w:rFonts w:cs="Arial"/>
        </w:rPr>
        <w:lastRenderedPageBreak/>
        <w:t>approximately 15m would exist between the buildings</w:t>
      </w:r>
      <w:r w:rsidR="00334EF7" w:rsidRPr="00334EF7">
        <w:rPr>
          <w:rFonts w:cs="Arial"/>
        </w:rPr>
        <w:t xml:space="preserve"> which </w:t>
      </w:r>
      <w:r w:rsidR="00334EF7">
        <w:rPr>
          <w:rFonts w:cs="Arial"/>
        </w:rPr>
        <w:t xml:space="preserve">would be </w:t>
      </w:r>
      <w:r w:rsidR="00334EF7" w:rsidRPr="00334EF7">
        <w:rPr>
          <w:rFonts w:cs="Arial"/>
        </w:rPr>
        <w:t>acceptable to prevent any loss of light or significant overshadowing.</w:t>
      </w:r>
    </w:p>
    <w:p w:rsidR="00D33C61" w:rsidRDefault="00D33C61" w:rsidP="00241526">
      <w:pPr>
        <w:widowControl w:val="0"/>
        <w:autoSpaceDE w:val="0"/>
        <w:autoSpaceDN w:val="0"/>
        <w:adjustRightInd w:val="0"/>
        <w:ind w:left="1276" w:hanging="1276"/>
        <w:jc w:val="both"/>
        <w:rPr>
          <w:rFonts w:cs="Arial"/>
        </w:rPr>
      </w:pPr>
    </w:p>
    <w:p w:rsidR="00DB4B4D" w:rsidRDefault="00DB4B4D" w:rsidP="00241526">
      <w:pPr>
        <w:widowControl w:val="0"/>
        <w:autoSpaceDE w:val="0"/>
        <w:autoSpaceDN w:val="0"/>
        <w:adjustRightInd w:val="0"/>
        <w:ind w:left="1276" w:hanging="1276"/>
        <w:jc w:val="both"/>
        <w:rPr>
          <w:rFonts w:cs="Arial"/>
        </w:rPr>
      </w:pPr>
      <w:r>
        <w:rPr>
          <w:rFonts w:cs="Arial"/>
        </w:rPr>
        <w:t>8.3.</w:t>
      </w:r>
      <w:r w:rsidR="00030D33">
        <w:rPr>
          <w:rFonts w:cs="Arial"/>
        </w:rPr>
        <w:t>6</w:t>
      </w:r>
      <w:r>
        <w:rPr>
          <w:rFonts w:cs="Arial"/>
        </w:rPr>
        <w:tab/>
        <w:t xml:space="preserve">Due to the significant distances </w:t>
      </w:r>
      <w:r>
        <w:rPr>
          <w:rFonts w:cs="Arial"/>
          <w:szCs w:val="22"/>
        </w:rPr>
        <w:t>of 31-35m</w:t>
      </w:r>
      <w:r>
        <w:rPr>
          <w:rFonts w:cs="Arial"/>
        </w:rPr>
        <w:t xml:space="preserve"> between the dwellings of 1 and 2 Eastglade and the proposed building, there is not considered to be a significant loss of light.</w:t>
      </w:r>
    </w:p>
    <w:p w:rsidR="00DB4B4D" w:rsidRDefault="00DB4B4D" w:rsidP="00241526">
      <w:pPr>
        <w:widowControl w:val="0"/>
        <w:autoSpaceDE w:val="0"/>
        <w:autoSpaceDN w:val="0"/>
        <w:adjustRightInd w:val="0"/>
        <w:ind w:left="1276" w:hanging="1276"/>
        <w:jc w:val="both"/>
        <w:rPr>
          <w:rFonts w:cs="Arial"/>
        </w:rPr>
      </w:pPr>
    </w:p>
    <w:p w:rsidR="00241526" w:rsidRDefault="00241526" w:rsidP="00241526">
      <w:pPr>
        <w:pStyle w:val="PlainText"/>
        <w:ind w:left="1276" w:hanging="1276"/>
        <w:jc w:val="both"/>
        <w:rPr>
          <w:rFonts w:ascii="Arial" w:hAnsi="Arial" w:cs="Arial"/>
          <w:sz w:val="22"/>
          <w:szCs w:val="22"/>
        </w:rPr>
      </w:pPr>
      <w:r w:rsidRPr="00241526">
        <w:rPr>
          <w:rFonts w:ascii="Arial" w:hAnsi="Arial" w:cs="Arial"/>
          <w:sz w:val="22"/>
          <w:szCs w:val="22"/>
        </w:rPr>
        <w:t>8.3.</w:t>
      </w:r>
      <w:r w:rsidR="00974FD8">
        <w:rPr>
          <w:rFonts w:ascii="Arial" w:hAnsi="Arial" w:cs="Arial"/>
          <w:sz w:val="22"/>
          <w:szCs w:val="22"/>
        </w:rPr>
        <w:t>7</w:t>
      </w:r>
      <w:r w:rsidRPr="00241526">
        <w:rPr>
          <w:rFonts w:ascii="Arial" w:hAnsi="Arial" w:cs="Arial"/>
          <w:sz w:val="22"/>
          <w:szCs w:val="22"/>
        </w:rPr>
        <w:tab/>
        <w:t xml:space="preserve">With regard to privacy, Appendix 2 of the DMP LDD states that </w:t>
      </w:r>
      <w:r w:rsidRPr="00241526">
        <w:rPr>
          <w:rFonts w:ascii="Arial" w:hAnsi="Arial" w:cs="Arial"/>
          <w:sz w:val="22"/>
          <w:szCs w:val="22"/>
          <w:lang w:eastAsia="en-GB"/>
        </w:rPr>
        <w:t xml:space="preserve">in the interests of privacy distances between buildings should be sufficient, particularly from upper floors. As an indicative figure, 28 metres should be achieved between the faces of single or two storey buildings backing onto each other with distances greater between buildings in excess of two storeys with elevations which directly face one another. </w:t>
      </w:r>
      <w:r w:rsidRPr="00241526">
        <w:rPr>
          <w:rFonts w:ascii="Arial" w:hAnsi="Arial" w:cs="Arial"/>
          <w:sz w:val="22"/>
          <w:szCs w:val="22"/>
        </w:rPr>
        <w:t>Windows of habitable rooms at first floor level should not generally be located in flank elevations.</w:t>
      </w:r>
      <w:r w:rsidR="00DB4B4D">
        <w:rPr>
          <w:rFonts w:ascii="Arial" w:hAnsi="Arial" w:cs="Arial"/>
          <w:sz w:val="22"/>
          <w:szCs w:val="22"/>
        </w:rPr>
        <w:t xml:space="preserve"> The guidance also states that development should not incorporate balconies, or first floor conservatories which overlook neighbouring properties to any degree.</w:t>
      </w:r>
    </w:p>
    <w:p w:rsidR="00241526" w:rsidRDefault="00241526" w:rsidP="00241526">
      <w:pPr>
        <w:pStyle w:val="PlainText"/>
        <w:ind w:left="1276" w:hanging="1276"/>
        <w:jc w:val="both"/>
        <w:rPr>
          <w:rFonts w:ascii="Arial" w:hAnsi="Arial" w:cs="Arial"/>
          <w:sz w:val="22"/>
          <w:szCs w:val="22"/>
        </w:rPr>
      </w:pPr>
    </w:p>
    <w:p w:rsidR="000734DD" w:rsidRDefault="00241526" w:rsidP="00241526">
      <w:pPr>
        <w:pStyle w:val="PlainText"/>
        <w:ind w:left="1276" w:hanging="1276"/>
        <w:jc w:val="both"/>
        <w:rPr>
          <w:rFonts w:ascii="Arial" w:hAnsi="Arial" w:cs="Arial"/>
          <w:sz w:val="22"/>
          <w:szCs w:val="22"/>
        </w:rPr>
      </w:pPr>
      <w:r>
        <w:rPr>
          <w:rFonts w:ascii="Arial" w:hAnsi="Arial" w:cs="Arial"/>
          <w:sz w:val="22"/>
          <w:szCs w:val="22"/>
        </w:rPr>
        <w:t>8.3.</w:t>
      </w:r>
      <w:r w:rsidR="00974FD8">
        <w:rPr>
          <w:rFonts w:ascii="Arial" w:hAnsi="Arial" w:cs="Arial"/>
          <w:sz w:val="22"/>
          <w:szCs w:val="22"/>
        </w:rPr>
        <w:t>8</w:t>
      </w:r>
      <w:r>
        <w:rPr>
          <w:rFonts w:ascii="Arial" w:hAnsi="Arial" w:cs="Arial"/>
          <w:sz w:val="22"/>
          <w:szCs w:val="22"/>
        </w:rPr>
        <w:tab/>
      </w:r>
      <w:r w:rsidR="00B21750">
        <w:rPr>
          <w:rFonts w:ascii="Arial" w:hAnsi="Arial" w:cs="Arial"/>
          <w:sz w:val="22"/>
          <w:szCs w:val="22"/>
        </w:rPr>
        <w:t xml:space="preserve">The proposal has generated significant concern from adjacent neighbours in respect of overlooking, especially due to the elevational increase in the building to include three floors. In relation to distances, the new building would be </w:t>
      </w:r>
      <w:r w:rsidR="001B1DF3">
        <w:rPr>
          <w:rFonts w:ascii="Arial" w:hAnsi="Arial" w:cs="Arial"/>
          <w:sz w:val="22"/>
          <w:szCs w:val="22"/>
        </w:rPr>
        <w:t xml:space="preserve">positioned </w:t>
      </w:r>
      <w:r w:rsidR="00B21750">
        <w:rPr>
          <w:rFonts w:ascii="Arial" w:hAnsi="Arial" w:cs="Arial"/>
          <w:sz w:val="22"/>
          <w:szCs w:val="22"/>
        </w:rPr>
        <w:t xml:space="preserve">towards the front of the site, therefore set back significantly </w:t>
      </w:r>
      <w:r w:rsidR="001B1DF3">
        <w:rPr>
          <w:rFonts w:ascii="Arial" w:hAnsi="Arial" w:cs="Arial"/>
          <w:sz w:val="22"/>
          <w:szCs w:val="22"/>
        </w:rPr>
        <w:t xml:space="preserve">from the northern boundary </w:t>
      </w:r>
      <w:r w:rsidR="00B21750">
        <w:rPr>
          <w:rFonts w:ascii="Arial" w:hAnsi="Arial" w:cs="Arial"/>
          <w:sz w:val="22"/>
          <w:szCs w:val="22"/>
        </w:rPr>
        <w:t xml:space="preserve">in comparison with the existing two storey dwelling. </w:t>
      </w:r>
      <w:r w:rsidR="000734DD">
        <w:rPr>
          <w:rFonts w:ascii="Arial" w:hAnsi="Arial" w:cs="Arial"/>
          <w:sz w:val="22"/>
          <w:szCs w:val="22"/>
        </w:rPr>
        <w:t>The distance between th</w:t>
      </w:r>
      <w:r w:rsidR="007A74E3">
        <w:rPr>
          <w:rFonts w:ascii="Arial" w:hAnsi="Arial" w:cs="Arial"/>
          <w:sz w:val="22"/>
          <w:szCs w:val="22"/>
        </w:rPr>
        <w:t xml:space="preserve">e </w:t>
      </w:r>
      <w:r w:rsidR="000734DD">
        <w:rPr>
          <w:rFonts w:ascii="Arial" w:hAnsi="Arial" w:cs="Arial"/>
          <w:sz w:val="22"/>
          <w:szCs w:val="22"/>
        </w:rPr>
        <w:t xml:space="preserve">staggered rear building line and the northern boundary would therefore equate </w:t>
      </w:r>
      <w:r w:rsidR="001B1DF3">
        <w:rPr>
          <w:rFonts w:ascii="Arial" w:hAnsi="Arial" w:cs="Arial"/>
          <w:sz w:val="22"/>
          <w:szCs w:val="22"/>
        </w:rPr>
        <w:t>to</w:t>
      </w:r>
      <w:r w:rsidR="000734DD">
        <w:rPr>
          <w:rFonts w:ascii="Arial" w:hAnsi="Arial" w:cs="Arial"/>
          <w:sz w:val="22"/>
          <w:szCs w:val="22"/>
        </w:rPr>
        <w:t xml:space="preserve"> 17.5m to 23m with back to back distances with 1 and 2 Eastglade of between 31-35m, a distance which exceeds the indicative figure of 28m</w:t>
      </w:r>
      <w:r w:rsidR="00DB4B4D">
        <w:rPr>
          <w:rFonts w:ascii="Arial" w:hAnsi="Arial" w:cs="Arial"/>
          <w:sz w:val="22"/>
          <w:szCs w:val="22"/>
        </w:rPr>
        <w:t xml:space="preserve"> for two storey developments. While the building would be three stories, this separation is considered sufficient to ensure no unacceptable overlooking and would </w:t>
      </w:r>
      <w:r w:rsidR="000734DD">
        <w:rPr>
          <w:rFonts w:ascii="Arial" w:hAnsi="Arial" w:cs="Arial"/>
          <w:sz w:val="22"/>
          <w:szCs w:val="22"/>
        </w:rPr>
        <w:t xml:space="preserve">exceed the back to back distances currently in existence </w:t>
      </w:r>
      <w:r w:rsidR="00DB4B4D">
        <w:rPr>
          <w:rFonts w:ascii="Arial" w:hAnsi="Arial" w:cs="Arial"/>
          <w:sz w:val="22"/>
          <w:szCs w:val="22"/>
        </w:rPr>
        <w:t xml:space="preserve">between the flatted development at </w:t>
      </w:r>
      <w:proofErr w:type="spellStart"/>
      <w:r w:rsidR="000734DD">
        <w:rPr>
          <w:rFonts w:ascii="Arial" w:hAnsi="Arial" w:cs="Arial"/>
          <w:sz w:val="22"/>
          <w:szCs w:val="22"/>
        </w:rPr>
        <w:t>Emberton</w:t>
      </w:r>
      <w:proofErr w:type="spellEnd"/>
      <w:r w:rsidR="000734DD">
        <w:rPr>
          <w:rFonts w:ascii="Arial" w:hAnsi="Arial" w:cs="Arial"/>
          <w:sz w:val="22"/>
          <w:szCs w:val="22"/>
        </w:rPr>
        <w:t xml:space="preserve"> Court and dwellings on Eastglade.</w:t>
      </w:r>
      <w:r w:rsidR="00D33C61">
        <w:rPr>
          <w:rFonts w:ascii="Arial" w:hAnsi="Arial" w:cs="Arial"/>
          <w:sz w:val="22"/>
          <w:szCs w:val="22"/>
        </w:rPr>
        <w:t xml:space="preserve"> It should also be noted that the existing </w:t>
      </w:r>
      <w:r w:rsidR="001B1DF3">
        <w:rPr>
          <w:rFonts w:ascii="Arial" w:hAnsi="Arial" w:cs="Arial"/>
          <w:sz w:val="22"/>
          <w:szCs w:val="22"/>
        </w:rPr>
        <w:t xml:space="preserve">hedging </w:t>
      </w:r>
      <w:r w:rsidR="00D33C61">
        <w:rPr>
          <w:rFonts w:ascii="Arial" w:hAnsi="Arial" w:cs="Arial"/>
          <w:sz w:val="22"/>
          <w:szCs w:val="22"/>
        </w:rPr>
        <w:t>along the northern boundary would be retain</w:t>
      </w:r>
      <w:r w:rsidR="008F6F5A">
        <w:rPr>
          <w:rFonts w:ascii="Arial" w:hAnsi="Arial" w:cs="Arial"/>
          <w:sz w:val="22"/>
          <w:szCs w:val="22"/>
        </w:rPr>
        <w:t>ed</w:t>
      </w:r>
      <w:r w:rsidR="00D33C61">
        <w:rPr>
          <w:rFonts w:ascii="Arial" w:hAnsi="Arial" w:cs="Arial"/>
          <w:sz w:val="22"/>
          <w:szCs w:val="22"/>
        </w:rPr>
        <w:t xml:space="preserve"> a</w:t>
      </w:r>
      <w:r w:rsidR="008F6F5A">
        <w:rPr>
          <w:rFonts w:ascii="Arial" w:hAnsi="Arial" w:cs="Arial"/>
          <w:sz w:val="22"/>
          <w:szCs w:val="22"/>
        </w:rPr>
        <w:t>s it currently</w:t>
      </w:r>
      <w:r w:rsidR="00D33C61">
        <w:rPr>
          <w:rFonts w:ascii="Arial" w:hAnsi="Arial" w:cs="Arial"/>
          <w:sz w:val="22"/>
          <w:szCs w:val="22"/>
        </w:rPr>
        <w:t xml:space="preserve"> provides a valuable physically barrier between the application site and those properties within Eastglade. </w:t>
      </w:r>
    </w:p>
    <w:p w:rsidR="000734DD" w:rsidRDefault="000734DD" w:rsidP="00241526">
      <w:pPr>
        <w:pStyle w:val="PlainText"/>
        <w:ind w:left="1276" w:hanging="1276"/>
        <w:jc w:val="both"/>
        <w:rPr>
          <w:rFonts w:ascii="Arial" w:hAnsi="Arial" w:cs="Arial"/>
          <w:sz w:val="22"/>
          <w:szCs w:val="22"/>
        </w:rPr>
      </w:pPr>
    </w:p>
    <w:p w:rsidR="00B21750" w:rsidRDefault="000734DD" w:rsidP="00241526">
      <w:pPr>
        <w:pStyle w:val="PlainText"/>
        <w:ind w:left="1276" w:hanging="1276"/>
        <w:jc w:val="both"/>
        <w:rPr>
          <w:rFonts w:ascii="Arial" w:hAnsi="Arial" w:cs="Arial"/>
          <w:sz w:val="22"/>
          <w:szCs w:val="22"/>
        </w:rPr>
      </w:pPr>
      <w:r>
        <w:rPr>
          <w:rFonts w:ascii="Arial" w:hAnsi="Arial" w:cs="Arial"/>
          <w:sz w:val="22"/>
          <w:szCs w:val="22"/>
        </w:rPr>
        <w:t>8.3.</w:t>
      </w:r>
      <w:r w:rsidR="00974FD8">
        <w:rPr>
          <w:rFonts w:ascii="Arial" w:hAnsi="Arial" w:cs="Arial"/>
          <w:sz w:val="22"/>
          <w:szCs w:val="22"/>
        </w:rPr>
        <w:t>9</w:t>
      </w:r>
      <w:r>
        <w:rPr>
          <w:rFonts w:ascii="Arial" w:hAnsi="Arial" w:cs="Arial"/>
          <w:sz w:val="22"/>
          <w:szCs w:val="22"/>
        </w:rPr>
        <w:tab/>
      </w:r>
      <w:r w:rsidR="00217326">
        <w:rPr>
          <w:rFonts w:ascii="Arial" w:hAnsi="Arial" w:cs="Arial"/>
          <w:sz w:val="22"/>
          <w:szCs w:val="22"/>
        </w:rPr>
        <w:t xml:space="preserve">Notwithstanding the above, due to the considerable height </w:t>
      </w:r>
      <w:r w:rsidR="001B1DF3">
        <w:rPr>
          <w:rFonts w:ascii="Arial" w:hAnsi="Arial" w:cs="Arial"/>
          <w:sz w:val="22"/>
          <w:szCs w:val="22"/>
        </w:rPr>
        <w:t xml:space="preserve">difference </w:t>
      </w:r>
      <w:r w:rsidR="00217326">
        <w:rPr>
          <w:rFonts w:ascii="Arial" w:hAnsi="Arial" w:cs="Arial"/>
          <w:sz w:val="22"/>
          <w:szCs w:val="22"/>
        </w:rPr>
        <w:t xml:space="preserve">between the application site and those </w:t>
      </w:r>
      <w:r w:rsidR="00891077">
        <w:rPr>
          <w:rFonts w:ascii="Arial" w:hAnsi="Arial" w:cs="Arial"/>
          <w:sz w:val="22"/>
          <w:szCs w:val="22"/>
        </w:rPr>
        <w:t xml:space="preserve">properties </w:t>
      </w:r>
      <w:r w:rsidR="00217326">
        <w:rPr>
          <w:rFonts w:ascii="Arial" w:hAnsi="Arial" w:cs="Arial"/>
          <w:sz w:val="22"/>
          <w:szCs w:val="22"/>
        </w:rPr>
        <w:t xml:space="preserve">on Eastglade </w:t>
      </w:r>
      <w:r w:rsidR="00891077">
        <w:rPr>
          <w:rFonts w:ascii="Arial" w:hAnsi="Arial" w:cs="Arial"/>
          <w:sz w:val="22"/>
          <w:szCs w:val="22"/>
        </w:rPr>
        <w:t xml:space="preserve">and the fact that 3 Eastglade to the north west is set further back in relation to its immediate neighbour 2 Eastglade, </w:t>
      </w:r>
      <w:r w:rsidR="00217326">
        <w:rPr>
          <w:rFonts w:ascii="Arial" w:hAnsi="Arial" w:cs="Arial"/>
          <w:sz w:val="22"/>
          <w:szCs w:val="22"/>
        </w:rPr>
        <w:t>a number of changes have</w:t>
      </w:r>
      <w:r w:rsidR="00DB4B4D">
        <w:rPr>
          <w:rFonts w:ascii="Arial" w:hAnsi="Arial" w:cs="Arial"/>
          <w:sz w:val="22"/>
          <w:szCs w:val="22"/>
        </w:rPr>
        <w:t xml:space="preserve"> been made during the application </w:t>
      </w:r>
      <w:r w:rsidR="00217326">
        <w:rPr>
          <w:rFonts w:ascii="Arial" w:hAnsi="Arial" w:cs="Arial"/>
          <w:sz w:val="22"/>
          <w:szCs w:val="22"/>
        </w:rPr>
        <w:t>to safeguard neighbouring privacy levels. The initial pla</w:t>
      </w:r>
      <w:r w:rsidR="00DB4B4D">
        <w:rPr>
          <w:rFonts w:ascii="Arial" w:hAnsi="Arial" w:cs="Arial"/>
          <w:sz w:val="22"/>
          <w:szCs w:val="22"/>
        </w:rPr>
        <w:t>ns included a number of rear</w:t>
      </w:r>
      <w:r w:rsidR="00217326">
        <w:rPr>
          <w:rFonts w:ascii="Arial" w:hAnsi="Arial" w:cs="Arial"/>
          <w:sz w:val="22"/>
          <w:szCs w:val="22"/>
        </w:rPr>
        <w:t xml:space="preserve"> balconies a</w:t>
      </w:r>
      <w:r w:rsidR="00891077">
        <w:rPr>
          <w:rFonts w:ascii="Arial" w:hAnsi="Arial" w:cs="Arial"/>
          <w:sz w:val="22"/>
          <w:szCs w:val="22"/>
        </w:rPr>
        <w:t xml:space="preserve">t first and second floor levels which would have allowed for direct views into 9A Eastbury Avenue and increased the perception of overlooking </w:t>
      </w:r>
      <w:r w:rsidR="001B1DF3">
        <w:rPr>
          <w:rFonts w:ascii="Arial" w:hAnsi="Arial" w:cs="Arial"/>
          <w:sz w:val="22"/>
          <w:szCs w:val="22"/>
        </w:rPr>
        <w:t>to those adjacent neighbouring properties</w:t>
      </w:r>
      <w:r w:rsidR="00891077">
        <w:rPr>
          <w:rFonts w:ascii="Arial" w:hAnsi="Arial" w:cs="Arial"/>
          <w:sz w:val="22"/>
          <w:szCs w:val="22"/>
        </w:rPr>
        <w:t xml:space="preserve">. As a result, external balconies now only serve </w:t>
      </w:r>
      <w:r w:rsidR="00DB4B4D">
        <w:rPr>
          <w:rFonts w:ascii="Arial" w:hAnsi="Arial" w:cs="Arial"/>
          <w:sz w:val="22"/>
          <w:szCs w:val="22"/>
        </w:rPr>
        <w:t>flats</w:t>
      </w:r>
      <w:r w:rsidR="00891077">
        <w:rPr>
          <w:rFonts w:ascii="Arial" w:hAnsi="Arial" w:cs="Arial"/>
          <w:sz w:val="22"/>
          <w:szCs w:val="22"/>
        </w:rPr>
        <w:t xml:space="preserve"> 5 and 8, both of which are positioned to the east </w:t>
      </w:r>
      <w:r w:rsidR="001B1DF3">
        <w:rPr>
          <w:rFonts w:ascii="Arial" w:hAnsi="Arial" w:cs="Arial"/>
          <w:sz w:val="22"/>
          <w:szCs w:val="22"/>
        </w:rPr>
        <w:t xml:space="preserve">of the building </w:t>
      </w:r>
      <w:r w:rsidR="00891077">
        <w:rPr>
          <w:rFonts w:ascii="Arial" w:hAnsi="Arial" w:cs="Arial"/>
          <w:sz w:val="22"/>
          <w:szCs w:val="22"/>
        </w:rPr>
        <w:t>and</w:t>
      </w:r>
      <w:r w:rsidR="001B1DF3">
        <w:rPr>
          <w:rFonts w:ascii="Arial" w:hAnsi="Arial" w:cs="Arial"/>
          <w:sz w:val="22"/>
          <w:szCs w:val="22"/>
        </w:rPr>
        <w:t xml:space="preserve"> include </w:t>
      </w:r>
      <w:r w:rsidR="00891077">
        <w:rPr>
          <w:rFonts w:ascii="Arial" w:hAnsi="Arial" w:cs="Arial"/>
          <w:sz w:val="22"/>
          <w:szCs w:val="22"/>
        </w:rPr>
        <w:t xml:space="preserve">privacy screens to restrict </w:t>
      </w:r>
      <w:r w:rsidR="00DB4B4D">
        <w:rPr>
          <w:rFonts w:ascii="Arial" w:hAnsi="Arial" w:cs="Arial"/>
          <w:sz w:val="22"/>
          <w:szCs w:val="22"/>
        </w:rPr>
        <w:t>outlook to the flanks</w:t>
      </w:r>
      <w:r w:rsidR="00891077">
        <w:rPr>
          <w:rFonts w:ascii="Arial" w:hAnsi="Arial" w:cs="Arial"/>
          <w:sz w:val="22"/>
          <w:szCs w:val="22"/>
        </w:rPr>
        <w:t xml:space="preserve">. </w:t>
      </w:r>
      <w:r w:rsidR="00DB4B4D">
        <w:rPr>
          <w:rFonts w:ascii="Arial" w:hAnsi="Arial" w:cs="Arial"/>
          <w:sz w:val="22"/>
          <w:szCs w:val="22"/>
        </w:rPr>
        <w:t>The balconies would face towards the rear of 1 and 2 Eastglade, but due to acceptable separation distances</w:t>
      </w:r>
      <w:r w:rsidR="00B0699C">
        <w:rPr>
          <w:rFonts w:ascii="Arial" w:hAnsi="Arial" w:cs="Arial"/>
          <w:sz w:val="22"/>
          <w:szCs w:val="22"/>
        </w:rPr>
        <w:t xml:space="preserve"> of at least 31m</w:t>
      </w:r>
      <w:r w:rsidR="00B65833">
        <w:rPr>
          <w:rFonts w:ascii="Arial" w:hAnsi="Arial" w:cs="Arial"/>
          <w:sz w:val="22"/>
          <w:szCs w:val="22"/>
        </w:rPr>
        <w:t>,</w:t>
      </w:r>
      <w:r w:rsidR="00DB4B4D">
        <w:rPr>
          <w:rFonts w:ascii="Arial" w:hAnsi="Arial" w:cs="Arial"/>
          <w:sz w:val="22"/>
          <w:szCs w:val="22"/>
        </w:rPr>
        <w:t xml:space="preserve"> no unacceptable levels of overlooking would arise. </w:t>
      </w:r>
      <w:r w:rsidR="00891077">
        <w:rPr>
          <w:rFonts w:ascii="Arial" w:hAnsi="Arial" w:cs="Arial"/>
          <w:sz w:val="22"/>
          <w:szCs w:val="22"/>
        </w:rPr>
        <w:t>In addition, the extent of glazing within the rear elevations at first and second floor levels is not excessive</w:t>
      </w:r>
      <w:r w:rsidR="001B1DF3">
        <w:rPr>
          <w:rFonts w:ascii="Arial" w:hAnsi="Arial" w:cs="Arial"/>
          <w:sz w:val="22"/>
          <w:szCs w:val="22"/>
        </w:rPr>
        <w:t>.</w:t>
      </w:r>
    </w:p>
    <w:p w:rsidR="00D33C61" w:rsidRDefault="00D33C61" w:rsidP="00241526">
      <w:pPr>
        <w:pStyle w:val="PlainText"/>
        <w:ind w:left="1276" w:hanging="1276"/>
        <w:jc w:val="both"/>
        <w:rPr>
          <w:rFonts w:ascii="Arial" w:hAnsi="Arial" w:cs="Arial"/>
          <w:sz w:val="22"/>
          <w:szCs w:val="22"/>
        </w:rPr>
      </w:pPr>
    </w:p>
    <w:p w:rsidR="00B21750" w:rsidRDefault="00D33C61" w:rsidP="00241526">
      <w:pPr>
        <w:pStyle w:val="PlainText"/>
        <w:ind w:left="1276" w:hanging="1276"/>
        <w:jc w:val="both"/>
        <w:rPr>
          <w:rFonts w:ascii="Arial" w:hAnsi="Arial" w:cs="Arial"/>
          <w:sz w:val="22"/>
          <w:szCs w:val="22"/>
        </w:rPr>
      </w:pPr>
      <w:r>
        <w:rPr>
          <w:rFonts w:ascii="Arial" w:hAnsi="Arial" w:cs="Arial"/>
          <w:sz w:val="22"/>
          <w:szCs w:val="22"/>
        </w:rPr>
        <w:t>8.3.</w:t>
      </w:r>
      <w:r w:rsidR="00974FD8">
        <w:rPr>
          <w:rFonts w:ascii="Arial" w:hAnsi="Arial" w:cs="Arial"/>
          <w:sz w:val="22"/>
          <w:szCs w:val="22"/>
        </w:rPr>
        <w:t>10</w:t>
      </w:r>
      <w:r>
        <w:rPr>
          <w:rFonts w:ascii="Arial" w:hAnsi="Arial" w:cs="Arial"/>
          <w:sz w:val="22"/>
          <w:szCs w:val="22"/>
        </w:rPr>
        <w:tab/>
        <w:t>Due to the corner plot of the site, a large number of flank windows are proposed within the eastern elevation</w:t>
      </w:r>
      <w:r w:rsidR="001B1DF3">
        <w:rPr>
          <w:rFonts w:ascii="Arial" w:hAnsi="Arial" w:cs="Arial"/>
          <w:sz w:val="22"/>
          <w:szCs w:val="22"/>
        </w:rPr>
        <w:t>s</w:t>
      </w:r>
      <w:r>
        <w:rPr>
          <w:rFonts w:ascii="Arial" w:hAnsi="Arial" w:cs="Arial"/>
          <w:sz w:val="22"/>
          <w:szCs w:val="22"/>
        </w:rPr>
        <w:t>. However, the achievable views from these particular windows would be across Eastglade and into the frontage of 13 Eastbury Avenue, which is relatively well enclosed by vegetation</w:t>
      </w:r>
      <w:r w:rsidR="00A241DC">
        <w:rPr>
          <w:rFonts w:ascii="Arial" w:hAnsi="Arial" w:cs="Arial"/>
          <w:sz w:val="22"/>
          <w:szCs w:val="22"/>
        </w:rPr>
        <w:t xml:space="preserve"> and is not an area considered private</w:t>
      </w:r>
      <w:r>
        <w:rPr>
          <w:rFonts w:ascii="Arial" w:hAnsi="Arial" w:cs="Arial"/>
          <w:sz w:val="22"/>
          <w:szCs w:val="22"/>
        </w:rPr>
        <w:t xml:space="preserve">. </w:t>
      </w:r>
      <w:r w:rsidR="00A241DC">
        <w:rPr>
          <w:rFonts w:ascii="Arial" w:hAnsi="Arial" w:cs="Arial"/>
          <w:sz w:val="22"/>
          <w:szCs w:val="22"/>
        </w:rPr>
        <w:t>Most importantly, n</w:t>
      </w:r>
      <w:r>
        <w:rPr>
          <w:rFonts w:ascii="Arial" w:hAnsi="Arial" w:cs="Arial"/>
          <w:sz w:val="22"/>
          <w:szCs w:val="22"/>
        </w:rPr>
        <w:t>o views into the private amenity area of th</w:t>
      </w:r>
      <w:r w:rsidR="00D868D8">
        <w:rPr>
          <w:rFonts w:ascii="Arial" w:hAnsi="Arial" w:cs="Arial"/>
          <w:sz w:val="22"/>
          <w:szCs w:val="22"/>
        </w:rPr>
        <w:t>is</w:t>
      </w:r>
      <w:r>
        <w:rPr>
          <w:rFonts w:ascii="Arial" w:hAnsi="Arial" w:cs="Arial"/>
          <w:sz w:val="22"/>
          <w:szCs w:val="22"/>
        </w:rPr>
        <w:t xml:space="preserve"> said neighbour would arise</w:t>
      </w:r>
      <w:r w:rsidR="00A241DC">
        <w:rPr>
          <w:rFonts w:ascii="Arial" w:hAnsi="Arial" w:cs="Arial"/>
          <w:sz w:val="22"/>
          <w:szCs w:val="22"/>
        </w:rPr>
        <w:t xml:space="preserve"> from the development</w:t>
      </w:r>
      <w:r>
        <w:rPr>
          <w:rFonts w:ascii="Arial" w:hAnsi="Arial" w:cs="Arial"/>
          <w:sz w:val="22"/>
          <w:szCs w:val="22"/>
        </w:rPr>
        <w:t>.</w:t>
      </w:r>
      <w:r w:rsidR="00C402AE">
        <w:rPr>
          <w:rFonts w:ascii="Arial" w:hAnsi="Arial" w:cs="Arial"/>
          <w:sz w:val="22"/>
          <w:szCs w:val="22"/>
        </w:rPr>
        <w:t xml:space="preserve"> No flank windows are proposed within the western elevation facing 9A Eastbury Avenue.</w:t>
      </w:r>
    </w:p>
    <w:p w:rsidR="00D33C61" w:rsidRDefault="00D33C61" w:rsidP="00241526">
      <w:pPr>
        <w:pStyle w:val="PlainText"/>
        <w:ind w:left="1276" w:hanging="1276"/>
        <w:jc w:val="both"/>
        <w:rPr>
          <w:rFonts w:ascii="Arial" w:hAnsi="Arial" w:cs="Arial"/>
          <w:sz w:val="22"/>
          <w:szCs w:val="22"/>
        </w:rPr>
      </w:pPr>
    </w:p>
    <w:p w:rsidR="00C402AE" w:rsidRDefault="00C402AE" w:rsidP="00241526">
      <w:pPr>
        <w:pStyle w:val="PlainText"/>
        <w:ind w:left="1276" w:hanging="1276"/>
        <w:jc w:val="both"/>
        <w:rPr>
          <w:rFonts w:ascii="Arial" w:hAnsi="Arial" w:cs="Arial"/>
          <w:sz w:val="22"/>
          <w:szCs w:val="22"/>
        </w:rPr>
      </w:pPr>
      <w:r>
        <w:rPr>
          <w:rFonts w:ascii="Arial" w:hAnsi="Arial" w:cs="Arial"/>
          <w:sz w:val="22"/>
          <w:szCs w:val="22"/>
        </w:rPr>
        <w:t>8.3.</w:t>
      </w:r>
      <w:r w:rsidR="00974FD8">
        <w:rPr>
          <w:rFonts w:ascii="Arial" w:hAnsi="Arial" w:cs="Arial"/>
          <w:sz w:val="22"/>
          <w:szCs w:val="22"/>
        </w:rPr>
        <w:t>11</w:t>
      </w:r>
      <w:r>
        <w:rPr>
          <w:rFonts w:ascii="Arial" w:hAnsi="Arial" w:cs="Arial"/>
          <w:sz w:val="22"/>
          <w:szCs w:val="22"/>
        </w:rPr>
        <w:tab/>
      </w:r>
      <w:proofErr w:type="gramStart"/>
      <w:r>
        <w:rPr>
          <w:rFonts w:ascii="Arial" w:hAnsi="Arial" w:cs="Arial"/>
          <w:sz w:val="22"/>
          <w:szCs w:val="22"/>
        </w:rPr>
        <w:t>Within</w:t>
      </w:r>
      <w:proofErr w:type="gramEnd"/>
      <w:r>
        <w:rPr>
          <w:rFonts w:ascii="Arial" w:hAnsi="Arial" w:cs="Arial"/>
          <w:sz w:val="22"/>
          <w:szCs w:val="22"/>
        </w:rPr>
        <w:t xml:space="preserve"> the front, a number of balconies are proposed which would have direct outlook across Eastbury Avenue. </w:t>
      </w:r>
      <w:r w:rsidR="00DE64FC">
        <w:rPr>
          <w:rFonts w:ascii="Arial" w:hAnsi="Arial" w:cs="Arial"/>
          <w:sz w:val="22"/>
          <w:szCs w:val="22"/>
        </w:rPr>
        <w:t xml:space="preserve">A distance of approximately 30m would exist between the building and those on the southern side of Eastbury Avenue which </w:t>
      </w:r>
      <w:r w:rsidR="00DE64FC">
        <w:rPr>
          <w:rFonts w:ascii="Arial" w:hAnsi="Arial" w:cs="Arial"/>
          <w:sz w:val="22"/>
          <w:szCs w:val="22"/>
        </w:rPr>
        <w:lastRenderedPageBreak/>
        <w:t>would be sufficient. In any event, any views from the balconies would be into public viewed areas.</w:t>
      </w:r>
    </w:p>
    <w:p w:rsidR="00C402AE" w:rsidRDefault="00C402AE" w:rsidP="00241526">
      <w:pPr>
        <w:pStyle w:val="PlainText"/>
        <w:ind w:left="1276" w:hanging="1276"/>
        <w:jc w:val="both"/>
        <w:rPr>
          <w:rFonts w:ascii="Arial" w:hAnsi="Arial" w:cs="Arial"/>
          <w:sz w:val="22"/>
          <w:szCs w:val="22"/>
        </w:rPr>
      </w:pPr>
    </w:p>
    <w:p w:rsidR="00A244F4" w:rsidRDefault="00A241DC" w:rsidP="00241526">
      <w:pPr>
        <w:pStyle w:val="PlainText"/>
        <w:ind w:left="1276" w:hanging="1276"/>
        <w:jc w:val="both"/>
        <w:rPr>
          <w:rFonts w:ascii="Arial" w:hAnsi="Arial" w:cs="Arial"/>
          <w:sz w:val="22"/>
          <w:szCs w:val="22"/>
        </w:rPr>
      </w:pPr>
      <w:r>
        <w:rPr>
          <w:rFonts w:ascii="Arial" w:hAnsi="Arial" w:cs="Arial"/>
          <w:sz w:val="22"/>
          <w:szCs w:val="22"/>
        </w:rPr>
        <w:t>8.3.</w:t>
      </w:r>
      <w:r w:rsidR="00334EF7">
        <w:rPr>
          <w:rFonts w:ascii="Arial" w:hAnsi="Arial" w:cs="Arial"/>
          <w:sz w:val="22"/>
          <w:szCs w:val="22"/>
        </w:rPr>
        <w:t>1</w:t>
      </w:r>
      <w:r w:rsidR="00974FD8">
        <w:rPr>
          <w:rFonts w:ascii="Arial" w:hAnsi="Arial" w:cs="Arial"/>
          <w:sz w:val="22"/>
          <w:szCs w:val="22"/>
        </w:rPr>
        <w:t>2</w:t>
      </w:r>
      <w:r>
        <w:rPr>
          <w:rFonts w:ascii="Arial" w:hAnsi="Arial" w:cs="Arial"/>
          <w:sz w:val="22"/>
          <w:szCs w:val="22"/>
        </w:rPr>
        <w:tab/>
      </w:r>
      <w:r w:rsidR="00B9089F">
        <w:rPr>
          <w:rFonts w:ascii="Arial" w:hAnsi="Arial" w:cs="Arial"/>
          <w:sz w:val="22"/>
          <w:szCs w:val="22"/>
        </w:rPr>
        <w:t>When considering the positioning of the rear parking area</w:t>
      </w:r>
      <w:r w:rsidR="00113668">
        <w:rPr>
          <w:rFonts w:ascii="Arial" w:hAnsi="Arial" w:cs="Arial"/>
          <w:sz w:val="22"/>
          <w:szCs w:val="22"/>
        </w:rPr>
        <w:t xml:space="preserve"> and the erection of the cycle and refuse enclosure</w:t>
      </w:r>
      <w:r w:rsidR="00B9089F">
        <w:rPr>
          <w:rFonts w:ascii="Arial" w:hAnsi="Arial" w:cs="Arial"/>
          <w:sz w:val="22"/>
          <w:szCs w:val="22"/>
        </w:rPr>
        <w:t xml:space="preserve">, there will inevitably be a degree of activity. </w:t>
      </w:r>
      <w:r w:rsidR="00A244F4">
        <w:rPr>
          <w:rFonts w:ascii="Arial" w:hAnsi="Arial" w:cs="Arial"/>
          <w:sz w:val="22"/>
          <w:szCs w:val="22"/>
        </w:rPr>
        <w:t>Policy DM9 of the Development Management Policies LDD states that planning permission will not be granted for development which has an unacceptable adverse impact on the indoor and outdoor acoustic environment of existing or planned development.</w:t>
      </w:r>
    </w:p>
    <w:p w:rsidR="00A244F4" w:rsidRDefault="00A244F4" w:rsidP="00241526">
      <w:pPr>
        <w:pStyle w:val="PlainText"/>
        <w:ind w:left="1276" w:hanging="1276"/>
        <w:jc w:val="both"/>
        <w:rPr>
          <w:rFonts w:ascii="Arial" w:hAnsi="Arial" w:cs="Arial"/>
          <w:sz w:val="22"/>
          <w:szCs w:val="22"/>
        </w:rPr>
      </w:pPr>
    </w:p>
    <w:p w:rsidR="00A241DC" w:rsidRDefault="00A244F4" w:rsidP="00241526">
      <w:pPr>
        <w:pStyle w:val="PlainText"/>
        <w:ind w:left="1276" w:hanging="1276"/>
        <w:jc w:val="both"/>
        <w:rPr>
          <w:rFonts w:ascii="Arial" w:hAnsi="Arial" w:cs="Arial"/>
          <w:sz w:val="22"/>
          <w:szCs w:val="22"/>
        </w:rPr>
      </w:pPr>
      <w:r>
        <w:rPr>
          <w:rFonts w:ascii="Arial" w:hAnsi="Arial" w:cs="Arial"/>
          <w:sz w:val="22"/>
          <w:szCs w:val="22"/>
        </w:rPr>
        <w:t>8.3.1</w:t>
      </w:r>
      <w:r w:rsidR="00974FD8">
        <w:rPr>
          <w:rFonts w:ascii="Arial" w:hAnsi="Arial" w:cs="Arial"/>
          <w:sz w:val="22"/>
          <w:szCs w:val="22"/>
        </w:rPr>
        <w:t>3</w:t>
      </w:r>
      <w:r>
        <w:rPr>
          <w:rFonts w:ascii="Arial" w:hAnsi="Arial" w:cs="Arial"/>
          <w:sz w:val="22"/>
          <w:szCs w:val="22"/>
        </w:rPr>
        <w:tab/>
      </w:r>
      <w:r w:rsidRPr="001B1DF3">
        <w:rPr>
          <w:rFonts w:ascii="Arial" w:hAnsi="Arial" w:cs="Arial"/>
          <w:sz w:val="22"/>
          <w:szCs w:val="22"/>
        </w:rPr>
        <w:t>Due to t</w:t>
      </w:r>
      <w:r w:rsidR="00B9089F" w:rsidRPr="001B1DF3">
        <w:rPr>
          <w:rFonts w:ascii="Arial" w:hAnsi="Arial" w:cs="Arial"/>
          <w:sz w:val="22"/>
          <w:szCs w:val="22"/>
        </w:rPr>
        <w:t>he suburban character of the area t</w:t>
      </w:r>
      <w:r w:rsidRPr="001B1DF3">
        <w:rPr>
          <w:rFonts w:ascii="Arial" w:hAnsi="Arial" w:cs="Arial"/>
          <w:sz w:val="22"/>
          <w:szCs w:val="22"/>
        </w:rPr>
        <w:t xml:space="preserve">he location of the parking area at the rear </w:t>
      </w:r>
      <w:r w:rsidR="00B9089F" w:rsidRPr="001B1DF3">
        <w:rPr>
          <w:rFonts w:ascii="Arial" w:hAnsi="Arial" w:cs="Arial"/>
          <w:sz w:val="22"/>
          <w:szCs w:val="22"/>
        </w:rPr>
        <w:t>is not a unique situation</w:t>
      </w:r>
      <w:r w:rsidRPr="001B1DF3">
        <w:rPr>
          <w:rFonts w:ascii="Arial" w:hAnsi="Arial" w:cs="Arial"/>
          <w:sz w:val="22"/>
          <w:szCs w:val="22"/>
        </w:rPr>
        <w:t xml:space="preserve">. Nevertheless, it is not </w:t>
      </w:r>
      <w:r w:rsidR="00B9089F" w:rsidRPr="001B1DF3">
        <w:rPr>
          <w:rFonts w:ascii="Arial" w:hAnsi="Arial" w:cs="Arial"/>
          <w:sz w:val="22"/>
          <w:szCs w:val="22"/>
        </w:rPr>
        <w:t xml:space="preserve">considered that the levels </w:t>
      </w:r>
      <w:r w:rsidRPr="001B1DF3">
        <w:rPr>
          <w:rFonts w:ascii="Arial" w:hAnsi="Arial" w:cs="Arial"/>
          <w:sz w:val="22"/>
          <w:szCs w:val="22"/>
        </w:rPr>
        <w:t xml:space="preserve">of noise </w:t>
      </w:r>
      <w:r w:rsidR="00B9089F" w:rsidRPr="001B1DF3">
        <w:rPr>
          <w:rFonts w:ascii="Arial" w:hAnsi="Arial" w:cs="Arial"/>
          <w:sz w:val="22"/>
          <w:szCs w:val="22"/>
        </w:rPr>
        <w:t>created would result in undue harm to the living conditions of neighbouring properties</w:t>
      </w:r>
      <w:r w:rsidR="00D868D8">
        <w:rPr>
          <w:rFonts w:ascii="Arial" w:hAnsi="Arial" w:cs="Arial"/>
          <w:sz w:val="22"/>
          <w:szCs w:val="22"/>
        </w:rPr>
        <w:t xml:space="preserve"> which would justify refusal of permission</w:t>
      </w:r>
      <w:r w:rsidR="00B9089F" w:rsidRPr="001B1DF3">
        <w:rPr>
          <w:rFonts w:ascii="Arial" w:hAnsi="Arial" w:cs="Arial"/>
          <w:sz w:val="22"/>
          <w:szCs w:val="22"/>
        </w:rPr>
        <w:t xml:space="preserve">. It is noted that the parking area would be well enclosed by existing and enhanced hedging. </w:t>
      </w:r>
    </w:p>
    <w:p w:rsidR="00C402AE" w:rsidRDefault="00C402AE" w:rsidP="00241526">
      <w:pPr>
        <w:pStyle w:val="PlainText"/>
        <w:ind w:left="1276" w:hanging="1276"/>
        <w:jc w:val="both"/>
        <w:rPr>
          <w:rFonts w:ascii="Arial" w:hAnsi="Arial" w:cs="Arial"/>
          <w:sz w:val="22"/>
          <w:szCs w:val="22"/>
        </w:rPr>
      </w:pPr>
    </w:p>
    <w:p w:rsidR="001B1DF3" w:rsidRDefault="00974FD8" w:rsidP="00241526">
      <w:pPr>
        <w:pStyle w:val="PlainText"/>
        <w:ind w:left="1276" w:hanging="1276"/>
        <w:jc w:val="both"/>
        <w:rPr>
          <w:rFonts w:ascii="Arial" w:hAnsi="Arial" w:cs="Arial"/>
          <w:sz w:val="22"/>
          <w:szCs w:val="22"/>
        </w:rPr>
      </w:pPr>
      <w:r>
        <w:rPr>
          <w:rFonts w:ascii="Arial" w:hAnsi="Arial" w:cs="Arial"/>
          <w:sz w:val="22"/>
          <w:szCs w:val="22"/>
        </w:rPr>
        <w:t>8.3.14</w:t>
      </w:r>
      <w:r w:rsidR="001B1DF3">
        <w:rPr>
          <w:rFonts w:ascii="Arial" w:hAnsi="Arial" w:cs="Arial"/>
          <w:sz w:val="22"/>
          <w:szCs w:val="22"/>
        </w:rPr>
        <w:tab/>
      </w:r>
      <w:proofErr w:type="gramStart"/>
      <w:r w:rsidR="001B1DF3">
        <w:rPr>
          <w:rFonts w:ascii="Arial" w:hAnsi="Arial" w:cs="Arial"/>
          <w:sz w:val="22"/>
          <w:szCs w:val="22"/>
        </w:rPr>
        <w:t>The</w:t>
      </w:r>
      <w:proofErr w:type="gramEnd"/>
      <w:r w:rsidR="001B1DF3">
        <w:rPr>
          <w:rFonts w:ascii="Arial" w:hAnsi="Arial" w:cs="Arial"/>
          <w:sz w:val="22"/>
          <w:szCs w:val="22"/>
        </w:rPr>
        <w:t xml:space="preserve"> proposed cycle and refuse enclosure would be sited in close proximity to the northern boundary; however given its limited height and scale it would not result in any harm to neighbouring amenity.</w:t>
      </w:r>
    </w:p>
    <w:p w:rsidR="001B1DF3" w:rsidRDefault="001B1DF3" w:rsidP="00241526">
      <w:pPr>
        <w:pStyle w:val="PlainText"/>
        <w:ind w:left="1276" w:hanging="1276"/>
        <w:jc w:val="both"/>
        <w:rPr>
          <w:rFonts w:ascii="Arial" w:hAnsi="Arial" w:cs="Arial"/>
          <w:sz w:val="22"/>
          <w:szCs w:val="22"/>
        </w:rPr>
      </w:pPr>
    </w:p>
    <w:p w:rsidR="00C402AE" w:rsidRDefault="00C402AE" w:rsidP="00CF2413">
      <w:pPr>
        <w:pStyle w:val="PlainText"/>
        <w:ind w:left="1276" w:hanging="1276"/>
        <w:jc w:val="both"/>
        <w:rPr>
          <w:rFonts w:ascii="Arial" w:hAnsi="Arial" w:cs="Arial"/>
          <w:sz w:val="22"/>
          <w:szCs w:val="22"/>
        </w:rPr>
      </w:pPr>
      <w:r>
        <w:rPr>
          <w:rFonts w:ascii="Arial" w:hAnsi="Arial" w:cs="Arial"/>
          <w:sz w:val="22"/>
          <w:szCs w:val="22"/>
        </w:rPr>
        <w:t>8.3.1</w:t>
      </w:r>
      <w:r w:rsidR="00974FD8">
        <w:rPr>
          <w:rFonts w:ascii="Arial" w:hAnsi="Arial" w:cs="Arial"/>
          <w:sz w:val="22"/>
          <w:szCs w:val="22"/>
        </w:rPr>
        <w:t>5</w:t>
      </w:r>
      <w:r>
        <w:rPr>
          <w:rFonts w:ascii="Arial" w:hAnsi="Arial" w:cs="Arial"/>
          <w:sz w:val="22"/>
          <w:szCs w:val="22"/>
        </w:rPr>
        <w:tab/>
        <w:t xml:space="preserve">In order to safeguard residential amenity of neighbouring properties a number of conditions </w:t>
      </w:r>
      <w:r w:rsidR="00D868D8">
        <w:rPr>
          <w:rFonts w:ascii="Arial" w:hAnsi="Arial" w:cs="Arial"/>
          <w:sz w:val="22"/>
          <w:szCs w:val="22"/>
        </w:rPr>
        <w:t>are</w:t>
      </w:r>
      <w:r>
        <w:rPr>
          <w:rFonts w:ascii="Arial" w:hAnsi="Arial" w:cs="Arial"/>
          <w:sz w:val="22"/>
          <w:szCs w:val="22"/>
        </w:rPr>
        <w:t xml:space="preserve"> recommended including </w:t>
      </w:r>
      <w:r w:rsidR="00D868D8">
        <w:rPr>
          <w:rFonts w:ascii="Arial" w:hAnsi="Arial" w:cs="Arial"/>
          <w:sz w:val="22"/>
          <w:szCs w:val="22"/>
        </w:rPr>
        <w:t>a</w:t>
      </w:r>
      <w:r>
        <w:rPr>
          <w:rFonts w:ascii="Arial" w:hAnsi="Arial" w:cs="Arial"/>
          <w:sz w:val="22"/>
          <w:szCs w:val="22"/>
        </w:rPr>
        <w:t xml:space="preserve"> restriction on flank windows</w:t>
      </w:r>
      <w:r w:rsidR="004C1797">
        <w:rPr>
          <w:rFonts w:ascii="Arial" w:hAnsi="Arial" w:cs="Arial"/>
          <w:sz w:val="22"/>
          <w:szCs w:val="22"/>
        </w:rPr>
        <w:t xml:space="preserve"> and </w:t>
      </w:r>
      <w:r>
        <w:rPr>
          <w:rFonts w:ascii="Arial" w:hAnsi="Arial" w:cs="Arial"/>
          <w:sz w:val="22"/>
          <w:szCs w:val="22"/>
        </w:rPr>
        <w:t>the permanent installation of privacy screens to the rear balconies</w:t>
      </w:r>
      <w:r w:rsidR="004C1797">
        <w:rPr>
          <w:rFonts w:ascii="Arial" w:hAnsi="Arial" w:cs="Arial"/>
          <w:sz w:val="22"/>
          <w:szCs w:val="22"/>
        </w:rPr>
        <w:t>.</w:t>
      </w:r>
    </w:p>
    <w:p w:rsidR="004C1797" w:rsidRDefault="004C1797" w:rsidP="00CF2413">
      <w:pPr>
        <w:pStyle w:val="PlainText"/>
        <w:ind w:left="1276" w:hanging="1276"/>
        <w:jc w:val="both"/>
        <w:rPr>
          <w:rFonts w:ascii="Arial" w:hAnsi="Arial" w:cs="Arial"/>
          <w:sz w:val="22"/>
          <w:szCs w:val="22"/>
        </w:rPr>
      </w:pPr>
    </w:p>
    <w:p w:rsidR="00C402AE" w:rsidRDefault="00C402AE" w:rsidP="00CF2413">
      <w:pPr>
        <w:pStyle w:val="PlainText"/>
        <w:ind w:left="1276" w:hanging="1276"/>
        <w:jc w:val="both"/>
        <w:rPr>
          <w:rFonts w:ascii="Arial" w:hAnsi="Arial" w:cs="Arial"/>
          <w:sz w:val="22"/>
          <w:szCs w:val="22"/>
        </w:rPr>
      </w:pPr>
      <w:r>
        <w:rPr>
          <w:rFonts w:ascii="Arial" w:hAnsi="Arial" w:cs="Arial"/>
          <w:sz w:val="22"/>
          <w:szCs w:val="22"/>
        </w:rPr>
        <w:t>8.3.1</w:t>
      </w:r>
      <w:r w:rsidR="00974FD8">
        <w:rPr>
          <w:rFonts w:ascii="Arial" w:hAnsi="Arial" w:cs="Arial"/>
          <w:sz w:val="22"/>
          <w:szCs w:val="22"/>
        </w:rPr>
        <w:t>6</w:t>
      </w:r>
      <w:r>
        <w:rPr>
          <w:rFonts w:ascii="Arial" w:hAnsi="Arial" w:cs="Arial"/>
          <w:sz w:val="22"/>
          <w:szCs w:val="22"/>
        </w:rPr>
        <w:tab/>
        <w:t>In light of the alterations made to the scheme, the development would accord with Policies CP1 and CP12 of the Core Strategy and Policy DM1 and Appendix 2 of the Development Management Policies LDD.</w:t>
      </w:r>
    </w:p>
    <w:p w:rsidR="00C402AE" w:rsidRDefault="00C402AE" w:rsidP="00CF2413">
      <w:pPr>
        <w:pStyle w:val="PlainText"/>
        <w:ind w:left="1276" w:hanging="1276"/>
        <w:jc w:val="both"/>
        <w:rPr>
          <w:rFonts w:ascii="Arial" w:hAnsi="Arial" w:cs="Arial"/>
          <w:sz w:val="22"/>
          <w:szCs w:val="22"/>
        </w:rPr>
      </w:pPr>
    </w:p>
    <w:p w:rsidR="0099179C" w:rsidRDefault="003665BA" w:rsidP="0099179C">
      <w:pPr>
        <w:pStyle w:val="PlainText"/>
        <w:ind w:left="1276" w:hanging="1276"/>
        <w:jc w:val="both"/>
        <w:rPr>
          <w:rFonts w:ascii="Arial" w:hAnsi="Arial" w:cs="Arial"/>
          <w:sz w:val="22"/>
          <w:szCs w:val="22"/>
          <w:u w:val="single"/>
        </w:rPr>
      </w:pPr>
      <w:r>
        <w:rPr>
          <w:rFonts w:ascii="Arial" w:hAnsi="Arial" w:cs="Arial"/>
          <w:sz w:val="22"/>
          <w:szCs w:val="22"/>
        </w:rPr>
        <w:t>8.4</w:t>
      </w:r>
      <w:r>
        <w:rPr>
          <w:rFonts w:ascii="Arial" w:hAnsi="Arial" w:cs="Arial"/>
          <w:sz w:val="22"/>
          <w:szCs w:val="22"/>
        </w:rPr>
        <w:tab/>
      </w:r>
      <w:r w:rsidRPr="003665BA">
        <w:rPr>
          <w:rFonts w:ascii="Arial" w:hAnsi="Arial" w:cs="Arial"/>
          <w:sz w:val="22"/>
          <w:szCs w:val="22"/>
          <w:u w:val="single"/>
        </w:rPr>
        <w:t>Highways, Parking &amp; Access:</w:t>
      </w:r>
    </w:p>
    <w:p w:rsidR="0099179C" w:rsidRDefault="0099179C" w:rsidP="0099179C">
      <w:pPr>
        <w:pStyle w:val="PlainText"/>
        <w:ind w:left="1276" w:hanging="1276"/>
        <w:jc w:val="both"/>
        <w:rPr>
          <w:rFonts w:ascii="Arial" w:hAnsi="Arial" w:cs="Arial"/>
          <w:sz w:val="22"/>
          <w:szCs w:val="22"/>
        </w:rPr>
      </w:pPr>
    </w:p>
    <w:p w:rsidR="0099179C" w:rsidRPr="0099179C" w:rsidRDefault="003665BA" w:rsidP="0099179C">
      <w:pPr>
        <w:pStyle w:val="PlainText"/>
        <w:ind w:left="1276" w:hanging="1276"/>
        <w:jc w:val="both"/>
        <w:rPr>
          <w:rFonts w:ascii="Arial" w:hAnsi="Arial" w:cs="Arial"/>
          <w:sz w:val="22"/>
          <w:szCs w:val="22"/>
          <w:u w:val="single"/>
        </w:rPr>
      </w:pPr>
      <w:r>
        <w:rPr>
          <w:rFonts w:ascii="Arial" w:hAnsi="Arial" w:cs="Arial"/>
          <w:sz w:val="22"/>
          <w:szCs w:val="22"/>
        </w:rPr>
        <w:t>8.4.1</w:t>
      </w:r>
      <w:r>
        <w:rPr>
          <w:rFonts w:ascii="Arial" w:hAnsi="Arial" w:cs="Arial"/>
          <w:sz w:val="22"/>
          <w:szCs w:val="22"/>
        </w:rPr>
        <w:tab/>
      </w:r>
      <w:r w:rsidR="0099179C" w:rsidRPr="0099179C">
        <w:rPr>
          <w:rFonts w:ascii="Arial" w:hAnsi="Arial" w:cs="Arial"/>
          <w:sz w:val="22"/>
          <w:szCs w:val="22"/>
        </w:rPr>
        <w:t xml:space="preserve">Policy CP10 of the Core Strategy requires development to demonstrate that it will provide a safe and adequate means of access. The NPPF at paragraph </w:t>
      </w:r>
      <w:r w:rsidR="0099179C">
        <w:rPr>
          <w:rFonts w:ascii="Arial" w:hAnsi="Arial" w:cs="Arial"/>
          <w:sz w:val="22"/>
          <w:szCs w:val="22"/>
        </w:rPr>
        <w:t xml:space="preserve">32 </w:t>
      </w:r>
      <w:r w:rsidR="0099179C" w:rsidRPr="0099179C">
        <w:rPr>
          <w:rFonts w:ascii="Arial" w:hAnsi="Arial" w:cs="Arial"/>
          <w:sz w:val="22"/>
          <w:szCs w:val="22"/>
        </w:rPr>
        <w:t>states that development should not be refused permission on transport grounds unless residual impacts are severe.</w:t>
      </w:r>
      <w:r w:rsidR="0099179C" w:rsidRPr="00687979">
        <w:rPr>
          <w:rFonts w:cs="Arial"/>
          <w:szCs w:val="22"/>
        </w:rPr>
        <w:t xml:space="preserve"> </w:t>
      </w:r>
    </w:p>
    <w:p w:rsidR="0099179C" w:rsidRDefault="0099179C" w:rsidP="003665BA">
      <w:pPr>
        <w:pStyle w:val="PlainText"/>
        <w:ind w:left="1276" w:hanging="1276"/>
        <w:jc w:val="both"/>
        <w:rPr>
          <w:rFonts w:ascii="Arial" w:hAnsi="Arial" w:cs="Arial"/>
          <w:sz w:val="22"/>
          <w:szCs w:val="22"/>
        </w:rPr>
      </w:pPr>
      <w:r w:rsidRPr="005A15F3">
        <w:rPr>
          <w:rFonts w:cs="Arial"/>
          <w:szCs w:val="22"/>
        </w:rPr>
        <w:t xml:space="preserve"> </w:t>
      </w:r>
    </w:p>
    <w:p w:rsidR="005E38BA" w:rsidRDefault="00D868D8" w:rsidP="00AC45CB">
      <w:pPr>
        <w:pStyle w:val="PlainText"/>
        <w:ind w:left="1276" w:hanging="1276"/>
        <w:jc w:val="both"/>
        <w:rPr>
          <w:rFonts w:ascii="Arial" w:hAnsi="Arial" w:cs="Arial"/>
          <w:sz w:val="22"/>
          <w:szCs w:val="22"/>
        </w:rPr>
      </w:pPr>
      <w:r w:rsidRPr="00D868D8">
        <w:rPr>
          <w:rFonts w:ascii="Arial" w:hAnsi="Arial" w:cs="Arial"/>
          <w:sz w:val="22"/>
          <w:szCs w:val="22"/>
        </w:rPr>
        <w:t>8.4.2</w:t>
      </w:r>
      <w:r>
        <w:rPr>
          <w:rFonts w:ascii="Arial" w:hAnsi="Arial" w:cs="Arial"/>
          <w:sz w:val="22"/>
          <w:szCs w:val="22"/>
        </w:rPr>
        <w:tab/>
      </w:r>
      <w:r w:rsidR="005E38BA">
        <w:rPr>
          <w:rFonts w:ascii="Arial" w:hAnsi="Arial" w:cs="Arial"/>
          <w:sz w:val="22"/>
          <w:szCs w:val="22"/>
        </w:rPr>
        <w:t xml:space="preserve">The development would involve the creation of a new access onto Eastglade and a re-positioned access with </w:t>
      </w:r>
      <w:proofErr w:type="spellStart"/>
      <w:r w:rsidR="005E38BA">
        <w:rPr>
          <w:rFonts w:ascii="Arial" w:hAnsi="Arial" w:cs="Arial"/>
          <w:sz w:val="22"/>
          <w:szCs w:val="22"/>
        </w:rPr>
        <w:t>Eastbury</w:t>
      </w:r>
      <w:proofErr w:type="spellEnd"/>
      <w:r w:rsidR="005E38BA">
        <w:rPr>
          <w:rFonts w:ascii="Arial" w:hAnsi="Arial" w:cs="Arial"/>
          <w:sz w:val="22"/>
          <w:szCs w:val="22"/>
        </w:rPr>
        <w:t xml:space="preserve"> Avenue. The submitted Transport Statements indicates that the new access onto Eastglade would accord with Herts Council County guidelines and that acceptable visibility will be achieved in both directions within Eastglade.</w:t>
      </w:r>
      <w:r w:rsidR="00974FD8">
        <w:rPr>
          <w:rFonts w:ascii="Arial" w:hAnsi="Arial" w:cs="Arial"/>
          <w:sz w:val="22"/>
          <w:szCs w:val="22"/>
        </w:rPr>
        <w:t xml:space="preserve"> To achieve acceptable visibility an existing tree within the highway would be required to be removed. The Highway Authority has requested that a replacement tree is planted within the vicinity and is secured by way of condition. </w:t>
      </w:r>
      <w:r>
        <w:rPr>
          <w:rFonts w:ascii="Arial" w:hAnsi="Arial" w:cs="Arial"/>
          <w:sz w:val="22"/>
          <w:szCs w:val="22"/>
        </w:rPr>
        <w:t xml:space="preserve"> </w:t>
      </w:r>
    </w:p>
    <w:p w:rsidR="005E38BA" w:rsidRDefault="005E38BA" w:rsidP="00AC45CB">
      <w:pPr>
        <w:pStyle w:val="PlainText"/>
        <w:ind w:left="1276" w:hanging="1276"/>
        <w:jc w:val="both"/>
        <w:rPr>
          <w:rFonts w:ascii="Arial" w:hAnsi="Arial" w:cs="Arial"/>
          <w:sz w:val="22"/>
          <w:szCs w:val="22"/>
        </w:rPr>
      </w:pPr>
    </w:p>
    <w:p w:rsidR="00D868D8" w:rsidRDefault="005E38BA" w:rsidP="00AC45CB">
      <w:pPr>
        <w:pStyle w:val="PlainText"/>
        <w:ind w:left="1276" w:hanging="1276"/>
        <w:jc w:val="both"/>
        <w:rPr>
          <w:rFonts w:ascii="Arial" w:hAnsi="Arial" w:cs="Arial"/>
          <w:sz w:val="22"/>
          <w:szCs w:val="22"/>
        </w:rPr>
      </w:pPr>
      <w:r>
        <w:rPr>
          <w:rFonts w:ascii="Arial" w:hAnsi="Arial" w:cs="Arial"/>
          <w:sz w:val="22"/>
          <w:szCs w:val="22"/>
        </w:rPr>
        <w:t>8.4.3</w:t>
      </w:r>
      <w:r>
        <w:rPr>
          <w:rFonts w:ascii="Arial" w:hAnsi="Arial" w:cs="Arial"/>
          <w:sz w:val="22"/>
          <w:szCs w:val="22"/>
        </w:rPr>
        <w:tab/>
        <w:t>In terms of trip generation</w:t>
      </w:r>
      <w:r w:rsidR="00363C6A">
        <w:rPr>
          <w:rFonts w:ascii="Arial" w:hAnsi="Arial" w:cs="Arial"/>
          <w:sz w:val="22"/>
          <w:szCs w:val="22"/>
        </w:rPr>
        <w:t>,</w:t>
      </w:r>
      <w:r>
        <w:rPr>
          <w:rFonts w:ascii="Arial" w:hAnsi="Arial" w:cs="Arial"/>
          <w:sz w:val="22"/>
          <w:szCs w:val="22"/>
        </w:rPr>
        <w:t xml:space="preserve"> it is accepted that there would be an increase</w:t>
      </w:r>
      <w:r w:rsidR="00363C6A">
        <w:rPr>
          <w:rFonts w:ascii="Arial" w:hAnsi="Arial" w:cs="Arial"/>
          <w:sz w:val="22"/>
          <w:szCs w:val="22"/>
        </w:rPr>
        <w:t xml:space="preserve"> due to the number of units proposed;</w:t>
      </w:r>
      <w:r>
        <w:rPr>
          <w:rFonts w:ascii="Arial" w:hAnsi="Arial" w:cs="Arial"/>
          <w:sz w:val="22"/>
          <w:szCs w:val="22"/>
        </w:rPr>
        <w:t xml:space="preserve"> however, the supporting documentation </w:t>
      </w:r>
      <w:r w:rsidR="00363C6A">
        <w:rPr>
          <w:rFonts w:ascii="Arial" w:hAnsi="Arial" w:cs="Arial"/>
          <w:sz w:val="22"/>
          <w:szCs w:val="22"/>
        </w:rPr>
        <w:t>emphasises</w:t>
      </w:r>
      <w:r>
        <w:rPr>
          <w:rFonts w:ascii="Arial" w:hAnsi="Arial" w:cs="Arial"/>
          <w:sz w:val="22"/>
          <w:szCs w:val="22"/>
        </w:rPr>
        <w:t xml:space="preserve"> that any increase would not be significant. The Highway Authority has commented that the proposal would also not have an unreasonable impact on the safety and operation of the surrounding highway and that the development is unlikely to result in a significant increase in the number of vehicles using the site.</w:t>
      </w:r>
    </w:p>
    <w:p w:rsidR="00D868D8" w:rsidRDefault="00D868D8" w:rsidP="00AC45CB">
      <w:pPr>
        <w:pStyle w:val="PlainText"/>
        <w:ind w:left="1276" w:hanging="1276"/>
        <w:jc w:val="both"/>
        <w:rPr>
          <w:rFonts w:ascii="Arial" w:hAnsi="Arial" w:cs="Arial"/>
          <w:sz w:val="22"/>
          <w:szCs w:val="22"/>
        </w:rPr>
      </w:pPr>
    </w:p>
    <w:p w:rsidR="00AC45CB" w:rsidRPr="00AC45CB" w:rsidRDefault="005E38BA" w:rsidP="00AC45CB">
      <w:pPr>
        <w:pStyle w:val="PlainText"/>
        <w:ind w:left="1276" w:hanging="1276"/>
        <w:jc w:val="both"/>
        <w:rPr>
          <w:rFonts w:ascii="Arial" w:hAnsi="Arial" w:cs="Arial"/>
          <w:sz w:val="22"/>
          <w:szCs w:val="22"/>
        </w:rPr>
      </w:pPr>
      <w:r>
        <w:rPr>
          <w:rFonts w:ascii="Arial" w:hAnsi="Arial" w:cs="Arial"/>
          <w:sz w:val="22"/>
          <w:szCs w:val="22"/>
        </w:rPr>
        <w:t>8.4.4</w:t>
      </w:r>
      <w:r w:rsidR="0099179C">
        <w:rPr>
          <w:rFonts w:ascii="Arial" w:hAnsi="Arial" w:cs="Arial"/>
          <w:sz w:val="22"/>
          <w:szCs w:val="22"/>
        </w:rPr>
        <w:tab/>
      </w:r>
      <w:r w:rsidR="00D868D8">
        <w:rPr>
          <w:rFonts w:ascii="Arial" w:hAnsi="Arial" w:cs="Arial"/>
          <w:sz w:val="22"/>
          <w:szCs w:val="22"/>
        </w:rPr>
        <w:t xml:space="preserve">Policy DM13 and </w:t>
      </w:r>
      <w:r w:rsidR="00AC45CB" w:rsidRPr="00AC45CB">
        <w:rPr>
          <w:rFonts w:ascii="Arial" w:hAnsi="Arial" w:cs="Arial"/>
          <w:sz w:val="22"/>
          <w:szCs w:val="22"/>
        </w:rPr>
        <w:t>Appendix 5 of the Development Management Policies LDD (adopted July 2013) require the following parking levels for residential properties:</w:t>
      </w:r>
    </w:p>
    <w:p w:rsidR="00AC45CB" w:rsidRPr="00AC45CB" w:rsidRDefault="00AC45CB" w:rsidP="00AC45CB">
      <w:pPr>
        <w:jc w:val="both"/>
        <w:rPr>
          <w:rFonts w:cs="Arial"/>
          <w:szCs w:val="22"/>
        </w:rPr>
      </w:pPr>
    </w:p>
    <w:p w:rsidR="00AC45CB" w:rsidRPr="00AC45CB" w:rsidRDefault="00AC45CB" w:rsidP="00AC45CB">
      <w:pPr>
        <w:ind w:left="1276"/>
        <w:jc w:val="both"/>
        <w:rPr>
          <w:rFonts w:cs="Arial"/>
          <w:szCs w:val="22"/>
        </w:rPr>
      </w:pPr>
      <w:r w:rsidRPr="00AC45CB">
        <w:rPr>
          <w:rFonts w:cs="Arial"/>
          <w:szCs w:val="22"/>
        </w:rPr>
        <w:t>2 bedroom dwellings: 2 spaces per dwelling (1 assigned space)</w:t>
      </w:r>
    </w:p>
    <w:p w:rsidR="0099179C" w:rsidRDefault="0099179C" w:rsidP="00CF2413">
      <w:pPr>
        <w:pStyle w:val="PlainText"/>
        <w:ind w:left="1276" w:hanging="1276"/>
        <w:jc w:val="both"/>
        <w:rPr>
          <w:rFonts w:ascii="Arial" w:hAnsi="Arial" w:cs="Arial"/>
          <w:sz w:val="22"/>
          <w:szCs w:val="22"/>
        </w:rPr>
      </w:pPr>
    </w:p>
    <w:p w:rsidR="00560F63" w:rsidRPr="0028406C" w:rsidRDefault="00AC45CB" w:rsidP="00CF2413">
      <w:pPr>
        <w:pStyle w:val="PlainText"/>
        <w:ind w:left="1276" w:hanging="1276"/>
        <w:jc w:val="both"/>
        <w:rPr>
          <w:rFonts w:ascii="Arial" w:hAnsi="Arial" w:cs="Arial"/>
          <w:sz w:val="22"/>
          <w:szCs w:val="22"/>
        </w:rPr>
      </w:pPr>
      <w:r>
        <w:rPr>
          <w:rFonts w:ascii="Arial" w:hAnsi="Arial" w:cs="Arial"/>
          <w:sz w:val="22"/>
          <w:szCs w:val="22"/>
        </w:rPr>
        <w:t>8.4.</w:t>
      </w:r>
      <w:r w:rsidR="005E38BA">
        <w:rPr>
          <w:rFonts w:ascii="Arial" w:hAnsi="Arial" w:cs="Arial"/>
          <w:sz w:val="22"/>
          <w:szCs w:val="22"/>
        </w:rPr>
        <w:t>5</w:t>
      </w:r>
      <w:r>
        <w:rPr>
          <w:rFonts w:ascii="Arial" w:hAnsi="Arial" w:cs="Arial"/>
          <w:sz w:val="22"/>
          <w:szCs w:val="22"/>
        </w:rPr>
        <w:tab/>
      </w:r>
      <w:r w:rsidR="00560F63">
        <w:rPr>
          <w:rFonts w:ascii="Arial" w:hAnsi="Arial" w:cs="Arial"/>
          <w:sz w:val="22"/>
          <w:szCs w:val="22"/>
        </w:rPr>
        <w:t xml:space="preserve">Based on the submitted scheme, the proposed development would </w:t>
      </w:r>
      <w:r w:rsidR="00560F63" w:rsidRPr="00560F63">
        <w:rPr>
          <w:rFonts w:ascii="Arial" w:hAnsi="Arial" w:cs="Arial"/>
          <w:sz w:val="22"/>
          <w:szCs w:val="22"/>
        </w:rPr>
        <w:t>require a total of 1</w:t>
      </w:r>
      <w:r w:rsidR="00560F63">
        <w:rPr>
          <w:rFonts w:ascii="Arial" w:hAnsi="Arial" w:cs="Arial"/>
          <w:sz w:val="22"/>
          <w:szCs w:val="22"/>
        </w:rPr>
        <w:t>8 spaces (9</w:t>
      </w:r>
      <w:r w:rsidR="00560F63" w:rsidRPr="00560F63">
        <w:rPr>
          <w:rFonts w:ascii="Arial" w:hAnsi="Arial" w:cs="Arial"/>
          <w:sz w:val="22"/>
          <w:szCs w:val="22"/>
        </w:rPr>
        <w:t xml:space="preserve"> assigned spaces</w:t>
      </w:r>
      <w:r w:rsidR="00C07CC2">
        <w:rPr>
          <w:rFonts w:ascii="Arial" w:hAnsi="Arial" w:cs="Arial"/>
          <w:sz w:val="22"/>
          <w:szCs w:val="22"/>
        </w:rPr>
        <w:t xml:space="preserve"> &amp; 9 unassigned spaces</w:t>
      </w:r>
      <w:r w:rsidR="00560F63" w:rsidRPr="00560F63">
        <w:rPr>
          <w:rFonts w:ascii="Arial" w:hAnsi="Arial" w:cs="Arial"/>
          <w:sz w:val="22"/>
          <w:szCs w:val="22"/>
        </w:rPr>
        <w:t>).</w:t>
      </w:r>
      <w:r w:rsidR="00560F63">
        <w:rPr>
          <w:rFonts w:ascii="Arial" w:hAnsi="Arial" w:cs="Arial"/>
          <w:sz w:val="22"/>
          <w:szCs w:val="22"/>
        </w:rPr>
        <w:t xml:space="preserve"> The initial plans </w:t>
      </w:r>
      <w:r w:rsidR="00560F63">
        <w:rPr>
          <w:rFonts w:ascii="Arial" w:hAnsi="Arial" w:cs="Arial"/>
          <w:sz w:val="22"/>
          <w:szCs w:val="22"/>
        </w:rPr>
        <w:lastRenderedPageBreak/>
        <w:t xml:space="preserve">provided 12 spaces (including a disabled space to the front); however, during the course of the application a further </w:t>
      </w:r>
      <w:r w:rsidR="0028406C">
        <w:rPr>
          <w:rFonts w:ascii="Arial" w:hAnsi="Arial" w:cs="Arial"/>
          <w:sz w:val="22"/>
          <w:szCs w:val="22"/>
        </w:rPr>
        <w:t>2</w:t>
      </w:r>
      <w:r w:rsidR="00560F63">
        <w:rPr>
          <w:rFonts w:ascii="Arial" w:hAnsi="Arial" w:cs="Arial"/>
          <w:sz w:val="22"/>
          <w:szCs w:val="22"/>
        </w:rPr>
        <w:t xml:space="preserve"> spaces have been incorporated into the scheme resulting in a total of </w:t>
      </w:r>
      <w:r w:rsidR="00560F63" w:rsidRPr="0028406C">
        <w:rPr>
          <w:rFonts w:ascii="Arial" w:hAnsi="Arial" w:cs="Arial"/>
          <w:sz w:val="22"/>
          <w:szCs w:val="22"/>
        </w:rPr>
        <w:t>14 spaces</w:t>
      </w:r>
      <w:r w:rsidR="00EF1A06" w:rsidRPr="0028406C">
        <w:rPr>
          <w:rFonts w:ascii="Arial" w:hAnsi="Arial" w:cs="Arial"/>
          <w:sz w:val="22"/>
          <w:szCs w:val="22"/>
        </w:rPr>
        <w:t xml:space="preserve">, </w:t>
      </w:r>
      <w:r w:rsidR="00560F63" w:rsidRPr="0028406C">
        <w:rPr>
          <w:rFonts w:ascii="Arial" w:hAnsi="Arial" w:cs="Arial"/>
          <w:sz w:val="22"/>
          <w:szCs w:val="22"/>
        </w:rPr>
        <w:t>a parkin</w:t>
      </w:r>
      <w:r w:rsidR="008B3808" w:rsidRPr="0028406C">
        <w:rPr>
          <w:rFonts w:ascii="Arial" w:hAnsi="Arial" w:cs="Arial"/>
          <w:sz w:val="22"/>
          <w:szCs w:val="22"/>
        </w:rPr>
        <w:t xml:space="preserve">g ratio of 1.56 spaces per unit. Whilst the development would meet the parking requirement for assigned spaces, there would be a shortfall of 4 unassigned spaces. </w:t>
      </w:r>
      <w:r w:rsidR="00F72B77">
        <w:rPr>
          <w:rFonts w:ascii="Arial" w:hAnsi="Arial" w:cs="Arial"/>
          <w:sz w:val="22"/>
          <w:szCs w:val="22"/>
        </w:rPr>
        <w:t>Additional efforts were sought with the applicant to increase parking provision but no further alterations have been received.</w:t>
      </w:r>
    </w:p>
    <w:p w:rsidR="00560F63" w:rsidRDefault="00560F63" w:rsidP="00CF2413">
      <w:pPr>
        <w:pStyle w:val="PlainText"/>
        <w:ind w:left="1276" w:hanging="1276"/>
        <w:jc w:val="both"/>
        <w:rPr>
          <w:rFonts w:ascii="Arial" w:hAnsi="Arial" w:cs="Arial"/>
          <w:sz w:val="22"/>
          <w:szCs w:val="22"/>
        </w:rPr>
      </w:pPr>
    </w:p>
    <w:p w:rsidR="0099179C" w:rsidRDefault="00560F63" w:rsidP="00CF2413">
      <w:pPr>
        <w:pStyle w:val="PlainText"/>
        <w:ind w:left="1276" w:hanging="1276"/>
        <w:jc w:val="both"/>
        <w:rPr>
          <w:rFonts w:ascii="Arial" w:hAnsi="Arial" w:cs="Arial"/>
          <w:sz w:val="22"/>
          <w:szCs w:val="22"/>
          <w:lang w:eastAsia="en-GB"/>
        </w:rPr>
      </w:pPr>
      <w:r>
        <w:rPr>
          <w:rFonts w:ascii="Arial" w:hAnsi="Arial" w:cs="Arial"/>
          <w:sz w:val="22"/>
          <w:szCs w:val="22"/>
        </w:rPr>
        <w:t>8.4.</w:t>
      </w:r>
      <w:r w:rsidR="005E38BA">
        <w:rPr>
          <w:rFonts w:ascii="Arial" w:hAnsi="Arial" w:cs="Arial"/>
          <w:sz w:val="22"/>
          <w:szCs w:val="22"/>
        </w:rPr>
        <w:t>6</w:t>
      </w:r>
      <w:r>
        <w:rPr>
          <w:rFonts w:ascii="Arial" w:hAnsi="Arial" w:cs="Arial"/>
          <w:sz w:val="22"/>
          <w:szCs w:val="22"/>
        </w:rPr>
        <w:tab/>
      </w:r>
      <w:r w:rsidR="008B3808">
        <w:rPr>
          <w:rFonts w:ascii="Arial" w:hAnsi="Arial" w:cs="Arial"/>
          <w:sz w:val="22"/>
          <w:szCs w:val="22"/>
        </w:rPr>
        <w:t>Notwithstanding the above, t</w:t>
      </w:r>
      <w:r w:rsidRPr="00560F63">
        <w:rPr>
          <w:rFonts w:ascii="Arial" w:hAnsi="Arial" w:cs="Arial"/>
          <w:sz w:val="22"/>
          <w:szCs w:val="22"/>
          <w:lang w:eastAsia="en-GB"/>
        </w:rPr>
        <w:t>he parking standards include adjustments according to accessibility for non-residential development and while there is no standard reduction in relation to residential development, Appendix 5 of the Development Management Policies document advises that a reduction in levels of parking may be appropriate in areas of high accessibility and good service provision. It is noted that the application site is within walking distance (800m) of public transport including an underground station and local shops and services within Northwood.</w:t>
      </w:r>
      <w:r w:rsidR="00D64C32">
        <w:rPr>
          <w:rFonts w:ascii="Arial" w:hAnsi="Arial" w:cs="Arial"/>
          <w:sz w:val="22"/>
          <w:szCs w:val="22"/>
          <w:lang w:eastAsia="en-GB"/>
        </w:rPr>
        <w:t xml:space="preserve"> The nearest bus route </w:t>
      </w:r>
      <w:r w:rsidR="00EF1A06">
        <w:rPr>
          <w:rFonts w:ascii="Arial" w:hAnsi="Arial" w:cs="Arial"/>
          <w:sz w:val="22"/>
          <w:szCs w:val="22"/>
          <w:lang w:eastAsia="en-GB"/>
        </w:rPr>
        <w:t>(</w:t>
      </w:r>
      <w:r w:rsidR="00C07CC2">
        <w:rPr>
          <w:rFonts w:ascii="Arial" w:hAnsi="Arial" w:cs="Arial"/>
          <w:sz w:val="22"/>
          <w:szCs w:val="22"/>
          <w:lang w:eastAsia="en-GB"/>
        </w:rPr>
        <w:t xml:space="preserve">Route </w:t>
      </w:r>
      <w:r w:rsidR="00EF1A06">
        <w:rPr>
          <w:rFonts w:ascii="Arial" w:hAnsi="Arial" w:cs="Arial"/>
          <w:sz w:val="22"/>
          <w:szCs w:val="22"/>
          <w:lang w:eastAsia="en-GB"/>
        </w:rPr>
        <w:t>8) is a 12 minute walk from the application site and provides transport from Northwood to Garston via Watford Junction and runs every 30 minutes Monday to Saturday</w:t>
      </w:r>
      <w:r w:rsidR="00C07CC2">
        <w:rPr>
          <w:rFonts w:ascii="Arial" w:hAnsi="Arial" w:cs="Arial"/>
          <w:sz w:val="22"/>
          <w:szCs w:val="22"/>
          <w:lang w:eastAsia="en-GB"/>
        </w:rPr>
        <w:t xml:space="preserve"> and</w:t>
      </w:r>
      <w:r w:rsidR="00EF1A06">
        <w:rPr>
          <w:rFonts w:ascii="Arial" w:hAnsi="Arial" w:cs="Arial"/>
          <w:sz w:val="22"/>
          <w:szCs w:val="22"/>
          <w:lang w:eastAsia="en-GB"/>
        </w:rPr>
        <w:t xml:space="preserve"> every hour on Sunday between </w:t>
      </w:r>
      <w:r w:rsidR="00AE635E">
        <w:rPr>
          <w:rFonts w:ascii="Arial" w:hAnsi="Arial" w:cs="Arial"/>
          <w:sz w:val="22"/>
          <w:szCs w:val="22"/>
          <w:lang w:eastAsia="en-GB"/>
        </w:rPr>
        <w:t xml:space="preserve">the hours of </w:t>
      </w:r>
      <w:r w:rsidR="00EF1A06">
        <w:rPr>
          <w:rFonts w:ascii="Arial" w:hAnsi="Arial" w:cs="Arial"/>
          <w:sz w:val="22"/>
          <w:szCs w:val="22"/>
          <w:lang w:eastAsia="en-GB"/>
        </w:rPr>
        <w:t>06.15 to 19.18.</w:t>
      </w:r>
      <w:r w:rsidR="00D64C32">
        <w:rPr>
          <w:rFonts w:ascii="Arial" w:hAnsi="Arial" w:cs="Arial"/>
          <w:sz w:val="22"/>
          <w:szCs w:val="22"/>
          <w:lang w:eastAsia="en-GB"/>
        </w:rPr>
        <w:t xml:space="preserve"> </w:t>
      </w:r>
    </w:p>
    <w:p w:rsidR="00EF1A06" w:rsidRDefault="00EF1A06" w:rsidP="00CF2413">
      <w:pPr>
        <w:pStyle w:val="PlainText"/>
        <w:ind w:left="1276" w:hanging="1276"/>
        <w:jc w:val="both"/>
        <w:rPr>
          <w:rFonts w:ascii="Arial" w:hAnsi="Arial" w:cs="Arial"/>
          <w:sz w:val="22"/>
          <w:szCs w:val="22"/>
          <w:lang w:eastAsia="en-GB"/>
        </w:rPr>
      </w:pPr>
    </w:p>
    <w:p w:rsidR="0028406C" w:rsidRDefault="00EF1A06" w:rsidP="0028406C">
      <w:pPr>
        <w:pStyle w:val="PlainText"/>
        <w:ind w:left="1276" w:hanging="1276"/>
        <w:jc w:val="both"/>
        <w:rPr>
          <w:rFonts w:ascii="Arial" w:hAnsi="Arial" w:cs="Arial"/>
          <w:sz w:val="22"/>
          <w:szCs w:val="22"/>
          <w:lang w:eastAsia="en-GB"/>
        </w:rPr>
      </w:pPr>
      <w:r>
        <w:rPr>
          <w:rFonts w:ascii="Arial" w:hAnsi="Arial" w:cs="Arial"/>
          <w:sz w:val="22"/>
          <w:szCs w:val="22"/>
          <w:lang w:eastAsia="en-GB"/>
        </w:rPr>
        <w:t>8.4.</w:t>
      </w:r>
      <w:r w:rsidR="005E38BA">
        <w:rPr>
          <w:rFonts w:ascii="Arial" w:hAnsi="Arial" w:cs="Arial"/>
          <w:sz w:val="22"/>
          <w:szCs w:val="22"/>
          <w:lang w:eastAsia="en-GB"/>
        </w:rPr>
        <w:t>7</w:t>
      </w:r>
      <w:r>
        <w:rPr>
          <w:rFonts w:ascii="Arial" w:hAnsi="Arial" w:cs="Arial"/>
          <w:sz w:val="22"/>
          <w:szCs w:val="22"/>
          <w:lang w:eastAsia="en-GB"/>
        </w:rPr>
        <w:tab/>
      </w:r>
      <w:r w:rsidR="00AE635E">
        <w:rPr>
          <w:rFonts w:ascii="Arial" w:hAnsi="Arial" w:cs="Arial"/>
          <w:sz w:val="22"/>
          <w:szCs w:val="22"/>
          <w:lang w:eastAsia="en-GB"/>
        </w:rPr>
        <w:t xml:space="preserve">Due to the accessibility of the site </w:t>
      </w:r>
      <w:r w:rsidR="0028406C">
        <w:rPr>
          <w:rFonts w:ascii="Arial" w:hAnsi="Arial" w:cs="Arial"/>
          <w:sz w:val="22"/>
          <w:szCs w:val="22"/>
          <w:lang w:eastAsia="en-GB"/>
        </w:rPr>
        <w:t xml:space="preserve">in relation to </w:t>
      </w:r>
      <w:r w:rsidR="00AE635E">
        <w:rPr>
          <w:rFonts w:ascii="Arial" w:hAnsi="Arial" w:cs="Arial"/>
          <w:sz w:val="22"/>
          <w:szCs w:val="22"/>
          <w:lang w:eastAsia="en-GB"/>
        </w:rPr>
        <w:t>public transport</w:t>
      </w:r>
      <w:r w:rsidR="0028406C">
        <w:rPr>
          <w:rFonts w:ascii="Arial" w:hAnsi="Arial" w:cs="Arial"/>
          <w:sz w:val="22"/>
          <w:szCs w:val="22"/>
          <w:lang w:eastAsia="en-GB"/>
        </w:rPr>
        <w:t xml:space="preserve"> networks</w:t>
      </w:r>
      <w:r w:rsidR="00AE635E">
        <w:rPr>
          <w:rFonts w:ascii="Arial" w:hAnsi="Arial" w:cs="Arial"/>
          <w:sz w:val="22"/>
          <w:szCs w:val="22"/>
          <w:lang w:eastAsia="en-GB"/>
        </w:rPr>
        <w:t>, it is not considered that the shortfall of 4 spaces would result in a significant adverse impact or demonstrable harm to highway safety to warrant the refusal of this application</w:t>
      </w:r>
      <w:r w:rsidR="0028406C">
        <w:rPr>
          <w:rFonts w:ascii="Arial" w:hAnsi="Arial" w:cs="Arial"/>
          <w:sz w:val="22"/>
          <w:szCs w:val="22"/>
          <w:lang w:eastAsia="en-GB"/>
        </w:rPr>
        <w:t xml:space="preserve">, a </w:t>
      </w:r>
      <w:r w:rsidR="00AE635E">
        <w:rPr>
          <w:rFonts w:ascii="Arial" w:hAnsi="Arial" w:cs="Arial"/>
          <w:sz w:val="22"/>
          <w:szCs w:val="22"/>
          <w:lang w:eastAsia="en-GB"/>
        </w:rPr>
        <w:t xml:space="preserve">view shared </w:t>
      </w:r>
      <w:r w:rsidR="000B155B">
        <w:rPr>
          <w:rFonts w:ascii="Arial" w:hAnsi="Arial" w:cs="Arial"/>
          <w:sz w:val="22"/>
          <w:szCs w:val="22"/>
          <w:lang w:eastAsia="en-GB"/>
        </w:rPr>
        <w:t>by</w:t>
      </w:r>
      <w:r w:rsidR="00AE635E">
        <w:rPr>
          <w:rFonts w:ascii="Arial" w:hAnsi="Arial" w:cs="Arial"/>
          <w:sz w:val="22"/>
          <w:szCs w:val="22"/>
          <w:lang w:eastAsia="en-GB"/>
        </w:rPr>
        <w:t xml:space="preserve"> the Highway Authority. </w:t>
      </w:r>
    </w:p>
    <w:p w:rsidR="0028406C" w:rsidRDefault="0028406C" w:rsidP="00EF1A06">
      <w:pPr>
        <w:pStyle w:val="PlainText"/>
        <w:ind w:left="1276" w:hanging="1276"/>
        <w:jc w:val="both"/>
        <w:rPr>
          <w:rFonts w:ascii="Arial" w:hAnsi="Arial" w:cs="Arial"/>
          <w:sz w:val="22"/>
          <w:szCs w:val="22"/>
          <w:lang w:eastAsia="en-GB"/>
        </w:rPr>
      </w:pPr>
    </w:p>
    <w:p w:rsidR="0028406C" w:rsidRDefault="0028406C" w:rsidP="00EF1A06">
      <w:pPr>
        <w:pStyle w:val="PlainText"/>
        <w:ind w:left="1276" w:hanging="1276"/>
        <w:jc w:val="both"/>
        <w:rPr>
          <w:rFonts w:ascii="Arial" w:hAnsi="Arial" w:cs="Arial"/>
          <w:sz w:val="22"/>
          <w:szCs w:val="22"/>
          <w:lang w:eastAsia="en-GB"/>
        </w:rPr>
      </w:pPr>
      <w:r>
        <w:rPr>
          <w:rFonts w:ascii="Arial" w:hAnsi="Arial" w:cs="Arial"/>
          <w:sz w:val="22"/>
          <w:szCs w:val="22"/>
          <w:lang w:eastAsia="en-GB"/>
        </w:rPr>
        <w:t>8.4.</w:t>
      </w:r>
      <w:r w:rsidR="005E38BA">
        <w:rPr>
          <w:rFonts w:ascii="Arial" w:hAnsi="Arial" w:cs="Arial"/>
          <w:sz w:val="22"/>
          <w:szCs w:val="22"/>
          <w:lang w:eastAsia="en-GB"/>
        </w:rPr>
        <w:t>8</w:t>
      </w:r>
      <w:r>
        <w:rPr>
          <w:rFonts w:ascii="Arial" w:hAnsi="Arial" w:cs="Arial"/>
          <w:sz w:val="22"/>
          <w:szCs w:val="22"/>
          <w:lang w:eastAsia="en-GB"/>
        </w:rPr>
        <w:tab/>
      </w:r>
      <w:r w:rsidR="00D868D8">
        <w:rPr>
          <w:rFonts w:ascii="Arial" w:hAnsi="Arial" w:cs="Arial"/>
          <w:sz w:val="22"/>
          <w:szCs w:val="22"/>
          <w:lang w:eastAsia="en-GB"/>
        </w:rPr>
        <w:t>The size of the cycle store has been reduced during the process to provide an additional car parking space</w:t>
      </w:r>
      <w:r w:rsidR="00974FD8">
        <w:rPr>
          <w:rFonts w:ascii="Arial" w:hAnsi="Arial" w:cs="Arial"/>
          <w:sz w:val="22"/>
          <w:szCs w:val="22"/>
          <w:lang w:eastAsia="en-GB"/>
        </w:rPr>
        <w:t>;</w:t>
      </w:r>
      <w:r w:rsidR="00D868D8">
        <w:rPr>
          <w:rFonts w:ascii="Arial" w:hAnsi="Arial" w:cs="Arial"/>
          <w:sz w:val="22"/>
          <w:szCs w:val="22"/>
          <w:lang w:eastAsia="en-GB"/>
        </w:rPr>
        <w:t xml:space="preserve"> however, t</w:t>
      </w:r>
      <w:r>
        <w:rPr>
          <w:rFonts w:ascii="Arial" w:hAnsi="Arial" w:cs="Arial"/>
          <w:sz w:val="22"/>
          <w:szCs w:val="22"/>
          <w:lang w:eastAsia="en-GB"/>
        </w:rPr>
        <w:t xml:space="preserve">he development would </w:t>
      </w:r>
      <w:r w:rsidR="00D868D8">
        <w:rPr>
          <w:rFonts w:ascii="Arial" w:hAnsi="Arial" w:cs="Arial"/>
          <w:sz w:val="22"/>
          <w:szCs w:val="22"/>
          <w:lang w:eastAsia="en-GB"/>
        </w:rPr>
        <w:t xml:space="preserve">still </w:t>
      </w:r>
      <w:r>
        <w:rPr>
          <w:rFonts w:ascii="Arial" w:hAnsi="Arial" w:cs="Arial"/>
          <w:sz w:val="22"/>
          <w:szCs w:val="22"/>
          <w:lang w:eastAsia="en-GB"/>
        </w:rPr>
        <w:t>comply with the cycle parking standards which requires 1 space per 2 units.</w:t>
      </w:r>
    </w:p>
    <w:p w:rsidR="0028406C" w:rsidRDefault="0028406C" w:rsidP="00EF1A06">
      <w:pPr>
        <w:pStyle w:val="PlainText"/>
        <w:ind w:left="1276" w:hanging="1276"/>
        <w:jc w:val="both"/>
        <w:rPr>
          <w:rFonts w:ascii="Arial" w:hAnsi="Arial" w:cs="Arial"/>
          <w:sz w:val="22"/>
          <w:szCs w:val="22"/>
          <w:lang w:eastAsia="en-GB"/>
        </w:rPr>
      </w:pPr>
    </w:p>
    <w:p w:rsidR="0028406C" w:rsidRDefault="0028406C" w:rsidP="00CF2413">
      <w:pPr>
        <w:pStyle w:val="PlainText"/>
        <w:ind w:left="1276" w:hanging="1276"/>
        <w:jc w:val="both"/>
        <w:rPr>
          <w:rFonts w:ascii="Arial" w:hAnsi="Arial" w:cs="Arial"/>
          <w:sz w:val="22"/>
          <w:szCs w:val="22"/>
        </w:rPr>
      </w:pPr>
      <w:r>
        <w:rPr>
          <w:rFonts w:ascii="Arial" w:hAnsi="Arial" w:cs="Arial"/>
          <w:sz w:val="22"/>
          <w:szCs w:val="22"/>
        </w:rPr>
        <w:t>8.4</w:t>
      </w:r>
      <w:r w:rsidR="005E38BA">
        <w:rPr>
          <w:rFonts w:ascii="Arial" w:hAnsi="Arial" w:cs="Arial"/>
          <w:sz w:val="22"/>
          <w:szCs w:val="22"/>
        </w:rPr>
        <w:t>.9</w:t>
      </w:r>
      <w:r w:rsidR="00EF1A06">
        <w:rPr>
          <w:rFonts w:ascii="Arial" w:hAnsi="Arial" w:cs="Arial"/>
          <w:sz w:val="22"/>
          <w:szCs w:val="22"/>
        </w:rPr>
        <w:tab/>
      </w:r>
      <w:r w:rsidR="00EF1A06" w:rsidRPr="00EF1A06">
        <w:rPr>
          <w:rFonts w:ascii="Arial" w:hAnsi="Arial" w:cs="Arial"/>
          <w:sz w:val="22"/>
          <w:szCs w:val="22"/>
        </w:rPr>
        <w:t>The comments of neighbours in respect of highway safety</w:t>
      </w:r>
      <w:r w:rsidR="00EF1A06">
        <w:rPr>
          <w:rFonts w:ascii="Arial" w:hAnsi="Arial" w:cs="Arial"/>
          <w:sz w:val="22"/>
          <w:szCs w:val="22"/>
        </w:rPr>
        <w:t xml:space="preserve"> and parking issues along Eastglade </w:t>
      </w:r>
      <w:r w:rsidR="00EF1A06" w:rsidRPr="00EF1A06">
        <w:rPr>
          <w:rFonts w:ascii="Arial" w:hAnsi="Arial" w:cs="Arial"/>
          <w:sz w:val="22"/>
          <w:szCs w:val="22"/>
        </w:rPr>
        <w:t>are noted</w:t>
      </w:r>
      <w:r w:rsidR="00EF1A06">
        <w:rPr>
          <w:rFonts w:ascii="Arial" w:hAnsi="Arial" w:cs="Arial"/>
          <w:sz w:val="22"/>
          <w:szCs w:val="22"/>
        </w:rPr>
        <w:t>, the latter of which stems from commuter parking along one side of the road. Due to the</w:t>
      </w:r>
      <w:r w:rsidR="00D868D8">
        <w:rPr>
          <w:rFonts w:ascii="Arial" w:hAnsi="Arial" w:cs="Arial"/>
          <w:sz w:val="22"/>
          <w:szCs w:val="22"/>
        </w:rPr>
        <w:t xml:space="preserve"> proposed </w:t>
      </w:r>
      <w:r w:rsidR="00EF1A06">
        <w:rPr>
          <w:rFonts w:ascii="Arial" w:hAnsi="Arial" w:cs="Arial"/>
          <w:sz w:val="22"/>
          <w:szCs w:val="22"/>
        </w:rPr>
        <w:t>new access in Eastglade there is concern that on-street parking from commuters would encroach within the heart of the cul-de-sac where it would appear that</w:t>
      </w:r>
      <w:r w:rsidR="00C07CC2">
        <w:rPr>
          <w:rFonts w:ascii="Arial" w:hAnsi="Arial" w:cs="Arial"/>
          <w:sz w:val="22"/>
          <w:szCs w:val="22"/>
        </w:rPr>
        <w:t xml:space="preserve"> only</w:t>
      </w:r>
      <w:r w:rsidR="00EF1A06">
        <w:rPr>
          <w:rFonts w:ascii="Arial" w:hAnsi="Arial" w:cs="Arial"/>
          <w:sz w:val="22"/>
          <w:szCs w:val="22"/>
        </w:rPr>
        <w:t xml:space="preserve"> limited on-street parking currently occurs. The introduction of </w:t>
      </w:r>
      <w:r>
        <w:rPr>
          <w:rFonts w:ascii="Arial" w:hAnsi="Arial" w:cs="Arial"/>
          <w:sz w:val="22"/>
          <w:szCs w:val="22"/>
        </w:rPr>
        <w:t>an</w:t>
      </w:r>
      <w:r w:rsidR="00EF1A06">
        <w:rPr>
          <w:rFonts w:ascii="Arial" w:hAnsi="Arial" w:cs="Arial"/>
          <w:sz w:val="22"/>
          <w:szCs w:val="22"/>
        </w:rPr>
        <w:t xml:space="preserve"> access </w:t>
      </w:r>
      <w:r>
        <w:rPr>
          <w:rFonts w:ascii="Arial" w:hAnsi="Arial" w:cs="Arial"/>
          <w:sz w:val="22"/>
          <w:szCs w:val="22"/>
        </w:rPr>
        <w:t xml:space="preserve">onto Eastglade </w:t>
      </w:r>
      <w:r w:rsidR="00EF1A06">
        <w:rPr>
          <w:rFonts w:ascii="Arial" w:hAnsi="Arial" w:cs="Arial"/>
          <w:sz w:val="22"/>
          <w:szCs w:val="22"/>
        </w:rPr>
        <w:t xml:space="preserve">will </w:t>
      </w:r>
      <w:r>
        <w:rPr>
          <w:rFonts w:ascii="Arial" w:hAnsi="Arial" w:cs="Arial"/>
          <w:sz w:val="22"/>
          <w:szCs w:val="22"/>
        </w:rPr>
        <w:t>result in</w:t>
      </w:r>
      <w:r w:rsidR="000B155B">
        <w:rPr>
          <w:rFonts w:ascii="Arial" w:hAnsi="Arial" w:cs="Arial"/>
          <w:sz w:val="22"/>
          <w:szCs w:val="22"/>
        </w:rPr>
        <w:t xml:space="preserve"> the loss of</w:t>
      </w:r>
      <w:r w:rsidR="00D868D8">
        <w:rPr>
          <w:rFonts w:ascii="Arial" w:hAnsi="Arial" w:cs="Arial"/>
          <w:sz w:val="22"/>
          <w:szCs w:val="22"/>
        </w:rPr>
        <w:t xml:space="preserve"> some</w:t>
      </w:r>
      <w:r w:rsidR="000B155B">
        <w:rPr>
          <w:rFonts w:ascii="Arial" w:hAnsi="Arial" w:cs="Arial"/>
          <w:sz w:val="22"/>
          <w:szCs w:val="22"/>
        </w:rPr>
        <w:t xml:space="preserve"> on-street parking</w:t>
      </w:r>
      <w:r>
        <w:rPr>
          <w:rFonts w:ascii="Arial" w:hAnsi="Arial" w:cs="Arial"/>
          <w:sz w:val="22"/>
          <w:szCs w:val="22"/>
        </w:rPr>
        <w:t xml:space="preserve"> to enable </w:t>
      </w:r>
      <w:r w:rsidR="00C07CC2">
        <w:rPr>
          <w:rFonts w:ascii="Arial" w:hAnsi="Arial" w:cs="Arial"/>
          <w:sz w:val="22"/>
          <w:szCs w:val="22"/>
        </w:rPr>
        <w:t>sufficient</w:t>
      </w:r>
      <w:r>
        <w:rPr>
          <w:rFonts w:ascii="Arial" w:hAnsi="Arial" w:cs="Arial"/>
          <w:sz w:val="22"/>
          <w:szCs w:val="22"/>
        </w:rPr>
        <w:t xml:space="preserve"> visibility splays from the access; however, future parking management on the public highway would be controlled by the County Council and/or the District Council. The existing access onto Eastglade would be blocked up and would, if the application was approved</w:t>
      </w:r>
      <w:r w:rsidR="00C07CC2">
        <w:rPr>
          <w:rFonts w:ascii="Arial" w:hAnsi="Arial" w:cs="Arial"/>
          <w:sz w:val="22"/>
          <w:szCs w:val="22"/>
        </w:rPr>
        <w:t>,</w:t>
      </w:r>
      <w:r>
        <w:rPr>
          <w:rFonts w:ascii="Arial" w:hAnsi="Arial" w:cs="Arial"/>
          <w:sz w:val="22"/>
          <w:szCs w:val="22"/>
        </w:rPr>
        <w:t xml:space="preserve"> be subject to a Section 278 Agreement with Herts County Council.</w:t>
      </w:r>
    </w:p>
    <w:p w:rsidR="0028406C" w:rsidRDefault="0028406C" w:rsidP="00CF2413">
      <w:pPr>
        <w:pStyle w:val="PlainText"/>
        <w:ind w:left="1276" w:hanging="1276"/>
        <w:jc w:val="both"/>
        <w:rPr>
          <w:rFonts w:ascii="Arial" w:hAnsi="Arial" w:cs="Arial"/>
          <w:sz w:val="22"/>
          <w:szCs w:val="22"/>
        </w:rPr>
      </w:pPr>
    </w:p>
    <w:p w:rsidR="0028406C" w:rsidRDefault="0028406C" w:rsidP="00CF2413">
      <w:pPr>
        <w:pStyle w:val="PlainText"/>
        <w:ind w:left="1276" w:hanging="1276"/>
        <w:jc w:val="both"/>
        <w:rPr>
          <w:rFonts w:ascii="Arial" w:hAnsi="Arial" w:cs="Arial"/>
          <w:color w:val="FF0000"/>
          <w:sz w:val="22"/>
          <w:szCs w:val="22"/>
        </w:rPr>
      </w:pPr>
      <w:r>
        <w:rPr>
          <w:rFonts w:ascii="Arial" w:hAnsi="Arial" w:cs="Arial"/>
          <w:sz w:val="22"/>
          <w:szCs w:val="22"/>
        </w:rPr>
        <w:t>8.4.</w:t>
      </w:r>
      <w:r w:rsidR="005E38BA">
        <w:rPr>
          <w:rFonts w:ascii="Arial" w:hAnsi="Arial" w:cs="Arial"/>
          <w:sz w:val="22"/>
          <w:szCs w:val="22"/>
        </w:rPr>
        <w:t>10</w:t>
      </w:r>
      <w:r>
        <w:rPr>
          <w:rFonts w:ascii="Arial" w:hAnsi="Arial" w:cs="Arial"/>
          <w:sz w:val="22"/>
          <w:szCs w:val="22"/>
        </w:rPr>
        <w:tab/>
      </w:r>
      <w:r w:rsidR="009E3120" w:rsidRPr="009E3120">
        <w:rPr>
          <w:rFonts w:ascii="Arial" w:hAnsi="Arial" w:cs="Arial"/>
          <w:sz w:val="22"/>
          <w:szCs w:val="22"/>
        </w:rPr>
        <w:t>In relation to the access ramp</w:t>
      </w:r>
      <w:r w:rsidR="00D868D8">
        <w:rPr>
          <w:rFonts w:ascii="Arial" w:hAnsi="Arial" w:cs="Arial"/>
          <w:sz w:val="22"/>
          <w:szCs w:val="22"/>
        </w:rPr>
        <w:t xml:space="preserve"> to the parking area</w:t>
      </w:r>
      <w:r w:rsidR="009E3120" w:rsidRPr="009E3120">
        <w:rPr>
          <w:rFonts w:ascii="Arial" w:hAnsi="Arial" w:cs="Arial"/>
          <w:sz w:val="22"/>
          <w:szCs w:val="22"/>
        </w:rPr>
        <w:t>, the gradient has been reduced to 1:10 in accordance with the comments made by t</w:t>
      </w:r>
      <w:r w:rsidRPr="009E3120">
        <w:rPr>
          <w:rFonts w:ascii="Arial" w:hAnsi="Arial" w:cs="Arial"/>
          <w:sz w:val="22"/>
          <w:szCs w:val="22"/>
        </w:rPr>
        <w:t>he Highway Authority</w:t>
      </w:r>
      <w:r w:rsidR="009E3120" w:rsidRPr="009E3120">
        <w:rPr>
          <w:rFonts w:ascii="Arial" w:hAnsi="Arial" w:cs="Arial"/>
          <w:sz w:val="22"/>
          <w:szCs w:val="22"/>
        </w:rPr>
        <w:t xml:space="preserve">. </w:t>
      </w:r>
    </w:p>
    <w:p w:rsidR="0028406C" w:rsidRDefault="0028406C" w:rsidP="00CF2413">
      <w:pPr>
        <w:pStyle w:val="PlainText"/>
        <w:ind w:left="1276" w:hanging="1276"/>
        <w:jc w:val="both"/>
        <w:rPr>
          <w:rFonts w:ascii="Arial" w:hAnsi="Arial" w:cs="Arial"/>
          <w:sz w:val="22"/>
          <w:szCs w:val="22"/>
        </w:rPr>
      </w:pPr>
    </w:p>
    <w:p w:rsidR="0028406C" w:rsidRDefault="005E38BA" w:rsidP="00CF2413">
      <w:pPr>
        <w:pStyle w:val="PlainText"/>
        <w:ind w:left="1276" w:hanging="1276"/>
        <w:jc w:val="both"/>
        <w:rPr>
          <w:rFonts w:ascii="Arial" w:hAnsi="Arial" w:cs="Arial"/>
          <w:sz w:val="22"/>
          <w:szCs w:val="22"/>
        </w:rPr>
      </w:pPr>
      <w:r>
        <w:rPr>
          <w:rFonts w:ascii="Arial" w:hAnsi="Arial" w:cs="Arial"/>
          <w:sz w:val="22"/>
          <w:szCs w:val="22"/>
        </w:rPr>
        <w:t>8.4.11</w:t>
      </w:r>
      <w:r w:rsidR="0028406C">
        <w:rPr>
          <w:rFonts w:ascii="Arial" w:hAnsi="Arial" w:cs="Arial"/>
          <w:sz w:val="22"/>
          <w:szCs w:val="22"/>
        </w:rPr>
        <w:tab/>
        <w:t xml:space="preserve">In light of the above, </w:t>
      </w:r>
      <w:r w:rsidR="00F72B77">
        <w:rPr>
          <w:rFonts w:ascii="Arial" w:hAnsi="Arial" w:cs="Arial"/>
          <w:sz w:val="22"/>
          <w:szCs w:val="22"/>
        </w:rPr>
        <w:t>it is acknowledged that parking provision is below the required standards; however, the shortfall of 4 spaces is not considered to be significant when considering the location of the application site to warrant refusal of the application, subject to conditions and</w:t>
      </w:r>
      <w:r w:rsidR="009E3120">
        <w:rPr>
          <w:rFonts w:ascii="Arial" w:hAnsi="Arial" w:cs="Arial"/>
          <w:sz w:val="22"/>
          <w:szCs w:val="22"/>
        </w:rPr>
        <w:t xml:space="preserve"> an</w:t>
      </w:r>
      <w:r w:rsidR="00F72B77">
        <w:rPr>
          <w:rFonts w:ascii="Arial" w:hAnsi="Arial" w:cs="Arial"/>
          <w:sz w:val="22"/>
          <w:szCs w:val="22"/>
        </w:rPr>
        <w:t xml:space="preserve"> informative</w:t>
      </w:r>
      <w:r w:rsidR="009E3120">
        <w:rPr>
          <w:rFonts w:ascii="Arial" w:hAnsi="Arial" w:cs="Arial"/>
          <w:sz w:val="22"/>
          <w:szCs w:val="22"/>
        </w:rPr>
        <w:t xml:space="preserve"> as</w:t>
      </w:r>
      <w:r w:rsidR="00F72B77">
        <w:rPr>
          <w:rFonts w:ascii="Arial" w:hAnsi="Arial" w:cs="Arial"/>
          <w:sz w:val="22"/>
          <w:szCs w:val="22"/>
        </w:rPr>
        <w:t xml:space="preserve"> suggested by the Highway Authority. </w:t>
      </w:r>
      <w:r w:rsidR="00D868D8">
        <w:rPr>
          <w:rFonts w:ascii="Arial" w:hAnsi="Arial" w:cs="Arial"/>
          <w:sz w:val="22"/>
          <w:szCs w:val="22"/>
        </w:rPr>
        <w:t>A further condition regarding management/allocation of parking spaces is also considered reasonable.</w:t>
      </w:r>
    </w:p>
    <w:p w:rsidR="00EF1A06" w:rsidRDefault="0028406C" w:rsidP="00CF2413">
      <w:pPr>
        <w:pStyle w:val="PlainText"/>
        <w:ind w:left="1276" w:hanging="1276"/>
        <w:jc w:val="both"/>
        <w:rPr>
          <w:rFonts w:ascii="Arial" w:hAnsi="Arial" w:cs="Arial"/>
          <w:sz w:val="22"/>
          <w:szCs w:val="22"/>
        </w:rPr>
      </w:pPr>
      <w:r>
        <w:rPr>
          <w:rFonts w:ascii="Arial" w:hAnsi="Arial" w:cs="Arial"/>
          <w:sz w:val="22"/>
          <w:szCs w:val="22"/>
        </w:rPr>
        <w:t xml:space="preserve">   </w:t>
      </w:r>
    </w:p>
    <w:p w:rsidR="00241526" w:rsidRDefault="00D14385" w:rsidP="00CF2413">
      <w:pPr>
        <w:pStyle w:val="PlainText"/>
        <w:ind w:left="1276" w:hanging="1276"/>
        <w:jc w:val="both"/>
        <w:rPr>
          <w:rFonts w:ascii="Arial" w:hAnsi="Arial" w:cs="Arial"/>
          <w:sz w:val="22"/>
          <w:szCs w:val="22"/>
        </w:rPr>
      </w:pPr>
      <w:r>
        <w:rPr>
          <w:rFonts w:ascii="Arial" w:hAnsi="Arial" w:cs="Arial"/>
          <w:sz w:val="22"/>
          <w:szCs w:val="22"/>
        </w:rPr>
        <w:t>8.5</w:t>
      </w:r>
      <w:r>
        <w:rPr>
          <w:rFonts w:ascii="Arial" w:hAnsi="Arial" w:cs="Arial"/>
          <w:sz w:val="22"/>
          <w:szCs w:val="22"/>
        </w:rPr>
        <w:tab/>
      </w:r>
      <w:r w:rsidRPr="00D53EDF">
        <w:rPr>
          <w:rFonts w:ascii="Arial" w:hAnsi="Arial" w:cs="Arial"/>
          <w:sz w:val="22"/>
          <w:szCs w:val="22"/>
          <w:u w:val="single"/>
        </w:rPr>
        <w:t>Amenity Space:</w:t>
      </w:r>
    </w:p>
    <w:p w:rsidR="00D14385" w:rsidRDefault="00D14385" w:rsidP="00CF2413">
      <w:pPr>
        <w:pStyle w:val="PlainText"/>
        <w:ind w:left="1276" w:hanging="1276"/>
        <w:jc w:val="both"/>
        <w:rPr>
          <w:rFonts w:ascii="Arial" w:hAnsi="Arial" w:cs="Arial"/>
          <w:sz w:val="22"/>
          <w:szCs w:val="22"/>
        </w:rPr>
      </w:pPr>
    </w:p>
    <w:p w:rsidR="00D14385" w:rsidRDefault="003665BA" w:rsidP="00CF2413">
      <w:pPr>
        <w:pStyle w:val="PlainText"/>
        <w:ind w:left="1276" w:hanging="1276"/>
        <w:jc w:val="both"/>
        <w:rPr>
          <w:rFonts w:ascii="Arial" w:hAnsi="Arial" w:cs="Arial"/>
          <w:sz w:val="22"/>
          <w:szCs w:val="22"/>
        </w:rPr>
      </w:pPr>
      <w:r>
        <w:rPr>
          <w:rFonts w:ascii="Arial" w:hAnsi="Arial" w:cs="Arial"/>
          <w:sz w:val="22"/>
          <w:szCs w:val="22"/>
        </w:rPr>
        <w:t>8.5</w:t>
      </w:r>
      <w:r w:rsidR="00D14385">
        <w:rPr>
          <w:rFonts w:ascii="Arial" w:hAnsi="Arial" w:cs="Arial"/>
          <w:sz w:val="22"/>
          <w:szCs w:val="22"/>
        </w:rPr>
        <w:t>.1</w:t>
      </w:r>
      <w:r w:rsidR="00D14385">
        <w:rPr>
          <w:rFonts w:ascii="Arial" w:hAnsi="Arial" w:cs="Arial"/>
          <w:sz w:val="22"/>
          <w:szCs w:val="22"/>
        </w:rPr>
        <w:tab/>
      </w:r>
      <w:r w:rsidR="00D14385" w:rsidRPr="00D14385">
        <w:rPr>
          <w:rFonts w:ascii="Arial" w:hAnsi="Arial" w:cs="Arial"/>
          <w:sz w:val="22"/>
          <w:szCs w:val="22"/>
        </w:rPr>
        <w:t>Policy CP12 of the Core Strategy states that development should take into account the need for adequate levels and disposition of privacy, prospect, amenity and garden space and specific standards for provision of amenity space are set out in Appendix 2 of the DMP LDD which also sets out that:</w:t>
      </w:r>
    </w:p>
    <w:p w:rsidR="00D14385" w:rsidRPr="00D14385" w:rsidRDefault="00D14385" w:rsidP="00CF2413">
      <w:pPr>
        <w:pStyle w:val="PlainText"/>
        <w:ind w:left="1276" w:hanging="1276"/>
        <w:jc w:val="both"/>
        <w:rPr>
          <w:rFonts w:ascii="Arial" w:hAnsi="Arial" w:cs="Arial"/>
          <w:sz w:val="22"/>
          <w:szCs w:val="22"/>
        </w:rPr>
      </w:pPr>
    </w:p>
    <w:p w:rsidR="00D14385" w:rsidRPr="005A15F3" w:rsidRDefault="00D14385" w:rsidP="00D14385">
      <w:pPr>
        <w:ind w:left="1276"/>
        <w:jc w:val="both"/>
        <w:rPr>
          <w:rFonts w:cs="Arial"/>
          <w:szCs w:val="22"/>
        </w:rPr>
      </w:pPr>
      <w:r w:rsidRPr="005A15F3">
        <w:rPr>
          <w:rFonts w:cs="Arial"/>
          <w:i/>
          <w:szCs w:val="22"/>
        </w:rPr>
        <w:lastRenderedPageBreak/>
        <w:t>‘Amenity space must be provided within the curtilage of all</w:t>
      </w:r>
      <w:r>
        <w:rPr>
          <w:rFonts w:cs="Arial"/>
          <w:i/>
          <w:szCs w:val="22"/>
        </w:rPr>
        <w:t xml:space="preserve"> new residential developments. </w:t>
      </w:r>
      <w:r w:rsidRPr="005A15F3">
        <w:rPr>
          <w:rFonts w:cs="Arial"/>
          <w:i/>
          <w:szCs w:val="22"/>
        </w:rPr>
        <w:t>Depending on the character of the development, the space provided may be in the form of private gardens or in part, may contribute to formal spaces/settings for groups of build</w:t>
      </w:r>
      <w:r>
        <w:rPr>
          <w:rFonts w:cs="Arial"/>
          <w:i/>
          <w:szCs w:val="22"/>
        </w:rPr>
        <w:t xml:space="preserve">ings or existing mature trees. </w:t>
      </w:r>
      <w:r w:rsidRPr="005A15F3">
        <w:rPr>
          <w:rFonts w:cs="Arial"/>
          <w:i/>
          <w:szCs w:val="22"/>
        </w:rPr>
        <w:t xml:space="preserve">In the latter case this can help avoid problems which can arise from the proximity of large trees to houses. </w:t>
      </w:r>
      <w:r w:rsidRPr="00D53EDF">
        <w:rPr>
          <w:rFonts w:cs="Arial"/>
          <w:i/>
          <w:szCs w:val="22"/>
        </w:rPr>
        <w:t>Communal space for flats should be well screened from highways and casual passers-by. Purely visual amenity space plays a different role; it should be prominent and may well include mature trees and key areas of planting, and serves as a visual asset to the development without necessarily being heavily used by the occupants.’</w:t>
      </w:r>
    </w:p>
    <w:p w:rsidR="00D14385" w:rsidRDefault="00D14385" w:rsidP="00CF2413">
      <w:pPr>
        <w:pStyle w:val="PlainText"/>
        <w:ind w:left="1276" w:hanging="1276"/>
        <w:jc w:val="both"/>
        <w:rPr>
          <w:rFonts w:ascii="Arial" w:hAnsi="Arial" w:cs="Arial"/>
          <w:sz w:val="22"/>
          <w:szCs w:val="22"/>
        </w:rPr>
      </w:pPr>
    </w:p>
    <w:p w:rsidR="00D14385" w:rsidRDefault="00D14385" w:rsidP="00CF2413">
      <w:pPr>
        <w:pStyle w:val="PlainText"/>
        <w:ind w:left="1276" w:hanging="1276"/>
        <w:jc w:val="both"/>
        <w:rPr>
          <w:rFonts w:ascii="Arial" w:hAnsi="Arial" w:cs="Arial"/>
          <w:sz w:val="22"/>
          <w:szCs w:val="22"/>
        </w:rPr>
      </w:pPr>
      <w:r>
        <w:rPr>
          <w:rFonts w:ascii="Arial" w:hAnsi="Arial" w:cs="Arial"/>
          <w:sz w:val="22"/>
          <w:szCs w:val="22"/>
        </w:rPr>
        <w:t>8.</w:t>
      </w:r>
      <w:r w:rsidR="00BA276B">
        <w:rPr>
          <w:rFonts w:ascii="Arial" w:hAnsi="Arial" w:cs="Arial"/>
          <w:sz w:val="22"/>
          <w:szCs w:val="22"/>
        </w:rPr>
        <w:t>5</w:t>
      </w:r>
      <w:r>
        <w:rPr>
          <w:rFonts w:ascii="Arial" w:hAnsi="Arial" w:cs="Arial"/>
          <w:sz w:val="22"/>
          <w:szCs w:val="22"/>
        </w:rPr>
        <w:t>.2</w:t>
      </w:r>
      <w:r>
        <w:rPr>
          <w:rFonts w:ascii="Arial" w:hAnsi="Arial" w:cs="Arial"/>
          <w:sz w:val="22"/>
          <w:szCs w:val="22"/>
        </w:rPr>
        <w:tab/>
      </w:r>
      <w:r w:rsidRPr="00D14385">
        <w:rPr>
          <w:rFonts w:ascii="Arial" w:hAnsi="Arial" w:cs="Arial"/>
          <w:sz w:val="22"/>
          <w:szCs w:val="22"/>
        </w:rPr>
        <w:t xml:space="preserve">The indicative amenity space standards set out that one bed flats should be served by 21sq.m with a further 10sq.m for each additional bedroom. </w:t>
      </w:r>
      <w:r>
        <w:rPr>
          <w:rFonts w:ascii="Arial" w:hAnsi="Arial" w:cs="Arial"/>
          <w:sz w:val="22"/>
          <w:szCs w:val="22"/>
        </w:rPr>
        <w:t xml:space="preserve">In this case, the proposal would require a total of 279sq.m of </w:t>
      </w:r>
      <w:r w:rsidRPr="00D14385">
        <w:rPr>
          <w:rFonts w:ascii="Arial" w:hAnsi="Arial" w:cs="Arial"/>
          <w:sz w:val="22"/>
          <w:szCs w:val="22"/>
        </w:rPr>
        <w:t>amenity space.</w:t>
      </w:r>
    </w:p>
    <w:p w:rsidR="00D14385" w:rsidRPr="00D14385" w:rsidRDefault="00D14385" w:rsidP="00CF2413">
      <w:pPr>
        <w:pStyle w:val="PlainText"/>
        <w:ind w:left="1276" w:hanging="1276"/>
        <w:jc w:val="both"/>
        <w:rPr>
          <w:rFonts w:ascii="Arial" w:hAnsi="Arial" w:cs="Arial"/>
          <w:sz w:val="22"/>
          <w:szCs w:val="22"/>
        </w:rPr>
      </w:pPr>
    </w:p>
    <w:p w:rsidR="000B155B" w:rsidRDefault="00D14385" w:rsidP="00CF2413">
      <w:pPr>
        <w:pStyle w:val="PlainText"/>
        <w:ind w:left="1276" w:hanging="1276"/>
        <w:jc w:val="both"/>
        <w:rPr>
          <w:rFonts w:ascii="Arial" w:hAnsi="Arial" w:cs="Arial"/>
          <w:sz w:val="22"/>
          <w:szCs w:val="22"/>
        </w:rPr>
      </w:pPr>
      <w:r w:rsidRPr="00D14385">
        <w:rPr>
          <w:rFonts w:ascii="Arial" w:hAnsi="Arial" w:cs="Arial"/>
          <w:sz w:val="22"/>
          <w:szCs w:val="22"/>
        </w:rPr>
        <w:t>8.</w:t>
      </w:r>
      <w:r w:rsidR="00BA276B">
        <w:rPr>
          <w:rFonts w:ascii="Arial" w:hAnsi="Arial" w:cs="Arial"/>
          <w:sz w:val="22"/>
          <w:szCs w:val="22"/>
        </w:rPr>
        <w:t>5</w:t>
      </w:r>
      <w:r w:rsidRPr="00D14385">
        <w:rPr>
          <w:rFonts w:ascii="Arial" w:hAnsi="Arial" w:cs="Arial"/>
          <w:sz w:val="22"/>
          <w:szCs w:val="22"/>
        </w:rPr>
        <w:t>.3</w:t>
      </w:r>
      <w:r w:rsidRPr="00D14385">
        <w:rPr>
          <w:rFonts w:ascii="Arial" w:hAnsi="Arial" w:cs="Arial"/>
          <w:sz w:val="22"/>
          <w:szCs w:val="22"/>
        </w:rPr>
        <w:tab/>
      </w:r>
      <w:r w:rsidR="00D53EDF">
        <w:rPr>
          <w:rFonts w:ascii="Arial" w:hAnsi="Arial" w:cs="Arial"/>
          <w:sz w:val="22"/>
          <w:szCs w:val="22"/>
        </w:rPr>
        <w:t xml:space="preserve">The make-up of amenity </w:t>
      </w:r>
      <w:r w:rsidR="00363C6A">
        <w:rPr>
          <w:rFonts w:ascii="Arial" w:hAnsi="Arial" w:cs="Arial"/>
          <w:sz w:val="22"/>
          <w:szCs w:val="22"/>
        </w:rPr>
        <w:t xml:space="preserve">provision </w:t>
      </w:r>
      <w:r w:rsidR="00D53EDF">
        <w:rPr>
          <w:rFonts w:ascii="Arial" w:hAnsi="Arial" w:cs="Arial"/>
          <w:sz w:val="22"/>
          <w:szCs w:val="22"/>
        </w:rPr>
        <w:t xml:space="preserve">varies with the </w:t>
      </w:r>
      <w:r w:rsidR="00764BCF">
        <w:rPr>
          <w:rFonts w:ascii="Arial" w:hAnsi="Arial" w:cs="Arial"/>
          <w:sz w:val="22"/>
          <w:szCs w:val="22"/>
        </w:rPr>
        <w:t xml:space="preserve">ground floor flats </w:t>
      </w:r>
      <w:r w:rsidR="00D53EDF">
        <w:rPr>
          <w:rFonts w:ascii="Arial" w:hAnsi="Arial" w:cs="Arial"/>
          <w:sz w:val="22"/>
          <w:szCs w:val="22"/>
        </w:rPr>
        <w:t>served by external “</w:t>
      </w:r>
      <w:r w:rsidR="00363C6A">
        <w:rPr>
          <w:rFonts w:ascii="Arial" w:hAnsi="Arial" w:cs="Arial"/>
          <w:sz w:val="22"/>
          <w:szCs w:val="22"/>
        </w:rPr>
        <w:t xml:space="preserve">private </w:t>
      </w:r>
      <w:r w:rsidR="00D53EDF">
        <w:rPr>
          <w:rFonts w:ascii="Arial" w:hAnsi="Arial" w:cs="Arial"/>
          <w:sz w:val="22"/>
          <w:szCs w:val="22"/>
        </w:rPr>
        <w:t xml:space="preserve">garden areas”, the majority of which would be </w:t>
      </w:r>
      <w:r w:rsidR="00764BCF">
        <w:rPr>
          <w:rFonts w:ascii="Arial" w:hAnsi="Arial" w:cs="Arial"/>
          <w:sz w:val="22"/>
          <w:szCs w:val="22"/>
        </w:rPr>
        <w:t>enclosed by hedging.</w:t>
      </w:r>
      <w:r w:rsidR="00D53EDF">
        <w:rPr>
          <w:rFonts w:ascii="Arial" w:hAnsi="Arial" w:cs="Arial"/>
          <w:sz w:val="22"/>
          <w:szCs w:val="22"/>
        </w:rPr>
        <w:t xml:space="preserve"> At first and second floor levels the flats are</w:t>
      </w:r>
      <w:r w:rsidR="009847D8">
        <w:rPr>
          <w:rFonts w:ascii="Arial" w:hAnsi="Arial" w:cs="Arial"/>
          <w:sz w:val="22"/>
          <w:szCs w:val="22"/>
        </w:rPr>
        <w:t xml:space="preserve"> to be</w:t>
      </w:r>
      <w:r w:rsidR="00D53EDF">
        <w:rPr>
          <w:rFonts w:ascii="Arial" w:hAnsi="Arial" w:cs="Arial"/>
          <w:sz w:val="22"/>
          <w:szCs w:val="22"/>
        </w:rPr>
        <w:t xml:space="preserve"> served by balconies which range in size </w:t>
      </w:r>
      <w:r w:rsidR="00D53EDF" w:rsidRPr="000C2479">
        <w:rPr>
          <w:rFonts w:ascii="Arial" w:hAnsi="Arial" w:cs="Arial"/>
          <w:sz w:val="22"/>
          <w:szCs w:val="22"/>
        </w:rPr>
        <w:t xml:space="preserve">from </w:t>
      </w:r>
      <w:r w:rsidR="000C2479" w:rsidRPr="000C2479">
        <w:rPr>
          <w:rFonts w:ascii="Arial" w:hAnsi="Arial" w:cs="Arial"/>
          <w:sz w:val="22"/>
          <w:szCs w:val="22"/>
        </w:rPr>
        <w:t>6.4</w:t>
      </w:r>
      <w:r w:rsidR="00D53EDF" w:rsidRPr="000C2479">
        <w:rPr>
          <w:rFonts w:ascii="Arial" w:hAnsi="Arial" w:cs="Arial"/>
          <w:sz w:val="22"/>
          <w:szCs w:val="22"/>
        </w:rPr>
        <w:t>sq</w:t>
      </w:r>
      <w:r w:rsidR="009847D8" w:rsidRPr="000C2479">
        <w:rPr>
          <w:rFonts w:ascii="Arial" w:hAnsi="Arial" w:cs="Arial"/>
          <w:sz w:val="22"/>
          <w:szCs w:val="22"/>
        </w:rPr>
        <w:t>.</w:t>
      </w:r>
      <w:r w:rsidR="00D53EDF" w:rsidRPr="000C2479">
        <w:rPr>
          <w:rFonts w:ascii="Arial" w:hAnsi="Arial" w:cs="Arial"/>
          <w:sz w:val="22"/>
          <w:szCs w:val="22"/>
        </w:rPr>
        <w:t xml:space="preserve">m to </w:t>
      </w:r>
      <w:r w:rsidR="00AD024E" w:rsidRPr="000C2479">
        <w:rPr>
          <w:rFonts w:ascii="Arial" w:hAnsi="Arial" w:cs="Arial"/>
          <w:sz w:val="22"/>
          <w:szCs w:val="22"/>
        </w:rPr>
        <w:t>1</w:t>
      </w:r>
      <w:r w:rsidR="000C2479" w:rsidRPr="000C2479">
        <w:rPr>
          <w:rFonts w:ascii="Arial" w:hAnsi="Arial" w:cs="Arial"/>
          <w:sz w:val="22"/>
          <w:szCs w:val="22"/>
        </w:rPr>
        <w:t>1.5</w:t>
      </w:r>
      <w:r w:rsidR="00D53EDF" w:rsidRPr="000C2479">
        <w:rPr>
          <w:rFonts w:ascii="Arial" w:hAnsi="Arial" w:cs="Arial"/>
          <w:sz w:val="22"/>
          <w:szCs w:val="22"/>
        </w:rPr>
        <w:t>sq</w:t>
      </w:r>
      <w:r w:rsidR="009847D8" w:rsidRPr="000C2479">
        <w:rPr>
          <w:rFonts w:ascii="Arial" w:hAnsi="Arial" w:cs="Arial"/>
          <w:sz w:val="22"/>
          <w:szCs w:val="22"/>
        </w:rPr>
        <w:t>.</w:t>
      </w:r>
      <w:r w:rsidR="00D53EDF" w:rsidRPr="000C2479">
        <w:rPr>
          <w:rFonts w:ascii="Arial" w:hAnsi="Arial" w:cs="Arial"/>
          <w:sz w:val="22"/>
          <w:szCs w:val="22"/>
        </w:rPr>
        <w:t>m. Elsewhere, due to the constraints of the site due to parking provision and the size of the building</w:t>
      </w:r>
      <w:r w:rsidR="00D53EDF">
        <w:rPr>
          <w:rFonts w:ascii="Arial" w:hAnsi="Arial" w:cs="Arial"/>
          <w:sz w:val="22"/>
          <w:szCs w:val="22"/>
        </w:rPr>
        <w:t xml:space="preserve">, no communal space </w:t>
      </w:r>
      <w:r w:rsidR="009847D8">
        <w:rPr>
          <w:rFonts w:ascii="Arial" w:hAnsi="Arial" w:cs="Arial"/>
          <w:sz w:val="22"/>
          <w:szCs w:val="22"/>
        </w:rPr>
        <w:t>would be</w:t>
      </w:r>
      <w:r w:rsidR="00D53EDF">
        <w:rPr>
          <w:rFonts w:ascii="Arial" w:hAnsi="Arial" w:cs="Arial"/>
          <w:sz w:val="22"/>
          <w:szCs w:val="22"/>
        </w:rPr>
        <w:t xml:space="preserve"> provided</w:t>
      </w:r>
      <w:r w:rsidR="009847D8">
        <w:rPr>
          <w:rFonts w:ascii="Arial" w:hAnsi="Arial" w:cs="Arial"/>
          <w:sz w:val="22"/>
          <w:szCs w:val="22"/>
        </w:rPr>
        <w:t>;</w:t>
      </w:r>
      <w:r w:rsidR="00D53EDF">
        <w:rPr>
          <w:rFonts w:ascii="Arial" w:hAnsi="Arial" w:cs="Arial"/>
          <w:sz w:val="22"/>
          <w:szCs w:val="22"/>
        </w:rPr>
        <w:t xml:space="preserve"> although external space </w:t>
      </w:r>
      <w:r w:rsidR="00C07CC2">
        <w:rPr>
          <w:rFonts w:ascii="Arial" w:hAnsi="Arial" w:cs="Arial"/>
          <w:sz w:val="22"/>
          <w:szCs w:val="22"/>
        </w:rPr>
        <w:t xml:space="preserve">would exist </w:t>
      </w:r>
      <w:r w:rsidR="00D53EDF">
        <w:rPr>
          <w:rFonts w:ascii="Arial" w:hAnsi="Arial" w:cs="Arial"/>
          <w:sz w:val="22"/>
          <w:szCs w:val="22"/>
        </w:rPr>
        <w:t>to the front and side</w:t>
      </w:r>
      <w:r w:rsidR="00363C6A">
        <w:rPr>
          <w:rFonts w:ascii="Arial" w:hAnsi="Arial" w:cs="Arial"/>
          <w:sz w:val="22"/>
          <w:szCs w:val="22"/>
        </w:rPr>
        <w:t xml:space="preserve"> of the building</w:t>
      </w:r>
      <w:r w:rsidR="00D53EDF">
        <w:rPr>
          <w:rFonts w:ascii="Arial" w:hAnsi="Arial" w:cs="Arial"/>
          <w:sz w:val="22"/>
          <w:szCs w:val="22"/>
        </w:rPr>
        <w:t xml:space="preserve">, adjacent to Eastglade. Whilst the applicant has stated that the amenity standards are compliant </w:t>
      </w:r>
      <w:r w:rsidR="009847D8">
        <w:rPr>
          <w:rFonts w:ascii="Arial" w:hAnsi="Arial" w:cs="Arial"/>
          <w:sz w:val="22"/>
          <w:szCs w:val="22"/>
        </w:rPr>
        <w:t xml:space="preserve">(291.2sq.m provided) </w:t>
      </w:r>
      <w:r w:rsidR="00D53EDF">
        <w:rPr>
          <w:rFonts w:ascii="Arial" w:hAnsi="Arial" w:cs="Arial"/>
          <w:sz w:val="22"/>
          <w:szCs w:val="22"/>
        </w:rPr>
        <w:t>with Appendix 2 via the use of “space forming a setting for the buildings” such spaces</w:t>
      </w:r>
      <w:r w:rsidR="00363C6A">
        <w:rPr>
          <w:rFonts w:ascii="Arial" w:hAnsi="Arial" w:cs="Arial"/>
          <w:sz w:val="22"/>
          <w:szCs w:val="22"/>
        </w:rPr>
        <w:t xml:space="preserve"> </w:t>
      </w:r>
      <w:r w:rsidR="00974FD8">
        <w:rPr>
          <w:rFonts w:ascii="Arial" w:hAnsi="Arial" w:cs="Arial"/>
          <w:sz w:val="22"/>
          <w:szCs w:val="22"/>
        </w:rPr>
        <w:t>ar</w:t>
      </w:r>
      <w:r w:rsidR="00363C6A">
        <w:rPr>
          <w:rFonts w:ascii="Arial" w:hAnsi="Arial" w:cs="Arial"/>
          <w:sz w:val="22"/>
          <w:szCs w:val="22"/>
        </w:rPr>
        <w:t>e limited</w:t>
      </w:r>
      <w:r w:rsidR="00D53EDF">
        <w:rPr>
          <w:rFonts w:ascii="Arial" w:hAnsi="Arial" w:cs="Arial"/>
          <w:sz w:val="22"/>
          <w:szCs w:val="22"/>
        </w:rPr>
        <w:t xml:space="preserve">. </w:t>
      </w:r>
      <w:r w:rsidR="000B155B">
        <w:rPr>
          <w:rFonts w:ascii="Arial" w:hAnsi="Arial" w:cs="Arial"/>
          <w:sz w:val="22"/>
          <w:szCs w:val="22"/>
        </w:rPr>
        <w:t>The table below sets out the amenity standards provided by the scheme</w:t>
      </w:r>
      <w:r w:rsidR="001A409B">
        <w:rPr>
          <w:rFonts w:ascii="Arial" w:hAnsi="Arial" w:cs="Arial"/>
          <w:sz w:val="22"/>
          <w:szCs w:val="22"/>
        </w:rPr>
        <w:t xml:space="preserve"> (excludes amenity space around the building)</w:t>
      </w:r>
      <w:r w:rsidR="000B155B">
        <w:rPr>
          <w:rFonts w:ascii="Arial" w:hAnsi="Arial" w:cs="Arial"/>
          <w:sz w:val="22"/>
          <w:szCs w:val="22"/>
        </w:rPr>
        <w:t>:</w:t>
      </w:r>
    </w:p>
    <w:p w:rsidR="00974FD8" w:rsidRDefault="00974FD8" w:rsidP="00CF2413">
      <w:pPr>
        <w:pStyle w:val="PlainText"/>
        <w:ind w:left="1276" w:hanging="1276"/>
        <w:jc w:val="both"/>
        <w:rPr>
          <w:rFonts w:ascii="Arial" w:hAnsi="Arial" w:cs="Arial"/>
          <w:sz w:val="22"/>
          <w:szCs w:val="22"/>
        </w:rPr>
      </w:pPr>
    </w:p>
    <w:tbl>
      <w:tblPr>
        <w:tblStyle w:val="TableGrid"/>
        <w:tblpPr w:leftFromText="180" w:rightFromText="180" w:vertAnchor="text" w:horzAnchor="margin" w:tblpXSpec="right" w:tblpY="101"/>
        <w:tblW w:w="8064" w:type="dxa"/>
        <w:tblLook w:val="04A0" w:firstRow="1" w:lastRow="0" w:firstColumn="1" w:lastColumn="0" w:noHBand="0" w:noVBand="1"/>
      </w:tblPr>
      <w:tblGrid>
        <w:gridCol w:w="1915"/>
        <w:gridCol w:w="1179"/>
        <w:gridCol w:w="1117"/>
        <w:gridCol w:w="1812"/>
        <w:gridCol w:w="2041"/>
      </w:tblGrid>
      <w:tr w:rsidR="001A409B" w:rsidTr="001A409B">
        <w:tc>
          <w:tcPr>
            <w:tcW w:w="1915" w:type="dxa"/>
          </w:tcPr>
          <w:p w:rsidR="001A409B" w:rsidRDefault="001A409B" w:rsidP="001A409B">
            <w:pPr>
              <w:pStyle w:val="PlainText"/>
              <w:rPr>
                <w:rFonts w:ascii="Arial" w:hAnsi="Arial" w:cs="Arial"/>
              </w:rPr>
            </w:pPr>
            <w:r w:rsidRPr="00764BCF">
              <w:rPr>
                <w:rFonts w:ascii="Arial" w:hAnsi="Arial" w:cs="Arial"/>
                <w:b/>
              </w:rPr>
              <w:t>Table 1:</w:t>
            </w:r>
            <w:r>
              <w:rPr>
                <w:rFonts w:ascii="Arial" w:hAnsi="Arial" w:cs="Arial"/>
              </w:rPr>
              <w:t xml:space="preserve"> </w:t>
            </w:r>
          </w:p>
          <w:p w:rsidR="001A409B" w:rsidRDefault="001A409B" w:rsidP="001A409B">
            <w:pPr>
              <w:pStyle w:val="PlainText"/>
              <w:rPr>
                <w:rFonts w:ascii="Arial" w:hAnsi="Arial" w:cs="Arial"/>
              </w:rPr>
            </w:pPr>
            <w:r>
              <w:rPr>
                <w:rFonts w:ascii="Arial" w:hAnsi="Arial" w:cs="Arial"/>
              </w:rPr>
              <w:t>Amenity levels</w:t>
            </w:r>
          </w:p>
          <w:p w:rsidR="001A409B" w:rsidRPr="00764BCF" w:rsidRDefault="001A409B" w:rsidP="001A409B">
            <w:pPr>
              <w:pStyle w:val="PlainText"/>
              <w:rPr>
                <w:rFonts w:ascii="Arial" w:hAnsi="Arial" w:cs="Arial"/>
              </w:rPr>
            </w:pP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Required indicative amenity (</w:t>
            </w:r>
            <w:proofErr w:type="spellStart"/>
            <w:r w:rsidRPr="00764BCF">
              <w:rPr>
                <w:rFonts w:ascii="Arial" w:hAnsi="Arial" w:cs="Arial"/>
              </w:rPr>
              <w:t>sq.m</w:t>
            </w:r>
            <w:proofErr w:type="spellEnd"/>
            <w:r w:rsidRPr="00764BCF">
              <w:rPr>
                <w:rFonts w:ascii="Arial" w:hAnsi="Arial" w:cs="Arial"/>
              </w:rPr>
              <w:t>)</w:t>
            </w:r>
          </w:p>
        </w:tc>
        <w:tc>
          <w:tcPr>
            <w:tcW w:w="1117" w:type="dxa"/>
          </w:tcPr>
          <w:p w:rsidR="001A409B" w:rsidRPr="00764BCF" w:rsidRDefault="001A409B" w:rsidP="001A409B">
            <w:pPr>
              <w:pStyle w:val="PlainText"/>
              <w:jc w:val="center"/>
              <w:rPr>
                <w:rFonts w:ascii="Arial" w:hAnsi="Arial" w:cs="Arial"/>
              </w:rPr>
            </w:pPr>
            <w:r w:rsidRPr="00764BCF">
              <w:rPr>
                <w:rFonts w:ascii="Arial" w:hAnsi="Arial" w:cs="Arial"/>
              </w:rPr>
              <w:t xml:space="preserve">Proposed </w:t>
            </w:r>
            <w:r>
              <w:rPr>
                <w:rFonts w:ascii="Arial" w:hAnsi="Arial" w:cs="Arial"/>
              </w:rPr>
              <w:t xml:space="preserve">private </w:t>
            </w:r>
            <w:r w:rsidRPr="00764BCF">
              <w:rPr>
                <w:rFonts w:ascii="Arial" w:hAnsi="Arial" w:cs="Arial"/>
              </w:rPr>
              <w:t>amenity</w:t>
            </w:r>
          </w:p>
          <w:p w:rsidR="001A409B" w:rsidRPr="00764BCF" w:rsidRDefault="001A409B" w:rsidP="001A409B">
            <w:pPr>
              <w:pStyle w:val="PlainText"/>
              <w:jc w:val="center"/>
              <w:rPr>
                <w:rFonts w:ascii="Arial" w:hAnsi="Arial" w:cs="Arial"/>
              </w:rPr>
            </w:pPr>
            <w:r w:rsidRPr="00764BCF">
              <w:rPr>
                <w:rFonts w:ascii="Arial" w:hAnsi="Arial" w:cs="Arial"/>
              </w:rPr>
              <w:t>(</w:t>
            </w:r>
            <w:proofErr w:type="spellStart"/>
            <w:r w:rsidRPr="00764BCF">
              <w:rPr>
                <w:rFonts w:ascii="Arial" w:hAnsi="Arial" w:cs="Arial"/>
              </w:rPr>
              <w:t>sq.m</w:t>
            </w:r>
            <w:proofErr w:type="spellEnd"/>
            <w:r w:rsidRPr="00764BCF">
              <w:rPr>
                <w:rFonts w:ascii="Arial" w:hAnsi="Arial" w:cs="Arial"/>
              </w:rPr>
              <w:t>)</w:t>
            </w:r>
          </w:p>
        </w:tc>
        <w:tc>
          <w:tcPr>
            <w:tcW w:w="1812" w:type="dxa"/>
          </w:tcPr>
          <w:p w:rsidR="001A409B" w:rsidRDefault="001A409B" w:rsidP="001A409B">
            <w:pPr>
              <w:pStyle w:val="PlainText"/>
              <w:jc w:val="center"/>
              <w:rPr>
                <w:rFonts w:ascii="Arial" w:hAnsi="Arial" w:cs="Arial"/>
              </w:rPr>
            </w:pPr>
            <w:r>
              <w:rPr>
                <w:rFonts w:ascii="Arial" w:hAnsi="Arial" w:cs="Arial"/>
              </w:rPr>
              <w:t>Difference</w:t>
            </w:r>
          </w:p>
          <w:p w:rsidR="001A409B" w:rsidRPr="00764BCF" w:rsidRDefault="001A409B" w:rsidP="001A409B">
            <w:pPr>
              <w:pStyle w:val="PlainText"/>
              <w:jc w:val="center"/>
              <w:rPr>
                <w:rFonts w:ascii="Arial" w:hAnsi="Arial" w:cs="Arial"/>
              </w:rPr>
            </w:pPr>
            <w:r>
              <w:rPr>
                <w:rFonts w:ascii="Arial" w:hAnsi="Arial" w:cs="Arial"/>
              </w:rPr>
              <w:t>(</w:t>
            </w:r>
            <w:proofErr w:type="spellStart"/>
            <w:r>
              <w:rPr>
                <w:rFonts w:ascii="Arial" w:hAnsi="Arial" w:cs="Arial"/>
              </w:rPr>
              <w:t>sq.m</w:t>
            </w:r>
            <w:proofErr w:type="spellEnd"/>
            <w:r>
              <w:rPr>
                <w:rFonts w:ascii="Arial" w:hAnsi="Arial" w:cs="Arial"/>
              </w:rPr>
              <w:t>)</w:t>
            </w:r>
          </w:p>
        </w:tc>
        <w:tc>
          <w:tcPr>
            <w:tcW w:w="2041" w:type="dxa"/>
          </w:tcPr>
          <w:p w:rsidR="001A409B" w:rsidRPr="00764BCF" w:rsidRDefault="001A409B" w:rsidP="001A409B">
            <w:pPr>
              <w:pStyle w:val="PlainText"/>
              <w:rPr>
                <w:rFonts w:ascii="Arial" w:hAnsi="Arial" w:cs="Arial"/>
              </w:rPr>
            </w:pPr>
            <w:r w:rsidRPr="00764BCF">
              <w:rPr>
                <w:rFonts w:ascii="Arial" w:hAnsi="Arial" w:cs="Arial"/>
              </w:rPr>
              <w:t>How amenity is provided</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 xml:space="preserve">Flat </w:t>
            </w:r>
            <w:r w:rsidRPr="00764BCF">
              <w:rPr>
                <w:rFonts w:ascii="Arial" w:hAnsi="Arial" w:cs="Arial"/>
              </w:rPr>
              <w:t>1 (ground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Pr>
                <w:rFonts w:ascii="Arial" w:hAnsi="Arial" w:cs="Arial"/>
              </w:rPr>
              <w:t>40</w:t>
            </w:r>
          </w:p>
        </w:tc>
        <w:tc>
          <w:tcPr>
            <w:tcW w:w="1812" w:type="dxa"/>
          </w:tcPr>
          <w:p w:rsidR="001A409B" w:rsidRPr="00764BCF" w:rsidRDefault="001A409B" w:rsidP="00516539">
            <w:pPr>
              <w:pStyle w:val="PlainText"/>
              <w:jc w:val="center"/>
              <w:rPr>
                <w:rFonts w:ascii="Arial" w:hAnsi="Arial" w:cs="Arial"/>
              </w:rPr>
            </w:pPr>
            <w:r>
              <w:rPr>
                <w:rFonts w:ascii="Arial" w:hAnsi="Arial" w:cs="Arial"/>
              </w:rPr>
              <w:t>-9</w:t>
            </w:r>
          </w:p>
        </w:tc>
        <w:tc>
          <w:tcPr>
            <w:tcW w:w="2041" w:type="dxa"/>
          </w:tcPr>
          <w:p w:rsidR="001A409B" w:rsidRPr="00764BCF" w:rsidRDefault="005C0E4F" w:rsidP="005C0E4F">
            <w:pPr>
              <w:pStyle w:val="PlainText"/>
              <w:rPr>
                <w:rFonts w:ascii="Arial" w:hAnsi="Arial" w:cs="Arial"/>
              </w:rPr>
            </w:pPr>
            <w:r>
              <w:rPr>
                <w:rFonts w:ascii="Arial" w:hAnsi="Arial" w:cs="Arial"/>
              </w:rPr>
              <w:t>Space</w:t>
            </w:r>
            <w:r w:rsidR="001A409B" w:rsidRPr="00764BCF">
              <w:rPr>
                <w:rFonts w:ascii="Arial" w:hAnsi="Arial" w:cs="Arial"/>
              </w:rPr>
              <w:t xml:space="preserve"> to front </w:t>
            </w:r>
            <w:r w:rsidR="00C46A81">
              <w:rPr>
                <w:rFonts w:ascii="Arial" w:hAnsi="Arial" w:cs="Arial"/>
              </w:rPr>
              <w:t>and rear</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2 (ground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Pr>
                <w:rFonts w:ascii="Arial" w:hAnsi="Arial" w:cs="Arial"/>
              </w:rPr>
              <w:t>21</w:t>
            </w:r>
          </w:p>
        </w:tc>
        <w:tc>
          <w:tcPr>
            <w:tcW w:w="1812" w:type="dxa"/>
          </w:tcPr>
          <w:p w:rsidR="001A409B" w:rsidRPr="00764BCF" w:rsidRDefault="001A409B" w:rsidP="00516539">
            <w:pPr>
              <w:pStyle w:val="PlainText"/>
              <w:jc w:val="center"/>
              <w:rPr>
                <w:rFonts w:ascii="Arial" w:hAnsi="Arial" w:cs="Arial"/>
              </w:rPr>
            </w:pPr>
            <w:r>
              <w:rPr>
                <w:rFonts w:ascii="Arial" w:hAnsi="Arial" w:cs="Arial"/>
              </w:rPr>
              <w:t>-10</w:t>
            </w:r>
          </w:p>
        </w:tc>
        <w:tc>
          <w:tcPr>
            <w:tcW w:w="2041" w:type="dxa"/>
          </w:tcPr>
          <w:p w:rsidR="001A409B" w:rsidRPr="00764BCF" w:rsidRDefault="005C0E4F" w:rsidP="001A409B">
            <w:pPr>
              <w:pStyle w:val="PlainText"/>
              <w:rPr>
                <w:rFonts w:ascii="Arial" w:hAnsi="Arial" w:cs="Arial"/>
              </w:rPr>
            </w:pPr>
            <w:r>
              <w:rPr>
                <w:rFonts w:ascii="Arial" w:hAnsi="Arial" w:cs="Arial"/>
              </w:rPr>
              <w:t>Space</w:t>
            </w:r>
            <w:r w:rsidR="001A409B" w:rsidRPr="00764BCF">
              <w:rPr>
                <w:rFonts w:ascii="Arial" w:hAnsi="Arial" w:cs="Arial"/>
              </w:rPr>
              <w:t xml:space="preserve"> to rear</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3 (ground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Pr>
                <w:rFonts w:ascii="Arial" w:hAnsi="Arial" w:cs="Arial"/>
              </w:rPr>
              <w:t>12</w:t>
            </w:r>
          </w:p>
        </w:tc>
        <w:tc>
          <w:tcPr>
            <w:tcW w:w="1812" w:type="dxa"/>
          </w:tcPr>
          <w:p w:rsidR="001A409B" w:rsidRPr="00764BCF" w:rsidRDefault="001A409B" w:rsidP="00516539">
            <w:pPr>
              <w:pStyle w:val="PlainText"/>
              <w:jc w:val="center"/>
              <w:rPr>
                <w:rFonts w:ascii="Arial" w:hAnsi="Arial" w:cs="Arial"/>
              </w:rPr>
            </w:pPr>
            <w:r>
              <w:rPr>
                <w:rFonts w:ascii="Arial" w:hAnsi="Arial" w:cs="Arial"/>
              </w:rPr>
              <w:t>-19</w:t>
            </w:r>
          </w:p>
        </w:tc>
        <w:tc>
          <w:tcPr>
            <w:tcW w:w="2041" w:type="dxa"/>
          </w:tcPr>
          <w:p w:rsidR="001A409B" w:rsidRPr="00764BCF" w:rsidRDefault="005C0E4F" w:rsidP="001A409B">
            <w:pPr>
              <w:pStyle w:val="PlainText"/>
              <w:rPr>
                <w:rFonts w:ascii="Arial" w:hAnsi="Arial" w:cs="Arial"/>
              </w:rPr>
            </w:pPr>
            <w:r>
              <w:rPr>
                <w:rFonts w:ascii="Arial" w:hAnsi="Arial" w:cs="Arial"/>
              </w:rPr>
              <w:t>Space</w:t>
            </w:r>
            <w:r w:rsidR="001A409B" w:rsidRPr="00764BCF">
              <w:rPr>
                <w:rFonts w:ascii="Arial" w:hAnsi="Arial" w:cs="Arial"/>
              </w:rPr>
              <w:t xml:space="preserve"> to front</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4 (first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sidRPr="000C2479">
              <w:rPr>
                <w:rFonts w:ascii="Arial" w:hAnsi="Arial" w:cs="Arial"/>
              </w:rPr>
              <w:t>8</w:t>
            </w:r>
          </w:p>
        </w:tc>
        <w:tc>
          <w:tcPr>
            <w:tcW w:w="1812" w:type="dxa"/>
          </w:tcPr>
          <w:p w:rsidR="001A409B" w:rsidRPr="00764BCF" w:rsidRDefault="001A409B" w:rsidP="00516539">
            <w:pPr>
              <w:pStyle w:val="PlainText"/>
              <w:jc w:val="center"/>
              <w:rPr>
                <w:rFonts w:ascii="Arial" w:hAnsi="Arial" w:cs="Arial"/>
              </w:rPr>
            </w:pPr>
            <w:r>
              <w:rPr>
                <w:rFonts w:ascii="Arial" w:hAnsi="Arial" w:cs="Arial"/>
              </w:rPr>
              <w:t>-23</w:t>
            </w:r>
          </w:p>
        </w:tc>
        <w:tc>
          <w:tcPr>
            <w:tcW w:w="2041" w:type="dxa"/>
          </w:tcPr>
          <w:p w:rsidR="001A409B" w:rsidRPr="00764BCF" w:rsidRDefault="001A409B" w:rsidP="001A409B">
            <w:pPr>
              <w:pStyle w:val="PlainText"/>
              <w:rPr>
                <w:rFonts w:ascii="Arial" w:hAnsi="Arial" w:cs="Arial"/>
              </w:rPr>
            </w:pPr>
            <w:r w:rsidRPr="00764BCF">
              <w:rPr>
                <w:rFonts w:ascii="Arial" w:hAnsi="Arial" w:cs="Arial"/>
              </w:rPr>
              <w:t>Balcony to front</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5 (first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sidRPr="000C2479">
              <w:rPr>
                <w:rFonts w:ascii="Arial" w:hAnsi="Arial" w:cs="Arial"/>
              </w:rPr>
              <w:t>8</w:t>
            </w:r>
          </w:p>
        </w:tc>
        <w:tc>
          <w:tcPr>
            <w:tcW w:w="1812" w:type="dxa"/>
          </w:tcPr>
          <w:p w:rsidR="001A409B" w:rsidRPr="00764BCF" w:rsidRDefault="001A409B" w:rsidP="00516539">
            <w:pPr>
              <w:pStyle w:val="PlainText"/>
              <w:jc w:val="center"/>
              <w:rPr>
                <w:rFonts w:ascii="Arial" w:hAnsi="Arial" w:cs="Arial"/>
              </w:rPr>
            </w:pPr>
            <w:r>
              <w:rPr>
                <w:rFonts w:ascii="Arial" w:hAnsi="Arial" w:cs="Arial"/>
              </w:rPr>
              <w:t>-23</w:t>
            </w:r>
          </w:p>
        </w:tc>
        <w:tc>
          <w:tcPr>
            <w:tcW w:w="2041" w:type="dxa"/>
          </w:tcPr>
          <w:p w:rsidR="001A409B" w:rsidRPr="00764BCF" w:rsidRDefault="001A409B" w:rsidP="001A409B">
            <w:pPr>
              <w:pStyle w:val="PlainText"/>
              <w:rPr>
                <w:rFonts w:ascii="Arial" w:hAnsi="Arial" w:cs="Arial"/>
              </w:rPr>
            </w:pPr>
            <w:r w:rsidRPr="00764BCF">
              <w:rPr>
                <w:rFonts w:ascii="Arial" w:hAnsi="Arial" w:cs="Arial"/>
              </w:rPr>
              <w:t>Balcony to rear</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6 (first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sidRPr="000C2479">
              <w:rPr>
                <w:rFonts w:ascii="Arial" w:hAnsi="Arial" w:cs="Arial"/>
              </w:rPr>
              <w:t>8</w:t>
            </w:r>
          </w:p>
        </w:tc>
        <w:tc>
          <w:tcPr>
            <w:tcW w:w="1812" w:type="dxa"/>
          </w:tcPr>
          <w:p w:rsidR="001A409B" w:rsidRPr="00764BCF" w:rsidRDefault="001A409B" w:rsidP="00516539">
            <w:pPr>
              <w:pStyle w:val="PlainText"/>
              <w:jc w:val="center"/>
              <w:rPr>
                <w:rFonts w:ascii="Arial" w:hAnsi="Arial" w:cs="Arial"/>
              </w:rPr>
            </w:pPr>
            <w:r>
              <w:rPr>
                <w:rFonts w:ascii="Arial" w:hAnsi="Arial" w:cs="Arial"/>
              </w:rPr>
              <w:t>-23</w:t>
            </w:r>
          </w:p>
        </w:tc>
        <w:tc>
          <w:tcPr>
            <w:tcW w:w="2041" w:type="dxa"/>
          </w:tcPr>
          <w:p w:rsidR="001A409B" w:rsidRPr="00764BCF" w:rsidRDefault="001A409B" w:rsidP="001A409B">
            <w:pPr>
              <w:pStyle w:val="PlainText"/>
              <w:rPr>
                <w:rFonts w:ascii="Arial" w:hAnsi="Arial" w:cs="Arial"/>
              </w:rPr>
            </w:pPr>
            <w:r w:rsidRPr="00764BCF">
              <w:rPr>
                <w:rFonts w:ascii="Arial" w:hAnsi="Arial" w:cs="Arial"/>
              </w:rPr>
              <w:t>Balcony to front</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7 (second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sidRPr="000C2479">
              <w:rPr>
                <w:rFonts w:ascii="Arial" w:hAnsi="Arial" w:cs="Arial"/>
              </w:rPr>
              <w:t>6.40</w:t>
            </w:r>
          </w:p>
        </w:tc>
        <w:tc>
          <w:tcPr>
            <w:tcW w:w="1812" w:type="dxa"/>
          </w:tcPr>
          <w:p w:rsidR="001A409B" w:rsidRPr="00764BCF" w:rsidRDefault="001A409B" w:rsidP="00516539">
            <w:pPr>
              <w:pStyle w:val="PlainText"/>
              <w:jc w:val="center"/>
              <w:rPr>
                <w:rFonts w:ascii="Arial" w:hAnsi="Arial" w:cs="Arial"/>
              </w:rPr>
            </w:pPr>
            <w:r>
              <w:rPr>
                <w:rFonts w:ascii="Arial" w:hAnsi="Arial" w:cs="Arial"/>
              </w:rPr>
              <w:t>-24.6</w:t>
            </w:r>
          </w:p>
        </w:tc>
        <w:tc>
          <w:tcPr>
            <w:tcW w:w="2041" w:type="dxa"/>
          </w:tcPr>
          <w:p w:rsidR="001A409B" w:rsidRPr="00764BCF" w:rsidRDefault="001A409B" w:rsidP="001A409B">
            <w:pPr>
              <w:pStyle w:val="PlainText"/>
              <w:rPr>
                <w:rFonts w:ascii="Arial" w:hAnsi="Arial" w:cs="Arial"/>
              </w:rPr>
            </w:pPr>
            <w:r w:rsidRPr="00764BCF">
              <w:rPr>
                <w:rFonts w:ascii="Arial" w:hAnsi="Arial" w:cs="Arial"/>
              </w:rPr>
              <w:t>Balcony to front</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8 (second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sidRPr="000C2479">
              <w:rPr>
                <w:rFonts w:ascii="Arial" w:hAnsi="Arial" w:cs="Arial"/>
              </w:rPr>
              <w:t>6.40</w:t>
            </w:r>
          </w:p>
        </w:tc>
        <w:tc>
          <w:tcPr>
            <w:tcW w:w="1812" w:type="dxa"/>
          </w:tcPr>
          <w:p w:rsidR="001A409B" w:rsidRPr="00764BCF" w:rsidRDefault="001A409B" w:rsidP="00516539">
            <w:pPr>
              <w:pStyle w:val="PlainText"/>
              <w:jc w:val="center"/>
              <w:rPr>
                <w:rFonts w:ascii="Arial" w:hAnsi="Arial" w:cs="Arial"/>
              </w:rPr>
            </w:pPr>
            <w:r>
              <w:rPr>
                <w:rFonts w:ascii="Arial" w:hAnsi="Arial" w:cs="Arial"/>
              </w:rPr>
              <w:t>-24.6</w:t>
            </w:r>
          </w:p>
        </w:tc>
        <w:tc>
          <w:tcPr>
            <w:tcW w:w="2041" w:type="dxa"/>
          </w:tcPr>
          <w:p w:rsidR="001A409B" w:rsidRPr="00764BCF" w:rsidRDefault="001A409B" w:rsidP="001A409B">
            <w:pPr>
              <w:pStyle w:val="PlainText"/>
              <w:rPr>
                <w:rFonts w:ascii="Arial" w:hAnsi="Arial" w:cs="Arial"/>
              </w:rPr>
            </w:pPr>
            <w:r w:rsidRPr="00764BCF">
              <w:rPr>
                <w:rFonts w:ascii="Arial" w:hAnsi="Arial" w:cs="Arial"/>
              </w:rPr>
              <w:t>Two balconies to front</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Flat</w:t>
            </w:r>
            <w:r w:rsidRPr="00764BCF">
              <w:rPr>
                <w:rFonts w:ascii="Arial" w:hAnsi="Arial" w:cs="Arial"/>
              </w:rPr>
              <w:t xml:space="preserve">  9 (second floor)</w:t>
            </w:r>
          </w:p>
        </w:tc>
        <w:tc>
          <w:tcPr>
            <w:tcW w:w="1179" w:type="dxa"/>
          </w:tcPr>
          <w:p w:rsidR="001A409B" w:rsidRPr="00764BCF" w:rsidRDefault="001A409B" w:rsidP="001A409B">
            <w:pPr>
              <w:pStyle w:val="PlainText"/>
              <w:jc w:val="center"/>
              <w:rPr>
                <w:rFonts w:ascii="Arial" w:hAnsi="Arial" w:cs="Arial"/>
              </w:rPr>
            </w:pPr>
            <w:r w:rsidRPr="00764BCF">
              <w:rPr>
                <w:rFonts w:ascii="Arial" w:hAnsi="Arial" w:cs="Arial"/>
              </w:rPr>
              <w:t>31</w:t>
            </w:r>
          </w:p>
        </w:tc>
        <w:tc>
          <w:tcPr>
            <w:tcW w:w="1117" w:type="dxa"/>
          </w:tcPr>
          <w:p w:rsidR="001A409B" w:rsidRPr="000C2479" w:rsidRDefault="001A409B" w:rsidP="001A409B">
            <w:pPr>
              <w:pStyle w:val="PlainText"/>
              <w:jc w:val="center"/>
              <w:rPr>
                <w:rFonts w:ascii="Arial" w:hAnsi="Arial" w:cs="Arial"/>
              </w:rPr>
            </w:pPr>
            <w:r w:rsidRPr="000C2479">
              <w:rPr>
                <w:rFonts w:ascii="Arial" w:hAnsi="Arial" w:cs="Arial"/>
              </w:rPr>
              <w:t>11.5</w:t>
            </w:r>
          </w:p>
        </w:tc>
        <w:tc>
          <w:tcPr>
            <w:tcW w:w="1812" w:type="dxa"/>
          </w:tcPr>
          <w:p w:rsidR="001A409B" w:rsidRPr="00764BCF" w:rsidRDefault="001A409B" w:rsidP="00516539">
            <w:pPr>
              <w:pStyle w:val="PlainText"/>
              <w:jc w:val="center"/>
              <w:rPr>
                <w:rFonts w:ascii="Arial" w:hAnsi="Arial" w:cs="Arial"/>
              </w:rPr>
            </w:pPr>
            <w:r>
              <w:rPr>
                <w:rFonts w:ascii="Arial" w:hAnsi="Arial" w:cs="Arial"/>
              </w:rPr>
              <w:t>-19.5</w:t>
            </w:r>
          </w:p>
        </w:tc>
        <w:tc>
          <w:tcPr>
            <w:tcW w:w="2041" w:type="dxa"/>
          </w:tcPr>
          <w:p w:rsidR="001A409B" w:rsidRPr="00764BCF" w:rsidRDefault="001A409B" w:rsidP="001A409B">
            <w:pPr>
              <w:pStyle w:val="PlainText"/>
              <w:rPr>
                <w:rFonts w:ascii="Arial" w:hAnsi="Arial" w:cs="Arial"/>
              </w:rPr>
            </w:pPr>
            <w:r w:rsidRPr="00764BCF">
              <w:rPr>
                <w:rFonts w:ascii="Arial" w:hAnsi="Arial" w:cs="Arial"/>
              </w:rPr>
              <w:t>Balcony to rear</w:t>
            </w:r>
          </w:p>
        </w:tc>
      </w:tr>
      <w:tr w:rsidR="001A409B" w:rsidTr="001A409B">
        <w:tc>
          <w:tcPr>
            <w:tcW w:w="1915" w:type="dxa"/>
          </w:tcPr>
          <w:p w:rsidR="001A409B" w:rsidRPr="00764BCF" w:rsidRDefault="001A409B" w:rsidP="001A409B">
            <w:pPr>
              <w:pStyle w:val="PlainText"/>
              <w:rPr>
                <w:rFonts w:ascii="Arial" w:hAnsi="Arial" w:cs="Arial"/>
              </w:rPr>
            </w:pPr>
            <w:r>
              <w:rPr>
                <w:rFonts w:ascii="Arial" w:hAnsi="Arial" w:cs="Arial"/>
              </w:rPr>
              <w:t>Total</w:t>
            </w:r>
          </w:p>
        </w:tc>
        <w:tc>
          <w:tcPr>
            <w:tcW w:w="1179" w:type="dxa"/>
          </w:tcPr>
          <w:p w:rsidR="001A409B" w:rsidRPr="00764BCF" w:rsidRDefault="001A409B" w:rsidP="001A409B">
            <w:pPr>
              <w:pStyle w:val="PlainText"/>
              <w:jc w:val="center"/>
              <w:rPr>
                <w:rFonts w:ascii="Arial" w:hAnsi="Arial" w:cs="Arial"/>
              </w:rPr>
            </w:pPr>
            <w:r>
              <w:rPr>
                <w:rFonts w:ascii="Arial" w:hAnsi="Arial" w:cs="Arial"/>
              </w:rPr>
              <w:t>279</w:t>
            </w:r>
          </w:p>
        </w:tc>
        <w:tc>
          <w:tcPr>
            <w:tcW w:w="1117" w:type="dxa"/>
          </w:tcPr>
          <w:p w:rsidR="001A409B" w:rsidRPr="00764BCF" w:rsidRDefault="00516539" w:rsidP="00516539">
            <w:pPr>
              <w:pStyle w:val="PlainText"/>
              <w:jc w:val="center"/>
              <w:rPr>
                <w:rFonts w:ascii="Arial" w:hAnsi="Arial" w:cs="Arial"/>
              </w:rPr>
            </w:pPr>
            <w:r>
              <w:rPr>
                <w:rFonts w:ascii="Arial" w:hAnsi="Arial" w:cs="Arial"/>
              </w:rPr>
              <w:t>121</w:t>
            </w:r>
            <w:r w:rsidR="001A409B">
              <w:rPr>
                <w:rFonts w:ascii="Arial" w:hAnsi="Arial" w:cs="Arial"/>
              </w:rPr>
              <w:t>.3</w:t>
            </w:r>
          </w:p>
        </w:tc>
        <w:tc>
          <w:tcPr>
            <w:tcW w:w="1812" w:type="dxa"/>
          </w:tcPr>
          <w:p w:rsidR="001A409B" w:rsidRPr="00764BCF" w:rsidRDefault="00516539" w:rsidP="00516539">
            <w:pPr>
              <w:pStyle w:val="PlainText"/>
              <w:jc w:val="center"/>
              <w:rPr>
                <w:rFonts w:ascii="Arial" w:hAnsi="Arial" w:cs="Arial"/>
              </w:rPr>
            </w:pPr>
            <w:r>
              <w:rPr>
                <w:rFonts w:ascii="Arial" w:hAnsi="Arial" w:cs="Arial"/>
              </w:rPr>
              <w:t>-157.7</w:t>
            </w:r>
          </w:p>
        </w:tc>
        <w:tc>
          <w:tcPr>
            <w:tcW w:w="2041" w:type="dxa"/>
          </w:tcPr>
          <w:p w:rsidR="001A409B" w:rsidRPr="00764BCF" w:rsidRDefault="001A409B" w:rsidP="001A409B">
            <w:pPr>
              <w:pStyle w:val="PlainText"/>
              <w:rPr>
                <w:rFonts w:ascii="Arial" w:hAnsi="Arial" w:cs="Arial"/>
              </w:rPr>
            </w:pPr>
          </w:p>
        </w:tc>
      </w:tr>
    </w:tbl>
    <w:p w:rsidR="00764BCF" w:rsidRDefault="00764BCF" w:rsidP="00CF2413">
      <w:pPr>
        <w:pStyle w:val="PlainText"/>
        <w:ind w:left="1276" w:hanging="1276"/>
        <w:jc w:val="both"/>
        <w:rPr>
          <w:rFonts w:ascii="Arial" w:hAnsi="Arial" w:cs="Arial"/>
          <w:sz w:val="22"/>
          <w:szCs w:val="22"/>
        </w:rPr>
      </w:pPr>
    </w:p>
    <w:p w:rsidR="00D14385" w:rsidRDefault="00D14385" w:rsidP="00CF2413">
      <w:pPr>
        <w:pStyle w:val="PlainText"/>
        <w:ind w:left="1276" w:hanging="1276"/>
        <w:jc w:val="both"/>
        <w:rPr>
          <w:rFonts w:ascii="Arial" w:hAnsi="Arial" w:cs="Arial"/>
          <w:sz w:val="22"/>
          <w:szCs w:val="22"/>
        </w:rPr>
      </w:pPr>
    </w:p>
    <w:p w:rsidR="000B155B" w:rsidRDefault="000B155B" w:rsidP="00CF2413">
      <w:pPr>
        <w:pStyle w:val="PlainText"/>
        <w:ind w:left="1276" w:hanging="1276"/>
        <w:jc w:val="both"/>
        <w:rPr>
          <w:rFonts w:ascii="Arial" w:hAnsi="Arial" w:cs="Arial"/>
          <w:sz w:val="22"/>
          <w:szCs w:val="22"/>
        </w:rPr>
      </w:pPr>
    </w:p>
    <w:p w:rsidR="000B155B" w:rsidRDefault="000B155B"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363C6A" w:rsidRDefault="00363C6A" w:rsidP="00CF2413">
      <w:pPr>
        <w:pStyle w:val="PlainText"/>
        <w:ind w:left="1276" w:hanging="1276"/>
        <w:jc w:val="both"/>
        <w:rPr>
          <w:rFonts w:ascii="Arial" w:hAnsi="Arial" w:cs="Arial"/>
          <w:sz w:val="22"/>
          <w:szCs w:val="22"/>
        </w:rPr>
      </w:pPr>
    </w:p>
    <w:p w:rsidR="001A409B" w:rsidRDefault="001A409B" w:rsidP="00CF2413">
      <w:pPr>
        <w:pStyle w:val="PlainText"/>
        <w:ind w:left="1276" w:hanging="1276"/>
        <w:jc w:val="both"/>
        <w:rPr>
          <w:rFonts w:ascii="Arial" w:hAnsi="Arial" w:cs="Arial"/>
          <w:sz w:val="22"/>
          <w:szCs w:val="22"/>
        </w:rPr>
      </w:pPr>
    </w:p>
    <w:p w:rsidR="001A409B" w:rsidRDefault="001A409B" w:rsidP="00CF2413">
      <w:pPr>
        <w:pStyle w:val="PlainText"/>
        <w:ind w:left="1276" w:hanging="1276"/>
        <w:jc w:val="both"/>
        <w:rPr>
          <w:rFonts w:ascii="Arial" w:hAnsi="Arial" w:cs="Arial"/>
          <w:sz w:val="22"/>
          <w:szCs w:val="22"/>
        </w:rPr>
      </w:pPr>
    </w:p>
    <w:p w:rsidR="001A409B" w:rsidRDefault="001A409B" w:rsidP="00CF2413">
      <w:pPr>
        <w:pStyle w:val="PlainText"/>
        <w:ind w:left="1276" w:hanging="1276"/>
        <w:jc w:val="both"/>
        <w:rPr>
          <w:rFonts w:ascii="Arial" w:hAnsi="Arial" w:cs="Arial"/>
          <w:sz w:val="22"/>
          <w:szCs w:val="22"/>
        </w:rPr>
      </w:pPr>
    </w:p>
    <w:p w:rsidR="001A409B" w:rsidRDefault="001A409B" w:rsidP="00CF2413">
      <w:pPr>
        <w:pStyle w:val="PlainText"/>
        <w:ind w:left="1276" w:hanging="1276"/>
        <w:jc w:val="both"/>
        <w:rPr>
          <w:rFonts w:ascii="Arial" w:hAnsi="Arial" w:cs="Arial"/>
          <w:sz w:val="22"/>
          <w:szCs w:val="22"/>
        </w:rPr>
      </w:pPr>
    </w:p>
    <w:p w:rsidR="001A409B" w:rsidRDefault="001A409B" w:rsidP="00CF2413">
      <w:pPr>
        <w:pStyle w:val="PlainText"/>
        <w:ind w:left="1276" w:hanging="1276"/>
        <w:jc w:val="both"/>
        <w:rPr>
          <w:rFonts w:ascii="Arial" w:hAnsi="Arial" w:cs="Arial"/>
          <w:sz w:val="22"/>
          <w:szCs w:val="22"/>
        </w:rPr>
      </w:pPr>
    </w:p>
    <w:p w:rsidR="00D14385" w:rsidRDefault="00764BCF" w:rsidP="00CF2413">
      <w:pPr>
        <w:pStyle w:val="PlainText"/>
        <w:ind w:left="1276" w:hanging="1276"/>
        <w:jc w:val="both"/>
        <w:rPr>
          <w:rFonts w:ascii="Arial" w:hAnsi="Arial" w:cs="Arial"/>
          <w:sz w:val="22"/>
          <w:szCs w:val="22"/>
        </w:rPr>
      </w:pPr>
      <w:r>
        <w:rPr>
          <w:rFonts w:ascii="Arial" w:hAnsi="Arial" w:cs="Arial"/>
          <w:sz w:val="22"/>
          <w:szCs w:val="22"/>
        </w:rPr>
        <w:t>8.</w:t>
      </w:r>
      <w:r w:rsidR="00BA276B">
        <w:rPr>
          <w:rFonts w:ascii="Arial" w:hAnsi="Arial" w:cs="Arial"/>
          <w:sz w:val="22"/>
          <w:szCs w:val="22"/>
        </w:rPr>
        <w:t>5</w:t>
      </w:r>
      <w:r>
        <w:rPr>
          <w:rFonts w:ascii="Arial" w:hAnsi="Arial" w:cs="Arial"/>
          <w:sz w:val="22"/>
          <w:szCs w:val="22"/>
        </w:rPr>
        <w:t>.4</w:t>
      </w:r>
      <w:r>
        <w:rPr>
          <w:rFonts w:ascii="Arial" w:hAnsi="Arial" w:cs="Arial"/>
          <w:sz w:val="22"/>
          <w:szCs w:val="22"/>
        </w:rPr>
        <w:tab/>
      </w:r>
      <w:r w:rsidR="00844F42">
        <w:rPr>
          <w:rFonts w:ascii="Arial" w:hAnsi="Arial" w:cs="Arial"/>
          <w:sz w:val="22"/>
          <w:szCs w:val="22"/>
        </w:rPr>
        <w:t>Whilst the amenity standards f</w:t>
      </w:r>
      <w:r w:rsidR="001A409B">
        <w:rPr>
          <w:rFonts w:ascii="Arial" w:hAnsi="Arial" w:cs="Arial"/>
          <w:sz w:val="22"/>
          <w:szCs w:val="22"/>
        </w:rPr>
        <w:t xml:space="preserve">all below the indicative levels, </w:t>
      </w:r>
      <w:r w:rsidR="00844F42">
        <w:rPr>
          <w:rFonts w:ascii="Arial" w:hAnsi="Arial" w:cs="Arial"/>
          <w:sz w:val="22"/>
          <w:szCs w:val="22"/>
        </w:rPr>
        <w:t>individually</w:t>
      </w:r>
      <w:r w:rsidR="00C07CC2">
        <w:rPr>
          <w:rFonts w:ascii="Arial" w:hAnsi="Arial" w:cs="Arial"/>
          <w:sz w:val="22"/>
          <w:szCs w:val="22"/>
        </w:rPr>
        <w:t>,</w:t>
      </w:r>
      <w:r w:rsidR="00844F42">
        <w:rPr>
          <w:rFonts w:ascii="Arial" w:hAnsi="Arial" w:cs="Arial"/>
          <w:sz w:val="22"/>
          <w:szCs w:val="22"/>
        </w:rPr>
        <w:t xml:space="preserve"> </w:t>
      </w:r>
      <w:r w:rsidR="000B155B">
        <w:rPr>
          <w:rFonts w:ascii="Arial" w:hAnsi="Arial" w:cs="Arial"/>
          <w:sz w:val="22"/>
          <w:szCs w:val="22"/>
        </w:rPr>
        <w:t xml:space="preserve">the flats </w:t>
      </w:r>
      <w:r w:rsidR="00844F42">
        <w:rPr>
          <w:rFonts w:ascii="Arial" w:hAnsi="Arial" w:cs="Arial"/>
          <w:sz w:val="22"/>
          <w:szCs w:val="22"/>
        </w:rPr>
        <w:t>would have large enough private</w:t>
      </w:r>
      <w:r w:rsidR="00C07CC2">
        <w:rPr>
          <w:rFonts w:ascii="Arial" w:hAnsi="Arial" w:cs="Arial"/>
          <w:sz w:val="22"/>
          <w:szCs w:val="22"/>
        </w:rPr>
        <w:t xml:space="preserve"> outdoor spaces to </w:t>
      </w:r>
      <w:r w:rsidR="00844F42">
        <w:rPr>
          <w:rFonts w:ascii="Arial" w:hAnsi="Arial" w:cs="Arial"/>
          <w:sz w:val="22"/>
          <w:szCs w:val="22"/>
        </w:rPr>
        <w:t>sit outside and dry washing</w:t>
      </w:r>
      <w:r w:rsidR="00B0699C">
        <w:rPr>
          <w:rFonts w:ascii="Arial" w:hAnsi="Arial" w:cs="Arial"/>
          <w:sz w:val="22"/>
          <w:szCs w:val="22"/>
        </w:rPr>
        <w:t xml:space="preserve"> and additional space is provided around the building</w:t>
      </w:r>
      <w:r w:rsidR="00844F42">
        <w:rPr>
          <w:rFonts w:ascii="Arial" w:hAnsi="Arial" w:cs="Arial"/>
          <w:sz w:val="22"/>
          <w:szCs w:val="22"/>
        </w:rPr>
        <w:t>. The shortfall for the flats would therefore not be considered harmful to their future living conditions with the majority enjoying south facing balconies</w:t>
      </w:r>
      <w:r w:rsidR="001A409B">
        <w:rPr>
          <w:rFonts w:ascii="Arial" w:hAnsi="Arial" w:cs="Arial"/>
          <w:sz w:val="22"/>
          <w:szCs w:val="22"/>
        </w:rPr>
        <w:t xml:space="preserve"> or private outdoor spaces</w:t>
      </w:r>
      <w:r w:rsidR="00844F42">
        <w:rPr>
          <w:rFonts w:ascii="Arial" w:hAnsi="Arial" w:cs="Arial"/>
          <w:sz w:val="22"/>
          <w:szCs w:val="22"/>
        </w:rPr>
        <w:t>. Whilst significant attempts were made to increase amenity standards, no useable co</w:t>
      </w:r>
      <w:r w:rsidR="00363C6A">
        <w:rPr>
          <w:rFonts w:ascii="Arial" w:hAnsi="Arial" w:cs="Arial"/>
          <w:sz w:val="22"/>
          <w:szCs w:val="22"/>
        </w:rPr>
        <w:t>mmunal</w:t>
      </w:r>
      <w:r w:rsidR="00844F42">
        <w:rPr>
          <w:rFonts w:ascii="Arial" w:hAnsi="Arial" w:cs="Arial"/>
          <w:sz w:val="22"/>
          <w:szCs w:val="22"/>
        </w:rPr>
        <w:t xml:space="preserve"> space has been provided. Nevertheless, the site enjoys access to public parks (Batchworth Road, adjacent to Eastbury Farm School and </w:t>
      </w:r>
      <w:proofErr w:type="spellStart"/>
      <w:r w:rsidR="00844F42">
        <w:rPr>
          <w:rFonts w:ascii="Arial" w:hAnsi="Arial" w:cs="Arial"/>
          <w:sz w:val="22"/>
          <w:szCs w:val="22"/>
        </w:rPr>
        <w:t>Frithwood</w:t>
      </w:r>
      <w:proofErr w:type="spellEnd"/>
      <w:r w:rsidR="00844F42">
        <w:rPr>
          <w:rFonts w:ascii="Arial" w:hAnsi="Arial" w:cs="Arial"/>
          <w:sz w:val="22"/>
          <w:szCs w:val="22"/>
        </w:rPr>
        <w:t xml:space="preserve"> Park) within a 10 min</w:t>
      </w:r>
      <w:r w:rsidR="000B155B">
        <w:rPr>
          <w:rFonts w:ascii="Arial" w:hAnsi="Arial" w:cs="Arial"/>
          <w:sz w:val="22"/>
          <w:szCs w:val="22"/>
        </w:rPr>
        <w:t xml:space="preserve">ute </w:t>
      </w:r>
      <w:r w:rsidR="00844F42">
        <w:rPr>
          <w:rFonts w:ascii="Arial" w:hAnsi="Arial" w:cs="Arial"/>
          <w:sz w:val="22"/>
          <w:szCs w:val="22"/>
        </w:rPr>
        <w:t xml:space="preserve">walking distance. </w:t>
      </w:r>
    </w:p>
    <w:p w:rsidR="00D14385" w:rsidRDefault="00D14385" w:rsidP="00CF2413">
      <w:pPr>
        <w:pStyle w:val="PlainText"/>
        <w:ind w:left="1276" w:hanging="1276"/>
        <w:jc w:val="both"/>
        <w:rPr>
          <w:rFonts w:ascii="Arial" w:hAnsi="Arial" w:cs="Arial"/>
          <w:sz w:val="22"/>
          <w:szCs w:val="22"/>
        </w:rPr>
      </w:pPr>
    </w:p>
    <w:p w:rsidR="007276D0" w:rsidRDefault="007276D0" w:rsidP="00CF2413">
      <w:pPr>
        <w:pStyle w:val="PlainText"/>
        <w:ind w:left="1276" w:hanging="1276"/>
        <w:jc w:val="both"/>
        <w:rPr>
          <w:rFonts w:ascii="Arial" w:hAnsi="Arial" w:cs="Arial"/>
          <w:sz w:val="22"/>
          <w:szCs w:val="22"/>
        </w:rPr>
      </w:pPr>
      <w:r>
        <w:rPr>
          <w:rFonts w:ascii="Arial" w:hAnsi="Arial" w:cs="Arial"/>
          <w:sz w:val="22"/>
          <w:szCs w:val="22"/>
        </w:rPr>
        <w:t>8.</w:t>
      </w:r>
      <w:r w:rsidR="00BA276B">
        <w:rPr>
          <w:rFonts w:ascii="Arial" w:hAnsi="Arial" w:cs="Arial"/>
          <w:sz w:val="22"/>
          <w:szCs w:val="22"/>
        </w:rPr>
        <w:t>5</w:t>
      </w:r>
      <w:r>
        <w:rPr>
          <w:rFonts w:ascii="Arial" w:hAnsi="Arial" w:cs="Arial"/>
          <w:sz w:val="22"/>
          <w:szCs w:val="22"/>
        </w:rPr>
        <w:t>.5</w:t>
      </w:r>
      <w:r>
        <w:rPr>
          <w:rFonts w:ascii="Arial" w:hAnsi="Arial" w:cs="Arial"/>
          <w:sz w:val="22"/>
          <w:szCs w:val="22"/>
        </w:rPr>
        <w:tab/>
      </w:r>
      <w:r w:rsidR="00255299">
        <w:rPr>
          <w:rFonts w:ascii="Arial" w:hAnsi="Arial" w:cs="Arial"/>
          <w:sz w:val="22"/>
          <w:szCs w:val="22"/>
        </w:rPr>
        <w:t>It is considered that whilst the under provision of amenity space is significant as a proportion,</w:t>
      </w:r>
      <w:r w:rsidR="00363C6A">
        <w:rPr>
          <w:rFonts w:ascii="Arial" w:hAnsi="Arial" w:cs="Arial"/>
          <w:sz w:val="22"/>
          <w:szCs w:val="22"/>
        </w:rPr>
        <w:t xml:space="preserve"> each flat would benefit from usable amenity space and </w:t>
      </w:r>
      <w:r w:rsidR="00255299">
        <w:rPr>
          <w:rFonts w:ascii="Arial" w:hAnsi="Arial" w:cs="Arial"/>
          <w:sz w:val="22"/>
          <w:szCs w:val="22"/>
        </w:rPr>
        <w:t>if provision on site was in compliance with the standards, it would not</w:t>
      </w:r>
      <w:r w:rsidR="00363C6A">
        <w:rPr>
          <w:rFonts w:ascii="Arial" w:hAnsi="Arial" w:cs="Arial"/>
          <w:sz w:val="22"/>
          <w:szCs w:val="22"/>
        </w:rPr>
        <w:t xml:space="preserve"> </w:t>
      </w:r>
      <w:r w:rsidR="00255299">
        <w:rPr>
          <w:rFonts w:ascii="Arial" w:hAnsi="Arial" w:cs="Arial"/>
          <w:sz w:val="22"/>
          <w:szCs w:val="22"/>
        </w:rPr>
        <w:t xml:space="preserve">significantly </w:t>
      </w:r>
      <w:r w:rsidR="00B0699C">
        <w:rPr>
          <w:rFonts w:ascii="Arial" w:hAnsi="Arial" w:cs="Arial"/>
          <w:sz w:val="22"/>
          <w:szCs w:val="22"/>
        </w:rPr>
        <w:t>enhance</w:t>
      </w:r>
      <w:r w:rsidR="00255299">
        <w:rPr>
          <w:rFonts w:ascii="Arial" w:hAnsi="Arial" w:cs="Arial"/>
          <w:sz w:val="22"/>
          <w:szCs w:val="22"/>
        </w:rPr>
        <w:t xml:space="preserve"> </w:t>
      </w:r>
      <w:r w:rsidR="00255299">
        <w:rPr>
          <w:rFonts w:ascii="Arial" w:hAnsi="Arial" w:cs="Arial"/>
          <w:sz w:val="22"/>
          <w:szCs w:val="22"/>
        </w:rPr>
        <w:lastRenderedPageBreak/>
        <w:t xml:space="preserve">the living conditions of future occupants. </w:t>
      </w:r>
      <w:r>
        <w:rPr>
          <w:rFonts w:ascii="Arial" w:hAnsi="Arial" w:cs="Arial"/>
          <w:sz w:val="22"/>
          <w:szCs w:val="22"/>
        </w:rPr>
        <w:t>As a result, on balance</w:t>
      </w:r>
      <w:r w:rsidR="009847D8">
        <w:rPr>
          <w:rFonts w:ascii="Arial" w:hAnsi="Arial" w:cs="Arial"/>
          <w:sz w:val="22"/>
          <w:szCs w:val="22"/>
        </w:rPr>
        <w:t xml:space="preserve"> and given the availability of local parks and the fact individual amenity space has been provided, the amenity standards </w:t>
      </w:r>
      <w:r>
        <w:rPr>
          <w:rFonts w:ascii="Arial" w:hAnsi="Arial" w:cs="Arial"/>
          <w:sz w:val="22"/>
          <w:szCs w:val="22"/>
        </w:rPr>
        <w:t xml:space="preserve">are considered acceptable. </w:t>
      </w:r>
    </w:p>
    <w:p w:rsidR="007276D0" w:rsidRDefault="007276D0" w:rsidP="00CF2413">
      <w:pPr>
        <w:pStyle w:val="PlainText"/>
        <w:ind w:left="1276" w:hanging="1276"/>
        <w:jc w:val="both"/>
        <w:rPr>
          <w:rFonts w:ascii="Arial" w:hAnsi="Arial" w:cs="Arial"/>
          <w:sz w:val="22"/>
          <w:szCs w:val="22"/>
        </w:rPr>
      </w:pPr>
    </w:p>
    <w:p w:rsidR="007276D0" w:rsidRDefault="00BA276B" w:rsidP="00CF2413">
      <w:pPr>
        <w:pStyle w:val="PlainText"/>
        <w:ind w:left="1276" w:hanging="1276"/>
        <w:jc w:val="both"/>
        <w:rPr>
          <w:rFonts w:ascii="Arial" w:hAnsi="Arial" w:cs="Arial"/>
          <w:sz w:val="22"/>
          <w:szCs w:val="22"/>
        </w:rPr>
      </w:pPr>
      <w:r>
        <w:rPr>
          <w:rFonts w:ascii="Arial" w:hAnsi="Arial" w:cs="Arial"/>
          <w:sz w:val="22"/>
          <w:szCs w:val="22"/>
        </w:rPr>
        <w:t>8.6</w:t>
      </w:r>
      <w:r>
        <w:rPr>
          <w:rFonts w:ascii="Arial" w:hAnsi="Arial" w:cs="Arial"/>
          <w:sz w:val="22"/>
          <w:szCs w:val="22"/>
        </w:rPr>
        <w:tab/>
      </w:r>
      <w:r w:rsidRPr="00BA276B">
        <w:rPr>
          <w:rFonts w:ascii="Arial" w:hAnsi="Arial" w:cs="Arial"/>
          <w:sz w:val="22"/>
          <w:szCs w:val="22"/>
          <w:u w:val="single"/>
        </w:rPr>
        <w:t>Landscaping &amp; Trees:</w:t>
      </w:r>
    </w:p>
    <w:p w:rsidR="00BA276B" w:rsidRDefault="00BA276B" w:rsidP="00CF2413">
      <w:pPr>
        <w:pStyle w:val="PlainText"/>
        <w:ind w:left="1276" w:hanging="1276"/>
        <w:jc w:val="both"/>
        <w:rPr>
          <w:rFonts w:ascii="Arial" w:hAnsi="Arial" w:cs="Arial"/>
          <w:sz w:val="22"/>
          <w:szCs w:val="22"/>
        </w:rPr>
      </w:pPr>
    </w:p>
    <w:p w:rsidR="005567C7" w:rsidRDefault="00BA276B" w:rsidP="005567C7">
      <w:pPr>
        <w:pStyle w:val="PlainText"/>
        <w:ind w:left="1276" w:hanging="1276"/>
        <w:jc w:val="both"/>
        <w:rPr>
          <w:rFonts w:ascii="Arial" w:hAnsi="Arial" w:cs="Arial"/>
          <w:sz w:val="22"/>
          <w:szCs w:val="24"/>
        </w:rPr>
      </w:pPr>
      <w:r>
        <w:rPr>
          <w:rFonts w:ascii="Arial" w:hAnsi="Arial" w:cs="Arial"/>
          <w:sz w:val="22"/>
          <w:szCs w:val="22"/>
        </w:rPr>
        <w:t>8.6.1</w:t>
      </w:r>
      <w:r>
        <w:rPr>
          <w:rFonts w:ascii="Arial" w:hAnsi="Arial" w:cs="Arial"/>
          <w:sz w:val="22"/>
          <w:szCs w:val="22"/>
        </w:rPr>
        <w:tab/>
      </w:r>
      <w:r w:rsidRPr="00BA276B">
        <w:rPr>
          <w:rFonts w:ascii="Arial" w:hAnsi="Arial" w:cs="Arial"/>
          <w:sz w:val="22"/>
          <w:szCs w:val="24"/>
        </w:rPr>
        <w:t>Policy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5567C7" w:rsidRDefault="005567C7" w:rsidP="005567C7">
      <w:pPr>
        <w:pStyle w:val="PlainText"/>
        <w:ind w:left="1276" w:hanging="1276"/>
        <w:jc w:val="both"/>
        <w:rPr>
          <w:rFonts w:ascii="Arial" w:hAnsi="Arial" w:cs="Arial"/>
          <w:sz w:val="22"/>
          <w:szCs w:val="24"/>
        </w:rPr>
      </w:pPr>
    </w:p>
    <w:p w:rsidR="005567C7" w:rsidRDefault="00111285" w:rsidP="005567C7">
      <w:pPr>
        <w:pStyle w:val="PlainText"/>
        <w:ind w:left="1276" w:hanging="1276"/>
        <w:jc w:val="both"/>
        <w:rPr>
          <w:rFonts w:ascii="Arial" w:hAnsi="Arial" w:cs="Arial"/>
          <w:sz w:val="22"/>
          <w:szCs w:val="22"/>
        </w:rPr>
      </w:pPr>
      <w:r>
        <w:rPr>
          <w:rFonts w:ascii="Arial" w:hAnsi="Arial" w:cs="Arial"/>
          <w:sz w:val="22"/>
          <w:szCs w:val="22"/>
        </w:rPr>
        <w:t>8.6.2</w:t>
      </w:r>
      <w:r>
        <w:rPr>
          <w:rFonts w:ascii="Arial" w:hAnsi="Arial" w:cs="Arial"/>
          <w:sz w:val="22"/>
          <w:szCs w:val="22"/>
        </w:rPr>
        <w:tab/>
      </w:r>
      <w:r w:rsidR="005567C7" w:rsidRPr="005567C7">
        <w:rPr>
          <w:rFonts w:ascii="Arial" w:hAnsi="Arial" w:cs="Arial"/>
          <w:sz w:val="22"/>
          <w:szCs w:val="22"/>
        </w:rPr>
        <w:t>The application site does not contain any protected trees</w:t>
      </w:r>
      <w:r w:rsidR="00C07CC2">
        <w:rPr>
          <w:rFonts w:ascii="Arial" w:hAnsi="Arial" w:cs="Arial"/>
          <w:sz w:val="22"/>
          <w:szCs w:val="22"/>
        </w:rPr>
        <w:t>;</w:t>
      </w:r>
      <w:r w:rsidR="005567C7" w:rsidRPr="005567C7">
        <w:rPr>
          <w:rFonts w:ascii="Arial" w:hAnsi="Arial" w:cs="Arial"/>
          <w:sz w:val="22"/>
          <w:szCs w:val="22"/>
        </w:rPr>
        <w:t xml:space="preserve"> however it is densely enclosed, especially towards the rear</w:t>
      </w:r>
      <w:r w:rsidR="005567C7">
        <w:rPr>
          <w:rFonts w:ascii="Arial" w:hAnsi="Arial" w:cs="Arial"/>
          <w:sz w:val="22"/>
          <w:szCs w:val="22"/>
        </w:rPr>
        <w:t>. Many of the trees</w:t>
      </w:r>
      <w:r w:rsidR="00255299">
        <w:rPr>
          <w:rFonts w:ascii="Arial" w:hAnsi="Arial" w:cs="Arial"/>
          <w:sz w:val="22"/>
          <w:szCs w:val="22"/>
        </w:rPr>
        <w:t xml:space="preserve"> within the site</w:t>
      </w:r>
      <w:r w:rsidR="005567C7">
        <w:rPr>
          <w:rFonts w:ascii="Arial" w:hAnsi="Arial" w:cs="Arial"/>
          <w:sz w:val="22"/>
          <w:szCs w:val="22"/>
        </w:rPr>
        <w:t xml:space="preserve"> are of amenity value with the </w:t>
      </w:r>
      <w:r w:rsidR="00255299">
        <w:rPr>
          <w:rFonts w:ascii="Arial" w:hAnsi="Arial" w:cs="Arial"/>
          <w:sz w:val="22"/>
          <w:szCs w:val="22"/>
        </w:rPr>
        <w:t xml:space="preserve">prominent </w:t>
      </w:r>
      <w:r w:rsidR="005567C7">
        <w:rPr>
          <w:rFonts w:ascii="Arial" w:hAnsi="Arial" w:cs="Arial"/>
          <w:sz w:val="22"/>
          <w:szCs w:val="22"/>
        </w:rPr>
        <w:t>Leyland Cypress</w:t>
      </w:r>
      <w:r w:rsidR="00255299">
        <w:rPr>
          <w:rFonts w:ascii="Arial" w:hAnsi="Arial" w:cs="Arial"/>
          <w:sz w:val="22"/>
          <w:szCs w:val="22"/>
        </w:rPr>
        <w:t xml:space="preserve"> hedging </w:t>
      </w:r>
      <w:r w:rsidR="005567C7">
        <w:rPr>
          <w:rFonts w:ascii="Arial" w:hAnsi="Arial" w:cs="Arial"/>
          <w:sz w:val="22"/>
          <w:szCs w:val="22"/>
        </w:rPr>
        <w:t>acting as a key screen for residents backing onto the site</w:t>
      </w:r>
      <w:r w:rsidR="005567C7" w:rsidRPr="005567C7">
        <w:rPr>
          <w:rFonts w:ascii="Arial" w:hAnsi="Arial" w:cs="Arial"/>
          <w:sz w:val="22"/>
          <w:szCs w:val="22"/>
        </w:rPr>
        <w:t xml:space="preserve">. </w:t>
      </w:r>
    </w:p>
    <w:p w:rsidR="005567C7" w:rsidRDefault="005567C7" w:rsidP="005567C7">
      <w:pPr>
        <w:pStyle w:val="PlainText"/>
        <w:ind w:left="1276" w:hanging="1276"/>
        <w:jc w:val="both"/>
        <w:rPr>
          <w:rFonts w:ascii="Arial" w:hAnsi="Arial" w:cs="Arial"/>
          <w:sz w:val="22"/>
          <w:szCs w:val="22"/>
        </w:rPr>
      </w:pPr>
    </w:p>
    <w:p w:rsidR="005567C7" w:rsidRDefault="005567C7" w:rsidP="005567C7">
      <w:pPr>
        <w:pStyle w:val="PlainText"/>
        <w:ind w:left="1276" w:hanging="1276"/>
        <w:jc w:val="both"/>
        <w:rPr>
          <w:rFonts w:ascii="Arial" w:hAnsi="Arial" w:cs="Arial"/>
          <w:sz w:val="22"/>
          <w:szCs w:val="22"/>
        </w:rPr>
      </w:pPr>
      <w:r>
        <w:rPr>
          <w:rFonts w:ascii="Arial" w:hAnsi="Arial" w:cs="Arial"/>
          <w:sz w:val="22"/>
          <w:szCs w:val="22"/>
        </w:rPr>
        <w:t>8.6.3</w:t>
      </w:r>
      <w:r>
        <w:rPr>
          <w:rFonts w:ascii="Arial" w:hAnsi="Arial" w:cs="Arial"/>
          <w:sz w:val="22"/>
          <w:szCs w:val="22"/>
        </w:rPr>
        <w:tab/>
        <w:t>Due to the creation of a new access onto Eastglade</w:t>
      </w:r>
      <w:r w:rsidR="00A96B4F">
        <w:rPr>
          <w:rFonts w:ascii="Arial" w:hAnsi="Arial" w:cs="Arial"/>
          <w:sz w:val="22"/>
          <w:szCs w:val="22"/>
        </w:rPr>
        <w:t xml:space="preserve">, </w:t>
      </w:r>
      <w:r>
        <w:rPr>
          <w:rFonts w:ascii="Arial" w:hAnsi="Arial" w:cs="Arial"/>
          <w:sz w:val="22"/>
          <w:szCs w:val="22"/>
        </w:rPr>
        <w:t xml:space="preserve">the re-positioned access onto Eastbury Avenue as well as the footprint of the new building and parking area, a number of </w:t>
      </w:r>
      <w:r w:rsidR="00522C4C">
        <w:rPr>
          <w:rFonts w:ascii="Arial" w:hAnsi="Arial" w:cs="Arial"/>
          <w:sz w:val="22"/>
          <w:szCs w:val="22"/>
        </w:rPr>
        <w:t xml:space="preserve">moderate quality </w:t>
      </w:r>
      <w:r>
        <w:rPr>
          <w:rFonts w:ascii="Arial" w:hAnsi="Arial" w:cs="Arial"/>
          <w:sz w:val="22"/>
          <w:szCs w:val="22"/>
        </w:rPr>
        <w:t xml:space="preserve">trees </w:t>
      </w:r>
      <w:r w:rsidR="00522C4C">
        <w:rPr>
          <w:rFonts w:ascii="Arial" w:hAnsi="Arial" w:cs="Arial"/>
          <w:sz w:val="22"/>
          <w:szCs w:val="22"/>
        </w:rPr>
        <w:t>(</w:t>
      </w:r>
      <w:r w:rsidR="00C07CC2">
        <w:rPr>
          <w:rFonts w:ascii="Arial" w:hAnsi="Arial" w:cs="Arial"/>
          <w:sz w:val="22"/>
          <w:szCs w:val="22"/>
        </w:rPr>
        <w:t>Categories</w:t>
      </w:r>
      <w:r w:rsidR="00522C4C">
        <w:rPr>
          <w:rFonts w:ascii="Arial" w:hAnsi="Arial" w:cs="Arial"/>
          <w:sz w:val="22"/>
          <w:szCs w:val="22"/>
        </w:rPr>
        <w:t xml:space="preserve"> B</w:t>
      </w:r>
      <w:r w:rsidR="00C07CC2">
        <w:rPr>
          <w:rFonts w:ascii="Arial" w:hAnsi="Arial" w:cs="Arial"/>
          <w:sz w:val="22"/>
          <w:szCs w:val="22"/>
        </w:rPr>
        <w:t xml:space="preserve"> and C</w:t>
      </w:r>
      <w:r w:rsidR="00522C4C">
        <w:rPr>
          <w:rFonts w:ascii="Arial" w:hAnsi="Arial" w:cs="Arial"/>
          <w:sz w:val="22"/>
          <w:szCs w:val="22"/>
        </w:rPr>
        <w:t xml:space="preserve">) </w:t>
      </w:r>
      <w:r>
        <w:rPr>
          <w:rFonts w:ascii="Arial" w:hAnsi="Arial" w:cs="Arial"/>
          <w:sz w:val="22"/>
          <w:szCs w:val="22"/>
        </w:rPr>
        <w:t xml:space="preserve">are </w:t>
      </w:r>
      <w:r w:rsidR="00A96B4F">
        <w:rPr>
          <w:rFonts w:ascii="Arial" w:hAnsi="Arial" w:cs="Arial"/>
          <w:sz w:val="22"/>
          <w:szCs w:val="22"/>
        </w:rPr>
        <w:t xml:space="preserve">required to be removed to facilitate the development and are </w:t>
      </w:r>
      <w:r>
        <w:rPr>
          <w:rFonts w:ascii="Arial" w:hAnsi="Arial" w:cs="Arial"/>
          <w:sz w:val="22"/>
          <w:szCs w:val="22"/>
        </w:rPr>
        <w:t xml:space="preserve">set out within </w:t>
      </w:r>
      <w:r w:rsidRPr="00111149">
        <w:rPr>
          <w:rFonts w:ascii="Arial" w:hAnsi="Arial" w:cs="Arial"/>
          <w:sz w:val="22"/>
          <w:szCs w:val="22"/>
        </w:rPr>
        <w:t xml:space="preserve">the Tree Report </w:t>
      </w:r>
      <w:r>
        <w:rPr>
          <w:rFonts w:ascii="Arial" w:hAnsi="Arial" w:cs="Arial"/>
          <w:sz w:val="22"/>
          <w:szCs w:val="22"/>
        </w:rPr>
        <w:t>which accompanie</w:t>
      </w:r>
      <w:r w:rsidR="00A96B4F">
        <w:rPr>
          <w:rFonts w:ascii="Arial" w:hAnsi="Arial" w:cs="Arial"/>
          <w:sz w:val="22"/>
          <w:szCs w:val="22"/>
        </w:rPr>
        <w:t>s</w:t>
      </w:r>
      <w:r>
        <w:rPr>
          <w:rFonts w:ascii="Arial" w:hAnsi="Arial" w:cs="Arial"/>
          <w:sz w:val="22"/>
          <w:szCs w:val="22"/>
        </w:rPr>
        <w:t xml:space="preserve"> the </w:t>
      </w:r>
      <w:r w:rsidR="00A96B4F">
        <w:rPr>
          <w:rFonts w:ascii="Arial" w:hAnsi="Arial" w:cs="Arial"/>
          <w:sz w:val="22"/>
          <w:szCs w:val="22"/>
        </w:rPr>
        <w:t>submission.</w:t>
      </w:r>
      <w:r>
        <w:rPr>
          <w:rFonts w:ascii="Arial" w:hAnsi="Arial" w:cs="Arial"/>
          <w:sz w:val="22"/>
          <w:szCs w:val="22"/>
        </w:rPr>
        <w:t xml:space="preserve"> </w:t>
      </w:r>
    </w:p>
    <w:p w:rsidR="005567C7" w:rsidRDefault="005567C7" w:rsidP="005567C7">
      <w:pPr>
        <w:pStyle w:val="PlainText"/>
        <w:ind w:left="1276" w:hanging="1276"/>
        <w:jc w:val="both"/>
        <w:rPr>
          <w:rFonts w:ascii="Arial" w:hAnsi="Arial" w:cs="Arial"/>
          <w:sz w:val="22"/>
          <w:szCs w:val="22"/>
        </w:rPr>
      </w:pPr>
    </w:p>
    <w:p w:rsidR="0005341B" w:rsidRDefault="005567C7" w:rsidP="005567C7">
      <w:pPr>
        <w:pStyle w:val="PlainText"/>
        <w:ind w:left="1276" w:hanging="1276"/>
        <w:jc w:val="both"/>
        <w:rPr>
          <w:rFonts w:ascii="Arial" w:hAnsi="Arial" w:cs="Arial"/>
          <w:sz w:val="22"/>
          <w:szCs w:val="22"/>
        </w:rPr>
      </w:pPr>
      <w:r>
        <w:rPr>
          <w:rFonts w:ascii="Arial" w:hAnsi="Arial" w:cs="Arial"/>
          <w:sz w:val="22"/>
          <w:szCs w:val="22"/>
        </w:rPr>
        <w:t>8.6.4</w:t>
      </w:r>
      <w:r>
        <w:rPr>
          <w:rFonts w:ascii="Arial" w:hAnsi="Arial" w:cs="Arial"/>
          <w:sz w:val="22"/>
          <w:szCs w:val="22"/>
        </w:rPr>
        <w:tab/>
      </w:r>
      <w:r w:rsidR="0005341B">
        <w:rPr>
          <w:rFonts w:ascii="Arial" w:hAnsi="Arial" w:cs="Arial"/>
          <w:sz w:val="22"/>
          <w:szCs w:val="22"/>
        </w:rPr>
        <w:t xml:space="preserve">Within the frontage, the hedging along the shared boundary with 9A Eastbury Avenue would be removed </w:t>
      </w:r>
      <w:r w:rsidR="001456A1">
        <w:rPr>
          <w:rFonts w:ascii="Arial" w:hAnsi="Arial" w:cs="Arial"/>
          <w:sz w:val="22"/>
          <w:szCs w:val="22"/>
        </w:rPr>
        <w:t xml:space="preserve">along </w:t>
      </w:r>
      <w:r w:rsidR="00C07CC2">
        <w:rPr>
          <w:rFonts w:ascii="Arial" w:hAnsi="Arial" w:cs="Arial"/>
          <w:sz w:val="22"/>
          <w:szCs w:val="22"/>
        </w:rPr>
        <w:t xml:space="preserve">with </w:t>
      </w:r>
      <w:r w:rsidR="00A96B4F">
        <w:rPr>
          <w:rFonts w:ascii="Arial" w:hAnsi="Arial" w:cs="Arial"/>
          <w:sz w:val="22"/>
          <w:szCs w:val="22"/>
        </w:rPr>
        <w:t xml:space="preserve">trees including </w:t>
      </w:r>
      <w:r w:rsidR="001456A1">
        <w:rPr>
          <w:rFonts w:ascii="Arial" w:hAnsi="Arial" w:cs="Arial"/>
          <w:sz w:val="22"/>
          <w:szCs w:val="22"/>
        </w:rPr>
        <w:t>a</w:t>
      </w:r>
      <w:r w:rsidR="0005341B">
        <w:rPr>
          <w:rFonts w:ascii="Arial" w:hAnsi="Arial" w:cs="Arial"/>
          <w:sz w:val="22"/>
          <w:szCs w:val="22"/>
        </w:rPr>
        <w:t xml:space="preserve"> Cherry, Western </w:t>
      </w:r>
      <w:r w:rsidR="00363C6A">
        <w:rPr>
          <w:rFonts w:ascii="Arial" w:hAnsi="Arial" w:cs="Arial"/>
          <w:sz w:val="22"/>
          <w:szCs w:val="22"/>
        </w:rPr>
        <w:t>R</w:t>
      </w:r>
      <w:r w:rsidR="0005341B">
        <w:rPr>
          <w:rFonts w:ascii="Arial" w:hAnsi="Arial" w:cs="Arial"/>
          <w:sz w:val="22"/>
          <w:szCs w:val="22"/>
        </w:rPr>
        <w:t xml:space="preserve">ed </w:t>
      </w:r>
      <w:r w:rsidR="00255299">
        <w:rPr>
          <w:rFonts w:ascii="Arial" w:hAnsi="Arial" w:cs="Arial"/>
          <w:sz w:val="22"/>
          <w:szCs w:val="22"/>
        </w:rPr>
        <w:t>C</w:t>
      </w:r>
      <w:r w:rsidR="0005341B">
        <w:rPr>
          <w:rFonts w:ascii="Arial" w:hAnsi="Arial" w:cs="Arial"/>
          <w:sz w:val="22"/>
          <w:szCs w:val="22"/>
        </w:rPr>
        <w:t>edar, Silver Birch, a mixture of Holly, Hawthorn, Yew and Ash (grouped)</w:t>
      </w:r>
      <w:r w:rsidR="00A96B4F">
        <w:rPr>
          <w:rFonts w:ascii="Arial" w:hAnsi="Arial" w:cs="Arial"/>
          <w:sz w:val="22"/>
          <w:szCs w:val="22"/>
        </w:rPr>
        <w:t xml:space="preserve"> </w:t>
      </w:r>
      <w:r w:rsidR="0005341B">
        <w:rPr>
          <w:rFonts w:ascii="Arial" w:hAnsi="Arial" w:cs="Arial"/>
          <w:sz w:val="22"/>
          <w:szCs w:val="22"/>
        </w:rPr>
        <w:t xml:space="preserve">which are </w:t>
      </w:r>
      <w:r w:rsidR="00A96B4F">
        <w:rPr>
          <w:rFonts w:ascii="Arial" w:hAnsi="Arial" w:cs="Arial"/>
          <w:sz w:val="22"/>
          <w:szCs w:val="22"/>
        </w:rPr>
        <w:t xml:space="preserve">clustered </w:t>
      </w:r>
      <w:r w:rsidR="0005341B">
        <w:rPr>
          <w:rFonts w:ascii="Arial" w:hAnsi="Arial" w:cs="Arial"/>
          <w:sz w:val="22"/>
          <w:szCs w:val="22"/>
        </w:rPr>
        <w:t xml:space="preserve">towards the south eastern corner of the site. A number of Western </w:t>
      </w:r>
      <w:r w:rsidR="00363C6A">
        <w:rPr>
          <w:rFonts w:ascii="Arial" w:hAnsi="Arial" w:cs="Arial"/>
          <w:sz w:val="22"/>
          <w:szCs w:val="22"/>
        </w:rPr>
        <w:t>R</w:t>
      </w:r>
      <w:r w:rsidR="0005341B">
        <w:rPr>
          <w:rFonts w:ascii="Arial" w:hAnsi="Arial" w:cs="Arial"/>
          <w:sz w:val="22"/>
          <w:szCs w:val="22"/>
        </w:rPr>
        <w:t>ed Cedar trees (labelled as T1) are to be retained. The f</w:t>
      </w:r>
      <w:r w:rsidR="00A96B4F">
        <w:rPr>
          <w:rFonts w:ascii="Arial" w:hAnsi="Arial" w:cs="Arial"/>
          <w:sz w:val="22"/>
          <w:szCs w:val="22"/>
        </w:rPr>
        <w:t xml:space="preserve">rontage would be enhanced with </w:t>
      </w:r>
      <w:r w:rsidR="0005341B">
        <w:rPr>
          <w:rFonts w:ascii="Arial" w:hAnsi="Arial" w:cs="Arial"/>
          <w:sz w:val="22"/>
          <w:szCs w:val="22"/>
        </w:rPr>
        <w:t>3m high hedging within the south western corner and along the entire western boundary with 9A Eastbury Avenue. A new tree (</w:t>
      </w:r>
      <w:proofErr w:type="spellStart"/>
      <w:r w:rsidR="00363C6A">
        <w:rPr>
          <w:rFonts w:ascii="Arial" w:hAnsi="Arial" w:cs="Arial"/>
          <w:sz w:val="22"/>
          <w:szCs w:val="22"/>
        </w:rPr>
        <w:t>Platanus</w:t>
      </w:r>
      <w:proofErr w:type="spellEnd"/>
      <w:r w:rsidR="00363C6A">
        <w:rPr>
          <w:rFonts w:ascii="Arial" w:hAnsi="Arial" w:cs="Arial"/>
          <w:sz w:val="22"/>
          <w:szCs w:val="22"/>
        </w:rPr>
        <w:t xml:space="preserve"> </w:t>
      </w:r>
      <w:proofErr w:type="spellStart"/>
      <w:r w:rsidR="00363C6A">
        <w:rPr>
          <w:rFonts w:ascii="Arial" w:hAnsi="Arial" w:cs="Arial"/>
          <w:sz w:val="22"/>
          <w:szCs w:val="22"/>
        </w:rPr>
        <w:t>Orientalis</w:t>
      </w:r>
      <w:proofErr w:type="spellEnd"/>
      <w:r w:rsidR="0005341B">
        <w:rPr>
          <w:rFonts w:ascii="Arial" w:hAnsi="Arial" w:cs="Arial"/>
          <w:sz w:val="22"/>
          <w:szCs w:val="22"/>
        </w:rPr>
        <w:t>) would also be incorporated within the new hedging</w:t>
      </w:r>
      <w:r w:rsidR="00C07CC2">
        <w:rPr>
          <w:rFonts w:ascii="Arial" w:hAnsi="Arial" w:cs="Arial"/>
          <w:sz w:val="22"/>
          <w:szCs w:val="22"/>
        </w:rPr>
        <w:t xml:space="preserve"> to the front</w:t>
      </w:r>
      <w:r w:rsidR="0005341B">
        <w:rPr>
          <w:rFonts w:ascii="Arial" w:hAnsi="Arial" w:cs="Arial"/>
          <w:sz w:val="22"/>
          <w:szCs w:val="22"/>
        </w:rPr>
        <w:t xml:space="preserve">. </w:t>
      </w:r>
    </w:p>
    <w:p w:rsidR="0005341B" w:rsidRDefault="0005341B" w:rsidP="005567C7">
      <w:pPr>
        <w:pStyle w:val="PlainText"/>
        <w:ind w:left="1276" w:hanging="1276"/>
        <w:jc w:val="both"/>
        <w:rPr>
          <w:rFonts w:ascii="Arial" w:hAnsi="Arial" w:cs="Arial"/>
          <w:sz w:val="22"/>
          <w:szCs w:val="22"/>
        </w:rPr>
      </w:pPr>
    </w:p>
    <w:p w:rsidR="00522C4C" w:rsidRDefault="001456A1" w:rsidP="00522C4C">
      <w:pPr>
        <w:pStyle w:val="PlainText"/>
        <w:ind w:left="1276" w:hanging="1276"/>
        <w:jc w:val="both"/>
        <w:rPr>
          <w:rFonts w:ascii="Arial" w:hAnsi="Arial" w:cs="Arial"/>
          <w:sz w:val="22"/>
          <w:szCs w:val="22"/>
        </w:rPr>
      </w:pPr>
      <w:r>
        <w:rPr>
          <w:rFonts w:ascii="Arial" w:hAnsi="Arial" w:cs="Arial"/>
          <w:sz w:val="22"/>
          <w:szCs w:val="22"/>
        </w:rPr>
        <w:t>8.6.5</w:t>
      </w:r>
      <w:r>
        <w:rPr>
          <w:rFonts w:ascii="Arial" w:hAnsi="Arial" w:cs="Arial"/>
          <w:sz w:val="22"/>
          <w:szCs w:val="22"/>
        </w:rPr>
        <w:tab/>
        <w:t xml:space="preserve">At the rear a number of trees are to be removed to facilitate the new access, bin and cycle enclosure and the new building. </w:t>
      </w:r>
      <w:r w:rsidR="0075483B">
        <w:rPr>
          <w:rFonts w:ascii="Arial" w:hAnsi="Arial" w:cs="Arial"/>
          <w:sz w:val="22"/>
          <w:szCs w:val="22"/>
        </w:rPr>
        <w:t>The</w:t>
      </w:r>
      <w:r>
        <w:rPr>
          <w:rFonts w:ascii="Arial" w:hAnsi="Arial" w:cs="Arial"/>
          <w:sz w:val="22"/>
          <w:szCs w:val="22"/>
        </w:rPr>
        <w:t xml:space="preserve"> trees include a Holly (T3), Western </w:t>
      </w:r>
      <w:r w:rsidR="00363C6A">
        <w:rPr>
          <w:rFonts w:ascii="Arial" w:hAnsi="Arial" w:cs="Arial"/>
          <w:sz w:val="22"/>
          <w:szCs w:val="22"/>
        </w:rPr>
        <w:t>R</w:t>
      </w:r>
      <w:r>
        <w:rPr>
          <w:rFonts w:ascii="Arial" w:hAnsi="Arial" w:cs="Arial"/>
          <w:sz w:val="22"/>
          <w:szCs w:val="22"/>
        </w:rPr>
        <w:t>ed Cedar</w:t>
      </w:r>
      <w:r w:rsidR="0075483B">
        <w:rPr>
          <w:rFonts w:ascii="Arial" w:hAnsi="Arial" w:cs="Arial"/>
          <w:sz w:val="22"/>
          <w:szCs w:val="22"/>
        </w:rPr>
        <w:t>s</w:t>
      </w:r>
      <w:r>
        <w:rPr>
          <w:rFonts w:ascii="Arial" w:hAnsi="Arial" w:cs="Arial"/>
          <w:sz w:val="22"/>
          <w:szCs w:val="22"/>
        </w:rPr>
        <w:t xml:space="preserve"> (T4</w:t>
      </w:r>
      <w:r w:rsidR="0075483B">
        <w:rPr>
          <w:rFonts w:ascii="Arial" w:hAnsi="Arial" w:cs="Arial"/>
          <w:sz w:val="22"/>
          <w:szCs w:val="22"/>
        </w:rPr>
        <w:t xml:space="preserve"> &amp; G4</w:t>
      </w:r>
      <w:r>
        <w:rPr>
          <w:rFonts w:ascii="Arial" w:hAnsi="Arial" w:cs="Arial"/>
          <w:sz w:val="22"/>
          <w:szCs w:val="22"/>
        </w:rPr>
        <w:t xml:space="preserve">), </w:t>
      </w:r>
      <w:r w:rsidR="00522C4C">
        <w:rPr>
          <w:rFonts w:ascii="Arial" w:hAnsi="Arial" w:cs="Arial"/>
          <w:sz w:val="22"/>
          <w:szCs w:val="22"/>
        </w:rPr>
        <w:t>Cherries</w:t>
      </w:r>
      <w:r>
        <w:rPr>
          <w:rFonts w:ascii="Arial" w:hAnsi="Arial" w:cs="Arial"/>
          <w:sz w:val="22"/>
          <w:szCs w:val="22"/>
        </w:rPr>
        <w:t xml:space="preserve"> (T</w:t>
      </w:r>
      <w:r w:rsidR="0015662E">
        <w:rPr>
          <w:rFonts w:ascii="Arial" w:hAnsi="Arial" w:cs="Arial"/>
          <w:sz w:val="22"/>
          <w:szCs w:val="22"/>
        </w:rPr>
        <w:t>5 &amp; T</w:t>
      </w:r>
      <w:r>
        <w:rPr>
          <w:rFonts w:ascii="Arial" w:hAnsi="Arial" w:cs="Arial"/>
          <w:sz w:val="22"/>
          <w:szCs w:val="22"/>
        </w:rPr>
        <w:t>6)</w:t>
      </w:r>
      <w:r w:rsidR="0015662E">
        <w:rPr>
          <w:rFonts w:ascii="Arial" w:hAnsi="Arial" w:cs="Arial"/>
          <w:sz w:val="22"/>
          <w:szCs w:val="22"/>
        </w:rPr>
        <w:t xml:space="preserve"> and a Horse Chestnut (T7). </w:t>
      </w:r>
      <w:r w:rsidR="0075483B">
        <w:rPr>
          <w:rFonts w:ascii="Arial" w:hAnsi="Arial" w:cs="Arial"/>
          <w:sz w:val="22"/>
          <w:szCs w:val="22"/>
        </w:rPr>
        <w:t xml:space="preserve">The prominent Leyland Cypress (H2) which abuts the northern boundary is to be retained, although a small section would be required to be removed to facilitate the parking area with a neighbouring </w:t>
      </w:r>
      <w:r w:rsidR="00522C4C">
        <w:rPr>
          <w:rFonts w:ascii="Arial" w:hAnsi="Arial" w:cs="Arial"/>
          <w:sz w:val="22"/>
          <w:szCs w:val="22"/>
        </w:rPr>
        <w:t xml:space="preserve">Horse Chestnut (T8) pruned to provide clearance </w:t>
      </w:r>
      <w:r w:rsidR="00C07CC2">
        <w:rPr>
          <w:rFonts w:ascii="Arial" w:hAnsi="Arial" w:cs="Arial"/>
          <w:sz w:val="22"/>
          <w:szCs w:val="22"/>
        </w:rPr>
        <w:t>for the cycle and refuse enclosure</w:t>
      </w:r>
      <w:r w:rsidR="00522C4C">
        <w:rPr>
          <w:rFonts w:ascii="Arial" w:hAnsi="Arial" w:cs="Arial"/>
          <w:sz w:val="22"/>
          <w:szCs w:val="22"/>
        </w:rPr>
        <w:t xml:space="preserve">. </w:t>
      </w:r>
      <w:r w:rsidR="0075483B">
        <w:rPr>
          <w:rFonts w:ascii="Arial" w:hAnsi="Arial" w:cs="Arial"/>
          <w:sz w:val="22"/>
          <w:szCs w:val="22"/>
        </w:rPr>
        <w:t>To compensate the loss of trees,</w:t>
      </w:r>
      <w:r w:rsidR="00C07CC2">
        <w:rPr>
          <w:rFonts w:ascii="Arial" w:hAnsi="Arial" w:cs="Arial"/>
          <w:sz w:val="22"/>
          <w:szCs w:val="22"/>
        </w:rPr>
        <w:t xml:space="preserve"> significant </w:t>
      </w:r>
      <w:r w:rsidR="0075483B">
        <w:rPr>
          <w:rFonts w:ascii="Arial" w:hAnsi="Arial" w:cs="Arial"/>
          <w:sz w:val="22"/>
          <w:szCs w:val="22"/>
        </w:rPr>
        <w:t>new hedging and tree</w:t>
      </w:r>
      <w:r w:rsidR="00522C4C">
        <w:rPr>
          <w:rFonts w:ascii="Arial" w:hAnsi="Arial" w:cs="Arial"/>
          <w:sz w:val="22"/>
          <w:szCs w:val="22"/>
        </w:rPr>
        <w:t>s would be planted to the rear, especially within the north western corner.</w:t>
      </w:r>
    </w:p>
    <w:p w:rsidR="00522C4C" w:rsidRDefault="00522C4C" w:rsidP="00522C4C">
      <w:pPr>
        <w:pStyle w:val="PlainText"/>
        <w:ind w:left="1276" w:hanging="1276"/>
        <w:jc w:val="both"/>
        <w:rPr>
          <w:rFonts w:ascii="Arial" w:hAnsi="Arial" w:cs="Arial"/>
          <w:sz w:val="22"/>
          <w:szCs w:val="22"/>
        </w:rPr>
      </w:pPr>
    </w:p>
    <w:p w:rsidR="00522C4C" w:rsidRDefault="0075483B" w:rsidP="00522C4C">
      <w:pPr>
        <w:pStyle w:val="PlainText"/>
        <w:ind w:left="1276" w:hanging="1276"/>
        <w:jc w:val="both"/>
        <w:rPr>
          <w:rFonts w:ascii="Arial" w:hAnsi="Arial" w:cs="Arial"/>
          <w:sz w:val="22"/>
          <w:szCs w:val="22"/>
        </w:rPr>
      </w:pPr>
      <w:r>
        <w:rPr>
          <w:rFonts w:ascii="Arial" w:hAnsi="Arial" w:cs="Arial"/>
          <w:sz w:val="22"/>
          <w:szCs w:val="22"/>
        </w:rPr>
        <w:t>8.6.6</w:t>
      </w:r>
      <w:r>
        <w:rPr>
          <w:rFonts w:ascii="Arial" w:hAnsi="Arial" w:cs="Arial"/>
          <w:sz w:val="22"/>
          <w:szCs w:val="22"/>
        </w:rPr>
        <w:tab/>
      </w:r>
      <w:r w:rsidR="00522C4C">
        <w:rPr>
          <w:rFonts w:ascii="Arial" w:hAnsi="Arial" w:cs="Arial"/>
          <w:sz w:val="22"/>
          <w:szCs w:val="22"/>
        </w:rPr>
        <w:t xml:space="preserve">To conclude, due to the number of removed trees there will be a significant visual impact; however, to compensate for this loss an extensive new tree planting scheme has been </w:t>
      </w:r>
      <w:r w:rsidR="00C07CC2">
        <w:rPr>
          <w:rFonts w:ascii="Arial" w:hAnsi="Arial" w:cs="Arial"/>
          <w:sz w:val="22"/>
          <w:szCs w:val="22"/>
        </w:rPr>
        <w:t>proposed</w:t>
      </w:r>
      <w:r w:rsidR="00522C4C">
        <w:rPr>
          <w:rFonts w:ascii="Arial" w:hAnsi="Arial" w:cs="Arial"/>
          <w:sz w:val="22"/>
          <w:szCs w:val="22"/>
        </w:rPr>
        <w:t xml:space="preserve"> which is considered acceptable and would maintain a visible tree cover presence. It should be noted that t</w:t>
      </w:r>
      <w:r w:rsidRPr="00522C4C">
        <w:rPr>
          <w:rFonts w:ascii="Arial" w:hAnsi="Arial" w:cs="Arial"/>
          <w:sz w:val="22"/>
          <w:szCs w:val="22"/>
        </w:rPr>
        <w:t>he Landscape Officer</w:t>
      </w:r>
      <w:r w:rsidR="00522C4C" w:rsidRPr="00522C4C">
        <w:rPr>
          <w:rFonts w:ascii="Arial" w:hAnsi="Arial" w:cs="Arial"/>
          <w:sz w:val="22"/>
          <w:szCs w:val="22"/>
        </w:rPr>
        <w:t xml:space="preserve"> has not objected to the loss of the trees</w:t>
      </w:r>
      <w:r w:rsidR="00522C4C">
        <w:rPr>
          <w:rFonts w:ascii="Arial" w:hAnsi="Arial" w:cs="Arial"/>
          <w:sz w:val="22"/>
          <w:szCs w:val="22"/>
        </w:rPr>
        <w:t xml:space="preserve"> </w:t>
      </w:r>
      <w:r w:rsidR="00522C4C" w:rsidRPr="00522C4C">
        <w:rPr>
          <w:rFonts w:ascii="Arial" w:hAnsi="Arial" w:cs="Arial"/>
          <w:sz w:val="22"/>
          <w:szCs w:val="22"/>
        </w:rPr>
        <w:t>subject to conditions</w:t>
      </w:r>
      <w:r w:rsidR="00522C4C">
        <w:rPr>
          <w:rFonts w:ascii="Arial" w:hAnsi="Arial" w:cs="Arial"/>
          <w:sz w:val="22"/>
          <w:szCs w:val="22"/>
        </w:rPr>
        <w:t xml:space="preserve"> concerning a </w:t>
      </w:r>
      <w:r w:rsidR="00522C4C" w:rsidRPr="00522C4C">
        <w:rPr>
          <w:rFonts w:ascii="Arial" w:hAnsi="Arial" w:cs="Arial"/>
          <w:sz w:val="22"/>
          <w:szCs w:val="22"/>
        </w:rPr>
        <w:t xml:space="preserve">soft landscaping scheme and </w:t>
      </w:r>
      <w:r w:rsidR="00522C4C">
        <w:rPr>
          <w:rFonts w:ascii="Arial" w:hAnsi="Arial" w:cs="Arial"/>
          <w:sz w:val="22"/>
          <w:szCs w:val="22"/>
        </w:rPr>
        <w:t xml:space="preserve">a </w:t>
      </w:r>
      <w:r w:rsidR="00522C4C" w:rsidRPr="00522C4C">
        <w:rPr>
          <w:rFonts w:ascii="Arial" w:hAnsi="Arial" w:cs="Arial"/>
          <w:sz w:val="22"/>
          <w:szCs w:val="22"/>
        </w:rPr>
        <w:t>landscape management plan</w:t>
      </w:r>
      <w:r w:rsidR="00255299">
        <w:rPr>
          <w:rFonts w:ascii="Arial" w:hAnsi="Arial" w:cs="Arial"/>
          <w:sz w:val="22"/>
          <w:szCs w:val="22"/>
        </w:rPr>
        <w:t xml:space="preserve"> which have been duly attached</w:t>
      </w:r>
      <w:r w:rsidR="00522C4C" w:rsidRPr="00522C4C">
        <w:rPr>
          <w:rFonts w:ascii="Arial" w:hAnsi="Arial" w:cs="Arial"/>
          <w:sz w:val="22"/>
          <w:szCs w:val="22"/>
        </w:rPr>
        <w:t>.</w:t>
      </w:r>
    </w:p>
    <w:p w:rsidR="00522C4C" w:rsidRDefault="00522C4C" w:rsidP="00522C4C">
      <w:pPr>
        <w:pStyle w:val="PlainText"/>
        <w:ind w:left="1276" w:hanging="1276"/>
        <w:jc w:val="both"/>
        <w:rPr>
          <w:rFonts w:ascii="Arial" w:hAnsi="Arial" w:cs="Arial"/>
          <w:sz w:val="22"/>
          <w:szCs w:val="22"/>
        </w:rPr>
      </w:pPr>
    </w:p>
    <w:p w:rsidR="00CB5C08" w:rsidRDefault="00CB5C08" w:rsidP="00CF2413">
      <w:pPr>
        <w:pStyle w:val="PlainText"/>
        <w:ind w:left="1276" w:hanging="1276"/>
        <w:jc w:val="both"/>
        <w:rPr>
          <w:rFonts w:ascii="Arial" w:hAnsi="Arial" w:cs="Arial"/>
          <w:sz w:val="22"/>
          <w:szCs w:val="22"/>
        </w:rPr>
      </w:pPr>
      <w:r>
        <w:rPr>
          <w:rFonts w:ascii="Arial" w:hAnsi="Arial" w:cs="Arial"/>
          <w:sz w:val="22"/>
          <w:szCs w:val="22"/>
        </w:rPr>
        <w:t>8.7</w:t>
      </w:r>
      <w:r>
        <w:rPr>
          <w:rFonts w:ascii="Arial" w:hAnsi="Arial" w:cs="Arial"/>
          <w:sz w:val="22"/>
          <w:szCs w:val="22"/>
        </w:rPr>
        <w:tab/>
      </w:r>
      <w:r w:rsidRPr="00CB5C08">
        <w:rPr>
          <w:rFonts w:ascii="Arial" w:hAnsi="Arial" w:cs="Arial"/>
          <w:sz w:val="22"/>
          <w:szCs w:val="22"/>
          <w:u w:val="single"/>
        </w:rPr>
        <w:t>Refuse and Recycling:</w:t>
      </w:r>
      <w:r>
        <w:rPr>
          <w:rFonts w:ascii="Arial" w:hAnsi="Arial" w:cs="Arial"/>
          <w:sz w:val="22"/>
          <w:szCs w:val="22"/>
        </w:rPr>
        <w:t xml:space="preserve"> </w:t>
      </w:r>
    </w:p>
    <w:p w:rsidR="00CB5C08" w:rsidRDefault="00CB5C08" w:rsidP="00CF2413">
      <w:pPr>
        <w:pStyle w:val="PlainText"/>
        <w:ind w:left="1276" w:hanging="1276"/>
        <w:jc w:val="both"/>
        <w:rPr>
          <w:rFonts w:ascii="Arial" w:hAnsi="Arial" w:cs="Arial"/>
          <w:sz w:val="22"/>
          <w:szCs w:val="22"/>
        </w:rPr>
      </w:pPr>
    </w:p>
    <w:p w:rsidR="00CB5C08" w:rsidRDefault="00CB5C08" w:rsidP="00CF2413">
      <w:pPr>
        <w:pStyle w:val="PlainText"/>
        <w:ind w:left="1276" w:hanging="1276"/>
        <w:jc w:val="both"/>
        <w:rPr>
          <w:rFonts w:ascii="Arial" w:hAnsi="Arial" w:cs="Arial"/>
          <w:sz w:val="22"/>
          <w:szCs w:val="22"/>
        </w:rPr>
      </w:pPr>
      <w:r>
        <w:rPr>
          <w:rFonts w:ascii="Arial" w:hAnsi="Arial" w:cs="Arial"/>
          <w:sz w:val="22"/>
          <w:szCs w:val="22"/>
        </w:rPr>
        <w:t>8.7.1</w:t>
      </w:r>
      <w:r>
        <w:rPr>
          <w:rFonts w:ascii="Arial" w:hAnsi="Arial" w:cs="Arial"/>
          <w:sz w:val="22"/>
          <w:szCs w:val="22"/>
        </w:rPr>
        <w:tab/>
      </w:r>
      <w:r w:rsidR="0076377B" w:rsidRPr="0076377B">
        <w:rPr>
          <w:rFonts w:ascii="Arial" w:hAnsi="Arial" w:cs="Arial"/>
          <w:sz w:val="22"/>
          <w:szCs w:val="22"/>
        </w:rPr>
        <w:t>Policy CP1 of the Core Strategy states that development should provide opportunities for recycling wherever possible. Policy DM10 of the DMP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CB5C08" w:rsidRDefault="00CB5C08" w:rsidP="00CF2413">
      <w:pPr>
        <w:pStyle w:val="PlainText"/>
        <w:ind w:left="1276" w:hanging="1276"/>
        <w:jc w:val="both"/>
        <w:rPr>
          <w:rFonts w:ascii="Arial" w:hAnsi="Arial" w:cs="Arial"/>
          <w:sz w:val="22"/>
          <w:szCs w:val="22"/>
        </w:rPr>
      </w:pPr>
    </w:p>
    <w:p w:rsidR="00111285" w:rsidRDefault="00111285" w:rsidP="00CF2413">
      <w:pPr>
        <w:pStyle w:val="PlainText"/>
        <w:ind w:left="1276" w:hanging="1276"/>
        <w:jc w:val="both"/>
        <w:rPr>
          <w:rFonts w:ascii="Arial" w:hAnsi="Arial" w:cs="Arial"/>
          <w:sz w:val="22"/>
          <w:szCs w:val="22"/>
        </w:rPr>
      </w:pPr>
      <w:r>
        <w:rPr>
          <w:rFonts w:ascii="Arial" w:hAnsi="Arial" w:cs="Arial"/>
          <w:sz w:val="22"/>
          <w:szCs w:val="22"/>
        </w:rPr>
        <w:t>8.7.2</w:t>
      </w:r>
      <w:r>
        <w:rPr>
          <w:rFonts w:ascii="Arial" w:hAnsi="Arial" w:cs="Arial"/>
          <w:sz w:val="22"/>
          <w:szCs w:val="22"/>
        </w:rPr>
        <w:tab/>
      </w:r>
      <w:r w:rsidRPr="00111285">
        <w:rPr>
          <w:rFonts w:ascii="Arial" w:hAnsi="Arial" w:cs="Arial"/>
          <w:sz w:val="22"/>
          <w:szCs w:val="22"/>
        </w:rPr>
        <w:t xml:space="preserve">A refuse enclosure has been indicated on the </w:t>
      </w:r>
      <w:r>
        <w:rPr>
          <w:rFonts w:ascii="Arial" w:hAnsi="Arial" w:cs="Arial"/>
          <w:sz w:val="22"/>
          <w:szCs w:val="22"/>
        </w:rPr>
        <w:t>plans within the north eastern corner of the site, built up</w:t>
      </w:r>
      <w:r w:rsidR="00363C6A">
        <w:rPr>
          <w:rFonts w:ascii="Arial" w:hAnsi="Arial" w:cs="Arial"/>
          <w:sz w:val="22"/>
          <w:szCs w:val="22"/>
        </w:rPr>
        <w:t xml:space="preserve"> </w:t>
      </w:r>
      <w:r>
        <w:rPr>
          <w:rFonts w:ascii="Arial" w:hAnsi="Arial" w:cs="Arial"/>
          <w:sz w:val="22"/>
          <w:szCs w:val="22"/>
        </w:rPr>
        <w:t>to the boundary with the highway with inward opening doors;</w:t>
      </w:r>
      <w:r w:rsidRPr="00111285">
        <w:rPr>
          <w:rFonts w:ascii="Arial" w:hAnsi="Arial" w:cs="Arial"/>
          <w:sz w:val="22"/>
          <w:szCs w:val="22"/>
        </w:rPr>
        <w:t xml:space="preserve"> however, full details</w:t>
      </w:r>
      <w:r>
        <w:rPr>
          <w:rFonts w:ascii="Arial" w:hAnsi="Arial" w:cs="Arial"/>
          <w:sz w:val="22"/>
          <w:szCs w:val="22"/>
        </w:rPr>
        <w:t xml:space="preserve"> of the elevations and materials have not been provided nor is there an internal access door from within the site. Following pre-application discussions and advice from the Environmental Protection Department, the enclosure has been positioned close to the highway boundary with Eastglade to aid effective collection. </w:t>
      </w:r>
    </w:p>
    <w:p w:rsidR="00111285" w:rsidRDefault="00111285" w:rsidP="00CF2413">
      <w:pPr>
        <w:pStyle w:val="PlainText"/>
        <w:ind w:left="1276" w:hanging="1276"/>
        <w:jc w:val="both"/>
        <w:rPr>
          <w:rFonts w:ascii="Arial" w:hAnsi="Arial" w:cs="Arial"/>
          <w:sz w:val="22"/>
          <w:szCs w:val="22"/>
        </w:rPr>
      </w:pPr>
    </w:p>
    <w:p w:rsidR="00111285" w:rsidRDefault="00111285" w:rsidP="00111285">
      <w:pPr>
        <w:pStyle w:val="PlainText"/>
        <w:ind w:left="1276" w:hanging="1276"/>
        <w:jc w:val="both"/>
        <w:rPr>
          <w:rFonts w:ascii="Arial" w:hAnsi="Arial" w:cs="Arial"/>
          <w:sz w:val="22"/>
          <w:szCs w:val="22"/>
        </w:rPr>
      </w:pPr>
      <w:r>
        <w:rPr>
          <w:rFonts w:ascii="Arial" w:hAnsi="Arial" w:cs="Arial"/>
          <w:sz w:val="22"/>
          <w:szCs w:val="22"/>
        </w:rPr>
        <w:t>8.7.3</w:t>
      </w:r>
      <w:r>
        <w:rPr>
          <w:rFonts w:ascii="Arial" w:hAnsi="Arial" w:cs="Arial"/>
          <w:sz w:val="22"/>
          <w:szCs w:val="22"/>
        </w:rPr>
        <w:tab/>
        <w:t>A number of concerns have been raised in respect of odours arising from the bin store. However, all refuse and recycling would be housed and set in from the northern boundary which is heavily vegetated. If built, an appointed management company would be able to control the condition of the store. Full details of the refuse enclosure in relation to elevations and materials will be required by way of condition.</w:t>
      </w:r>
    </w:p>
    <w:p w:rsidR="00111285" w:rsidRDefault="00111285" w:rsidP="00CF2413">
      <w:pPr>
        <w:pStyle w:val="PlainText"/>
        <w:ind w:left="1276" w:hanging="1276"/>
        <w:jc w:val="both"/>
        <w:rPr>
          <w:rFonts w:ascii="Arial" w:hAnsi="Arial" w:cs="Arial"/>
          <w:sz w:val="22"/>
          <w:szCs w:val="22"/>
        </w:rPr>
      </w:pPr>
    </w:p>
    <w:p w:rsidR="00CF2413" w:rsidRDefault="00CB5C08" w:rsidP="00CF2413">
      <w:pPr>
        <w:ind w:left="1276" w:hanging="1276"/>
        <w:jc w:val="both"/>
        <w:rPr>
          <w:rFonts w:cs="Arial"/>
          <w:szCs w:val="22"/>
          <w:u w:val="single"/>
        </w:rPr>
      </w:pPr>
      <w:r>
        <w:rPr>
          <w:rFonts w:cs="Arial"/>
          <w:szCs w:val="22"/>
        </w:rPr>
        <w:t>8.8</w:t>
      </w:r>
      <w:r w:rsidR="00BA276B">
        <w:rPr>
          <w:rFonts w:cs="Arial"/>
          <w:szCs w:val="22"/>
        </w:rPr>
        <w:tab/>
      </w:r>
      <w:r w:rsidR="00BA276B" w:rsidRPr="005A15F3">
        <w:rPr>
          <w:rFonts w:cs="Arial"/>
          <w:szCs w:val="22"/>
          <w:u w:val="single"/>
        </w:rPr>
        <w:t>Wildlife &amp; Biodiversity</w:t>
      </w:r>
      <w:r w:rsidR="00BA276B">
        <w:rPr>
          <w:rFonts w:cs="Arial"/>
          <w:szCs w:val="22"/>
          <w:u w:val="single"/>
        </w:rPr>
        <w:t>:</w:t>
      </w:r>
    </w:p>
    <w:p w:rsidR="00BA276B" w:rsidRDefault="00BA276B" w:rsidP="00CF2413">
      <w:pPr>
        <w:ind w:left="1276" w:hanging="1276"/>
        <w:jc w:val="both"/>
        <w:rPr>
          <w:rFonts w:cs="Arial"/>
          <w:szCs w:val="22"/>
        </w:rPr>
      </w:pPr>
    </w:p>
    <w:p w:rsidR="00BA276B" w:rsidRDefault="00BA276B" w:rsidP="00CF2413">
      <w:pPr>
        <w:ind w:left="1276" w:hanging="1276"/>
        <w:jc w:val="both"/>
        <w:rPr>
          <w:rFonts w:cs="Arial"/>
          <w:szCs w:val="22"/>
        </w:rPr>
      </w:pPr>
      <w:r>
        <w:rPr>
          <w:rFonts w:cs="Arial"/>
          <w:szCs w:val="22"/>
        </w:rPr>
        <w:t>8.</w:t>
      </w:r>
      <w:r w:rsidR="00CB5C08">
        <w:rPr>
          <w:rFonts w:cs="Arial"/>
          <w:szCs w:val="22"/>
        </w:rPr>
        <w:t>8</w:t>
      </w:r>
      <w:r>
        <w:rPr>
          <w:rFonts w:cs="Arial"/>
          <w:szCs w:val="22"/>
        </w:rPr>
        <w:t>.1</w:t>
      </w:r>
      <w:r>
        <w:rPr>
          <w:rFonts w:cs="Arial"/>
          <w:szCs w:val="22"/>
        </w:rPr>
        <w:tab/>
      </w:r>
      <w:r w:rsidRPr="005A15F3">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BA276B" w:rsidRDefault="00BA276B" w:rsidP="00CF2413">
      <w:pPr>
        <w:ind w:left="1276" w:hanging="1276"/>
        <w:jc w:val="both"/>
        <w:rPr>
          <w:rFonts w:cs="Arial"/>
          <w:szCs w:val="22"/>
        </w:rPr>
      </w:pPr>
    </w:p>
    <w:p w:rsidR="00BA276B" w:rsidRDefault="00BA276B" w:rsidP="00CF2413">
      <w:pPr>
        <w:ind w:left="1276" w:hanging="1276"/>
        <w:jc w:val="both"/>
        <w:rPr>
          <w:rFonts w:cs="Arial"/>
          <w:szCs w:val="22"/>
        </w:rPr>
      </w:pPr>
      <w:r>
        <w:rPr>
          <w:rFonts w:cs="Arial"/>
          <w:szCs w:val="22"/>
        </w:rPr>
        <w:t>8.</w:t>
      </w:r>
      <w:r w:rsidR="00CB5C08">
        <w:rPr>
          <w:rFonts w:cs="Arial"/>
          <w:szCs w:val="22"/>
        </w:rPr>
        <w:t>8.</w:t>
      </w:r>
      <w:r>
        <w:rPr>
          <w:rFonts w:cs="Arial"/>
          <w:szCs w:val="22"/>
        </w:rPr>
        <w:t>2</w:t>
      </w:r>
      <w:r>
        <w:rPr>
          <w:rFonts w:cs="Arial"/>
          <w:szCs w:val="22"/>
        </w:rPr>
        <w:tab/>
      </w:r>
      <w:r w:rsidRPr="005A15F3">
        <w:rPr>
          <w:rFonts w:cs="Arial"/>
          <w:szCs w:val="22"/>
        </w:rPr>
        <w:t xml:space="preserve">The protection of biodiversity and protected species is a material planning consideration in the assessment of this application in accordance with Policy CP9 of the Core Strategy and Policy DM6 of the </w:t>
      </w:r>
      <w:r w:rsidR="00A84994">
        <w:rPr>
          <w:rFonts w:cs="Arial"/>
          <w:szCs w:val="22"/>
        </w:rPr>
        <w:t xml:space="preserve">Development Management Policies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r w:rsidR="006C4FAF">
        <w:rPr>
          <w:rFonts w:cs="Arial"/>
          <w:szCs w:val="22"/>
        </w:rPr>
        <w:t xml:space="preserve"> </w:t>
      </w:r>
    </w:p>
    <w:p w:rsidR="00BA276B" w:rsidRDefault="00BA276B" w:rsidP="00CF2413">
      <w:pPr>
        <w:ind w:left="1276" w:hanging="1276"/>
        <w:jc w:val="both"/>
        <w:rPr>
          <w:rFonts w:cs="Arial"/>
          <w:szCs w:val="22"/>
        </w:rPr>
      </w:pPr>
    </w:p>
    <w:p w:rsidR="00126B33" w:rsidRDefault="00BA276B" w:rsidP="00CF2413">
      <w:pPr>
        <w:ind w:left="1276" w:hanging="1276"/>
        <w:jc w:val="both"/>
        <w:rPr>
          <w:rFonts w:cs="Arial"/>
          <w:szCs w:val="22"/>
        </w:rPr>
      </w:pPr>
      <w:r>
        <w:rPr>
          <w:rFonts w:cs="Arial"/>
          <w:szCs w:val="22"/>
        </w:rPr>
        <w:t>8.</w:t>
      </w:r>
      <w:r w:rsidR="00CB5C08">
        <w:rPr>
          <w:rFonts w:cs="Arial"/>
          <w:szCs w:val="22"/>
        </w:rPr>
        <w:t>8</w:t>
      </w:r>
      <w:r>
        <w:rPr>
          <w:rFonts w:cs="Arial"/>
          <w:szCs w:val="22"/>
        </w:rPr>
        <w:t>.3</w:t>
      </w:r>
      <w:r>
        <w:rPr>
          <w:rFonts w:cs="Arial"/>
          <w:szCs w:val="22"/>
        </w:rPr>
        <w:tab/>
        <w:t xml:space="preserve">Further to the initial comments made by Herts and Middlesex Wildlife Trust, an additional Bat Survey was undertaken. The report highlighted that no roosting was recorded </w:t>
      </w:r>
      <w:r w:rsidR="006C4FAF">
        <w:rPr>
          <w:rFonts w:cs="Arial"/>
          <w:szCs w:val="22"/>
        </w:rPr>
        <w:t xml:space="preserve">during the surveys </w:t>
      </w:r>
      <w:r>
        <w:rPr>
          <w:rFonts w:cs="Arial"/>
          <w:szCs w:val="22"/>
        </w:rPr>
        <w:t xml:space="preserve">and </w:t>
      </w:r>
      <w:r w:rsidR="006C4FAF">
        <w:rPr>
          <w:rFonts w:cs="Arial"/>
          <w:szCs w:val="22"/>
        </w:rPr>
        <w:t xml:space="preserve">that </w:t>
      </w:r>
      <w:r>
        <w:rPr>
          <w:rFonts w:cs="Arial"/>
          <w:szCs w:val="22"/>
        </w:rPr>
        <w:t>there were no identified constraints to the proposed re-development and demolition</w:t>
      </w:r>
      <w:r w:rsidR="006C4FAF">
        <w:rPr>
          <w:rFonts w:cs="Arial"/>
          <w:szCs w:val="22"/>
        </w:rPr>
        <w:t xml:space="preserve"> of the existing dwelling</w:t>
      </w:r>
      <w:r>
        <w:rPr>
          <w:rFonts w:cs="Arial"/>
          <w:szCs w:val="22"/>
        </w:rPr>
        <w:t xml:space="preserve">. </w:t>
      </w:r>
      <w:r w:rsidR="006C4FAF">
        <w:rPr>
          <w:rFonts w:cs="Arial"/>
          <w:szCs w:val="22"/>
        </w:rPr>
        <w:t xml:space="preserve">In addition the same report included </w:t>
      </w:r>
      <w:r>
        <w:rPr>
          <w:rFonts w:cs="Arial"/>
          <w:szCs w:val="22"/>
        </w:rPr>
        <w:t>a number of recommendations</w:t>
      </w:r>
      <w:r w:rsidR="006C4FAF">
        <w:rPr>
          <w:rFonts w:cs="Arial"/>
          <w:szCs w:val="22"/>
        </w:rPr>
        <w:t xml:space="preserve"> and biodiversity enhancements such</w:t>
      </w:r>
      <w:r w:rsidR="00255299">
        <w:rPr>
          <w:rFonts w:cs="Arial"/>
          <w:szCs w:val="22"/>
        </w:rPr>
        <w:t xml:space="preserve"> as</w:t>
      </w:r>
      <w:r w:rsidR="006C4FAF">
        <w:rPr>
          <w:rFonts w:cs="Arial"/>
          <w:szCs w:val="22"/>
        </w:rPr>
        <w:t xml:space="preserve"> </w:t>
      </w:r>
      <w:r>
        <w:rPr>
          <w:rFonts w:cs="Arial"/>
          <w:szCs w:val="22"/>
        </w:rPr>
        <w:t xml:space="preserve">minimising external lighting during and after construction </w:t>
      </w:r>
      <w:r w:rsidR="006C4FAF">
        <w:rPr>
          <w:rFonts w:cs="Arial"/>
          <w:szCs w:val="22"/>
        </w:rPr>
        <w:t xml:space="preserve">and </w:t>
      </w:r>
      <w:r>
        <w:rPr>
          <w:rFonts w:cs="Arial"/>
          <w:szCs w:val="22"/>
        </w:rPr>
        <w:t>the introduction of bat boxes, located at least 5m above ground</w:t>
      </w:r>
      <w:r w:rsidR="006C4FAF">
        <w:rPr>
          <w:rFonts w:cs="Arial"/>
          <w:szCs w:val="22"/>
        </w:rPr>
        <w:t xml:space="preserve"> level</w:t>
      </w:r>
      <w:r>
        <w:rPr>
          <w:rFonts w:cs="Arial"/>
          <w:szCs w:val="22"/>
        </w:rPr>
        <w:t xml:space="preserve">. In respect of the bat boxes, </w:t>
      </w:r>
      <w:r w:rsidR="006C4FAF">
        <w:rPr>
          <w:rFonts w:cs="Arial"/>
          <w:szCs w:val="22"/>
        </w:rPr>
        <w:t xml:space="preserve">three are now proposed within the western elevation as shown on drawing number EL_003 Rev P 03 whilst an external lighting condition has been recommended to ensure adequate control. </w:t>
      </w:r>
      <w:r w:rsidR="00A84994">
        <w:rPr>
          <w:rFonts w:cs="Arial"/>
          <w:szCs w:val="22"/>
        </w:rPr>
        <w:t xml:space="preserve">An informative has also been attached to the recommendation </w:t>
      </w:r>
      <w:r w:rsidR="00A84994" w:rsidRPr="005A15F3">
        <w:rPr>
          <w:rFonts w:cs="Arial"/>
          <w:szCs w:val="22"/>
        </w:rPr>
        <w:t>advising of the measures to be taken should bats be discovered.</w:t>
      </w:r>
      <w:r w:rsidR="00A84994">
        <w:rPr>
          <w:rFonts w:cs="Arial"/>
          <w:szCs w:val="22"/>
        </w:rPr>
        <w:t xml:space="preserve"> </w:t>
      </w:r>
    </w:p>
    <w:p w:rsidR="00126B33" w:rsidRDefault="00126B33" w:rsidP="00CF2413">
      <w:pPr>
        <w:ind w:left="1276" w:hanging="1276"/>
        <w:jc w:val="both"/>
        <w:rPr>
          <w:rFonts w:cs="Arial"/>
          <w:szCs w:val="22"/>
        </w:rPr>
      </w:pPr>
    </w:p>
    <w:p w:rsidR="00BA276B" w:rsidRDefault="00126B33" w:rsidP="00CF2413">
      <w:pPr>
        <w:ind w:left="1276" w:hanging="1276"/>
        <w:jc w:val="both"/>
        <w:rPr>
          <w:rFonts w:cs="Arial"/>
          <w:szCs w:val="22"/>
        </w:rPr>
      </w:pPr>
      <w:r>
        <w:rPr>
          <w:rFonts w:cs="Arial"/>
          <w:szCs w:val="22"/>
        </w:rPr>
        <w:t>8.8.4</w:t>
      </w:r>
      <w:r>
        <w:rPr>
          <w:rFonts w:cs="Arial"/>
          <w:szCs w:val="22"/>
        </w:rPr>
        <w:tab/>
      </w:r>
      <w:r w:rsidR="006C4FAF">
        <w:rPr>
          <w:rFonts w:cs="Arial"/>
          <w:szCs w:val="22"/>
        </w:rPr>
        <w:t>In light of the</w:t>
      </w:r>
      <w:r w:rsidR="00A84994">
        <w:rPr>
          <w:rFonts w:cs="Arial"/>
          <w:szCs w:val="22"/>
        </w:rPr>
        <w:t xml:space="preserve"> additional </w:t>
      </w:r>
      <w:r>
        <w:rPr>
          <w:rFonts w:cs="Arial"/>
          <w:szCs w:val="22"/>
        </w:rPr>
        <w:t xml:space="preserve">bat </w:t>
      </w:r>
      <w:r w:rsidR="00A84994">
        <w:rPr>
          <w:rFonts w:cs="Arial"/>
          <w:szCs w:val="22"/>
        </w:rPr>
        <w:t>survey and enhancements incorporated within the development, the proposal would be acceptable and comply with Policy CP9 of the Core Strategy and Policy DM6 of the Development Management Policy.</w:t>
      </w:r>
    </w:p>
    <w:p w:rsidR="00BA276B" w:rsidRDefault="00BA276B" w:rsidP="00CF2413">
      <w:pPr>
        <w:ind w:left="1276" w:hanging="1276"/>
        <w:jc w:val="both"/>
        <w:rPr>
          <w:rFonts w:cs="Arial"/>
          <w:szCs w:val="22"/>
        </w:rPr>
      </w:pPr>
    </w:p>
    <w:p w:rsidR="00BA276B" w:rsidRDefault="00CB5C08" w:rsidP="00CF2413">
      <w:pPr>
        <w:ind w:left="1276" w:hanging="1276"/>
        <w:jc w:val="both"/>
        <w:rPr>
          <w:rFonts w:cs="Arial"/>
          <w:szCs w:val="22"/>
          <w:u w:val="single"/>
        </w:rPr>
      </w:pPr>
      <w:r>
        <w:rPr>
          <w:rFonts w:cs="Arial"/>
          <w:szCs w:val="22"/>
        </w:rPr>
        <w:t>8.9</w:t>
      </w:r>
      <w:r>
        <w:rPr>
          <w:rFonts w:cs="Arial"/>
          <w:szCs w:val="22"/>
        </w:rPr>
        <w:tab/>
      </w:r>
      <w:r w:rsidRPr="005A15F3">
        <w:rPr>
          <w:rFonts w:cs="Arial"/>
          <w:szCs w:val="22"/>
          <w:u w:val="single"/>
        </w:rPr>
        <w:t>Sustainability</w:t>
      </w:r>
      <w:r>
        <w:rPr>
          <w:rFonts w:cs="Arial"/>
          <w:szCs w:val="22"/>
          <w:u w:val="single"/>
        </w:rPr>
        <w:t>:</w:t>
      </w:r>
    </w:p>
    <w:p w:rsidR="00CB5C08" w:rsidRDefault="00CB5C08" w:rsidP="00CF2413">
      <w:pPr>
        <w:ind w:left="1276" w:hanging="1276"/>
        <w:jc w:val="both"/>
        <w:rPr>
          <w:rFonts w:cs="Arial"/>
          <w:szCs w:val="22"/>
        </w:rPr>
      </w:pPr>
    </w:p>
    <w:p w:rsidR="00CB5C08" w:rsidRDefault="00CB5C08" w:rsidP="00CF2413">
      <w:pPr>
        <w:ind w:left="1276" w:hanging="1276"/>
        <w:jc w:val="both"/>
        <w:rPr>
          <w:rFonts w:cs="Arial"/>
          <w:szCs w:val="22"/>
        </w:rPr>
      </w:pPr>
      <w:r>
        <w:rPr>
          <w:rFonts w:cs="Arial"/>
          <w:szCs w:val="22"/>
        </w:rPr>
        <w:t>8.9.1</w:t>
      </w:r>
      <w:r>
        <w:rPr>
          <w:rFonts w:cs="Arial"/>
          <w:szCs w:val="22"/>
        </w:rPr>
        <w:tab/>
      </w:r>
      <w:r w:rsidRPr="005A15F3">
        <w:rPr>
          <w:rFonts w:cs="Arial"/>
          <w:szCs w:val="22"/>
        </w:rPr>
        <w:t>Policy DM4 of the D</w:t>
      </w:r>
      <w:r>
        <w:rPr>
          <w:rFonts w:cs="Arial"/>
          <w:szCs w:val="22"/>
        </w:rPr>
        <w:t xml:space="preserve">evelopment Management Policies </w:t>
      </w:r>
      <w:r w:rsidRPr="005A15F3">
        <w:rPr>
          <w:rFonts w:cs="Arial"/>
          <w:szCs w:val="22"/>
        </w:rPr>
        <w:t>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CB5C08" w:rsidRDefault="00CB5C08" w:rsidP="00CF2413">
      <w:pPr>
        <w:ind w:left="1276" w:hanging="1276"/>
        <w:jc w:val="both"/>
        <w:rPr>
          <w:rFonts w:cs="Arial"/>
          <w:szCs w:val="22"/>
        </w:rPr>
      </w:pPr>
    </w:p>
    <w:p w:rsidR="00CB5C08" w:rsidRDefault="00CB5C08" w:rsidP="00CF2413">
      <w:pPr>
        <w:ind w:left="1276" w:hanging="1276"/>
        <w:jc w:val="both"/>
        <w:rPr>
          <w:rFonts w:cs="Arial"/>
          <w:szCs w:val="22"/>
        </w:rPr>
      </w:pPr>
      <w:r>
        <w:rPr>
          <w:rFonts w:cs="Arial"/>
          <w:szCs w:val="22"/>
        </w:rPr>
        <w:t>8.9.2</w:t>
      </w:r>
      <w:r>
        <w:rPr>
          <w:rFonts w:cs="Arial"/>
          <w:szCs w:val="22"/>
        </w:rPr>
        <w:tab/>
      </w:r>
      <w:r w:rsidRPr="005A15F3">
        <w:rPr>
          <w:rFonts w:cs="Arial"/>
          <w:szCs w:val="22"/>
        </w:rPr>
        <w:t>The application has been accompanied by an Energy Statement which indicates that the development would meet the requirements of Policy DM4 through a 5.1</w:t>
      </w:r>
      <w:r>
        <w:rPr>
          <w:rFonts w:cs="Arial"/>
          <w:szCs w:val="22"/>
        </w:rPr>
        <w:t>8</w:t>
      </w:r>
      <w:r w:rsidRPr="005A15F3">
        <w:rPr>
          <w:rFonts w:cs="Arial"/>
          <w:szCs w:val="22"/>
        </w:rPr>
        <w:t xml:space="preserve">% reduction </w:t>
      </w:r>
      <w:r w:rsidR="00363C6A">
        <w:rPr>
          <w:rFonts w:cs="Arial"/>
          <w:szCs w:val="22"/>
        </w:rPr>
        <w:t xml:space="preserve">in regulated CO2 emissions including </w:t>
      </w:r>
      <w:r w:rsidR="00B0699C">
        <w:rPr>
          <w:rFonts w:cs="Arial"/>
          <w:szCs w:val="22"/>
        </w:rPr>
        <w:t>through</w:t>
      </w:r>
      <w:r w:rsidR="00363C6A">
        <w:rPr>
          <w:rFonts w:cs="Arial"/>
          <w:szCs w:val="22"/>
        </w:rPr>
        <w:t xml:space="preserve"> </w:t>
      </w:r>
      <w:r w:rsidR="00255299">
        <w:rPr>
          <w:rFonts w:cs="Arial"/>
          <w:szCs w:val="22"/>
        </w:rPr>
        <w:t>high efficiency heating system, low energy ligh</w:t>
      </w:r>
      <w:r w:rsidR="00363C6A">
        <w:rPr>
          <w:rFonts w:cs="Arial"/>
          <w:szCs w:val="22"/>
        </w:rPr>
        <w:t>ting and low air permeability</w:t>
      </w:r>
      <w:r w:rsidRPr="005A15F3">
        <w:rPr>
          <w:rFonts w:cs="Arial"/>
          <w:szCs w:val="22"/>
        </w:rPr>
        <w:t>. The development would therefore accord with the sustainability policies and targets of Policy CP1 of the Core Strategy and Policy DM4 of the DMP LDD.</w:t>
      </w:r>
    </w:p>
    <w:p w:rsidR="00A84994" w:rsidRDefault="00A84994" w:rsidP="00CF2413">
      <w:pPr>
        <w:ind w:left="1276" w:hanging="1276"/>
        <w:jc w:val="both"/>
        <w:rPr>
          <w:rFonts w:cs="Arial"/>
          <w:szCs w:val="22"/>
        </w:rPr>
      </w:pPr>
    </w:p>
    <w:p w:rsidR="00A84994" w:rsidRDefault="00CB5C08" w:rsidP="00CF2413">
      <w:pPr>
        <w:ind w:left="1276" w:hanging="1276"/>
        <w:jc w:val="both"/>
        <w:rPr>
          <w:rFonts w:cs="Arial"/>
          <w:szCs w:val="22"/>
          <w:u w:val="single"/>
        </w:rPr>
      </w:pPr>
      <w:r>
        <w:rPr>
          <w:rFonts w:cs="Arial"/>
          <w:szCs w:val="22"/>
        </w:rPr>
        <w:t>8.10</w:t>
      </w:r>
      <w:r>
        <w:rPr>
          <w:rFonts w:cs="Arial"/>
          <w:szCs w:val="22"/>
        </w:rPr>
        <w:tab/>
      </w:r>
      <w:r w:rsidRPr="005A15F3">
        <w:rPr>
          <w:rFonts w:cs="Arial"/>
          <w:szCs w:val="22"/>
          <w:u w:val="single"/>
        </w:rPr>
        <w:t>Affordable Housing &amp; Infrastructure Contributions</w:t>
      </w:r>
      <w:r>
        <w:rPr>
          <w:rFonts w:cs="Arial"/>
          <w:szCs w:val="22"/>
          <w:u w:val="single"/>
        </w:rPr>
        <w:t>:</w:t>
      </w:r>
    </w:p>
    <w:p w:rsidR="00CB5C08" w:rsidRDefault="00CB5C08" w:rsidP="00CF2413">
      <w:pPr>
        <w:ind w:left="1276" w:hanging="1276"/>
        <w:jc w:val="both"/>
        <w:rPr>
          <w:rFonts w:cs="Arial"/>
          <w:szCs w:val="22"/>
        </w:rPr>
      </w:pPr>
    </w:p>
    <w:p w:rsidR="00CB5C08" w:rsidRDefault="00CB5C08" w:rsidP="00CF2413">
      <w:pPr>
        <w:ind w:left="1276" w:hanging="1276"/>
        <w:jc w:val="both"/>
        <w:rPr>
          <w:rFonts w:cs="Arial"/>
          <w:szCs w:val="22"/>
        </w:rPr>
      </w:pPr>
      <w:r>
        <w:rPr>
          <w:rFonts w:cs="Arial"/>
          <w:szCs w:val="22"/>
        </w:rPr>
        <w:t>8.10.1</w:t>
      </w:r>
      <w:r>
        <w:rPr>
          <w:rFonts w:cs="Arial"/>
          <w:szCs w:val="22"/>
        </w:rPr>
        <w:tab/>
      </w:r>
      <w:r w:rsidRPr="005A15F3">
        <w:rPr>
          <w:rFonts w:cs="Arial"/>
          <w:szCs w:val="22"/>
        </w:rPr>
        <w:t xml:space="preserve">The proposed development would result in a net gain of </w:t>
      </w:r>
      <w:r>
        <w:rPr>
          <w:rFonts w:cs="Arial"/>
          <w:szCs w:val="22"/>
        </w:rPr>
        <w:t xml:space="preserve">eight </w:t>
      </w:r>
      <w:r w:rsidRPr="005A15F3">
        <w:rPr>
          <w:rFonts w:cs="Arial"/>
          <w:szCs w:val="22"/>
        </w:rPr>
        <w:t xml:space="preserve">residential units at a total combined floor space of approximately </w:t>
      </w:r>
      <w:r>
        <w:rPr>
          <w:rFonts w:cs="Arial"/>
          <w:szCs w:val="22"/>
        </w:rPr>
        <w:t>770</w:t>
      </w:r>
      <w:r w:rsidRPr="005A15F3">
        <w:rPr>
          <w:rFonts w:cs="Arial"/>
          <w:szCs w:val="22"/>
        </w:rPr>
        <w:t>sq.m.  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CB5C08" w:rsidRDefault="00CB5C08" w:rsidP="00CF2413">
      <w:pPr>
        <w:ind w:left="1276" w:hanging="1276"/>
        <w:jc w:val="both"/>
        <w:rPr>
          <w:rFonts w:cs="Arial"/>
          <w:szCs w:val="22"/>
        </w:rPr>
      </w:pPr>
    </w:p>
    <w:p w:rsidR="00CB5C08" w:rsidRDefault="00CB5C08" w:rsidP="00CF2413">
      <w:pPr>
        <w:ind w:left="1276" w:hanging="1276"/>
        <w:jc w:val="both"/>
        <w:rPr>
          <w:rFonts w:cs="Arial"/>
          <w:szCs w:val="22"/>
        </w:rPr>
      </w:pPr>
      <w:r>
        <w:rPr>
          <w:rFonts w:cs="Arial"/>
          <w:szCs w:val="22"/>
        </w:rPr>
        <w:t>8.10.2</w:t>
      </w:r>
      <w:r>
        <w:rPr>
          <w:rFonts w:cs="Arial"/>
          <w:szCs w:val="22"/>
        </w:rPr>
        <w:tab/>
      </w:r>
      <w:r w:rsidRPr="005A15F3">
        <w:rPr>
          <w:rFonts w:cs="Arial"/>
          <w:szCs w:val="22"/>
        </w:rPr>
        <w:t xml:space="preserve">However, following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10-units or fewer with a maximum combined gross floor space of no more than 1,000sq.m. As a result, the Local Planning Authority </w:t>
      </w:r>
      <w:r>
        <w:rPr>
          <w:rFonts w:cs="Arial"/>
          <w:szCs w:val="22"/>
        </w:rPr>
        <w:t xml:space="preserve">is not </w:t>
      </w:r>
      <w:r w:rsidRPr="00CB5C08">
        <w:rPr>
          <w:rFonts w:cs="Arial"/>
          <w:szCs w:val="22"/>
        </w:rPr>
        <w:t xml:space="preserve">currently </w:t>
      </w:r>
      <w:r>
        <w:rPr>
          <w:rFonts w:cs="Arial"/>
          <w:szCs w:val="22"/>
        </w:rPr>
        <w:t>r</w:t>
      </w:r>
      <w:r w:rsidRPr="005A15F3">
        <w:rPr>
          <w:rFonts w:cs="Arial"/>
          <w:szCs w:val="22"/>
        </w:rPr>
        <w:t>equiring contributions towards affordable housing for sites which are below these thresholds.</w:t>
      </w:r>
    </w:p>
    <w:p w:rsidR="00BA276B" w:rsidRDefault="00BA276B" w:rsidP="00CF2413">
      <w:pPr>
        <w:ind w:left="1276" w:hanging="1276"/>
        <w:jc w:val="both"/>
        <w:rPr>
          <w:rFonts w:cs="Arial"/>
          <w:szCs w:val="22"/>
        </w:rPr>
      </w:pPr>
    </w:p>
    <w:p w:rsidR="00CB5C08" w:rsidRDefault="00CB5C08" w:rsidP="00CB5C08">
      <w:pPr>
        <w:ind w:left="1276" w:hanging="1276"/>
        <w:jc w:val="both"/>
        <w:rPr>
          <w:rFonts w:cs="Arial"/>
          <w:szCs w:val="22"/>
        </w:rPr>
      </w:pPr>
      <w:r>
        <w:rPr>
          <w:rFonts w:cs="Arial"/>
          <w:szCs w:val="22"/>
        </w:rPr>
        <w:t>8.10.3</w:t>
      </w:r>
      <w:r>
        <w:rPr>
          <w:rFonts w:cs="Arial"/>
          <w:szCs w:val="22"/>
        </w:rPr>
        <w:tab/>
      </w:r>
      <w:r w:rsidRPr="005A15F3">
        <w:rPr>
          <w:rFonts w:cs="Arial"/>
          <w:szCs w:val="22"/>
        </w:rPr>
        <w:t>As such, the proposed development would not be required to make a financial affordable housing contribution.</w:t>
      </w:r>
    </w:p>
    <w:p w:rsidR="00CB5C08" w:rsidRDefault="00CB5C08" w:rsidP="00CB5C08">
      <w:pPr>
        <w:ind w:left="1276" w:hanging="1276"/>
        <w:jc w:val="both"/>
        <w:rPr>
          <w:rFonts w:cs="Arial"/>
          <w:szCs w:val="22"/>
        </w:rPr>
      </w:pPr>
    </w:p>
    <w:p w:rsidR="00CB5C08" w:rsidRDefault="00CB5C08" w:rsidP="00CB5C08">
      <w:pPr>
        <w:ind w:left="1276" w:hanging="1276"/>
        <w:jc w:val="both"/>
        <w:rPr>
          <w:rFonts w:cs="Arial"/>
          <w:szCs w:val="22"/>
        </w:rPr>
      </w:pPr>
      <w:r>
        <w:rPr>
          <w:rFonts w:cs="Arial"/>
          <w:szCs w:val="22"/>
        </w:rPr>
        <w:t>8.10.4</w:t>
      </w:r>
      <w:r>
        <w:rPr>
          <w:rFonts w:cs="Arial"/>
          <w:szCs w:val="22"/>
        </w:rPr>
        <w:tab/>
      </w:r>
      <w:r w:rsidRPr="005A15F3">
        <w:rPr>
          <w:rFonts w:cs="Arial"/>
          <w:szCs w:val="22"/>
        </w:rPr>
        <w:t>Policy CP8 of the Core Strategy requires development to make adequate contribution to infrastructure and services. The Three Rivers Community Infrastructure Levy (CIL) was adopted in February 2015 and ca</w:t>
      </w:r>
      <w:r>
        <w:rPr>
          <w:rFonts w:cs="Arial"/>
          <w:szCs w:val="22"/>
        </w:rPr>
        <w:t xml:space="preserve">me into force on 1 April 2015. </w:t>
      </w:r>
      <w:r w:rsidRPr="005A15F3">
        <w:rPr>
          <w:rFonts w:cs="Arial"/>
          <w:szCs w:val="22"/>
        </w:rPr>
        <w:t xml:space="preserve">CIL is therefore applicable to this scheme. The Charging Schedule sets out that the application site is within ‘Area </w:t>
      </w:r>
      <w:r w:rsidR="00363C6A">
        <w:rPr>
          <w:rFonts w:cs="Arial"/>
          <w:szCs w:val="22"/>
        </w:rPr>
        <w:t>A</w:t>
      </w:r>
      <w:r w:rsidRPr="005A15F3">
        <w:rPr>
          <w:rFonts w:cs="Arial"/>
          <w:szCs w:val="22"/>
        </w:rPr>
        <w:t xml:space="preserve">’ within which the charge per </w:t>
      </w:r>
      <w:proofErr w:type="spellStart"/>
      <w:r w:rsidRPr="005A15F3">
        <w:rPr>
          <w:rFonts w:cs="Arial"/>
          <w:szCs w:val="22"/>
        </w:rPr>
        <w:t>sq.m</w:t>
      </w:r>
      <w:proofErr w:type="spellEnd"/>
      <w:r w:rsidRPr="005A15F3">
        <w:rPr>
          <w:rFonts w:cs="Arial"/>
          <w:szCs w:val="22"/>
        </w:rPr>
        <w:t xml:space="preserve"> of residential development is £1</w:t>
      </w:r>
      <w:r>
        <w:rPr>
          <w:rFonts w:cs="Arial"/>
          <w:szCs w:val="22"/>
        </w:rPr>
        <w:t>8</w:t>
      </w:r>
      <w:r w:rsidRPr="005A15F3">
        <w:rPr>
          <w:rFonts w:cs="Arial"/>
          <w:szCs w:val="22"/>
        </w:rPr>
        <w:t>0.</w:t>
      </w:r>
    </w:p>
    <w:p w:rsidR="00255299" w:rsidRDefault="00255299" w:rsidP="00CB5C08">
      <w:pPr>
        <w:ind w:left="1276" w:hanging="1276"/>
        <w:jc w:val="both"/>
        <w:rPr>
          <w:rFonts w:cs="Arial"/>
          <w:szCs w:val="22"/>
        </w:rPr>
      </w:pPr>
    </w:p>
    <w:p w:rsidR="00255299" w:rsidRDefault="00255299" w:rsidP="00CB5C08">
      <w:pPr>
        <w:ind w:left="1276" w:hanging="1276"/>
        <w:jc w:val="both"/>
        <w:rPr>
          <w:rFonts w:cs="Arial"/>
          <w:szCs w:val="22"/>
        </w:rPr>
      </w:pPr>
      <w:r>
        <w:rPr>
          <w:rFonts w:cs="Arial"/>
          <w:szCs w:val="22"/>
        </w:rPr>
        <w:t>8.10.5</w:t>
      </w:r>
      <w:r>
        <w:rPr>
          <w:rFonts w:cs="Arial"/>
          <w:szCs w:val="22"/>
        </w:rPr>
        <w:tab/>
        <w:t>A condition has been recommended to require the provision of fire hydrants</w:t>
      </w:r>
      <w:r w:rsidR="008D0192">
        <w:rPr>
          <w:rFonts w:cs="Arial"/>
          <w:szCs w:val="22"/>
        </w:rPr>
        <w:t xml:space="preserve"> following comments made by the County Council.</w:t>
      </w:r>
    </w:p>
    <w:p w:rsidR="00CF2413" w:rsidRDefault="00CF2413" w:rsidP="00CF2413">
      <w:pPr>
        <w:tabs>
          <w:tab w:val="left" w:pos="1276"/>
        </w:tabs>
        <w:jc w:val="both"/>
      </w:pPr>
    </w:p>
    <w:p w:rsidR="00551960" w:rsidRDefault="00551960" w:rsidP="00CF2413">
      <w:pPr>
        <w:tabs>
          <w:tab w:val="left" w:pos="1276"/>
        </w:tabs>
        <w:jc w:val="both"/>
      </w:pPr>
      <w:r>
        <w:t>8.11</w:t>
      </w:r>
      <w:r>
        <w:tab/>
      </w:r>
      <w:r w:rsidRPr="00551960">
        <w:rPr>
          <w:u w:val="single"/>
        </w:rPr>
        <w:t>Drainage:</w:t>
      </w:r>
    </w:p>
    <w:p w:rsidR="00551960" w:rsidRDefault="00551960" w:rsidP="00CF2413">
      <w:pPr>
        <w:tabs>
          <w:tab w:val="left" w:pos="1276"/>
        </w:tabs>
        <w:jc w:val="both"/>
      </w:pPr>
    </w:p>
    <w:p w:rsidR="00551960" w:rsidRDefault="00551960" w:rsidP="00551960">
      <w:pPr>
        <w:tabs>
          <w:tab w:val="left" w:pos="1276"/>
        </w:tabs>
        <w:ind w:left="1272" w:hanging="1272"/>
        <w:jc w:val="both"/>
      </w:pPr>
      <w:r>
        <w:t>8.11.1</w:t>
      </w:r>
      <w:r>
        <w:tab/>
        <w:t xml:space="preserve">The application site falls outside of any flood risk zone and is therefore not considered at risk of flooding. However, </w:t>
      </w:r>
      <w:r w:rsidR="00126B33">
        <w:t xml:space="preserve">local residents </w:t>
      </w:r>
      <w:r>
        <w:t>have highlighted previous issues concerning block</w:t>
      </w:r>
      <w:r w:rsidR="00363C6A">
        <w:t>ed</w:t>
      </w:r>
      <w:r>
        <w:t xml:space="preserve"> drains and flooding concerns. It is therefore considered appropriate by way of condition</w:t>
      </w:r>
      <w:r w:rsidR="008D0192">
        <w:t xml:space="preserve"> </w:t>
      </w:r>
      <w:r>
        <w:t>to require full details of drainage details</w:t>
      </w:r>
      <w:r w:rsidR="00126B33">
        <w:t xml:space="preserve"> prior to commencement</w:t>
      </w:r>
      <w:r>
        <w:t>.</w:t>
      </w:r>
    </w:p>
    <w:p w:rsidR="00551960" w:rsidRDefault="00551960" w:rsidP="00551960">
      <w:pPr>
        <w:tabs>
          <w:tab w:val="left" w:pos="1276"/>
        </w:tabs>
        <w:ind w:left="1272" w:hanging="1272"/>
        <w:jc w:val="both"/>
      </w:pPr>
    </w:p>
    <w:p w:rsidR="00551960" w:rsidRDefault="00551960" w:rsidP="00551960">
      <w:pPr>
        <w:tabs>
          <w:tab w:val="left" w:pos="1276"/>
        </w:tabs>
        <w:ind w:left="1272" w:hanging="1272"/>
        <w:jc w:val="both"/>
      </w:pPr>
      <w:r>
        <w:t>8.11.2</w:t>
      </w:r>
      <w:r>
        <w:tab/>
        <w:t xml:space="preserve">In terms of surface water run-off from the rear parking area, a hard and soft landscaping condition has been attached to ensure sufficient measures are in place prior to occupation. </w:t>
      </w:r>
    </w:p>
    <w:p w:rsidR="00551960" w:rsidRDefault="00551960" w:rsidP="00CF2413">
      <w:pPr>
        <w:tabs>
          <w:tab w:val="left" w:pos="1276"/>
        </w:tabs>
        <w:jc w:val="both"/>
      </w:pPr>
    </w:p>
    <w:p w:rsidR="00CF2413" w:rsidRDefault="00CF2413" w:rsidP="00CF2413">
      <w:pPr>
        <w:ind w:left="1276" w:hanging="1276"/>
        <w:jc w:val="both"/>
        <w:rPr>
          <w:rFonts w:cs="Arial"/>
          <w:szCs w:val="22"/>
        </w:rPr>
      </w:pPr>
      <w:r>
        <w:t>8.10</w:t>
      </w:r>
      <w:r>
        <w:rPr>
          <w:rFonts w:cs="Arial"/>
          <w:szCs w:val="22"/>
        </w:rPr>
        <w:tab/>
      </w:r>
      <w:r>
        <w:rPr>
          <w:rFonts w:cs="Arial"/>
          <w:szCs w:val="22"/>
          <w:u w:val="single"/>
        </w:rPr>
        <w:t>Conclusion:</w:t>
      </w:r>
    </w:p>
    <w:p w:rsidR="00CF2413" w:rsidRDefault="00CF2413" w:rsidP="00CF2413">
      <w:pPr>
        <w:ind w:left="1276" w:hanging="1276"/>
        <w:jc w:val="both"/>
        <w:rPr>
          <w:rFonts w:cs="Arial"/>
          <w:szCs w:val="22"/>
        </w:rPr>
      </w:pPr>
    </w:p>
    <w:p w:rsidR="00CF2413" w:rsidRPr="00A244F4" w:rsidRDefault="00CF2413" w:rsidP="00CF2413">
      <w:pPr>
        <w:ind w:left="1276" w:hanging="1276"/>
        <w:jc w:val="both"/>
        <w:rPr>
          <w:rFonts w:cs="Arial"/>
          <w:color w:val="FF0000"/>
          <w:szCs w:val="22"/>
        </w:rPr>
      </w:pPr>
      <w:r>
        <w:rPr>
          <w:rFonts w:cs="Arial"/>
          <w:szCs w:val="22"/>
        </w:rPr>
        <w:t>8.10.1</w:t>
      </w:r>
      <w:r>
        <w:rPr>
          <w:rFonts w:cs="Arial"/>
          <w:szCs w:val="22"/>
        </w:rPr>
        <w:tab/>
      </w:r>
      <w:r w:rsidR="00523A94" w:rsidRPr="00111149">
        <w:rPr>
          <w:rFonts w:cs="Arial"/>
          <w:szCs w:val="22"/>
        </w:rPr>
        <w:t>In conclusion</w:t>
      </w:r>
      <w:r w:rsidR="00111149" w:rsidRPr="00111149">
        <w:rPr>
          <w:rFonts w:cs="Arial"/>
          <w:szCs w:val="22"/>
        </w:rPr>
        <w:t xml:space="preserve">, the amended scheme has sought to overcome concerns </w:t>
      </w:r>
      <w:r w:rsidR="008D0192">
        <w:rPr>
          <w:rFonts w:cs="Arial"/>
          <w:szCs w:val="22"/>
        </w:rPr>
        <w:t xml:space="preserve">in relation </w:t>
      </w:r>
      <w:r w:rsidR="00111149" w:rsidRPr="00111149">
        <w:rPr>
          <w:rFonts w:cs="Arial"/>
          <w:szCs w:val="22"/>
        </w:rPr>
        <w:t xml:space="preserve">to the impact on the </w:t>
      </w:r>
      <w:proofErr w:type="spellStart"/>
      <w:r w:rsidR="00111149" w:rsidRPr="00111149">
        <w:rPr>
          <w:rFonts w:cs="Arial"/>
          <w:szCs w:val="22"/>
        </w:rPr>
        <w:t>streetscene</w:t>
      </w:r>
      <w:proofErr w:type="spellEnd"/>
      <w:r w:rsidR="00111149" w:rsidRPr="00111149">
        <w:rPr>
          <w:rFonts w:cs="Arial"/>
          <w:szCs w:val="22"/>
        </w:rPr>
        <w:t xml:space="preserve"> and </w:t>
      </w:r>
      <w:r w:rsidR="008D0192">
        <w:rPr>
          <w:rFonts w:cs="Arial"/>
          <w:szCs w:val="22"/>
        </w:rPr>
        <w:t xml:space="preserve">lack of on-site </w:t>
      </w:r>
      <w:r w:rsidR="00111149" w:rsidRPr="00111149">
        <w:rPr>
          <w:rFonts w:cs="Arial"/>
          <w:szCs w:val="22"/>
        </w:rPr>
        <w:t xml:space="preserve">parking. Whilst a shortfall of parking spaces still remain and the amenity standards are below the indicative levels </w:t>
      </w:r>
      <w:r w:rsidR="008D0192">
        <w:rPr>
          <w:rFonts w:cs="Arial"/>
          <w:szCs w:val="22"/>
        </w:rPr>
        <w:t>for certain flats</w:t>
      </w:r>
      <w:r w:rsidR="00111149" w:rsidRPr="00111149">
        <w:rPr>
          <w:rFonts w:cs="Arial"/>
          <w:szCs w:val="22"/>
        </w:rPr>
        <w:t>, it is considered that the site is located within an area of good accessibility to public transport networks and local parks.</w:t>
      </w:r>
      <w:r w:rsidR="00111149">
        <w:rPr>
          <w:rFonts w:cs="Arial"/>
          <w:szCs w:val="22"/>
        </w:rPr>
        <w:t xml:space="preserve"> As such, the proposal</w:t>
      </w:r>
      <w:r w:rsidR="008D0192">
        <w:rPr>
          <w:rFonts w:cs="Arial"/>
          <w:szCs w:val="22"/>
        </w:rPr>
        <w:t xml:space="preserve">, on balance and given its location </w:t>
      </w:r>
      <w:r w:rsidR="00111149">
        <w:rPr>
          <w:rFonts w:cs="Arial"/>
          <w:szCs w:val="22"/>
        </w:rPr>
        <w:t xml:space="preserve">would be an acceptable form of development which would </w:t>
      </w:r>
      <w:r w:rsidR="00363C6A">
        <w:rPr>
          <w:rFonts w:cs="Arial"/>
          <w:szCs w:val="22"/>
        </w:rPr>
        <w:t xml:space="preserve">represent efficient use of land, deliver additional </w:t>
      </w:r>
      <w:r w:rsidR="00363C6A">
        <w:rPr>
          <w:rFonts w:cs="Arial"/>
          <w:szCs w:val="22"/>
        </w:rPr>
        <w:lastRenderedPageBreak/>
        <w:t xml:space="preserve">housing, and </w:t>
      </w:r>
      <w:r w:rsidR="00111149">
        <w:rPr>
          <w:rFonts w:cs="Arial"/>
          <w:szCs w:val="22"/>
        </w:rPr>
        <w:t>integrate within the existing built form environment without impact on adjacent residential privacy levels.</w:t>
      </w:r>
    </w:p>
    <w:p w:rsidR="00CF2413" w:rsidRDefault="00CF2413" w:rsidP="00CF2413">
      <w:pPr>
        <w:tabs>
          <w:tab w:val="left" w:pos="0"/>
          <w:tab w:val="left" w:pos="540"/>
        </w:tabs>
        <w:jc w:val="both"/>
        <w:rPr>
          <w:rFonts w:cs="Arial"/>
          <w:szCs w:val="22"/>
        </w:rPr>
      </w:pPr>
    </w:p>
    <w:p w:rsidR="00CF2413" w:rsidRDefault="00CF2413" w:rsidP="00CF2413">
      <w:pPr>
        <w:pStyle w:val="PlainText"/>
        <w:widowControl w:val="0"/>
        <w:tabs>
          <w:tab w:val="left" w:pos="1260"/>
          <w:tab w:val="left" w:pos="1980"/>
          <w:tab w:val="left" w:pos="2700"/>
          <w:tab w:val="left" w:pos="3420"/>
        </w:tabs>
        <w:jc w:val="both"/>
        <w:rPr>
          <w:rFonts w:ascii="Arial" w:hAnsi="Arial" w:cs="Arial"/>
          <w:b/>
          <w:sz w:val="22"/>
          <w:szCs w:val="22"/>
        </w:rPr>
      </w:pPr>
      <w:r w:rsidRPr="00CF0C12">
        <w:rPr>
          <w:rFonts w:ascii="Arial" w:hAnsi="Arial" w:cs="Arial"/>
          <w:b/>
          <w:sz w:val="22"/>
          <w:szCs w:val="22"/>
        </w:rPr>
        <w:t>9.</w:t>
      </w:r>
      <w:r>
        <w:rPr>
          <w:rFonts w:ascii="Arial" w:hAnsi="Arial" w:cs="Arial"/>
          <w:sz w:val="22"/>
          <w:szCs w:val="22"/>
        </w:rPr>
        <w:tab/>
      </w:r>
      <w:r>
        <w:rPr>
          <w:rFonts w:ascii="Arial" w:hAnsi="Arial" w:cs="Arial"/>
          <w:b/>
          <w:sz w:val="22"/>
          <w:szCs w:val="22"/>
        </w:rPr>
        <w:t>Recommendation:</w:t>
      </w:r>
    </w:p>
    <w:p w:rsidR="00CF2413" w:rsidRDefault="00CF2413" w:rsidP="00CF2413">
      <w:pPr>
        <w:pStyle w:val="PlainText"/>
        <w:widowControl w:val="0"/>
        <w:tabs>
          <w:tab w:val="left" w:pos="1260"/>
          <w:tab w:val="left" w:pos="1980"/>
          <w:tab w:val="left" w:pos="2700"/>
          <w:tab w:val="left" w:pos="3420"/>
        </w:tabs>
        <w:jc w:val="both"/>
        <w:rPr>
          <w:rFonts w:ascii="Arial" w:hAnsi="Arial" w:cs="Arial"/>
          <w:sz w:val="22"/>
          <w:szCs w:val="22"/>
        </w:rPr>
      </w:pPr>
    </w:p>
    <w:p w:rsidR="00CF2413" w:rsidRDefault="00CF2413" w:rsidP="00CF2413">
      <w:pPr>
        <w:widowControl w:val="0"/>
        <w:tabs>
          <w:tab w:val="left" w:pos="0"/>
          <w:tab w:val="left" w:pos="540"/>
          <w:tab w:val="left" w:pos="2700"/>
          <w:tab w:val="left" w:pos="3420"/>
        </w:tabs>
        <w:ind w:left="1276" w:hanging="1816"/>
        <w:jc w:val="both"/>
        <w:outlineLvl w:val="0"/>
        <w:rPr>
          <w:rFonts w:cs="Arial"/>
          <w:szCs w:val="22"/>
        </w:rPr>
      </w:pPr>
      <w:r>
        <w:rPr>
          <w:rFonts w:cs="Arial"/>
          <w:szCs w:val="22"/>
        </w:rPr>
        <w:tab/>
        <w:t>9.1</w:t>
      </w:r>
      <w:r>
        <w:rPr>
          <w:rFonts w:cs="Arial"/>
          <w:szCs w:val="22"/>
        </w:rPr>
        <w:tab/>
      </w:r>
      <w:r>
        <w:rPr>
          <w:rFonts w:cs="Arial"/>
          <w:szCs w:val="22"/>
        </w:rPr>
        <w:tab/>
      </w:r>
      <w:r w:rsidR="00523A94" w:rsidRPr="005A15F3">
        <w:rPr>
          <w:rFonts w:cs="Arial"/>
          <w:szCs w:val="22"/>
        </w:rPr>
        <w:t xml:space="preserve">That </w:t>
      </w:r>
      <w:r w:rsidR="00363C6A">
        <w:rPr>
          <w:rFonts w:cs="Arial"/>
          <w:szCs w:val="22"/>
        </w:rPr>
        <w:t xml:space="preserve">subject to no new material considerations being raised, </w:t>
      </w:r>
      <w:r w:rsidR="00523A94" w:rsidRPr="005A15F3">
        <w:rPr>
          <w:rFonts w:cs="Arial"/>
          <w:szCs w:val="22"/>
        </w:rPr>
        <w:t xml:space="preserve">PLANNING PERMISSION </w:t>
      </w:r>
      <w:proofErr w:type="gramStart"/>
      <w:r w:rsidR="00523A94" w:rsidRPr="005A15F3">
        <w:rPr>
          <w:rFonts w:cs="Arial"/>
          <w:szCs w:val="22"/>
        </w:rPr>
        <w:t>BE</w:t>
      </w:r>
      <w:proofErr w:type="gramEnd"/>
      <w:r w:rsidR="00523A94" w:rsidRPr="005A15F3">
        <w:rPr>
          <w:rFonts w:cs="Arial"/>
          <w:szCs w:val="22"/>
        </w:rPr>
        <w:t xml:space="preserve"> GRANTED</w:t>
      </w:r>
      <w:r w:rsidR="00523A94" w:rsidRPr="005A15F3">
        <w:rPr>
          <w:rFonts w:cs="Arial"/>
          <w:b/>
          <w:szCs w:val="22"/>
        </w:rPr>
        <w:t xml:space="preserve"> </w:t>
      </w:r>
      <w:r w:rsidR="00523A94" w:rsidRPr="005A15F3">
        <w:rPr>
          <w:rFonts w:cs="Arial"/>
          <w:szCs w:val="22"/>
        </w:rPr>
        <w:t>subject to the following conditions: -</w:t>
      </w:r>
    </w:p>
    <w:p w:rsidR="00CF2413" w:rsidRDefault="00CF2413" w:rsidP="00CF2413">
      <w:pPr>
        <w:widowControl w:val="0"/>
        <w:tabs>
          <w:tab w:val="left" w:pos="0"/>
          <w:tab w:val="left" w:pos="540"/>
          <w:tab w:val="left" w:pos="2700"/>
          <w:tab w:val="left" w:pos="3420"/>
        </w:tabs>
        <w:ind w:left="1276" w:hanging="1816"/>
        <w:jc w:val="both"/>
        <w:outlineLvl w:val="0"/>
        <w:rPr>
          <w:rFonts w:cs="Arial"/>
          <w:szCs w:val="22"/>
        </w:rPr>
      </w:pPr>
    </w:p>
    <w:p w:rsidR="00A244F4" w:rsidRDefault="00CF2413" w:rsidP="00A244F4">
      <w:pPr>
        <w:widowControl w:val="0"/>
        <w:tabs>
          <w:tab w:val="left" w:pos="540"/>
          <w:tab w:val="left" w:pos="709"/>
          <w:tab w:val="left" w:pos="2700"/>
          <w:tab w:val="left" w:pos="3420"/>
        </w:tabs>
        <w:ind w:left="2160" w:hanging="884"/>
        <w:jc w:val="both"/>
      </w:pPr>
      <w:r>
        <w:rPr>
          <w:rFonts w:cs="Arial"/>
          <w:szCs w:val="22"/>
        </w:rPr>
        <w:t xml:space="preserve">C1 </w:t>
      </w:r>
      <w:r>
        <w:rPr>
          <w:rFonts w:cs="Arial"/>
          <w:szCs w:val="22"/>
        </w:rPr>
        <w:tab/>
      </w:r>
      <w:r w:rsidR="00A244F4">
        <w:t>The development hereby permitted shall be begun before the expiration of three years from the date of this permission.</w:t>
      </w:r>
    </w:p>
    <w:p w:rsidR="00A244F4" w:rsidRDefault="00A244F4" w:rsidP="00A244F4">
      <w:pPr>
        <w:widowControl w:val="0"/>
        <w:tabs>
          <w:tab w:val="left" w:pos="540"/>
          <w:tab w:val="left" w:pos="709"/>
          <w:tab w:val="left" w:pos="2700"/>
          <w:tab w:val="left" w:pos="3420"/>
        </w:tabs>
        <w:ind w:left="2160" w:hanging="884"/>
        <w:jc w:val="both"/>
      </w:pPr>
    </w:p>
    <w:p w:rsidR="00A244F4" w:rsidRDefault="00A244F4" w:rsidP="00A244F4">
      <w:pPr>
        <w:widowControl w:val="0"/>
        <w:tabs>
          <w:tab w:val="left" w:pos="540"/>
          <w:tab w:val="left" w:pos="709"/>
          <w:tab w:val="left" w:pos="2700"/>
          <w:tab w:val="left" w:pos="3420"/>
        </w:tabs>
        <w:ind w:left="2160" w:hanging="884"/>
        <w:jc w:val="both"/>
      </w:pPr>
      <w:r>
        <w:tab/>
        <w:t>Reason: In pursuance of Section 91(1) of the Town and Country Planning Act 1990 and as amended by the Planning and Compulsory Purchase Act 2004.</w:t>
      </w:r>
    </w:p>
    <w:p w:rsidR="00CF2413" w:rsidRDefault="00CF2413" w:rsidP="00A244F4">
      <w:pPr>
        <w:widowControl w:val="0"/>
        <w:tabs>
          <w:tab w:val="left" w:pos="540"/>
          <w:tab w:val="left" w:pos="709"/>
          <w:tab w:val="left" w:pos="2700"/>
          <w:tab w:val="left" w:pos="3420"/>
        </w:tabs>
        <w:ind w:left="2160" w:hanging="884"/>
        <w:jc w:val="both"/>
        <w:rPr>
          <w:rFonts w:cs="Arial"/>
          <w:szCs w:val="22"/>
        </w:rPr>
      </w:pPr>
      <w:r>
        <w:rPr>
          <w:rFonts w:cs="Arial"/>
          <w:szCs w:val="22"/>
        </w:rPr>
        <w:tab/>
      </w:r>
      <w:r>
        <w:rPr>
          <w:rFonts w:cs="Arial"/>
          <w:szCs w:val="22"/>
        </w:rPr>
        <w:tab/>
      </w:r>
    </w:p>
    <w:p w:rsidR="00CF2413" w:rsidRDefault="00CF2413" w:rsidP="00CF2413">
      <w:pPr>
        <w:widowControl w:val="0"/>
        <w:ind w:left="2160" w:hanging="884"/>
        <w:jc w:val="both"/>
      </w:pPr>
      <w:r>
        <w:rPr>
          <w:rFonts w:cs="Arial"/>
          <w:szCs w:val="22"/>
        </w:rPr>
        <w:t>C2</w:t>
      </w:r>
      <w:r>
        <w:rPr>
          <w:rFonts w:cs="Arial"/>
          <w:szCs w:val="22"/>
        </w:rPr>
        <w:tab/>
      </w:r>
      <w:r w:rsidRPr="007F654C">
        <w:t xml:space="preserve">The development hereby permitted shall be carried out in accordance with the following approved plans: </w:t>
      </w:r>
      <w:r w:rsidR="008D0192">
        <w:t xml:space="preserve">MP_001 Rev 01; MP_002 Rev P 02; MP_003 Rev P 01; </w:t>
      </w:r>
      <w:r w:rsidR="008D0192" w:rsidRPr="008D0192">
        <w:t>PL_001 Rev P 04; PL_002 Rev P 04; PL_003 Rev P 04; PL_005 Rev P 04; EL_001 Rev P 04; EL_002 Rev P 03; EL_003 Rev P 03; EL_004 Rev P 04; EL_005 Rev P 03; EL_006 Rev P 04; EL_007 Rev P02 and SK_005 Rev P 01.</w:t>
      </w:r>
    </w:p>
    <w:p w:rsidR="00CF2413" w:rsidRDefault="00CF2413" w:rsidP="00CF2413">
      <w:pPr>
        <w:widowControl w:val="0"/>
        <w:ind w:left="705" w:hanging="563"/>
        <w:jc w:val="both"/>
      </w:pPr>
    </w:p>
    <w:p w:rsidR="00CF2413" w:rsidRDefault="00CF2413" w:rsidP="00CF2413">
      <w:pPr>
        <w:widowControl w:val="0"/>
        <w:tabs>
          <w:tab w:val="left" w:pos="0"/>
          <w:tab w:val="left" w:pos="720"/>
          <w:tab w:val="left" w:pos="3420"/>
        </w:tabs>
        <w:ind w:left="2160" w:hanging="720"/>
        <w:jc w:val="both"/>
        <w:rPr>
          <w:rFonts w:cs="Arial"/>
          <w:szCs w:val="22"/>
          <w:lang w:val="en-US"/>
        </w:rPr>
      </w:pPr>
      <w:r w:rsidRPr="00967EF7">
        <w:tab/>
        <w:t>Reason: For the avoidance of doubt and in the proper interests of pla</w:t>
      </w:r>
      <w:r>
        <w:t xml:space="preserve">nning and in accordance with </w:t>
      </w:r>
      <w:r>
        <w:rPr>
          <w:rFonts w:cs="Arial"/>
          <w:szCs w:val="22"/>
        </w:rPr>
        <w:t xml:space="preserve">Policies </w:t>
      </w:r>
      <w:r w:rsidR="00A244F4">
        <w:rPr>
          <w:rFonts w:cs="Arial"/>
          <w:szCs w:val="22"/>
        </w:rPr>
        <w:t xml:space="preserve">PSP3, </w:t>
      </w:r>
      <w:r w:rsidR="00A244F4" w:rsidRPr="00F13AA2">
        <w:rPr>
          <w:rFonts w:cs="Arial"/>
          <w:color w:val="000000" w:themeColor="text1"/>
          <w:szCs w:val="22"/>
        </w:rPr>
        <w:t>CP1,</w:t>
      </w:r>
      <w:r w:rsidR="00A244F4">
        <w:rPr>
          <w:rFonts w:cs="Arial"/>
          <w:color w:val="000000" w:themeColor="text1"/>
          <w:szCs w:val="22"/>
        </w:rPr>
        <w:t xml:space="preserve"> CP2, CP3, CP4, </w:t>
      </w:r>
      <w:r w:rsidR="007979D8">
        <w:rPr>
          <w:rFonts w:cs="Arial"/>
          <w:color w:val="000000" w:themeColor="text1"/>
          <w:szCs w:val="22"/>
        </w:rPr>
        <w:t xml:space="preserve">CP8, </w:t>
      </w:r>
      <w:r w:rsidR="00A244F4">
        <w:rPr>
          <w:rFonts w:cs="Arial"/>
          <w:szCs w:val="22"/>
        </w:rPr>
        <w:t>CP9, CP10 and CP12</w:t>
      </w:r>
      <w:r>
        <w:rPr>
          <w:rFonts w:cs="Arial"/>
          <w:szCs w:val="22"/>
        </w:rPr>
        <w:t xml:space="preserve"> </w:t>
      </w:r>
      <w:r w:rsidRPr="008E6B40">
        <w:rPr>
          <w:rFonts w:cs="Arial"/>
          <w:szCs w:val="22"/>
        </w:rPr>
        <w:t xml:space="preserve">of the </w:t>
      </w:r>
      <w:r w:rsidRPr="008E6B40">
        <w:t>Core Strategy (</w:t>
      </w:r>
      <w:r>
        <w:t>a</w:t>
      </w:r>
      <w:r w:rsidRPr="008E6B40">
        <w:t>dopted October 201</w:t>
      </w:r>
      <w:r>
        <w:t>1)</w:t>
      </w:r>
      <w:r w:rsidR="009940AB">
        <w:t xml:space="preserve"> and </w:t>
      </w:r>
      <w:r>
        <w:t>Policies</w:t>
      </w:r>
      <w:r w:rsidRPr="00603593">
        <w:rPr>
          <w:rFonts w:cs="Arial"/>
          <w:szCs w:val="22"/>
          <w:lang w:val="en-US"/>
        </w:rPr>
        <w:t xml:space="preserve"> </w:t>
      </w:r>
      <w:r w:rsidR="00A244F4" w:rsidRPr="009B5340">
        <w:rPr>
          <w:rFonts w:cs="Arial"/>
          <w:szCs w:val="22"/>
        </w:rPr>
        <w:t xml:space="preserve">DM1, DM4, DM6, </w:t>
      </w:r>
      <w:r w:rsidR="00A244F4">
        <w:rPr>
          <w:rFonts w:cs="Arial"/>
          <w:szCs w:val="22"/>
        </w:rPr>
        <w:t xml:space="preserve">DM9, </w:t>
      </w:r>
      <w:r w:rsidR="00A244F4" w:rsidRPr="009B5340">
        <w:rPr>
          <w:rFonts w:cs="Arial"/>
          <w:szCs w:val="22"/>
        </w:rPr>
        <w:t>DM10, DM13 and Appendices 2 and 5</w:t>
      </w:r>
      <w:r w:rsidR="00A244F4">
        <w:rPr>
          <w:rFonts w:cs="Arial"/>
          <w:szCs w:val="22"/>
        </w:rPr>
        <w:t xml:space="preserve"> </w:t>
      </w:r>
      <w:r>
        <w:rPr>
          <w:rFonts w:cs="Arial"/>
          <w:szCs w:val="22"/>
          <w:lang w:val="en-US"/>
        </w:rPr>
        <w:t xml:space="preserve">of </w:t>
      </w:r>
      <w:r>
        <w:rPr>
          <w:rFonts w:cs="Arial"/>
          <w:szCs w:val="22"/>
        </w:rPr>
        <w:t xml:space="preserve">the </w:t>
      </w:r>
      <w:r w:rsidRPr="00895CBB">
        <w:rPr>
          <w:rFonts w:cs="Arial"/>
          <w:szCs w:val="22"/>
          <w:lang w:val="en-US"/>
        </w:rPr>
        <w:t>Development Management Policies LDD</w:t>
      </w:r>
      <w:r>
        <w:rPr>
          <w:rFonts w:cs="Arial"/>
          <w:szCs w:val="22"/>
          <w:lang w:val="en-US"/>
        </w:rPr>
        <w:t xml:space="preserve"> (adopted July 2013).</w:t>
      </w:r>
    </w:p>
    <w:p w:rsidR="00F415DE" w:rsidRDefault="00F415DE" w:rsidP="00CF2413">
      <w:pPr>
        <w:widowControl w:val="0"/>
        <w:tabs>
          <w:tab w:val="left" w:pos="0"/>
          <w:tab w:val="left" w:pos="720"/>
          <w:tab w:val="left" w:pos="3420"/>
        </w:tabs>
        <w:ind w:left="2160" w:hanging="720"/>
        <w:jc w:val="both"/>
        <w:rPr>
          <w:rFonts w:cs="Arial"/>
          <w:szCs w:val="22"/>
          <w:lang w:val="en-US"/>
        </w:rPr>
      </w:pPr>
    </w:p>
    <w:p w:rsidR="00F415DE" w:rsidRPr="00F415DE" w:rsidRDefault="009940AB" w:rsidP="009940AB">
      <w:pPr>
        <w:widowControl w:val="0"/>
        <w:tabs>
          <w:tab w:val="left" w:pos="0"/>
          <w:tab w:val="left" w:pos="709"/>
          <w:tab w:val="left" w:pos="3420"/>
        </w:tabs>
        <w:ind w:left="2160" w:hanging="884"/>
        <w:jc w:val="both"/>
        <w:rPr>
          <w:rFonts w:cs="Arial"/>
          <w:szCs w:val="22"/>
          <w:lang w:val="en-US"/>
        </w:rPr>
      </w:pPr>
      <w:r>
        <w:rPr>
          <w:rFonts w:cs="Arial"/>
          <w:szCs w:val="22"/>
          <w:lang w:val="en-US"/>
        </w:rPr>
        <w:t>C3</w:t>
      </w:r>
      <w:r w:rsidR="00F415DE">
        <w:rPr>
          <w:rFonts w:cs="Arial"/>
          <w:szCs w:val="22"/>
          <w:lang w:val="en-US"/>
        </w:rPr>
        <w:tab/>
      </w:r>
      <w:r w:rsidR="00F415DE" w:rsidRPr="00AF041C">
        <w:rPr>
          <w:rFonts w:cs="Arial"/>
          <w:szCs w:val="22"/>
        </w:rPr>
        <w:t>The development shall not commence until a</w:t>
      </w:r>
      <w:r w:rsidR="00977E08">
        <w:rPr>
          <w:rFonts w:cs="Arial"/>
          <w:szCs w:val="22"/>
        </w:rPr>
        <w:t xml:space="preserve"> Construction</w:t>
      </w:r>
      <w:r w:rsidR="00F415DE" w:rsidRPr="00AF041C">
        <w:rPr>
          <w:rFonts w:cs="Arial"/>
          <w:szCs w:val="22"/>
        </w:rPr>
        <w:t xml:space="preserve"> Method </w:t>
      </w:r>
      <w:r w:rsidR="00F415DE" w:rsidRPr="000D5712">
        <w:rPr>
          <w:rFonts w:cs="Arial"/>
          <w:szCs w:val="22"/>
        </w:rPr>
        <w:t>Statement has been submitted to, and approved in writing by the Local Planning Authority. The Statement shall provide for:</w:t>
      </w:r>
    </w:p>
    <w:p w:rsidR="00F415DE" w:rsidRPr="000D5712" w:rsidRDefault="00F415DE" w:rsidP="00F415DE">
      <w:pPr>
        <w:widowControl w:val="0"/>
        <w:tabs>
          <w:tab w:val="left" w:pos="709"/>
          <w:tab w:val="left" w:pos="1260"/>
          <w:tab w:val="left" w:pos="2700"/>
          <w:tab w:val="left" w:pos="3420"/>
        </w:tabs>
        <w:ind w:left="1272" w:hanging="567"/>
        <w:jc w:val="both"/>
        <w:rPr>
          <w:rFonts w:cs="Arial"/>
          <w:szCs w:val="22"/>
        </w:rPr>
      </w:pPr>
    </w:p>
    <w:p w:rsidR="00F415DE" w:rsidRPr="008B099B" w:rsidRDefault="00F415DE" w:rsidP="00F415DE">
      <w:pPr>
        <w:pStyle w:val="ListParagraph"/>
        <w:widowControl w:val="0"/>
        <w:numPr>
          <w:ilvl w:val="0"/>
          <w:numId w:val="20"/>
        </w:numPr>
        <w:tabs>
          <w:tab w:val="left" w:pos="709"/>
          <w:tab w:val="left" w:pos="1260"/>
          <w:tab w:val="left" w:pos="2700"/>
          <w:tab w:val="left" w:pos="3420"/>
        </w:tabs>
        <w:ind w:left="2880"/>
        <w:jc w:val="both"/>
        <w:rPr>
          <w:rFonts w:cs="Arial"/>
          <w:szCs w:val="22"/>
        </w:rPr>
      </w:pPr>
      <w:r w:rsidRPr="008B099B">
        <w:rPr>
          <w:rFonts w:cs="Arial"/>
          <w:szCs w:val="22"/>
        </w:rPr>
        <w:t>parking of vehicles of site operatives and visitors</w:t>
      </w:r>
    </w:p>
    <w:p w:rsidR="00F415DE" w:rsidRPr="008B099B" w:rsidRDefault="00F415DE" w:rsidP="00F415DE">
      <w:pPr>
        <w:pStyle w:val="ListParagraph"/>
        <w:widowControl w:val="0"/>
        <w:numPr>
          <w:ilvl w:val="0"/>
          <w:numId w:val="20"/>
        </w:numPr>
        <w:tabs>
          <w:tab w:val="left" w:pos="709"/>
          <w:tab w:val="left" w:pos="1260"/>
          <w:tab w:val="left" w:pos="2700"/>
          <w:tab w:val="left" w:pos="3420"/>
        </w:tabs>
        <w:ind w:left="2694" w:hanging="567"/>
        <w:jc w:val="both"/>
        <w:rPr>
          <w:rFonts w:cs="Arial"/>
          <w:szCs w:val="22"/>
        </w:rPr>
      </w:pPr>
      <w:r>
        <w:rPr>
          <w:rFonts w:cs="Arial"/>
          <w:szCs w:val="22"/>
        </w:rPr>
        <w:t>proposed construction vehicle access, movements and routing of vehicles</w:t>
      </w:r>
    </w:p>
    <w:p w:rsidR="00F415DE" w:rsidRPr="000D5712" w:rsidRDefault="00F415DE" w:rsidP="00F415DE">
      <w:pPr>
        <w:widowControl w:val="0"/>
        <w:tabs>
          <w:tab w:val="left" w:pos="709"/>
          <w:tab w:val="left" w:pos="1260"/>
          <w:tab w:val="left" w:pos="2700"/>
          <w:tab w:val="left" w:pos="3420"/>
        </w:tabs>
        <w:ind w:left="2727" w:hanging="567"/>
        <w:jc w:val="both"/>
        <w:rPr>
          <w:rFonts w:cs="Arial"/>
          <w:szCs w:val="22"/>
        </w:rPr>
      </w:pPr>
      <w:r w:rsidRPr="000D5712">
        <w:rPr>
          <w:rFonts w:cs="Arial"/>
          <w:szCs w:val="22"/>
        </w:rPr>
        <w:t>iii.</w:t>
      </w:r>
      <w:r w:rsidRPr="000D5712">
        <w:rPr>
          <w:rFonts w:cs="Arial"/>
          <w:szCs w:val="22"/>
        </w:rPr>
        <w:tab/>
      </w:r>
      <w:proofErr w:type="gramStart"/>
      <w:r w:rsidRPr="000D5712">
        <w:rPr>
          <w:rFonts w:cs="Arial"/>
          <w:szCs w:val="22"/>
        </w:rPr>
        <w:t>loading</w:t>
      </w:r>
      <w:proofErr w:type="gramEnd"/>
      <w:r w:rsidRPr="000D5712">
        <w:rPr>
          <w:rFonts w:cs="Arial"/>
          <w:szCs w:val="22"/>
        </w:rPr>
        <w:t xml:space="preserve"> and unloading of plant and materials </w:t>
      </w:r>
    </w:p>
    <w:p w:rsidR="00F415DE" w:rsidRPr="000D5712" w:rsidRDefault="00F415DE" w:rsidP="00F415DE">
      <w:pPr>
        <w:widowControl w:val="0"/>
        <w:tabs>
          <w:tab w:val="left" w:pos="709"/>
          <w:tab w:val="left" w:pos="1260"/>
          <w:tab w:val="left" w:pos="2694"/>
          <w:tab w:val="left" w:pos="3420"/>
        </w:tabs>
        <w:ind w:left="2727" w:hanging="567"/>
        <w:jc w:val="both"/>
        <w:rPr>
          <w:rFonts w:cs="Arial"/>
          <w:szCs w:val="22"/>
        </w:rPr>
      </w:pPr>
      <w:r w:rsidRPr="000D5712">
        <w:rPr>
          <w:rFonts w:cs="Arial"/>
          <w:szCs w:val="22"/>
        </w:rPr>
        <w:t>iv.</w:t>
      </w:r>
      <w:r w:rsidRPr="000D5712">
        <w:rPr>
          <w:rFonts w:cs="Arial"/>
          <w:szCs w:val="22"/>
        </w:rPr>
        <w:tab/>
      </w:r>
      <w:proofErr w:type="gramStart"/>
      <w:r w:rsidRPr="000D5712">
        <w:rPr>
          <w:rFonts w:cs="Arial"/>
          <w:szCs w:val="22"/>
        </w:rPr>
        <w:t>storage</w:t>
      </w:r>
      <w:proofErr w:type="gramEnd"/>
      <w:r w:rsidRPr="000D5712">
        <w:rPr>
          <w:rFonts w:cs="Arial"/>
          <w:szCs w:val="22"/>
        </w:rPr>
        <w:t xml:space="preserve"> of plant and materials used in constructing the development </w:t>
      </w:r>
    </w:p>
    <w:p w:rsidR="00F415DE" w:rsidRPr="000D5712" w:rsidRDefault="00F415DE" w:rsidP="00F415DE">
      <w:pPr>
        <w:widowControl w:val="0"/>
        <w:tabs>
          <w:tab w:val="left" w:pos="709"/>
          <w:tab w:val="left" w:pos="1260"/>
          <w:tab w:val="left" w:pos="2700"/>
          <w:tab w:val="left" w:pos="3420"/>
        </w:tabs>
        <w:ind w:left="2727" w:hanging="567"/>
        <w:jc w:val="both"/>
        <w:rPr>
          <w:rFonts w:cs="Arial"/>
          <w:szCs w:val="22"/>
        </w:rPr>
      </w:pPr>
      <w:r w:rsidRPr="000D5712">
        <w:rPr>
          <w:rFonts w:cs="Arial"/>
          <w:szCs w:val="22"/>
        </w:rPr>
        <w:t>vi.</w:t>
      </w:r>
      <w:r w:rsidRPr="000D5712">
        <w:rPr>
          <w:rFonts w:cs="Arial"/>
          <w:szCs w:val="22"/>
        </w:rPr>
        <w:tab/>
      </w:r>
      <w:proofErr w:type="gramStart"/>
      <w:r w:rsidRPr="000D5712">
        <w:rPr>
          <w:rFonts w:cs="Arial"/>
          <w:szCs w:val="22"/>
        </w:rPr>
        <w:t>wheel</w:t>
      </w:r>
      <w:proofErr w:type="gramEnd"/>
      <w:r w:rsidRPr="000D5712">
        <w:rPr>
          <w:rFonts w:cs="Arial"/>
          <w:szCs w:val="22"/>
        </w:rPr>
        <w:t xml:space="preserve"> washing facilities </w:t>
      </w:r>
    </w:p>
    <w:p w:rsidR="00F415DE" w:rsidRPr="000D5712" w:rsidRDefault="00F415DE" w:rsidP="00F415DE">
      <w:pPr>
        <w:widowControl w:val="0"/>
        <w:tabs>
          <w:tab w:val="left" w:pos="709"/>
          <w:tab w:val="left" w:pos="1260"/>
          <w:tab w:val="left" w:pos="2694"/>
          <w:tab w:val="left" w:pos="3420"/>
        </w:tabs>
        <w:ind w:left="2727" w:hanging="567"/>
        <w:jc w:val="both"/>
        <w:rPr>
          <w:rFonts w:cs="Arial"/>
          <w:szCs w:val="22"/>
        </w:rPr>
      </w:pPr>
      <w:r w:rsidRPr="000D5712">
        <w:rPr>
          <w:rFonts w:cs="Arial"/>
          <w:szCs w:val="22"/>
        </w:rPr>
        <w:t>vii.</w:t>
      </w:r>
      <w:r w:rsidRPr="000D5712">
        <w:rPr>
          <w:rFonts w:cs="Arial"/>
          <w:szCs w:val="22"/>
        </w:rPr>
        <w:tab/>
      </w:r>
      <w:proofErr w:type="gramStart"/>
      <w:r w:rsidRPr="000D5712">
        <w:rPr>
          <w:rFonts w:cs="Arial"/>
          <w:szCs w:val="22"/>
        </w:rPr>
        <w:t>measures</w:t>
      </w:r>
      <w:proofErr w:type="gramEnd"/>
      <w:r w:rsidRPr="000D5712">
        <w:rPr>
          <w:rFonts w:cs="Arial"/>
          <w:szCs w:val="22"/>
        </w:rPr>
        <w:t xml:space="preserve"> to control the emission of dust and dirt during construction </w:t>
      </w:r>
    </w:p>
    <w:p w:rsidR="00977E08" w:rsidRDefault="00977E08" w:rsidP="00977E08">
      <w:pPr>
        <w:widowControl w:val="0"/>
        <w:tabs>
          <w:tab w:val="left" w:pos="709"/>
          <w:tab w:val="left" w:pos="1260"/>
          <w:tab w:val="left" w:pos="2700"/>
          <w:tab w:val="left" w:pos="3420"/>
        </w:tabs>
        <w:ind w:left="2160" w:hanging="567"/>
        <w:jc w:val="both"/>
        <w:rPr>
          <w:rFonts w:cs="Arial"/>
          <w:szCs w:val="22"/>
        </w:rPr>
      </w:pPr>
      <w:r>
        <w:rPr>
          <w:rFonts w:cs="Arial"/>
          <w:szCs w:val="22"/>
        </w:rPr>
        <w:tab/>
      </w:r>
    </w:p>
    <w:p w:rsidR="00F415DE" w:rsidRDefault="00977E08" w:rsidP="00977E08">
      <w:pPr>
        <w:widowControl w:val="0"/>
        <w:tabs>
          <w:tab w:val="left" w:pos="709"/>
          <w:tab w:val="left" w:pos="1260"/>
          <w:tab w:val="left" w:pos="2700"/>
          <w:tab w:val="left" w:pos="3420"/>
        </w:tabs>
        <w:ind w:left="2160" w:hanging="567"/>
        <w:jc w:val="both"/>
        <w:rPr>
          <w:rFonts w:cs="Arial"/>
          <w:szCs w:val="22"/>
        </w:rPr>
      </w:pPr>
      <w:r>
        <w:rPr>
          <w:rFonts w:cs="Arial"/>
          <w:szCs w:val="22"/>
        </w:rPr>
        <w:tab/>
      </w:r>
      <w:r w:rsidRPr="00977E08">
        <w:rPr>
          <w:rFonts w:cs="Arial"/>
          <w:szCs w:val="22"/>
        </w:rPr>
        <w:t xml:space="preserve">The </w:t>
      </w:r>
      <w:r w:rsidR="004A5D7C">
        <w:rPr>
          <w:rFonts w:cs="Arial"/>
          <w:szCs w:val="22"/>
        </w:rPr>
        <w:t xml:space="preserve">agreed measures as set out within the </w:t>
      </w:r>
      <w:r w:rsidRPr="00977E08">
        <w:rPr>
          <w:rFonts w:cs="Arial"/>
          <w:szCs w:val="22"/>
        </w:rPr>
        <w:t>approved Construction Management Plan shall be adhered to throughout the construction period.</w:t>
      </w:r>
    </w:p>
    <w:p w:rsidR="00977E08" w:rsidRDefault="00977E08" w:rsidP="00F415DE">
      <w:pPr>
        <w:widowControl w:val="0"/>
        <w:tabs>
          <w:tab w:val="left" w:pos="709"/>
          <w:tab w:val="left" w:pos="1260"/>
          <w:tab w:val="left" w:pos="2700"/>
          <w:tab w:val="left" w:pos="3420"/>
        </w:tabs>
        <w:ind w:left="1272" w:hanging="567"/>
        <w:jc w:val="both"/>
        <w:rPr>
          <w:rFonts w:cs="Arial"/>
          <w:szCs w:val="22"/>
        </w:rPr>
      </w:pPr>
    </w:p>
    <w:p w:rsidR="00F415DE" w:rsidRDefault="00977E08" w:rsidP="00977E08">
      <w:pPr>
        <w:widowControl w:val="0"/>
        <w:tabs>
          <w:tab w:val="left" w:pos="709"/>
          <w:tab w:val="left" w:pos="1260"/>
          <w:tab w:val="left" w:pos="2700"/>
          <w:tab w:val="left" w:pos="3420"/>
        </w:tabs>
        <w:ind w:left="2160" w:hanging="567"/>
        <w:jc w:val="both"/>
        <w:rPr>
          <w:rFonts w:cs="Arial"/>
          <w:szCs w:val="22"/>
        </w:rPr>
      </w:pPr>
      <w:r>
        <w:rPr>
          <w:rFonts w:cs="Arial"/>
          <w:szCs w:val="22"/>
        </w:rPr>
        <w:tab/>
      </w:r>
      <w:r w:rsidR="00F415DE" w:rsidRPr="000D5712">
        <w:rPr>
          <w:rFonts w:cs="Arial"/>
          <w:szCs w:val="22"/>
        </w:rPr>
        <w:t xml:space="preserve">Reason: </w:t>
      </w:r>
      <w:r w:rsidR="00F415DE" w:rsidRPr="000F3154">
        <w:t xml:space="preserve">This condition is a pre-commencement condition </w:t>
      </w:r>
      <w:r w:rsidR="00F415DE" w:rsidRPr="000F3154">
        <w:rPr>
          <w:rFonts w:cs="Arial"/>
        </w:rPr>
        <w:t>i</w:t>
      </w:r>
      <w:r w:rsidR="00F415DE" w:rsidRPr="000F3154">
        <w:rPr>
          <w:iCs/>
          <w:szCs w:val="22"/>
        </w:rPr>
        <w:t>n order to minimise danger, obstruction and inconvenience to users of the highway in accordance</w:t>
      </w:r>
      <w:r w:rsidR="00F415DE" w:rsidRPr="000F3154">
        <w:t xml:space="preserve"> with Policies CP1 and CP10 of the Core Strategy (adopted October 2011) </w:t>
      </w:r>
      <w:r w:rsidR="00F415DE" w:rsidRPr="000F3154">
        <w:rPr>
          <w:rFonts w:cs="Arial"/>
          <w:szCs w:val="22"/>
        </w:rPr>
        <w:t>and Policies DM10, DM13 and Appendix 5 of the Development Management Policies LDD (adopted July 2013).</w:t>
      </w:r>
    </w:p>
    <w:p w:rsidR="00F415DE" w:rsidRDefault="00F415DE" w:rsidP="00F415DE">
      <w:pPr>
        <w:widowControl w:val="0"/>
        <w:tabs>
          <w:tab w:val="left" w:pos="709"/>
          <w:tab w:val="left" w:pos="1260"/>
          <w:tab w:val="left" w:pos="2700"/>
          <w:tab w:val="left" w:pos="3420"/>
        </w:tabs>
        <w:ind w:left="2160"/>
        <w:jc w:val="both"/>
        <w:rPr>
          <w:rFonts w:cs="Arial"/>
          <w:szCs w:val="22"/>
        </w:rPr>
      </w:pPr>
    </w:p>
    <w:p w:rsidR="00F415DE" w:rsidRPr="00F415DE" w:rsidRDefault="00F415DE" w:rsidP="009940AB">
      <w:pPr>
        <w:widowControl w:val="0"/>
        <w:tabs>
          <w:tab w:val="left" w:pos="709"/>
          <w:tab w:val="left" w:pos="1260"/>
          <w:tab w:val="left" w:pos="2700"/>
          <w:tab w:val="left" w:pos="3420"/>
        </w:tabs>
        <w:ind w:left="2160" w:hanging="884"/>
        <w:jc w:val="both"/>
        <w:rPr>
          <w:rFonts w:cs="Arial"/>
          <w:szCs w:val="22"/>
        </w:rPr>
      </w:pPr>
      <w:r w:rsidRPr="00F415DE">
        <w:rPr>
          <w:rFonts w:cs="Arial"/>
          <w:szCs w:val="22"/>
          <w:lang w:val="en-US"/>
        </w:rPr>
        <w:t>C</w:t>
      </w:r>
      <w:r w:rsidR="009940AB">
        <w:rPr>
          <w:rFonts w:cs="Arial"/>
          <w:szCs w:val="22"/>
          <w:lang w:val="en-US"/>
        </w:rPr>
        <w:t>4</w:t>
      </w:r>
      <w:r w:rsidRPr="00F415DE">
        <w:rPr>
          <w:rFonts w:cs="Arial"/>
          <w:szCs w:val="22"/>
          <w:lang w:val="en-US"/>
        </w:rPr>
        <w:tab/>
        <w:t>Prior to the commencement of the development hereby permitted, full details (in the form of scaled plans and/or written specifications) shall be submitted and approved in writing by the Local Planning Authority to illustrate the following:</w:t>
      </w:r>
    </w:p>
    <w:p w:rsidR="00F415DE" w:rsidRDefault="00F415DE" w:rsidP="00F415D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524"/>
        <w:jc w:val="both"/>
        <w:rPr>
          <w:rFonts w:cs="Arial"/>
          <w:szCs w:val="22"/>
          <w:lang w:val="en-US"/>
        </w:rPr>
      </w:pPr>
    </w:p>
    <w:p w:rsidR="00F415DE" w:rsidRDefault="00F415DE" w:rsidP="00F415D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en-US"/>
        </w:rPr>
      </w:pPr>
      <w:r w:rsidRPr="00F415DE">
        <w:rPr>
          <w:rFonts w:cs="Arial"/>
          <w:szCs w:val="22"/>
          <w:lang w:val="en-US"/>
        </w:rPr>
        <w:lastRenderedPageBreak/>
        <w:t>Surface water drainage. Arrangement shall be made for surface water drainage to be intercepted and disposed of separately so that it does not discharge from or onto the highway carriageway.</w:t>
      </w:r>
    </w:p>
    <w:p w:rsidR="00F415DE" w:rsidRDefault="00F415DE" w:rsidP="00F415D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en-US"/>
        </w:rPr>
      </w:pPr>
      <w:r w:rsidRPr="00F415DE">
        <w:rPr>
          <w:rFonts w:cs="Arial"/>
          <w:szCs w:val="22"/>
          <w:lang w:val="en-US"/>
        </w:rPr>
        <w:t xml:space="preserve">Full details of the removal of the existing accesses and any associated works on </w:t>
      </w:r>
      <w:proofErr w:type="spellStart"/>
      <w:r w:rsidRPr="00F415DE">
        <w:rPr>
          <w:rFonts w:cs="Arial"/>
          <w:szCs w:val="22"/>
          <w:lang w:val="en-US"/>
        </w:rPr>
        <w:t>Eastglade</w:t>
      </w:r>
      <w:proofErr w:type="spellEnd"/>
      <w:r w:rsidRPr="00F415DE">
        <w:rPr>
          <w:rFonts w:cs="Arial"/>
          <w:szCs w:val="22"/>
          <w:lang w:val="en-US"/>
        </w:rPr>
        <w:t xml:space="preserve"> and </w:t>
      </w:r>
      <w:proofErr w:type="spellStart"/>
      <w:r w:rsidRPr="00F415DE">
        <w:rPr>
          <w:rFonts w:cs="Arial"/>
          <w:szCs w:val="22"/>
          <w:lang w:val="en-US"/>
        </w:rPr>
        <w:t>Eastbury</w:t>
      </w:r>
      <w:proofErr w:type="spellEnd"/>
      <w:r w:rsidRPr="00F415DE">
        <w:rPr>
          <w:rFonts w:cs="Arial"/>
          <w:szCs w:val="22"/>
          <w:lang w:val="en-US"/>
        </w:rPr>
        <w:t xml:space="preserve"> Avenue (i.e. reinstating the </w:t>
      </w:r>
      <w:proofErr w:type="spellStart"/>
      <w:r w:rsidRPr="00F415DE">
        <w:rPr>
          <w:rFonts w:cs="Arial"/>
          <w:szCs w:val="22"/>
          <w:lang w:val="en-US"/>
        </w:rPr>
        <w:t>kerbs</w:t>
      </w:r>
      <w:proofErr w:type="spellEnd"/>
      <w:r w:rsidRPr="00F415DE">
        <w:rPr>
          <w:rFonts w:cs="Arial"/>
          <w:szCs w:val="22"/>
          <w:lang w:val="en-US"/>
        </w:rPr>
        <w:t xml:space="preserve"> to a full height).</w:t>
      </w:r>
    </w:p>
    <w:p w:rsidR="00F415DE" w:rsidRPr="00F415DE" w:rsidRDefault="00F415DE" w:rsidP="00F415D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2"/>
          <w:lang w:val="en-US"/>
        </w:rPr>
      </w:pPr>
      <w:r w:rsidRPr="00F415DE">
        <w:rPr>
          <w:rFonts w:cs="Arial"/>
          <w:szCs w:val="22"/>
          <w:lang w:val="en-US"/>
        </w:rPr>
        <w:t xml:space="preserve">Details of the proposed replacement tree within the vicinity of the highway access from </w:t>
      </w:r>
      <w:proofErr w:type="spellStart"/>
      <w:r w:rsidRPr="00F415DE">
        <w:rPr>
          <w:rFonts w:cs="Arial"/>
          <w:szCs w:val="22"/>
          <w:lang w:val="en-US"/>
        </w:rPr>
        <w:t>Eastglade</w:t>
      </w:r>
      <w:proofErr w:type="spellEnd"/>
      <w:r w:rsidRPr="00F415DE">
        <w:rPr>
          <w:rFonts w:cs="Arial"/>
          <w:szCs w:val="22"/>
          <w:lang w:val="en-US"/>
        </w:rPr>
        <w:t>.</w:t>
      </w:r>
    </w:p>
    <w:p w:rsidR="00F415DE" w:rsidRDefault="00F415DE" w:rsidP="00F415DE">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jc w:val="both"/>
        <w:rPr>
          <w:rFonts w:cs="Arial"/>
          <w:szCs w:val="22"/>
          <w:lang w:val="en-US"/>
        </w:rPr>
      </w:pPr>
    </w:p>
    <w:p w:rsidR="00977E08" w:rsidRDefault="00977E08" w:rsidP="00977E08">
      <w:pPr>
        <w:widowControl w:val="0"/>
        <w:tabs>
          <w:tab w:val="left" w:pos="709"/>
          <w:tab w:val="left" w:pos="1260"/>
          <w:tab w:val="left" w:pos="2700"/>
          <w:tab w:val="left" w:pos="3420"/>
        </w:tabs>
        <w:ind w:left="2160" w:hanging="567"/>
        <w:jc w:val="both"/>
        <w:rPr>
          <w:rFonts w:cs="Arial"/>
          <w:szCs w:val="22"/>
        </w:rPr>
      </w:pPr>
      <w:r>
        <w:rPr>
          <w:rFonts w:cs="Arial"/>
          <w:szCs w:val="22"/>
        </w:rPr>
        <w:tab/>
      </w:r>
      <w:r w:rsidRPr="00977E08">
        <w:rPr>
          <w:rFonts w:cs="Arial"/>
          <w:szCs w:val="22"/>
        </w:rPr>
        <w:t xml:space="preserve">The </w:t>
      </w:r>
      <w:r>
        <w:rPr>
          <w:rFonts w:cs="Arial"/>
          <w:szCs w:val="22"/>
        </w:rPr>
        <w:t>works shall be carried out in accordance with approved details.</w:t>
      </w:r>
    </w:p>
    <w:p w:rsidR="00977E08" w:rsidRDefault="00977E08" w:rsidP="00F415DE">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7"/>
        <w:jc w:val="both"/>
        <w:rPr>
          <w:rFonts w:cs="Arial"/>
          <w:szCs w:val="22"/>
          <w:lang w:val="en-US"/>
        </w:rPr>
      </w:pPr>
    </w:p>
    <w:p w:rsidR="00F415DE" w:rsidRDefault="00F415DE" w:rsidP="00F415DE">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cs="Arial"/>
          <w:szCs w:val="22"/>
          <w:lang w:val="en-US"/>
        </w:rPr>
      </w:pPr>
      <w:r w:rsidRPr="00F415DE">
        <w:rPr>
          <w:rFonts w:cs="Arial"/>
          <w:szCs w:val="22"/>
          <w:lang w:val="en-US"/>
        </w:rPr>
        <w:t xml:space="preserve">Reason: </w:t>
      </w:r>
      <w:r w:rsidRPr="00754623">
        <w:t xml:space="preserve">This condition is a pre-commencement condition </w:t>
      </w:r>
      <w:r w:rsidR="007979D8" w:rsidRPr="000F3154">
        <w:rPr>
          <w:rFonts w:cs="Arial"/>
        </w:rPr>
        <w:t>i</w:t>
      </w:r>
      <w:r w:rsidR="007979D8" w:rsidRPr="000F3154">
        <w:rPr>
          <w:iCs/>
          <w:szCs w:val="22"/>
        </w:rPr>
        <w:t>n order to minimise danger, obstruction and inconvenience to users of the highway</w:t>
      </w:r>
      <w:r w:rsidR="00977E08">
        <w:rPr>
          <w:iCs/>
          <w:szCs w:val="22"/>
        </w:rPr>
        <w:t xml:space="preserve"> and in the interests of amenity</w:t>
      </w:r>
      <w:r w:rsidR="007979D8" w:rsidRPr="000F3154">
        <w:rPr>
          <w:iCs/>
          <w:szCs w:val="22"/>
        </w:rPr>
        <w:t xml:space="preserve"> in accordance</w:t>
      </w:r>
      <w:r w:rsidR="00977E08">
        <w:t xml:space="preserve"> with Policies CP1, </w:t>
      </w:r>
      <w:r w:rsidR="007979D8" w:rsidRPr="000F3154">
        <w:t>CP10</w:t>
      </w:r>
      <w:r w:rsidR="00977E08">
        <w:t xml:space="preserve"> and CP12</w:t>
      </w:r>
      <w:r w:rsidR="007979D8" w:rsidRPr="000F3154">
        <w:t xml:space="preserve"> of the Core Strategy (adopted October 2011) </w:t>
      </w:r>
      <w:r w:rsidR="007979D8" w:rsidRPr="000F3154">
        <w:rPr>
          <w:rFonts w:cs="Arial"/>
          <w:szCs w:val="22"/>
        </w:rPr>
        <w:t xml:space="preserve">and Policies </w:t>
      </w:r>
      <w:r w:rsidR="00977E08">
        <w:rPr>
          <w:rFonts w:cs="Arial"/>
          <w:szCs w:val="22"/>
        </w:rPr>
        <w:t xml:space="preserve">DM6, </w:t>
      </w:r>
      <w:r w:rsidR="007979D8" w:rsidRPr="000F3154">
        <w:rPr>
          <w:rFonts w:cs="Arial"/>
          <w:szCs w:val="22"/>
        </w:rPr>
        <w:t>DM10, DM13 and Appendix 5 of the Development Management Policies LDD (adopted July 2013).</w:t>
      </w:r>
    </w:p>
    <w:p w:rsidR="00F415DE" w:rsidRPr="00F415DE" w:rsidRDefault="00F415DE" w:rsidP="00F415DE">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rFonts w:cs="Arial"/>
          <w:szCs w:val="22"/>
          <w:lang w:val="en-US"/>
        </w:rPr>
      </w:pPr>
    </w:p>
    <w:p w:rsidR="00F415DE" w:rsidRDefault="009940AB" w:rsidP="009940AB">
      <w:pPr>
        <w:autoSpaceDE w:val="0"/>
        <w:autoSpaceDN w:val="0"/>
        <w:adjustRightInd w:val="0"/>
        <w:ind w:left="2160" w:hanging="884"/>
        <w:jc w:val="both"/>
        <w:rPr>
          <w:rFonts w:cs="Arial"/>
          <w:iCs/>
          <w:szCs w:val="22"/>
        </w:rPr>
      </w:pPr>
      <w:r>
        <w:rPr>
          <w:rFonts w:cs="Arial"/>
          <w:szCs w:val="22"/>
        </w:rPr>
        <w:t>C5</w:t>
      </w:r>
      <w:r w:rsidR="00F415DE">
        <w:rPr>
          <w:rFonts w:cs="Arial"/>
          <w:szCs w:val="22"/>
        </w:rPr>
        <w:tab/>
      </w:r>
      <w:r w:rsidR="00F415DE" w:rsidRPr="00754623">
        <w:rPr>
          <w:rFonts w:cs="Arial"/>
          <w:szCs w:val="22"/>
        </w:rPr>
        <w:t xml:space="preserve">The development shall not commence until </w:t>
      </w:r>
      <w:r w:rsidR="00F415DE" w:rsidRPr="00754623">
        <w:rPr>
          <w:rFonts w:cs="Arial"/>
          <w:iCs/>
          <w:szCs w:val="22"/>
        </w:rPr>
        <w:t xml:space="preserve">detailed proposals for fire hydrants serving the development as incorporated into the provision of the mains water services for the development, whether by means of existing water services or new mains or extension to or diversion of existing services or apparatus, </w:t>
      </w:r>
      <w:r w:rsidR="00977E08">
        <w:rPr>
          <w:rFonts w:cs="Arial"/>
          <w:iCs/>
          <w:szCs w:val="22"/>
        </w:rPr>
        <w:t xml:space="preserve">have been </w:t>
      </w:r>
      <w:r w:rsidR="00F415DE" w:rsidRPr="00754623">
        <w:rPr>
          <w:rFonts w:cs="Arial"/>
          <w:iCs/>
          <w:szCs w:val="22"/>
        </w:rPr>
        <w:t xml:space="preserve">submitted to and approved in writing by the Local Planning Authority. The development shall thereafter be implemented in accordance with the approved details prior to occupation </w:t>
      </w:r>
      <w:r w:rsidR="00F415DE" w:rsidRPr="00754623">
        <w:rPr>
          <w:rFonts w:cs="Arial"/>
          <w:iCs/>
        </w:rPr>
        <w:t xml:space="preserve">of the flats </w:t>
      </w:r>
      <w:r w:rsidR="00F415DE" w:rsidRPr="00754623">
        <w:rPr>
          <w:rFonts w:cs="Arial"/>
          <w:iCs/>
          <w:szCs w:val="22"/>
        </w:rPr>
        <w:t>whi</w:t>
      </w:r>
      <w:r w:rsidR="00F415DE">
        <w:rPr>
          <w:rFonts w:cs="Arial"/>
          <w:iCs/>
          <w:szCs w:val="22"/>
        </w:rPr>
        <w:t>ch form part of the development.</w:t>
      </w:r>
    </w:p>
    <w:p w:rsidR="00F415DE" w:rsidRDefault="00F415DE" w:rsidP="00F415DE">
      <w:pPr>
        <w:autoSpaceDE w:val="0"/>
        <w:autoSpaceDN w:val="0"/>
        <w:adjustRightInd w:val="0"/>
        <w:ind w:left="2160" w:hanging="722"/>
        <w:jc w:val="both"/>
        <w:rPr>
          <w:rFonts w:cs="Arial"/>
          <w:iCs/>
          <w:szCs w:val="22"/>
        </w:rPr>
      </w:pPr>
    </w:p>
    <w:p w:rsidR="00F415DE" w:rsidRPr="00754623" w:rsidRDefault="00F415DE" w:rsidP="00F415DE">
      <w:pPr>
        <w:autoSpaceDE w:val="0"/>
        <w:autoSpaceDN w:val="0"/>
        <w:adjustRightInd w:val="0"/>
        <w:ind w:left="2160"/>
        <w:jc w:val="both"/>
        <w:rPr>
          <w:rFonts w:cs="Arial"/>
          <w:iCs/>
          <w:szCs w:val="22"/>
        </w:rPr>
      </w:pPr>
      <w:r w:rsidRPr="00754623">
        <w:rPr>
          <w:rFonts w:cs="Arial"/>
          <w:iCs/>
          <w:szCs w:val="22"/>
        </w:rPr>
        <w:t xml:space="preserve">Reason: </w:t>
      </w:r>
      <w:r w:rsidRPr="00754623">
        <w:t xml:space="preserve">This condition is a pre-commencement condition to </w:t>
      </w:r>
      <w:r w:rsidRPr="00754623">
        <w:rPr>
          <w:rFonts w:cs="Arial"/>
          <w:iCs/>
          <w:szCs w:val="22"/>
        </w:rPr>
        <w:t>ensure prior to the commencement of development that there is adequate capacity for fire hydrants to be provided. If there is insufficient capacity, the development would be unacceptable as it would fail to meet the requirements of Policies CP1 and CP8 of the Core Strategy (adopted October 2011).</w:t>
      </w:r>
    </w:p>
    <w:p w:rsidR="00F415DE" w:rsidRPr="00F415DE" w:rsidRDefault="00F415DE" w:rsidP="00F415DE">
      <w:pPr>
        <w:widowControl w:val="0"/>
        <w:tabs>
          <w:tab w:val="left" w:pos="0"/>
          <w:tab w:val="left" w:pos="720"/>
          <w:tab w:val="left" w:pos="2694"/>
          <w:tab w:val="left" w:pos="3420"/>
        </w:tabs>
        <w:ind w:left="2268" w:hanging="141"/>
        <w:jc w:val="both"/>
        <w:rPr>
          <w:rFonts w:cs="Arial"/>
          <w:szCs w:val="22"/>
          <w:lang w:val="en-US"/>
        </w:rPr>
      </w:pPr>
    </w:p>
    <w:p w:rsidR="00F415DE" w:rsidRPr="00F415DE" w:rsidRDefault="00F415DE" w:rsidP="00F415DE">
      <w:pPr>
        <w:ind w:left="2160" w:hanging="900"/>
        <w:jc w:val="both"/>
        <w:rPr>
          <w:rFonts w:cs="Arial"/>
          <w:b/>
          <w:szCs w:val="22"/>
          <w:u w:val="single"/>
        </w:rPr>
      </w:pPr>
      <w:r>
        <w:rPr>
          <w:rFonts w:cs="Arial"/>
          <w:szCs w:val="22"/>
          <w:lang w:val="en-US"/>
        </w:rPr>
        <w:t>C6</w:t>
      </w:r>
      <w:r>
        <w:rPr>
          <w:rFonts w:cs="Arial"/>
          <w:szCs w:val="22"/>
          <w:lang w:val="en-US"/>
        </w:rPr>
        <w:tab/>
      </w:r>
      <w:r w:rsidR="00471FF1" w:rsidRPr="00AF041C">
        <w:rPr>
          <w:rFonts w:cs="Arial"/>
          <w:szCs w:val="22"/>
        </w:rPr>
        <w:t xml:space="preserve">The development shall not commence until </w:t>
      </w:r>
      <w:r w:rsidRPr="00F415DE">
        <w:rPr>
          <w:rFonts w:cs="Arial"/>
          <w:szCs w:val="22"/>
          <w:lang w:eastAsia="en-US"/>
        </w:rPr>
        <w:t>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r w:rsidR="00471FF1">
        <w:rPr>
          <w:rFonts w:cs="Arial"/>
          <w:szCs w:val="22"/>
          <w:lang w:eastAsia="en-US"/>
        </w:rPr>
        <w:t xml:space="preserve"> </w:t>
      </w:r>
    </w:p>
    <w:p w:rsidR="00F415DE" w:rsidRPr="00F415DE" w:rsidRDefault="00F415DE" w:rsidP="00F415DE">
      <w:pPr>
        <w:ind w:left="1260"/>
        <w:jc w:val="both"/>
        <w:rPr>
          <w:rFonts w:cs="Arial"/>
          <w:b/>
          <w:szCs w:val="22"/>
          <w:u w:val="single"/>
        </w:rPr>
      </w:pPr>
    </w:p>
    <w:p w:rsidR="00F415DE" w:rsidRPr="00F415DE" w:rsidRDefault="00F415DE" w:rsidP="00F415DE">
      <w:pPr>
        <w:ind w:left="2160"/>
        <w:jc w:val="both"/>
        <w:rPr>
          <w:rFonts w:cs="Arial"/>
          <w:b/>
          <w:szCs w:val="22"/>
          <w:u w:val="single"/>
        </w:rPr>
      </w:pPr>
      <w:r w:rsidRPr="00F415DE">
        <w:rPr>
          <w:rFonts w:cs="Arial"/>
          <w:szCs w:val="22"/>
          <w:lang w:eastAsia="en-US"/>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F415DE" w:rsidRPr="00F415DE" w:rsidRDefault="00F415DE" w:rsidP="00F415DE">
      <w:pPr>
        <w:ind w:left="1260"/>
        <w:jc w:val="both"/>
        <w:rPr>
          <w:rFonts w:cs="Arial"/>
          <w:b/>
          <w:szCs w:val="22"/>
          <w:u w:val="single"/>
        </w:rPr>
      </w:pPr>
    </w:p>
    <w:p w:rsidR="00F415DE" w:rsidRPr="00F415DE" w:rsidRDefault="00F415DE" w:rsidP="00F415DE">
      <w:pPr>
        <w:ind w:left="2160"/>
        <w:jc w:val="both"/>
        <w:rPr>
          <w:rFonts w:cs="Arial"/>
          <w:b/>
          <w:szCs w:val="22"/>
          <w:u w:val="single"/>
        </w:rPr>
      </w:pPr>
      <w:r w:rsidRPr="00F415DE">
        <w:rPr>
          <w:rFonts w:cs="Arial"/>
          <w:szCs w:val="22"/>
          <w:lang w:eastAsia="en-US"/>
        </w:rPr>
        <w:t>Reason:</w:t>
      </w:r>
      <w:r>
        <w:rPr>
          <w:rFonts w:cs="Arial"/>
          <w:szCs w:val="22"/>
          <w:lang w:eastAsia="en-US"/>
        </w:rPr>
        <w:t xml:space="preserve"> </w:t>
      </w:r>
      <w:r w:rsidRPr="00754623">
        <w:t>This condition is a pre-commencement condition</w:t>
      </w:r>
      <w:r>
        <w:t xml:space="preserve"> i</w:t>
      </w:r>
      <w:r w:rsidRPr="00F415DE">
        <w:rPr>
          <w:rFonts w:cs="Arial"/>
          <w:szCs w:val="22"/>
          <w:lang w:eastAsia="en-US"/>
        </w:rPr>
        <w:t xml:space="preserve">n the interests of visual amenity </w:t>
      </w:r>
      <w:r w:rsidRPr="00F415DE">
        <w:rPr>
          <w:rFonts w:cs="Arial"/>
          <w:szCs w:val="22"/>
        </w:rPr>
        <w:t>in accordance with Policies CP1 and CP12 of the Core Strategy (adopted October 2011) and Policy DM6 of the Development Management Policies LDD (adopted July 2013).</w:t>
      </w:r>
    </w:p>
    <w:p w:rsidR="00F415DE" w:rsidRPr="00233F18" w:rsidRDefault="00F415DE" w:rsidP="00F415DE">
      <w:pPr>
        <w:ind w:left="1260"/>
        <w:jc w:val="both"/>
        <w:rPr>
          <w:rFonts w:cs="Arial"/>
          <w:b/>
          <w:i/>
          <w:szCs w:val="22"/>
          <w:u w:val="single"/>
        </w:rPr>
      </w:pPr>
    </w:p>
    <w:p w:rsidR="00F601EB" w:rsidRPr="00A05351" w:rsidRDefault="009940AB" w:rsidP="00F601EB">
      <w:pPr>
        <w:widowControl w:val="0"/>
        <w:ind w:left="2154" w:hanging="878"/>
        <w:jc w:val="both"/>
        <w:outlineLvl w:val="0"/>
      </w:pPr>
      <w:r>
        <w:rPr>
          <w:rFonts w:cs="Arial"/>
          <w:szCs w:val="22"/>
        </w:rPr>
        <w:t>C7</w:t>
      </w:r>
      <w:r w:rsidR="00F601EB">
        <w:rPr>
          <w:rFonts w:cs="Arial"/>
          <w:szCs w:val="22"/>
        </w:rPr>
        <w:tab/>
      </w:r>
      <w:r w:rsidR="00F601EB" w:rsidRPr="00892855">
        <w:rPr>
          <w:rFonts w:cs="Arial"/>
          <w:iCs/>
          <w:szCs w:val="22"/>
        </w:rPr>
        <w:t>Prior to commencement of the development hereby permitted</w:t>
      </w:r>
      <w:r w:rsidR="00F601EB">
        <w:rPr>
          <w:rFonts w:cs="Arial"/>
          <w:iCs/>
          <w:szCs w:val="22"/>
        </w:rPr>
        <w:t>,</w:t>
      </w:r>
      <w:r w:rsidR="00F601EB" w:rsidRPr="00892855">
        <w:t xml:space="preserve"> </w:t>
      </w:r>
      <w:r w:rsidR="00F601EB" w:rsidRPr="00A05351">
        <w:t xml:space="preserve">the branch structure and trunks of all trees shown to be retained and all other trees not indicated as to be removed and their root systems </w:t>
      </w:r>
      <w:r w:rsidR="00F601EB">
        <w:t xml:space="preserve">shall </w:t>
      </w:r>
      <w:r w:rsidR="00F601EB" w:rsidRPr="00F601EB">
        <w:t xml:space="preserve">be protected from any damage during site works, in accordance with </w:t>
      </w:r>
      <w:r w:rsidR="00F601EB" w:rsidRPr="00F601EB">
        <w:lastRenderedPageBreak/>
        <w:t>drawing number P2855.1 002 as attache</w:t>
      </w:r>
      <w:r w:rsidR="007E5503">
        <w:t xml:space="preserve">d within the </w:t>
      </w:r>
      <w:proofErr w:type="spellStart"/>
      <w:r w:rsidR="007E5503">
        <w:t>agb</w:t>
      </w:r>
      <w:proofErr w:type="spellEnd"/>
      <w:r w:rsidR="007E5503">
        <w:t xml:space="preserve"> Environmental</w:t>
      </w:r>
      <w:r w:rsidR="00F601EB" w:rsidRPr="00F601EB">
        <w:t xml:space="preserve"> </w:t>
      </w:r>
      <w:proofErr w:type="spellStart"/>
      <w:r w:rsidR="00F601EB" w:rsidRPr="00F601EB">
        <w:t>Arboricultural</w:t>
      </w:r>
      <w:proofErr w:type="spellEnd"/>
      <w:r w:rsidR="00F601EB" w:rsidRPr="00F601EB">
        <w:t xml:space="preserve"> Impact Assessment dated 26 April 2017 which has been prepared </w:t>
      </w:r>
      <w:r w:rsidR="00F601EB" w:rsidRPr="00F601EB">
        <w:rPr>
          <w:color w:val="000000"/>
        </w:rPr>
        <w:t xml:space="preserve">in accordance with </w:t>
      </w:r>
      <w:r w:rsidR="00F601EB" w:rsidRPr="00F601EB">
        <w:t>BS: 5837 (2012) ‘Trees in relation to design, demolition and construction’</w:t>
      </w:r>
    </w:p>
    <w:p w:rsidR="00F601EB" w:rsidRPr="00A05351" w:rsidRDefault="00F601EB" w:rsidP="00F601EB">
      <w:pPr>
        <w:widowControl w:val="0"/>
        <w:ind w:left="1135"/>
        <w:jc w:val="both"/>
        <w:rPr>
          <w:rFonts w:cs="Arial"/>
          <w:szCs w:val="22"/>
        </w:rPr>
      </w:pPr>
    </w:p>
    <w:p w:rsidR="00F601EB" w:rsidRDefault="00F601EB" w:rsidP="00F601EB">
      <w:pPr>
        <w:pStyle w:val="BodyText2"/>
        <w:widowControl w:val="0"/>
        <w:spacing w:after="0" w:line="240" w:lineRule="auto"/>
        <w:ind w:left="2154"/>
        <w:rPr>
          <w:rFonts w:cs="Arial"/>
          <w:szCs w:val="22"/>
        </w:rPr>
      </w:pPr>
      <w:r w:rsidRPr="00A05351">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w:t>
      </w:r>
      <w:r w:rsidR="007E5503">
        <w:rPr>
          <w:rFonts w:cs="Arial"/>
          <w:szCs w:val="22"/>
        </w:rPr>
        <w:t>or shall any excavation be made</w:t>
      </w:r>
      <w:r w:rsidRPr="00A05351">
        <w:rPr>
          <w:rFonts w:cs="Arial"/>
          <w:szCs w:val="22"/>
        </w:rPr>
        <w:t>. No fires shall be lit or liquids disposed of within 10.0m of an area designated as being fenced off or otherwise protected in the approved scheme.</w:t>
      </w:r>
    </w:p>
    <w:p w:rsidR="00F601EB" w:rsidRDefault="00F601EB" w:rsidP="00F601EB">
      <w:pPr>
        <w:pStyle w:val="BodyText2"/>
        <w:widowControl w:val="0"/>
        <w:spacing w:after="0" w:line="240" w:lineRule="auto"/>
        <w:ind w:left="2154"/>
        <w:rPr>
          <w:rFonts w:cs="Arial"/>
          <w:szCs w:val="22"/>
        </w:rPr>
      </w:pPr>
    </w:p>
    <w:p w:rsidR="00F601EB" w:rsidRDefault="00F601EB" w:rsidP="00F601EB">
      <w:pPr>
        <w:pStyle w:val="BodyText2"/>
        <w:widowControl w:val="0"/>
        <w:spacing w:after="0" w:line="240" w:lineRule="auto"/>
        <w:ind w:left="2154"/>
        <w:rPr>
          <w:rFonts w:cs="Arial"/>
          <w:szCs w:val="22"/>
        </w:rPr>
      </w:pPr>
      <w:r w:rsidRPr="00A05351">
        <w:rPr>
          <w:rFonts w:cs="Arial"/>
          <w:szCs w:val="22"/>
        </w:rPr>
        <w:t xml:space="preserve">Reason: </w:t>
      </w:r>
      <w:r w:rsidR="007E5503">
        <w:rPr>
          <w:rFonts w:cs="Arial"/>
        </w:rPr>
        <w:t>T</w:t>
      </w:r>
      <w:r w:rsidRPr="00A05351">
        <w:rPr>
          <w:rFonts w:cs="Arial"/>
          <w:szCs w:val="22"/>
        </w:rPr>
        <w:t xml:space="preserve">o protect the visual amenities of the trees, area and to meet the requirements of Policies CP1 and CP12 of the Core Strategy (adopted October 2011) and Policy DM6 of the </w:t>
      </w:r>
      <w:r w:rsidRPr="00A05351">
        <w:rPr>
          <w:rFonts w:cs="Arial"/>
          <w:color w:val="000000"/>
          <w:szCs w:val="22"/>
        </w:rPr>
        <w:t>Development Management Policies LDD (adopted July 2013)</w:t>
      </w:r>
      <w:r>
        <w:rPr>
          <w:rFonts w:cs="Arial"/>
          <w:color w:val="000000"/>
          <w:szCs w:val="22"/>
        </w:rPr>
        <w:t>.</w:t>
      </w:r>
    </w:p>
    <w:p w:rsidR="00F601EB" w:rsidRDefault="00F601EB" w:rsidP="00F601EB">
      <w:pPr>
        <w:jc w:val="both"/>
        <w:rPr>
          <w:rFonts w:cs="Arial"/>
          <w:szCs w:val="22"/>
        </w:rPr>
      </w:pPr>
    </w:p>
    <w:p w:rsidR="007C058D" w:rsidRPr="005035D2" w:rsidRDefault="009940AB" w:rsidP="009940AB">
      <w:pPr>
        <w:ind w:left="2160" w:hanging="884"/>
        <w:jc w:val="both"/>
      </w:pPr>
      <w:r>
        <w:t>C8</w:t>
      </w:r>
      <w:r w:rsidR="007C058D">
        <w:tab/>
      </w:r>
      <w:r w:rsidR="007C058D" w:rsidRPr="000C64E0">
        <w:rPr>
          <w:rFonts w:cs="Arial"/>
          <w:szCs w:val="22"/>
        </w:rPr>
        <w:t xml:space="preserve">Before the building operations </w:t>
      </w:r>
      <w:r w:rsidR="007C058D">
        <w:rPr>
          <w:rFonts w:cs="Arial"/>
          <w:szCs w:val="22"/>
        </w:rPr>
        <w:t xml:space="preserve">of the building </w:t>
      </w:r>
      <w:r w:rsidR="007C058D" w:rsidRPr="000C64E0">
        <w:rPr>
          <w:rFonts w:cs="Arial"/>
          <w:szCs w:val="22"/>
        </w:rPr>
        <w:t>hereby permitted are commenced</w:t>
      </w:r>
      <w:r w:rsidR="007C058D">
        <w:t xml:space="preserve">, full details of </w:t>
      </w:r>
      <w:r w:rsidR="007C058D" w:rsidRPr="005035D2">
        <w:t xml:space="preserve">foul water drainage </w:t>
      </w:r>
      <w:r w:rsidR="007C058D">
        <w:t xml:space="preserve">shall be </w:t>
      </w:r>
      <w:r w:rsidR="007C058D" w:rsidRPr="005035D2">
        <w:t>submitted to and approved by the Local Planning Authority. The development shall proceed in strict accordance with the agreed drainage plans.</w:t>
      </w:r>
    </w:p>
    <w:p w:rsidR="007C058D" w:rsidRPr="005035D2" w:rsidRDefault="007C058D" w:rsidP="007C058D">
      <w:pPr>
        <w:jc w:val="both"/>
      </w:pPr>
    </w:p>
    <w:p w:rsidR="00785DEB" w:rsidRDefault="007C058D" w:rsidP="00785DEB">
      <w:pPr>
        <w:widowControl w:val="0"/>
        <w:tabs>
          <w:tab w:val="left" w:pos="709"/>
          <w:tab w:val="left" w:pos="1260"/>
          <w:tab w:val="left" w:pos="2700"/>
          <w:tab w:val="left" w:pos="3420"/>
        </w:tabs>
        <w:ind w:left="2160"/>
        <w:jc w:val="both"/>
        <w:rPr>
          <w:rFonts w:cs="Arial"/>
          <w:szCs w:val="22"/>
        </w:rPr>
      </w:pPr>
      <w:r w:rsidRPr="005035D2">
        <w:t xml:space="preserve">Reason: </w:t>
      </w:r>
      <w:r>
        <w:t>T</w:t>
      </w:r>
      <w:r w:rsidRPr="005035D2">
        <w:t>o ensure that the amenities of future occupiers are met and to meet the requirements of Policies CP1, CP8 and CP12 of the Core Strategy (adopted October 2011)</w:t>
      </w:r>
      <w:r>
        <w:t xml:space="preserve"> and Policies DM8 and DM9 of the Development Management Policies LDD (adopted July 2013)</w:t>
      </w:r>
      <w:r w:rsidRPr="00481F49">
        <w:t>.</w:t>
      </w:r>
    </w:p>
    <w:p w:rsidR="00785DEB" w:rsidRDefault="00785DEB" w:rsidP="00785DEB">
      <w:pPr>
        <w:widowControl w:val="0"/>
        <w:tabs>
          <w:tab w:val="left" w:pos="709"/>
          <w:tab w:val="left" w:pos="1260"/>
          <w:tab w:val="left" w:pos="2700"/>
          <w:tab w:val="left" w:pos="3420"/>
        </w:tabs>
        <w:ind w:left="2160"/>
        <w:jc w:val="both"/>
        <w:rPr>
          <w:rFonts w:cs="Arial"/>
          <w:szCs w:val="22"/>
        </w:rPr>
      </w:pPr>
    </w:p>
    <w:p w:rsidR="00785DEB" w:rsidRPr="00C62061" w:rsidRDefault="009940AB" w:rsidP="009940AB">
      <w:pPr>
        <w:widowControl w:val="0"/>
        <w:tabs>
          <w:tab w:val="left" w:pos="709"/>
          <w:tab w:val="left" w:pos="1260"/>
          <w:tab w:val="left" w:pos="2700"/>
          <w:tab w:val="left" w:pos="3420"/>
        </w:tabs>
        <w:ind w:left="2160" w:hanging="884"/>
        <w:jc w:val="both"/>
        <w:rPr>
          <w:rFonts w:cs="Arial"/>
          <w:szCs w:val="22"/>
        </w:rPr>
      </w:pPr>
      <w:r>
        <w:rPr>
          <w:rFonts w:cs="Arial"/>
          <w:szCs w:val="22"/>
        </w:rPr>
        <w:t>C9</w:t>
      </w:r>
      <w:r w:rsidR="00785DEB">
        <w:rPr>
          <w:rFonts w:cs="Arial"/>
          <w:szCs w:val="22"/>
        </w:rPr>
        <w:tab/>
      </w:r>
      <w:r w:rsidR="00785DEB" w:rsidRPr="00C62061">
        <w:rPr>
          <w:rFonts w:cs="Arial"/>
          <w:szCs w:val="22"/>
        </w:rPr>
        <w:t>Before the building operations hereby permitted are commenced, samples and details of the proposed external materials shall be submitted to and approved in writing by the Local Planning Authority and no external materials shall be used other than those approved.</w:t>
      </w:r>
    </w:p>
    <w:p w:rsidR="00785DEB" w:rsidRPr="00C62061" w:rsidRDefault="00785DEB" w:rsidP="00785DEB">
      <w:pPr>
        <w:widowControl w:val="0"/>
        <w:tabs>
          <w:tab w:val="left" w:pos="1260"/>
          <w:tab w:val="left" w:pos="1980"/>
          <w:tab w:val="left" w:pos="2700"/>
          <w:tab w:val="left" w:pos="3420"/>
        </w:tabs>
        <w:ind w:left="709" w:hanging="1276"/>
        <w:jc w:val="both"/>
        <w:rPr>
          <w:rFonts w:cs="Arial"/>
          <w:szCs w:val="22"/>
        </w:rPr>
      </w:pPr>
    </w:p>
    <w:p w:rsidR="00785DEB" w:rsidRDefault="00785DEB" w:rsidP="00785DEB">
      <w:pPr>
        <w:widowControl w:val="0"/>
        <w:tabs>
          <w:tab w:val="left" w:pos="1260"/>
          <w:tab w:val="left" w:pos="1980"/>
          <w:tab w:val="left" w:pos="2700"/>
          <w:tab w:val="left" w:pos="3420"/>
        </w:tabs>
        <w:ind w:left="2160" w:hanging="1276"/>
        <w:jc w:val="both"/>
      </w:pPr>
      <w:r>
        <w:tab/>
      </w:r>
      <w:r>
        <w:tab/>
      </w:r>
      <w:r>
        <w:tab/>
        <w:t xml:space="preserve">Reason: To ensure that the external appearance of the building is acceptable having regard to the local context in accordance with </w:t>
      </w:r>
      <w:r>
        <w:rPr>
          <w:rFonts w:cs="Arial"/>
          <w:szCs w:val="22"/>
        </w:rPr>
        <w:t xml:space="preserve">Policies CP1 </w:t>
      </w:r>
      <w:r w:rsidRPr="00E30A9A">
        <w:rPr>
          <w:rFonts w:cs="Arial"/>
          <w:szCs w:val="22"/>
        </w:rPr>
        <w:t xml:space="preserve">and CP12 of the </w:t>
      </w:r>
      <w:r w:rsidRPr="00E30A9A">
        <w:rPr>
          <w:szCs w:val="22"/>
        </w:rPr>
        <w:t xml:space="preserve">Core </w:t>
      </w:r>
      <w:r>
        <w:rPr>
          <w:szCs w:val="22"/>
        </w:rPr>
        <w:t xml:space="preserve">Strategy (adopted October 2011) and Policy </w:t>
      </w:r>
      <w:r w:rsidRPr="00E30A9A">
        <w:rPr>
          <w:rFonts w:cs="Arial"/>
          <w:szCs w:val="22"/>
        </w:rPr>
        <w:t>DM1</w:t>
      </w:r>
      <w:r>
        <w:rPr>
          <w:rFonts w:cs="Arial"/>
          <w:szCs w:val="22"/>
        </w:rPr>
        <w:t xml:space="preserve"> </w:t>
      </w:r>
      <w:r w:rsidRPr="00E30A9A">
        <w:rPr>
          <w:rFonts w:cs="Arial"/>
          <w:szCs w:val="22"/>
        </w:rPr>
        <w:t>and Appendi</w:t>
      </w:r>
      <w:r>
        <w:rPr>
          <w:rFonts w:cs="Arial"/>
          <w:szCs w:val="22"/>
        </w:rPr>
        <w:t>x</w:t>
      </w:r>
      <w:r w:rsidRPr="00E30A9A">
        <w:rPr>
          <w:rFonts w:cs="Arial"/>
          <w:szCs w:val="22"/>
        </w:rPr>
        <w:t xml:space="preserve"> 2</w:t>
      </w:r>
      <w:r w:rsidRPr="00E30A9A">
        <w:rPr>
          <w:rFonts w:cs="Arial"/>
          <w:szCs w:val="22"/>
          <w:lang w:val="en-US"/>
        </w:rPr>
        <w:t xml:space="preserve"> of </w:t>
      </w:r>
      <w:r w:rsidRPr="00E30A9A">
        <w:rPr>
          <w:rFonts w:cs="Arial"/>
          <w:szCs w:val="22"/>
        </w:rPr>
        <w:t xml:space="preserve">the </w:t>
      </w:r>
      <w:r w:rsidRPr="00E30A9A">
        <w:rPr>
          <w:rFonts w:cs="Arial"/>
          <w:szCs w:val="22"/>
          <w:lang w:val="en-US"/>
        </w:rPr>
        <w:t>Development Management Policies LDD (</w:t>
      </w:r>
      <w:r>
        <w:rPr>
          <w:rFonts w:cs="Arial"/>
          <w:szCs w:val="22"/>
          <w:lang w:val="en-US"/>
        </w:rPr>
        <w:t>adopted July 2013</w:t>
      </w:r>
      <w:r w:rsidRPr="00E30A9A">
        <w:rPr>
          <w:rFonts w:cs="Arial"/>
          <w:szCs w:val="22"/>
          <w:lang w:val="en-US"/>
        </w:rPr>
        <w:t>)</w:t>
      </w:r>
      <w:r w:rsidRPr="00E30A9A">
        <w:rPr>
          <w:rFonts w:cs="Arial"/>
          <w:szCs w:val="22"/>
        </w:rPr>
        <w:t>.</w:t>
      </w:r>
    </w:p>
    <w:p w:rsidR="007C058D" w:rsidRPr="00F601EB" w:rsidRDefault="007C058D" w:rsidP="00F601EB">
      <w:pPr>
        <w:jc w:val="both"/>
        <w:rPr>
          <w:rFonts w:cs="Arial"/>
          <w:szCs w:val="22"/>
        </w:rPr>
      </w:pPr>
    </w:p>
    <w:p w:rsidR="007C058D" w:rsidRPr="00F415DE" w:rsidRDefault="007E5503" w:rsidP="009940AB">
      <w:pPr>
        <w:ind w:left="2160" w:hanging="884"/>
        <w:jc w:val="both"/>
        <w:rPr>
          <w:rFonts w:cs="Arial"/>
          <w:b/>
          <w:szCs w:val="22"/>
        </w:rPr>
      </w:pPr>
      <w:r>
        <w:rPr>
          <w:rFonts w:cs="Arial"/>
          <w:szCs w:val="22"/>
        </w:rPr>
        <w:t>C10</w:t>
      </w:r>
      <w:r w:rsidR="007C058D">
        <w:rPr>
          <w:rFonts w:cs="Arial"/>
          <w:szCs w:val="22"/>
        </w:rPr>
        <w:tab/>
        <w:t>P</w:t>
      </w:r>
      <w:r w:rsidR="007C058D" w:rsidRPr="00F415DE">
        <w:rPr>
          <w:rFonts w:cs="Arial"/>
          <w:szCs w:val="22"/>
        </w:rPr>
        <w:t xml:space="preserve">rior to the </w:t>
      </w:r>
      <w:r w:rsidR="00471FF1">
        <w:rPr>
          <w:rFonts w:cs="Arial"/>
          <w:szCs w:val="22"/>
        </w:rPr>
        <w:t xml:space="preserve">first </w:t>
      </w:r>
      <w:r w:rsidR="007C058D" w:rsidRPr="00F415DE">
        <w:rPr>
          <w:rFonts w:cs="Arial"/>
          <w:szCs w:val="22"/>
        </w:rPr>
        <w:t xml:space="preserve">occupation of </w:t>
      </w:r>
      <w:r w:rsidR="007C058D">
        <w:rPr>
          <w:rFonts w:cs="Arial"/>
          <w:szCs w:val="22"/>
        </w:rPr>
        <w:t>the development hereby approved, a</w:t>
      </w:r>
      <w:r w:rsidR="007C058D" w:rsidRPr="00F415DE">
        <w:rPr>
          <w:rFonts w:cs="Arial"/>
          <w:szCs w:val="22"/>
        </w:rPr>
        <w:t xml:space="preserve"> landscape management plan, including long term design objectives, management responsibilities, timescales and maintenance schedules for all landscape </w:t>
      </w:r>
      <w:proofErr w:type="gramStart"/>
      <w:r w:rsidR="007C058D" w:rsidRPr="00F415DE">
        <w:rPr>
          <w:rFonts w:cs="Arial"/>
          <w:szCs w:val="22"/>
        </w:rPr>
        <w:t>areas,</w:t>
      </w:r>
      <w:proofErr w:type="gramEnd"/>
      <w:r w:rsidR="007C058D" w:rsidRPr="00F415DE">
        <w:rPr>
          <w:rFonts w:cs="Arial"/>
          <w:szCs w:val="22"/>
        </w:rPr>
        <w:t xml:space="preserve"> shall be submitted to and approved in writing by the Local Planning Authority</w:t>
      </w:r>
      <w:r w:rsidR="007C058D">
        <w:rPr>
          <w:rFonts w:cs="Arial"/>
          <w:szCs w:val="22"/>
        </w:rPr>
        <w:t>.</w:t>
      </w:r>
      <w:r w:rsidR="007C058D" w:rsidRPr="00F415DE">
        <w:rPr>
          <w:rFonts w:cs="Arial"/>
          <w:szCs w:val="22"/>
        </w:rPr>
        <w:t xml:space="preserve"> The landscape management plan shall be carried out as approved.</w:t>
      </w:r>
    </w:p>
    <w:p w:rsidR="007C058D" w:rsidRPr="00F415DE" w:rsidRDefault="007C058D" w:rsidP="007C058D">
      <w:pPr>
        <w:ind w:hanging="1134"/>
        <w:jc w:val="both"/>
        <w:rPr>
          <w:rFonts w:cs="Arial"/>
          <w:szCs w:val="22"/>
        </w:rPr>
      </w:pPr>
    </w:p>
    <w:p w:rsidR="007C058D" w:rsidRDefault="007C058D" w:rsidP="007C058D">
      <w:pPr>
        <w:ind w:left="2160" w:hanging="6"/>
        <w:jc w:val="both"/>
        <w:rPr>
          <w:rFonts w:cs="Arial"/>
          <w:szCs w:val="22"/>
        </w:rPr>
      </w:pPr>
      <w:r w:rsidRPr="00F415DE">
        <w:rPr>
          <w:rFonts w:cs="Arial"/>
          <w:szCs w:val="22"/>
        </w:rPr>
        <w:t>Reason: In order to ensure that the approved landscaping is satisfactorily maintained, in accordance with Policies CP1 and CP12 of the Core Strategy (adopted October 2011) and Policy DM6 of the Development Management Policies LDD (adopted July 2013).</w:t>
      </w:r>
    </w:p>
    <w:p w:rsidR="007C058D" w:rsidRDefault="007C058D" w:rsidP="00F601EB">
      <w:pPr>
        <w:widowControl w:val="0"/>
        <w:jc w:val="both"/>
      </w:pPr>
    </w:p>
    <w:p w:rsidR="00F601EB" w:rsidRDefault="007E5503" w:rsidP="009940AB">
      <w:pPr>
        <w:widowControl w:val="0"/>
        <w:ind w:left="2160" w:hanging="884"/>
        <w:jc w:val="both"/>
      </w:pPr>
      <w:r>
        <w:t>C11</w:t>
      </w:r>
      <w:r w:rsidR="00F601EB">
        <w:tab/>
      </w:r>
      <w:r w:rsidR="00F601EB" w:rsidRPr="00230860">
        <w:t xml:space="preserve">Prior to the first occupation of the </w:t>
      </w:r>
      <w:r w:rsidR="00F601EB">
        <w:t>development</w:t>
      </w:r>
      <w:r w:rsidR="00F601EB" w:rsidRPr="00230860">
        <w:t xml:space="preserve"> hereby permitted, </w:t>
      </w:r>
      <w:r w:rsidR="00F601EB">
        <w:rPr>
          <w:rFonts w:cs="Arial"/>
          <w:iCs/>
        </w:rPr>
        <w:t>d</w:t>
      </w:r>
      <w:r w:rsidR="00F601EB" w:rsidRPr="00CE6F15">
        <w:rPr>
          <w:rFonts w:cs="Arial"/>
          <w:iCs/>
        </w:rPr>
        <w:t xml:space="preserve">etails </w:t>
      </w:r>
      <w:r w:rsidR="00F601EB">
        <w:rPr>
          <w:rFonts w:cs="Arial"/>
          <w:iCs/>
        </w:rPr>
        <w:t xml:space="preserve">(including </w:t>
      </w:r>
      <w:r w:rsidR="00F601EB" w:rsidRPr="00F26819">
        <w:t>the position, height, design and intensity</w:t>
      </w:r>
      <w:r w:rsidR="00F601EB">
        <w:rPr>
          <w:rFonts w:cs="Arial"/>
          <w:iCs/>
        </w:rPr>
        <w:t xml:space="preserve">) </w:t>
      </w:r>
      <w:r w:rsidR="00F601EB" w:rsidRPr="00CE6F15">
        <w:rPr>
          <w:rFonts w:cs="Arial"/>
          <w:iCs/>
        </w:rPr>
        <w:t xml:space="preserve">of </w:t>
      </w:r>
      <w:r w:rsidR="00F601EB">
        <w:rPr>
          <w:rFonts w:cs="Arial"/>
          <w:iCs/>
        </w:rPr>
        <w:t xml:space="preserve">all </w:t>
      </w:r>
      <w:r w:rsidR="00F601EB" w:rsidRPr="00F26819">
        <w:t xml:space="preserve">external lighting </w:t>
      </w:r>
      <w:r w:rsidR="00F601EB">
        <w:t xml:space="preserve">to </w:t>
      </w:r>
      <w:r w:rsidR="00F601EB" w:rsidRPr="00F26819">
        <w:t>be insta</w:t>
      </w:r>
      <w:r w:rsidR="00F601EB">
        <w:t>lled on the site or affixed to the building</w:t>
      </w:r>
      <w:r w:rsidR="00F601EB" w:rsidRPr="00F26819">
        <w:t xml:space="preserve"> </w:t>
      </w:r>
      <w:r w:rsidR="00F601EB" w:rsidRPr="00CE6F15">
        <w:rPr>
          <w:rFonts w:cs="Arial"/>
          <w:iCs/>
        </w:rPr>
        <w:t>shall be submitted to and approved in writing by the Local Planning Authority</w:t>
      </w:r>
      <w:r w:rsidR="00F601EB" w:rsidRPr="00F26819">
        <w:t xml:space="preserve">. The lighting shall be installed in accordance with the approved details before the </w:t>
      </w:r>
      <w:r w:rsidR="00F601EB">
        <w:t>occupation of the building</w:t>
      </w:r>
      <w:r w:rsidR="00F601EB" w:rsidRPr="00F26819">
        <w:t>.</w:t>
      </w:r>
    </w:p>
    <w:p w:rsidR="00F601EB" w:rsidRPr="00714660" w:rsidRDefault="00F601EB" w:rsidP="00F601EB">
      <w:pPr>
        <w:widowControl w:val="0"/>
        <w:ind w:left="709" w:hanging="567"/>
        <w:jc w:val="both"/>
      </w:pPr>
    </w:p>
    <w:p w:rsidR="00F601EB" w:rsidRDefault="00F601EB" w:rsidP="00F601EB">
      <w:pPr>
        <w:widowControl w:val="0"/>
        <w:tabs>
          <w:tab w:val="left" w:pos="0"/>
          <w:tab w:val="left" w:pos="1260"/>
          <w:tab w:val="left" w:pos="1980"/>
          <w:tab w:val="left" w:pos="3420"/>
        </w:tabs>
        <w:ind w:left="2160"/>
        <w:jc w:val="both"/>
      </w:pPr>
      <w:r w:rsidRPr="00714660">
        <w:t xml:space="preserve">Reason: </w:t>
      </w:r>
      <w:r>
        <w:t>To maintain wildlife habitat and i</w:t>
      </w:r>
      <w:r w:rsidRPr="00714660">
        <w:t>n the interests of visual amenity and to meet the requirements of Policies CP1</w:t>
      </w:r>
      <w:r>
        <w:t>, CP9</w:t>
      </w:r>
      <w:r w:rsidRPr="00714660">
        <w:t xml:space="preserve"> and CP12 of the Core Strategy (</w:t>
      </w:r>
      <w:r>
        <w:t xml:space="preserve">adopted October 2011) and Policies DM6 and </w:t>
      </w:r>
      <w:r w:rsidRPr="00714660">
        <w:t xml:space="preserve"> DM9 of the Development Management Policies LDD (adopted July 2013).</w:t>
      </w:r>
    </w:p>
    <w:p w:rsidR="00F601EB" w:rsidRDefault="00F601EB" w:rsidP="00F601EB">
      <w:pPr>
        <w:widowControl w:val="0"/>
        <w:tabs>
          <w:tab w:val="left" w:pos="0"/>
          <w:tab w:val="left" w:pos="1260"/>
          <w:tab w:val="left" w:pos="1980"/>
          <w:tab w:val="left" w:pos="3420"/>
        </w:tabs>
        <w:ind w:left="2160"/>
        <w:jc w:val="both"/>
      </w:pPr>
    </w:p>
    <w:p w:rsidR="00F601EB" w:rsidRDefault="00F601EB" w:rsidP="009940AB">
      <w:pPr>
        <w:widowControl w:val="0"/>
        <w:tabs>
          <w:tab w:val="left" w:pos="0"/>
          <w:tab w:val="left" w:pos="1260"/>
          <w:tab w:val="left" w:pos="1980"/>
          <w:tab w:val="left" w:pos="3420"/>
        </w:tabs>
        <w:ind w:left="2160" w:hanging="884"/>
        <w:jc w:val="both"/>
      </w:pPr>
      <w:r>
        <w:t>C1</w:t>
      </w:r>
      <w:r w:rsidR="007E5503">
        <w:t>2</w:t>
      </w:r>
      <w:r>
        <w:tab/>
      </w:r>
      <w:r>
        <w:tab/>
        <w:t xml:space="preserve">Prior to the first occupation of the development hereby permitted, </w:t>
      </w:r>
      <w:r w:rsidRPr="004F54B9">
        <w:t xml:space="preserve">the </w:t>
      </w:r>
      <w:r>
        <w:t>measures detailed within the sub</w:t>
      </w:r>
      <w:r w:rsidRPr="004F54B9">
        <w:t xml:space="preserve">mitted Energy </w:t>
      </w:r>
      <w:r>
        <w:t>Statement produced by NRG Consulting dated April 2017 shall be incorporated into the approved development.</w:t>
      </w:r>
    </w:p>
    <w:p w:rsidR="00F601EB" w:rsidRDefault="00F601EB" w:rsidP="00F601EB">
      <w:pPr>
        <w:widowControl w:val="0"/>
        <w:tabs>
          <w:tab w:val="left" w:pos="0"/>
          <w:tab w:val="left" w:pos="1260"/>
          <w:tab w:val="left" w:pos="1980"/>
          <w:tab w:val="left" w:pos="3420"/>
        </w:tabs>
        <w:ind w:left="2160" w:hanging="742"/>
        <w:jc w:val="both"/>
      </w:pPr>
    </w:p>
    <w:p w:rsidR="00F601EB" w:rsidRDefault="00F601EB" w:rsidP="00F601EB">
      <w:pPr>
        <w:widowControl w:val="0"/>
        <w:tabs>
          <w:tab w:val="left" w:pos="0"/>
          <w:tab w:val="left" w:pos="1260"/>
          <w:tab w:val="left" w:pos="1980"/>
          <w:tab w:val="left" w:pos="3420"/>
        </w:tabs>
        <w:ind w:left="2160" w:hanging="742"/>
        <w:jc w:val="both"/>
      </w:pPr>
      <w:r>
        <w:tab/>
      </w:r>
      <w:r>
        <w:tab/>
      </w:r>
      <w:r w:rsidRPr="004F54B9">
        <w:t xml:space="preserve">Reason: To ensure that the development meets the requirements of Policy CP1 of the Core Strategy (adopted October 2011) </w:t>
      </w:r>
      <w:r w:rsidRPr="004F54B9">
        <w:rPr>
          <w:rFonts w:cs="Arial"/>
        </w:rPr>
        <w:t xml:space="preserve">and Policy DM4 of the Development Management Policies LDD (adopted July 2013) </w:t>
      </w:r>
      <w:r w:rsidRPr="004F54B9">
        <w:t>and to make as full a contribution to sustainable development principles as possible.</w:t>
      </w:r>
    </w:p>
    <w:p w:rsidR="00F601EB" w:rsidRDefault="00F601EB" w:rsidP="00F601EB">
      <w:pPr>
        <w:widowControl w:val="0"/>
        <w:tabs>
          <w:tab w:val="left" w:pos="0"/>
          <w:tab w:val="left" w:pos="1260"/>
          <w:tab w:val="left" w:pos="1980"/>
          <w:tab w:val="left" w:pos="3420"/>
        </w:tabs>
        <w:ind w:left="2160" w:hanging="742"/>
        <w:jc w:val="both"/>
      </w:pPr>
    </w:p>
    <w:p w:rsidR="00F601EB" w:rsidRPr="00B03680" w:rsidRDefault="009940AB" w:rsidP="009940AB">
      <w:pPr>
        <w:widowControl w:val="0"/>
        <w:tabs>
          <w:tab w:val="left" w:pos="0"/>
          <w:tab w:val="left" w:pos="1260"/>
          <w:tab w:val="left" w:pos="1980"/>
          <w:tab w:val="left" w:pos="3420"/>
        </w:tabs>
        <w:ind w:left="2160" w:hanging="884"/>
        <w:jc w:val="both"/>
      </w:pPr>
      <w:r>
        <w:t>C1</w:t>
      </w:r>
      <w:r w:rsidR="007E5503">
        <w:t>3</w:t>
      </w:r>
      <w:r w:rsidR="00F601EB">
        <w:tab/>
      </w:r>
      <w:r w:rsidR="00F601EB">
        <w:tab/>
      </w:r>
      <w:r w:rsidR="00F601EB" w:rsidRPr="00B03680">
        <w:t xml:space="preserve">Prior to the first occupation of the development hereby </w:t>
      </w:r>
      <w:proofErr w:type="gramStart"/>
      <w:r w:rsidR="00F601EB" w:rsidRPr="00B03680">
        <w:t>permitted</w:t>
      </w:r>
      <w:r w:rsidR="00F601EB">
        <w:t>,</w:t>
      </w:r>
      <w:proofErr w:type="gramEnd"/>
      <w:r w:rsidR="00F601EB" w:rsidRPr="00B03680">
        <w:t xml:space="preserve"> the biodiversity enhancements</w:t>
      </w:r>
      <w:r w:rsidR="00F601EB">
        <w:t xml:space="preserve"> </w:t>
      </w:r>
      <w:r w:rsidR="00F601EB" w:rsidRPr="00B03680">
        <w:t xml:space="preserve">as set out within the </w:t>
      </w:r>
      <w:r w:rsidR="00F601EB">
        <w:t>Bat Survey</w:t>
      </w:r>
      <w:r w:rsidR="00F601EB" w:rsidRPr="00B03680">
        <w:t xml:space="preserve"> dated </w:t>
      </w:r>
      <w:r w:rsidR="00F601EB">
        <w:t>13</w:t>
      </w:r>
      <w:r w:rsidR="00F601EB" w:rsidRPr="00F601EB">
        <w:rPr>
          <w:vertAlign w:val="superscript"/>
        </w:rPr>
        <w:t>th</w:t>
      </w:r>
      <w:r w:rsidR="00F601EB">
        <w:t xml:space="preserve"> July 2017 (Bat Boxes as shown on drawing number EL_003 Rev P 03)</w:t>
      </w:r>
      <w:r w:rsidR="00F601EB" w:rsidRPr="00B03680">
        <w:t xml:space="preserve"> shall </w:t>
      </w:r>
      <w:r w:rsidR="00F601EB" w:rsidRPr="00B03680">
        <w:rPr>
          <w:rFonts w:cs="Arial"/>
          <w:iCs/>
        </w:rPr>
        <w:t xml:space="preserve">be </w:t>
      </w:r>
      <w:r w:rsidR="00F601EB">
        <w:rPr>
          <w:rFonts w:cs="Arial"/>
          <w:iCs/>
        </w:rPr>
        <w:t>incorporated within the development and be permanently retained thereafter.</w:t>
      </w:r>
      <w:r w:rsidR="00F601EB" w:rsidRPr="00B03680">
        <w:rPr>
          <w:rFonts w:cs="Arial"/>
          <w:iCs/>
        </w:rPr>
        <w:t xml:space="preserve"> </w:t>
      </w:r>
    </w:p>
    <w:p w:rsidR="00F601EB" w:rsidRDefault="00F601EB" w:rsidP="00F601EB">
      <w:pPr>
        <w:widowControl w:val="0"/>
        <w:tabs>
          <w:tab w:val="left" w:pos="720"/>
          <w:tab w:val="left" w:pos="1260"/>
          <w:tab w:val="left" w:pos="2700"/>
          <w:tab w:val="left" w:pos="3420"/>
        </w:tabs>
        <w:ind w:left="708" w:hanging="708"/>
        <w:rPr>
          <w:color w:val="FF0000"/>
        </w:rPr>
      </w:pPr>
    </w:p>
    <w:p w:rsidR="00F601EB" w:rsidRDefault="00F601EB" w:rsidP="00F601EB">
      <w:pPr>
        <w:widowControl w:val="0"/>
        <w:tabs>
          <w:tab w:val="left" w:pos="720"/>
          <w:tab w:val="left" w:pos="1260"/>
          <w:tab w:val="left" w:pos="2700"/>
          <w:tab w:val="left" w:pos="3420"/>
        </w:tabs>
        <w:ind w:left="2160"/>
      </w:pPr>
      <w:r w:rsidRPr="009B0A6A">
        <w:t>Reason: To maintain wildlife habitat and to meet the requirements of Policies CP1, CP9 and CP12 of the Core Strategy (adopted October 2011) and Policy DM6 of the Development Management Policies LDD (adopted July 2013).</w:t>
      </w:r>
    </w:p>
    <w:p w:rsidR="00F601EB" w:rsidRDefault="00F601EB" w:rsidP="00F601EB">
      <w:pPr>
        <w:widowControl w:val="0"/>
        <w:tabs>
          <w:tab w:val="left" w:pos="720"/>
          <w:tab w:val="left" w:pos="1260"/>
          <w:tab w:val="left" w:pos="2700"/>
          <w:tab w:val="left" w:pos="3420"/>
        </w:tabs>
      </w:pPr>
    </w:p>
    <w:p w:rsidR="00F601EB" w:rsidRDefault="00F601EB" w:rsidP="009940AB">
      <w:pPr>
        <w:widowControl w:val="0"/>
        <w:tabs>
          <w:tab w:val="left" w:pos="720"/>
          <w:tab w:val="left" w:pos="1260"/>
          <w:tab w:val="left" w:pos="2700"/>
          <w:tab w:val="left" w:pos="3420"/>
        </w:tabs>
        <w:ind w:left="2160" w:hanging="884"/>
        <w:jc w:val="both"/>
      </w:pPr>
      <w:r>
        <w:t>C1</w:t>
      </w:r>
      <w:r w:rsidR="007E5503">
        <w:t>4</w:t>
      </w:r>
      <w:r>
        <w:tab/>
        <w:t xml:space="preserve">Prior to the first occupation of the development hereby permitted, full details of the siting, size and appearance of refuse and recycling facilities on the premises shall </w:t>
      </w:r>
      <w:r w:rsidRPr="00CE6F15">
        <w:rPr>
          <w:rFonts w:cs="Arial"/>
          <w:iCs/>
        </w:rPr>
        <w:t>be submitted to and approved in writing by the Local Planning Authority</w:t>
      </w:r>
      <w:r>
        <w:t xml:space="preserve">. The approved details shall be implemented prior to the occupation of any part of the development and be </w:t>
      </w:r>
      <w:r w:rsidRPr="0027648E">
        <w:t>permanently retained thereafter</w:t>
      </w:r>
      <w:r>
        <w:t>.</w:t>
      </w:r>
    </w:p>
    <w:p w:rsidR="00F601EB" w:rsidRDefault="00F601EB" w:rsidP="00F601EB">
      <w:pPr>
        <w:widowControl w:val="0"/>
        <w:tabs>
          <w:tab w:val="left" w:pos="720"/>
          <w:tab w:val="left" w:pos="1260"/>
          <w:tab w:val="left" w:pos="2700"/>
          <w:tab w:val="left" w:pos="3420"/>
        </w:tabs>
        <w:jc w:val="both"/>
      </w:pPr>
    </w:p>
    <w:p w:rsidR="00F601EB" w:rsidRDefault="00F601EB" w:rsidP="00F601EB">
      <w:pPr>
        <w:widowControl w:val="0"/>
        <w:tabs>
          <w:tab w:val="left" w:pos="720"/>
          <w:tab w:val="left" w:pos="1260"/>
          <w:tab w:val="left" w:pos="2700"/>
          <w:tab w:val="left" w:pos="3420"/>
        </w:tabs>
        <w:ind w:left="2160"/>
        <w:jc w:val="both"/>
      </w:pPr>
      <w:r>
        <w:t>Reason: To ensure that satisfactory provision is made, in the interests of amenity and to ensure that the visual appearance of such provision is satisfactory in compliance with Policies CP1 and CP12 of the Core Strategy (adopted October 2011) and Policies DM1, DM10 and Appendix 2 of the Development Management Policies document (adopted July 2013).</w:t>
      </w:r>
    </w:p>
    <w:p w:rsidR="00F601EB" w:rsidRDefault="00F601EB" w:rsidP="00F601EB">
      <w:pPr>
        <w:widowControl w:val="0"/>
        <w:tabs>
          <w:tab w:val="left" w:pos="720"/>
          <w:tab w:val="left" w:pos="1260"/>
          <w:tab w:val="left" w:pos="2700"/>
          <w:tab w:val="left" w:pos="3420"/>
        </w:tabs>
        <w:ind w:left="2160"/>
        <w:jc w:val="both"/>
      </w:pPr>
    </w:p>
    <w:p w:rsidR="00F601EB" w:rsidRPr="0027648E" w:rsidRDefault="009940AB" w:rsidP="009940AB">
      <w:pPr>
        <w:widowControl w:val="0"/>
        <w:tabs>
          <w:tab w:val="left" w:pos="0"/>
          <w:tab w:val="left" w:pos="180"/>
          <w:tab w:val="left" w:pos="2700"/>
          <w:tab w:val="left" w:pos="3420"/>
        </w:tabs>
        <w:ind w:left="2160" w:hanging="884"/>
        <w:jc w:val="both"/>
        <w:outlineLvl w:val="0"/>
      </w:pPr>
      <w:r>
        <w:t>C1</w:t>
      </w:r>
      <w:r w:rsidR="007E5503">
        <w:t>5</w:t>
      </w:r>
      <w:r w:rsidR="00F601EB">
        <w:tab/>
        <w:t>Prior to the first occupation of the development hereby permitted</w:t>
      </w:r>
      <w:r w:rsidR="00F601EB" w:rsidRPr="002171ED">
        <w:t>,</w:t>
      </w:r>
      <w:r w:rsidR="00F601EB">
        <w:t xml:space="preserve"> </w:t>
      </w:r>
      <w:r w:rsidR="00F601EB" w:rsidRPr="0027648E">
        <w:t>s</w:t>
      </w:r>
      <w:r w:rsidR="00F601EB">
        <w:t xml:space="preserve">pace for bicycles shall be </w:t>
      </w:r>
      <w:r w:rsidR="00F601EB" w:rsidRPr="0027648E">
        <w:t>p</w:t>
      </w:r>
      <w:r w:rsidR="00F601EB">
        <w:t>rovided in accordance with drawing number PL_001 P 04</w:t>
      </w:r>
      <w:r w:rsidR="00F601EB" w:rsidRPr="0027648E">
        <w:t>. The cycle parking shall be permanently retained thereafter.</w:t>
      </w:r>
    </w:p>
    <w:p w:rsidR="00F601EB" w:rsidRPr="0027648E" w:rsidRDefault="00F601EB" w:rsidP="00F601EB">
      <w:pPr>
        <w:widowControl w:val="0"/>
        <w:tabs>
          <w:tab w:val="left" w:pos="0"/>
          <w:tab w:val="left" w:pos="180"/>
          <w:tab w:val="left" w:pos="2700"/>
          <w:tab w:val="left" w:pos="3420"/>
        </w:tabs>
        <w:ind w:left="142" w:hanging="709"/>
        <w:jc w:val="both"/>
        <w:outlineLvl w:val="0"/>
      </w:pPr>
    </w:p>
    <w:p w:rsidR="00AF3150" w:rsidRDefault="00F601EB" w:rsidP="00AF3150">
      <w:pPr>
        <w:widowControl w:val="0"/>
        <w:tabs>
          <w:tab w:val="left" w:pos="0"/>
          <w:tab w:val="left" w:pos="180"/>
          <w:tab w:val="left" w:pos="2700"/>
          <w:tab w:val="left" w:pos="3420"/>
        </w:tabs>
        <w:ind w:left="2160" w:hanging="709"/>
        <w:jc w:val="both"/>
        <w:outlineLvl w:val="0"/>
      </w:pPr>
      <w:r>
        <w:tab/>
      </w:r>
      <w:r w:rsidRPr="0027648E">
        <w:t>Reason: In order to ensure bicycle parking facilities are provided and encourage use of sustainable modes of travel in accordance with Policies CP1, CP10 and CP12 of the Core Strategy (adopted October 2011) and Policy DM13 and Appendix 5 of the Development Management Policies LDD (adopted July 2013).</w:t>
      </w:r>
    </w:p>
    <w:p w:rsidR="00AF3150" w:rsidRPr="009940AB" w:rsidRDefault="00AF3150" w:rsidP="00AF3150">
      <w:pPr>
        <w:widowControl w:val="0"/>
        <w:tabs>
          <w:tab w:val="left" w:pos="0"/>
          <w:tab w:val="left" w:pos="180"/>
          <w:tab w:val="left" w:pos="2700"/>
          <w:tab w:val="left" w:pos="3420"/>
        </w:tabs>
        <w:ind w:left="2160" w:hanging="709"/>
        <w:jc w:val="both"/>
        <w:outlineLvl w:val="0"/>
      </w:pPr>
    </w:p>
    <w:p w:rsidR="009940AB" w:rsidRPr="009940AB" w:rsidRDefault="009940AB" w:rsidP="009940AB">
      <w:pPr>
        <w:widowControl w:val="0"/>
        <w:tabs>
          <w:tab w:val="left" w:pos="0"/>
          <w:tab w:val="left" w:pos="180"/>
          <w:tab w:val="left" w:pos="2700"/>
          <w:tab w:val="left" w:pos="3420"/>
        </w:tabs>
        <w:ind w:left="2160" w:hanging="884"/>
        <w:jc w:val="both"/>
        <w:outlineLvl w:val="0"/>
      </w:pPr>
      <w:r w:rsidRPr="009940AB">
        <w:t>C1</w:t>
      </w:r>
      <w:r w:rsidR="007E5503">
        <w:t>6</w:t>
      </w:r>
      <w:r w:rsidR="00AF3150" w:rsidRPr="009940AB">
        <w:tab/>
      </w:r>
      <w:r w:rsidRPr="009940AB">
        <w:t>Prior to</w:t>
      </w:r>
      <w:r w:rsidR="00471FF1">
        <w:t xml:space="preserve"> the</w:t>
      </w:r>
      <w:r w:rsidRPr="009940AB">
        <w:t xml:space="preserve"> occupation of </w:t>
      </w:r>
      <w:r w:rsidR="00C652E6">
        <w:t>flat</w:t>
      </w:r>
      <w:r w:rsidRPr="009940AB">
        <w:t xml:space="preserve"> 5, the opaque glazing privacy screens serving the first floor rear balcony shall be installed in accordance with drawing numbers EL_002 P 03; EL_003 P 03 and PL_003 P 04. The screening shall be maintained as such thereafter.</w:t>
      </w:r>
    </w:p>
    <w:p w:rsidR="009940AB" w:rsidRPr="009940AB" w:rsidRDefault="009940AB" w:rsidP="009940AB">
      <w:pPr>
        <w:tabs>
          <w:tab w:val="left" w:pos="1260"/>
          <w:tab w:val="left" w:pos="1980"/>
          <w:tab w:val="left" w:pos="2700"/>
          <w:tab w:val="left" w:pos="3420"/>
        </w:tabs>
        <w:ind w:left="1980" w:hanging="1980"/>
        <w:jc w:val="both"/>
      </w:pPr>
    </w:p>
    <w:p w:rsidR="009940AB" w:rsidRPr="009940AB" w:rsidRDefault="009940AB" w:rsidP="009940AB">
      <w:pPr>
        <w:tabs>
          <w:tab w:val="left" w:pos="1260"/>
          <w:tab w:val="left" w:pos="1980"/>
          <w:tab w:val="left" w:pos="2700"/>
          <w:tab w:val="left" w:pos="3420"/>
        </w:tabs>
        <w:ind w:left="2160" w:hanging="1980"/>
        <w:jc w:val="both"/>
      </w:pPr>
      <w:r w:rsidRPr="009940AB">
        <w:lastRenderedPageBreak/>
        <w:tab/>
      </w:r>
      <w:r w:rsidRPr="009940AB">
        <w:tab/>
      </w:r>
      <w:r w:rsidRPr="009940AB">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9940AB" w:rsidRPr="009940AB" w:rsidRDefault="009940AB" w:rsidP="009940AB">
      <w:pPr>
        <w:widowControl w:val="0"/>
        <w:tabs>
          <w:tab w:val="left" w:pos="0"/>
          <w:tab w:val="left" w:pos="180"/>
          <w:tab w:val="left" w:pos="2700"/>
          <w:tab w:val="left" w:pos="3420"/>
        </w:tabs>
        <w:ind w:left="2160" w:hanging="884"/>
        <w:jc w:val="both"/>
        <w:outlineLvl w:val="0"/>
      </w:pPr>
    </w:p>
    <w:p w:rsidR="004C1797" w:rsidRPr="009940AB" w:rsidRDefault="009940AB" w:rsidP="009940AB">
      <w:pPr>
        <w:widowControl w:val="0"/>
        <w:tabs>
          <w:tab w:val="left" w:pos="0"/>
          <w:tab w:val="left" w:pos="180"/>
          <w:tab w:val="left" w:pos="2700"/>
          <w:tab w:val="left" w:pos="3420"/>
        </w:tabs>
        <w:ind w:left="2160" w:hanging="884"/>
        <w:jc w:val="both"/>
        <w:outlineLvl w:val="0"/>
      </w:pPr>
      <w:r w:rsidRPr="009940AB">
        <w:t>C1</w:t>
      </w:r>
      <w:r w:rsidR="007E5503">
        <w:t>7</w:t>
      </w:r>
      <w:r w:rsidRPr="009940AB">
        <w:tab/>
      </w:r>
      <w:r w:rsidR="00AF3150" w:rsidRPr="009940AB">
        <w:t xml:space="preserve">Prior to </w:t>
      </w:r>
      <w:r w:rsidR="00471FF1">
        <w:t xml:space="preserve">the </w:t>
      </w:r>
      <w:r w:rsidR="00AF3150" w:rsidRPr="009940AB">
        <w:t xml:space="preserve">occupation of </w:t>
      </w:r>
      <w:r w:rsidR="00C652E6">
        <w:t>flat</w:t>
      </w:r>
      <w:r w:rsidRPr="009940AB">
        <w:t xml:space="preserve"> 8</w:t>
      </w:r>
      <w:r w:rsidR="00AF3150" w:rsidRPr="009940AB">
        <w:t xml:space="preserve">, </w:t>
      </w:r>
      <w:r w:rsidR="004C1797" w:rsidRPr="009940AB">
        <w:t xml:space="preserve">the opaque glazing privacy screens serving </w:t>
      </w:r>
      <w:r w:rsidRPr="009940AB">
        <w:t xml:space="preserve">the second </w:t>
      </w:r>
      <w:r w:rsidR="004C1797" w:rsidRPr="009940AB">
        <w:t xml:space="preserve">floor </w:t>
      </w:r>
      <w:r w:rsidRPr="009940AB">
        <w:t xml:space="preserve">rear balcony shall be installed </w:t>
      </w:r>
      <w:r w:rsidR="004C1797" w:rsidRPr="009940AB">
        <w:t>in accordance with drawing numbers</w:t>
      </w:r>
      <w:r w:rsidRPr="009940AB">
        <w:t xml:space="preserve"> EL_002 P 03; EL_003 P 03 and PL_004 P 04. </w:t>
      </w:r>
      <w:r w:rsidR="004C1797" w:rsidRPr="009940AB">
        <w:t>The screening shall be maintained as such thereafter.</w:t>
      </w:r>
    </w:p>
    <w:p w:rsidR="00AF3150" w:rsidRPr="009940AB" w:rsidRDefault="00AF3150" w:rsidP="00AF3150">
      <w:pPr>
        <w:tabs>
          <w:tab w:val="left" w:pos="1260"/>
          <w:tab w:val="left" w:pos="1980"/>
          <w:tab w:val="left" w:pos="2700"/>
          <w:tab w:val="left" w:pos="3420"/>
        </w:tabs>
        <w:ind w:left="1980" w:hanging="1980"/>
        <w:jc w:val="both"/>
      </w:pPr>
    </w:p>
    <w:p w:rsidR="00AF3150" w:rsidRPr="009940AB" w:rsidRDefault="00AF3150" w:rsidP="00AF3150">
      <w:pPr>
        <w:tabs>
          <w:tab w:val="left" w:pos="1260"/>
          <w:tab w:val="left" w:pos="1980"/>
          <w:tab w:val="left" w:pos="2700"/>
          <w:tab w:val="left" w:pos="3420"/>
        </w:tabs>
        <w:ind w:left="2160" w:hanging="1980"/>
        <w:jc w:val="both"/>
      </w:pPr>
      <w:r w:rsidRPr="009940AB">
        <w:tab/>
      </w:r>
      <w:r w:rsidRPr="009940AB">
        <w:tab/>
      </w:r>
      <w:r w:rsidRPr="009940AB">
        <w:tab/>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AF3150" w:rsidRDefault="00AF3150" w:rsidP="00AF3150">
      <w:pPr>
        <w:tabs>
          <w:tab w:val="left" w:pos="1260"/>
          <w:tab w:val="left" w:pos="1980"/>
          <w:tab w:val="left" w:pos="2700"/>
          <w:tab w:val="left" w:pos="3420"/>
        </w:tabs>
        <w:ind w:left="2160" w:hanging="1980"/>
        <w:jc w:val="both"/>
        <w:rPr>
          <w:color w:val="FF0000"/>
        </w:rPr>
      </w:pPr>
    </w:p>
    <w:p w:rsidR="00AF3150" w:rsidRPr="00AF3150" w:rsidRDefault="009940AB" w:rsidP="009940AB">
      <w:pPr>
        <w:tabs>
          <w:tab w:val="left" w:pos="1260"/>
          <w:tab w:val="left" w:pos="1980"/>
          <w:tab w:val="left" w:pos="2700"/>
          <w:tab w:val="left" w:pos="3420"/>
        </w:tabs>
        <w:ind w:left="2160" w:hanging="884"/>
        <w:jc w:val="both"/>
        <w:rPr>
          <w:color w:val="FF0000"/>
        </w:rPr>
      </w:pPr>
      <w:r>
        <w:t>C1</w:t>
      </w:r>
      <w:r w:rsidR="007E5503">
        <w:t>8</w:t>
      </w:r>
      <w:r w:rsidR="00AF3150">
        <w:tab/>
      </w:r>
      <w:r w:rsidR="00AF3150">
        <w:tab/>
        <w:t xml:space="preserve">Prior to first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AF3150" w:rsidRDefault="00AF3150" w:rsidP="00AF3150">
      <w:pPr>
        <w:tabs>
          <w:tab w:val="left" w:pos="1260"/>
          <w:tab w:val="left" w:pos="1980"/>
          <w:tab w:val="left" w:pos="2700"/>
          <w:tab w:val="left" w:pos="3420"/>
        </w:tabs>
        <w:ind w:left="1980" w:hanging="1980"/>
        <w:jc w:val="both"/>
      </w:pPr>
    </w:p>
    <w:p w:rsidR="00AF3150" w:rsidRDefault="00AF3150" w:rsidP="00AF3150">
      <w:pPr>
        <w:tabs>
          <w:tab w:val="left" w:pos="1260"/>
          <w:tab w:val="left" w:pos="1980"/>
          <w:tab w:val="left" w:pos="2700"/>
          <w:tab w:val="left" w:pos="3420"/>
        </w:tabs>
        <w:ind w:left="2160" w:hanging="1980"/>
        <w:jc w:val="both"/>
      </w:pPr>
      <w:r>
        <w:tab/>
      </w:r>
      <w:r>
        <w:tab/>
      </w:r>
      <w:r>
        <w:tab/>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AF3150" w:rsidRDefault="00AF3150" w:rsidP="00CF2413">
      <w:pPr>
        <w:tabs>
          <w:tab w:val="left" w:pos="1260"/>
          <w:tab w:val="left" w:pos="1980"/>
          <w:tab w:val="left" w:pos="2700"/>
          <w:tab w:val="left" w:pos="3420"/>
        </w:tabs>
        <w:ind w:left="1980" w:hanging="1980"/>
        <w:jc w:val="both"/>
      </w:pPr>
    </w:p>
    <w:p w:rsidR="00493A7C" w:rsidRPr="00493A7C" w:rsidRDefault="00493A7C" w:rsidP="00493A7C">
      <w:pPr>
        <w:ind w:left="2160" w:hanging="720"/>
        <w:jc w:val="both"/>
        <w:rPr>
          <w:rFonts w:cs="Arial"/>
          <w:color w:val="000000"/>
          <w:szCs w:val="22"/>
        </w:rPr>
      </w:pPr>
      <w:r>
        <w:rPr>
          <w:rFonts w:cs="Arial"/>
          <w:color w:val="000000"/>
          <w:szCs w:val="22"/>
        </w:rPr>
        <w:t>C19</w:t>
      </w:r>
      <w:r>
        <w:rPr>
          <w:rFonts w:cs="Arial"/>
          <w:color w:val="000000"/>
          <w:szCs w:val="22"/>
        </w:rPr>
        <w:tab/>
      </w:r>
      <w:r w:rsidRPr="00493A7C">
        <w:rPr>
          <w:rFonts w:cs="Arial"/>
          <w:color w:val="000000"/>
          <w:szCs w:val="22"/>
        </w:rPr>
        <w:t xml:space="preserve">A parking management plan, including details of the allocation of vehicle parking spaces and cycle storage spaces within the development and long term management responsibilities and maintenance schedules for all communal parking areas, shall be submitted to and approved in writing by the Local Planning Authority prior to the occupation of the development hereby approved. The parking management plan shall be carried out in accordance with the approved details. </w:t>
      </w:r>
    </w:p>
    <w:p w:rsidR="00493A7C" w:rsidRPr="00493A7C" w:rsidRDefault="00493A7C" w:rsidP="00493A7C">
      <w:pPr>
        <w:jc w:val="both"/>
        <w:rPr>
          <w:rFonts w:cs="Arial"/>
          <w:color w:val="000000"/>
          <w:szCs w:val="22"/>
        </w:rPr>
      </w:pPr>
    </w:p>
    <w:p w:rsidR="00493A7C" w:rsidRPr="00493A7C" w:rsidRDefault="00493A7C" w:rsidP="00493A7C">
      <w:pPr>
        <w:ind w:left="2160"/>
        <w:jc w:val="both"/>
        <w:rPr>
          <w:rFonts w:cs="Arial"/>
          <w:color w:val="000000"/>
          <w:szCs w:val="22"/>
        </w:rPr>
      </w:pPr>
      <w:r w:rsidRPr="00493A7C">
        <w:rPr>
          <w:rFonts w:cs="Arial"/>
          <w:color w:val="000000"/>
          <w:szCs w:val="22"/>
        </w:rPr>
        <w:t>Reason: To ensure that satisfactory off-street parking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493A7C" w:rsidRDefault="00493A7C" w:rsidP="00CF2413">
      <w:pPr>
        <w:tabs>
          <w:tab w:val="left" w:pos="1260"/>
          <w:tab w:val="left" w:pos="1980"/>
          <w:tab w:val="left" w:pos="2700"/>
          <w:tab w:val="left" w:pos="3420"/>
        </w:tabs>
        <w:ind w:left="1980" w:hanging="1980"/>
        <w:jc w:val="both"/>
      </w:pPr>
    </w:p>
    <w:p w:rsidR="00AF3150" w:rsidRDefault="009940AB" w:rsidP="00AF3150">
      <w:pPr>
        <w:tabs>
          <w:tab w:val="left" w:pos="1260"/>
          <w:tab w:val="left" w:pos="1980"/>
          <w:tab w:val="left" w:pos="2700"/>
          <w:tab w:val="left" w:pos="3420"/>
        </w:tabs>
        <w:ind w:left="2160" w:hanging="884"/>
        <w:jc w:val="both"/>
      </w:pPr>
      <w:r>
        <w:t>C</w:t>
      </w:r>
      <w:r w:rsidR="00493A7C">
        <w:t>20</w:t>
      </w:r>
      <w:r w:rsidR="00AF3150">
        <w:tab/>
      </w:r>
      <w:r w:rsidR="00AF3150">
        <w:tab/>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flank elevations of the building hereby approved.</w:t>
      </w:r>
    </w:p>
    <w:p w:rsidR="00AF3150" w:rsidRDefault="00AF3150" w:rsidP="00AF3150">
      <w:pPr>
        <w:tabs>
          <w:tab w:val="left" w:pos="1260"/>
          <w:tab w:val="left" w:pos="1980"/>
          <w:tab w:val="left" w:pos="2700"/>
          <w:tab w:val="left" w:pos="3420"/>
        </w:tabs>
        <w:ind w:left="1980" w:hanging="1980"/>
        <w:jc w:val="both"/>
      </w:pPr>
    </w:p>
    <w:p w:rsidR="00471FF1" w:rsidRDefault="00AF3150" w:rsidP="00471FF1">
      <w:pPr>
        <w:tabs>
          <w:tab w:val="left" w:pos="1260"/>
          <w:tab w:val="left" w:pos="1980"/>
          <w:tab w:val="left" w:pos="2700"/>
          <w:tab w:val="left" w:pos="3420"/>
        </w:tabs>
        <w:ind w:left="2160" w:hanging="1260"/>
        <w:jc w:val="both"/>
      </w:pPr>
      <w:r>
        <w:tab/>
      </w:r>
      <w:r>
        <w:tab/>
      </w:r>
      <w:r>
        <w:tab/>
        <w:t>Reason: To safeguard the residential amenities of neighbouring properties in accordance with Policies CP1 and CP12 of the Core Strategy (adopted October 2011) and Policy DM1 and Appendix 2 of the Development Management Po</w:t>
      </w:r>
      <w:r w:rsidR="00471FF1">
        <w:t>licies LDD (adopted July 2013).</w:t>
      </w:r>
    </w:p>
    <w:p w:rsidR="00471FF1" w:rsidRDefault="00471FF1" w:rsidP="00471FF1">
      <w:pPr>
        <w:tabs>
          <w:tab w:val="left" w:pos="1260"/>
          <w:tab w:val="left" w:pos="1980"/>
          <w:tab w:val="left" w:pos="2700"/>
          <w:tab w:val="left" w:pos="3420"/>
        </w:tabs>
        <w:ind w:left="2160" w:hanging="1260"/>
        <w:jc w:val="both"/>
      </w:pPr>
    </w:p>
    <w:p w:rsidR="00CF2413" w:rsidRDefault="00CF2413" w:rsidP="00CF2413">
      <w:pPr>
        <w:widowControl w:val="0"/>
        <w:tabs>
          <w:tab w:val="left" w:pos="1260"/>
          <w:tab w:val="left" w:pos="1980"/>
          <w:tab w:val="left" w:pos="2700"/>
          <w:tab w:val="left" w:pos="3420"/>
        </w:tabs>
        <w:autoSpaceDE w:val="0"/>
        <w:autoSpaceDN w:val="0"/>
        <w:adjustRightInd w:val="0"/>
        <w:rPr>
          <w:rFonts w:cs="Arial"/>
          <w:b/>
          <w:bCs/>
          <w:szCs w:val="22"/>
        </w:rPr>
      </w:pPr>
      <w:r>
        <w:rPr>
          <w:rFonts w:cs="Arial"/>
          <w:bCs/>
          <w:szCs w:val="22"/>
        </w:rPr>
        <w:t>9.2</w:t>
      </w:r>
      <w:r w:rsidRPr="00845848">
        <w:rPr>
          <w:rFonts w:cs="Arial"/>
          <w:bCs/>
          <w:szCs w:val="22"/>
        </w:rPr>
        <w:tab/>
      </w:r>
      <w:proofErr w:type="spellStart"/>
      <w:r>
        <w:rPr>
          <w:rFonts w:cs="Arial"/>
          <w:b/>
          <w:bCs/>
          <w:szCs w:val="22"/>
        </w:rPr>
        <w:t>Informatives</w:t>
      </w:r>
      <w:proofErr w:type="spellEnd"/>
    </w:p>
    <w:p w:rsidR="00CF2413" w:rsidRDefault="00CF2413" w:rsidP="00CF2413"/>
    <w:p w:rsidR="009940AB" w:rsidRDefault="00CF2413" w:rsidP="009940AB">
      <w:pPr>
        <w:ind w:left="2127" w:hanging="851"/>
        <w:jc w:val="both"/>
      </w:pPr>
      <w:r w:rsidRPr="00310EA3">
        <w:lastRenderedPageBreak/>
        <w:t>I1</w:t>
      </w:r>
      <w:r>
        <w:t xml:space="preserve"> </w:t>
      </w:r>
      <w:r>
        <w:tab/>
      </w:r>
      <w:r w:rsidR="009940AB">
        <w:t>With regard to implementing this permission, the applicant is advised as follows:</w:t>
      </w:r>
    </w:p>
    <w:p w:rsidR="009940AB" w:rsidRDefault="009940AB" w:rsidP="009940AB">
      <w:pPr>
        <w:ind w:left="2127" w:hanging="851"/>
        <w:jc w:val="both"/>
      </w:pPr>
    </w:p>
    <w:p w:rsidR="009940AB" w:rsidRDefault="009940AB" w:rsidP="009940AB">
      <w:pPr>
        <w:ind w:left="2127"/>
        <w:jc w:val="both"/>
      </w:pPr>
      <w: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t>dwellinghouse</w:t>
      </w:r>
      <w:proofErr w:type="spellEnd"/>
      <w:r>
        <w:t xml:space="preserve"> or other development in the curtilage of a </w:t>
      </w:r>
      <w:proofErr w:type="spellStart"/>
      <w:r>
        <w:t>dwellinghouse</w:t>
      </w:r>
      <w:proofErr w:type="spellEnd"/>
      <w:r>
        <w:t xml:space="preserve">). Please note that requests made without the appropriate fee will be returned unanswered. </w:t>
      </w:r>
    </w:p>
    <w:p w:rsidR="009940AB" w:rsidRDefault="009940AB" w:rsidP="009940AB">
      <w:pPr>
        <w:ind w:left="2127" w:hanging="851"/>
        <w:jc w:val="both"/>
      </w:pPr>
    </w:p>
    <w:p w:rsidR="009940AB" w:rsidRDefault="009940AB" w:rsidP="009940AB">
      <w:pPr>
        <w:ind w:left="2127"/>
        <w:jc w:val="both"/>
      </w:pPr>
      <w: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9940AB" w:rsidRDefault="009940AB" w:rsidP="009940AB">
      <w:pPr>
        <w:ind w:left="2127" w:hanging="851"/>
        <w:jc w:val="both"/>
      </w:pPr>
    </w:p>
    <w:p w:rsidR="009940AB" w:rsidRDefault="009940AB" w:rsidP="009940AB">
      <w:pPr>
        <w:ind w:left="2127"/>
        <w:jc w:val="both"/>
      </w:pPr>
      <w: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9940AB" w:rsidRDefault="009940AB" w:rsidP="009940AB">
      <w:pPr>
        <w:ind w:left="2127" w:hanging="851"/>
        <w:jc w:val="both"/>
      </w:pPr>
    </w:p>
    <w:p w:rsidR="009940AB" w:rsidRDefault="009940AB" w:rsidP="009940AB">
      <w:pPr>
        <w:ind w:left="2127"/>
        <w:jc w:val="both"/>
      </w:pPr>
      <w: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9940AB" w:rsidRDefault="009940AB" w:rsidP="009940AB">
      <w:pPr>
        <w:ind w:left="2127" w:hanging="851"/>
        <w:jc w:val="both"/>
      </w:pPr>
    </w:p>
    <w:p w:rsidR="00CF2413" w:rsidRDefault="009940AB" w:rsidP="009940AB">
      <w:pPr>
        <w:ind w:left="2127"/>
        <w:jc w:val="both"/>
      </w:pPr>
      <w:r>
        <w:t xml:space="preserve">Where possible, </w:t>
      </w:r>
      <w:proofErr w:type="gramStart"/>
      <w:r>
        <w:t>energy saving</w:t>
      </w:r>
      <w:proofErr w:type="gramEnd"/>
      <w: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9940AB" w:rsidRDefault="009940AB" w:rsidP="009940AB">
      <w:pPr>
        <w:ind w:left="2127"/>
        <w:jc w:val="both"/>
      </w:pPr>
    </w:p>
    <w:p w:rsidR="00CF2413" w:rsidRDefault="00CF2413" w:rsidP="00CF2413">
      <w:pPr>
        <w:ind w:left="2127" w:hanging="851"/>
        <w:jc w:val="both"/>
      </w:pPr>
      <w:r>
        <w:t>I2</w:t>
      </w:r>
      <w:r w:rsidRPr="007F654C">
        <w:t xml:space="preserve"> </w:t>
      </w:r>
      <w:r>
        <w:tab/>
      </w:r>
      <w:r w:rsidR="009940AB" w:rsidRPr="009940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CF2413" w:rsidRDefault="00CF2413" w:rsidP="00CF2413">
      <w:pPr>
        <w:ind w:left="2127" w:hanging="851"/>
        <w:jc w:val="both"/>
      </w:pPr>
    </w:p>
    <w:p w:rsidR="006F22D7" w:rsidRDefault="00CF2413" w:rsidP="006F22D7">
      <w:pPr>
        <w:ind w:left="2127" w:hanging="851"/>
        <w:jc w:val="both"/>
      </w:pPr>
      <w:r>
        <w:t>I3</w:t>
      </w:r>
      <w:r>
        <w:tab/>
      </w:r>
      <w:r w:rsidRPr="007F654C">
        <w:t>The applicant is reminded that the Control of Pollution Act 1974 stipulates that construction activity (where work is audible at the site boundary) should be restricted to 0800 to 1800 Monday to Friday, 0900 to 1300 on Saturdays and not at all on Sundays and Bank Holidays</w:t>
      </w:r>
      <w:r>
        <w:t>.</w:t>
      </w:r>
    </w:p>
    <w:p w:rsidR="006F22D7" w:rsidRDefault="006F22D7" w:rsidP="006F22D7">
      <w:pPr>
        <w:ind w:left="2127" w:hanging="851"/>
        <w:jc w:val="both"/>
      </w:pPr>
    </w:p>
    <w:p w:rsidR="006F22D7" w:rsidRDefault="00CF2413" w:rsidP="006F22D7">
      <w:pPr>
        <w:ind w:left="2127" w:hanging="851"/>
        <w:jc w:val="both"/>
      </w:pPr>
      <w:r>
        <w:t>I4</w:t>
      </w:r>
      <w:r>
        <w:tab/>
      </w:r>
      <w:r w:rsidR="006F22D7">
        <w:t>Highway Informative:</w:t>
      </w:r>
    </w:p>
    <w:p w:rsidR="006F22D7" w:rsidRDefault="006F22D7" w:rsidP="006F22D7">
      <w:pPr>
        <w:ind w:left="2127" w:hanging="851"/>
        <w:jc w:val="both"/>
      </w:pPr>
    </w:p>
    <w:p w:rsidR="006F22D7" w:rsidRDefault="006F22D7" w:rsidP="006F22D7">
      <w:pPr>
        <w:ind w:left="2127"/>
        <w:jc w:val="both"/>
        <w:rPr>
          <w:rFonts w:cs="Arial"/>
          <w:szCs w:val="22"/>
          <w:lang w:val="en-US"/>
        </w:rPr>
      </w:pPr>
      <w:r w:rsidRPr="006F22D7">
        <w:rPr>
          <w:rFonts w:cs="Arial"/>
          <w:szCs w:val="22"/>
          <w:lang w:val="en-US"/>
        </w:rPr>
        <w:t xml:space="preserve">Construction standards for works within the highway: The applicant is advised that in order to comply with this permission it will be necessary </w:t>
      </w:r>
      <w:r w:rsidRPr="006F22D7">
        <w:rPr>
          <w:rFonts w:cs="Arial"/>
          <w:szCs w:val="22"/>
          <w:lang w:val="en-US"/>
        </w:rPr>
        <w:lastRenderedPageBreak/>
        <w:t xml:space="preserve">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w:t>
      </w:r>
      <w:proofErr w:type="spellStart"/>
      <w:r w:rsidRPr="006F22D7">
        <w:rPr>
          <w:rFonts w:cs="Arial"/>
          <w:szCs w:val="22"/>
          <w:lang w:val="en-US"/>
        </w:rPr>
        <w:t>authorised</w:t>
      </w:r>
      <w:proofErr w:type="spellEnd"/>
      <w:r w:rsidRPr="006F22D7">
        <w:rPr>
          <w:rFonts w:cs="Arial"/>
          <w:szCs w:val="22"/>
          <w:lang w:val="en-US"/>
        </w:rPr>
        <w:t xml:space="preserve"> to work in the</w:t>
      </w:r>
      <w:r>
        <w:t xml:space="preserve"> </w:t>
      </w:r>
      <w:r w:rsidRPr="006F22D7">
        <w:rPr>
          <w:rFonts w:cs="Arial"/>
          <w:szCs w:val="22"/>
          <w:lang w:val="en-US"/>
        </w:rPr>
        <w:t>public highway. Before works commence the applicant will need to apply to the Highway Authority to obtain their permission and requirements. Further information is available via the website https://www.hertfordshire.gov.uk/services/highways-roads-and-pavements/business-and-developer-information/development-management/highways-development-management.a</w:t>
      </w:r>
      <w:r>
        <w:rPr>
          <w:rFonts w:cs="Arial"/>
          <w:szCs w:val="22"/>
          <w:lang w:val="en-US"/>
        </w:rPr>
        <w:t xml:space="preserve">spx </w:t>
      </w:r>
      <w:r w:rsidRPr="006F22D7">
        <w:rPr>
          <w:rFonts w:cs="Arial"/>
          <w:szCs w:val="22"/>
          <w:lang w:val="en-US"/>
        </w:rPr>
        <w:t xml:space="preserve">or by telephoning 0300 1234047. </w:t>
      </w:r>
    </w:p>
    <w:p w:rsidR="00BA276B" w:rsidRDefault="00BA276B" w:rsidP="006F22D7">
      <w:pPr>
        <w:ind w:left="2127"/>
        <w:jc w:val="both"/>
        <w:rPr>
          <w:rFonts w:cs="Arial"/>
          <w:szCs w:val="22"/>
          <w:lang w:val="en-US"/>
        </w:rPr>
      </w:pPr>
    </w:p>
    <w:p w:rsidR="009940AB" w:rsidRPr="009940AB" w:rsidRDefault="009940AB" w:rsidP="009940AB">
      <w:pPr>
        <w:ind w:left="2127" w:hanging="851"/>
        <w:jc w:val="both"/>
        <w:rPr>
          <w:rFonts w:cs="Arial"/>
          <w:szCs w:val="22"/>
          <w:lang w:val="en-US"/>
        </w:rPr>
      </w:pPr>
      <w:r>
        <w:rPr>
          <w:rFonts w:cs="Arial"/>
          <w:szCs w:val="22"/>
          <w:lang w:val="en-US"/>
        </w:rPr>
        <w:t>I5</w:t>
      </w:r>
      <w:r w:rsidR="00BA276B">
        <w:rPr>
          <w:rFonts w:cs="Arial"/>
          <w:szCs w:val="22"/>
          <w:lang w:val="en-US"/>
        </w:rPr>
        <w:tab/>
      </w:r>
      <w:r w:rsidRPr="009940AB">
        <w:rPr>
          <w:rFonts w:cs="Arial"/>
          <w:szCs w:val="22"/>
          <w:lang w:val="en-US"/>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9940AB" w:rsidRPr="009940AB" w:rsidRDefault="009940AB" w:rsidP="009940AB">
      <w:pPr>
        <w:ind w:left="720" w:firstLine="556"/>
        <w:jc w:val="both"/>
        <w:rPr>
          <w:rFonts w:cs="Arial"/>
          <w:szCs w:val="22"/>
          <w:lang w:val="en-US"/>
        </w:rPr>
      </w:pPr>
    </w:p>
    <w:p w:rsidR="009940AB" w:rsidRPr="009940AB" w:rsidRDefault="009940AB" w:rsidP="009940AB">
      <w:pPr>
        <w:ind w:left="2127"/>
        <w:jc w:val="both"/>
        <w:rPr>
          <w:rFonts w:cs="Arial"/>
          <w:szCs w:val="22"/>
          <w:lang w:val="en-US"/>
        </w:rPr>
      </w:pPr>
      <w:r w:rsidRPr="009940AB">
        <w:rPr>
          <w:rFonts w:cs="Arial"/>
          <w:szCs w:val="22"/>
          <w:lang w:val="en-US"/>
        </w:rPr>
        <w:t xml:space="preserve">If bats are found all works must stop immediately and advice sought as to how to proceed from either of the following </w:t>
      </w:r>
      <w:proofErr w:type="spellStart"/>
      <w:r w:rsidRPr="009940AB">
        <w:rPr>
          <w:rFonts w:cs="Arial"/>
          <w:szCs w:val="22"/>
          <w:lang w:val="en-US"/>
        </w:rPr>
        <w:t>organisations</w:t>
      </w:r>
      <w:proofErr w:type="spellEnd"/>
      <w:r w:rsidRPr="009940AB">
        <w:rPr>
          <w:rFonts w:cs="Arial"/>
          <w:szCs w:val="22"/>
          <w:lang w:val="en-US"/>
        </w:rPr>
        <w:t>:</w:t>
      </w:r>
    </w:p>
    <w:p w:rsidR="009940AB" w:rsidRPr="009940AB" w:rsidRDefault="009940AB" w:rsidP="009940AB">
      <w:pPr>
        <w:ind w:left="1407" w:firstLine="720"/>
        <w:jc w:val="both"/>
        <w:rPr>
          <w:rFonts w:cs="Arial"/>
          <w:szCs w:val="22"/>
          <w:lang w:val="en-US"/>
        </w:rPr>
      </w:pPr>
      <w:r w:rsidRPr="009940AB">
        <w:rPr>
          <w:rFonts w:cs="Arial"/>
          <w:szCs w:val="22"/>
          <w:lang w:val="en-US"/>
        </w:rPr>
        <w:t>The UK Bat Helpline: 0845 1300 228</w:t>
      </w:r>
    </w:p>
    <w:p w:rsidR="009940AB" w:rsidRPr="009940AB" w:rsidRDefault="009940AB" w:rsidP="009940AB">
      <w:pPr>
        <w:ind w:left="1440" w:firstLine="720"/>
        <w:jc w:val="both"/>
        <w:rPr>
          <w:rFonts w:cs="Arial"/>
          <w:szCs w:val="22"/>
          <w:lang w:val="en-US"/>
        </w:rPr>
      </w:pPr>
      <w:r w:rsidRPr="009940AB">
        <w:rPr>
          <w:rFonts w:cs="Arial"/>
          <w:szCs w:val="22"/>
          <w:lang w:val="en-US"/>
        </w:rPr>
        <w:t>Natural England: 0300 060 3900</w:t>
      </w:r>
    </w:p>
    <w:p w:rsidR="009940AB" w:rsidRPr="009940AB" w:rsidRDefault="009940AB" w:rsidP="009940AB">
      <w:pPr>
        <w:ind w:left="1440" w:firstLine="720"/>
        <w:jc w:val="both"/>
        <w:rPr>
          <w:rFonts w:cs="Arial"/>
          <w:szCs w:val="22"/>
          <w:lang w:val="en-US"/>
        </w:rPr>
      </w:pPr>
      <w:r w:rsidRPr="009940AB">
        <w:rPr>
          <w:rFonts w:cs="Arial"/>
          <w:szCs w:val="22"/>
          <w:lang w:val="en-US"/>
        </w:rPr>
        <w:t>Herts &amp; Middlesex Bat Group: www.hmbg.org.uk</w:t>
      </w:r>
    </w:p>
    <w:p w:rsidR="009940AB" w:rsidRPr="009940AB" w:rsidRDefault="009940AB" w:rsidP="009940AB">
      <w:pPr>
        <w:ind w:left="1440" w:firstLine="720"/>
        <w:jc w:val="both"/>
        <w:rPr>
          <w:rFonts w:cs="Arial"/>
          <w:szCs w:val="22"/>
          <w:lang w:val="en-US"/>
        </w:rPr>
      </w:pPr>
      <w:proofErr w:type="gramStart"/>
      <w:r w:rsidRPr="009940AB">
        <w:rPr>
          <w:rFonts w:cs="Arial"/>
          <w:szCs w:val="22"/>
          <w:lang w:val="en-US"/>
        </w:rPr>
        <w:t>or</w:t>
      </w:r>
      <w:proofErr w:type="gramEnd"/>
      <w:r w:rsidRPr="009940AB">
        <w:rPr>
          <w:rFonts w:cs="Arial"/>
          <w:szCs w:val="22"/>
          <w:lang w:val="en-US"/>
        </w:rPr>
        <w:t xml:space="preserve"> an appropriately qualified and experienced ecologist.</w:t>
      </w:r>
    </w:p>
    <w:p w:rsidR="009940AB" w:rsidRPr="009940AB" w:rsidRDefault="009940AB" w:rsidP="009940AB">
      <w:pPr>
        <w:ind w:left="720" w:firstLine="556"/>
        <w:jc w:val="both"/>
        <w:rPr>
          <w:rFonts w:cs="Arial"/>
          <w:szCs w:val="22"/>
          <w:lang w:val="en-US"/>
        </w:rPr>
      </w:pPr>
    </w:p>
    <w:p w:rsidR="00BA276B" w:rsidRPr="009940AB" w:rsidRDefault="009940AB" w:rsidP="009940AB">
      <w:pPr>
        <w:ind w:left="2160"/>
        <w:jc w:val="both"/>
        <w:rPr>
          <w:rFonts w:cs="Arial"/>
          <w:szCs w:val="22"/>
          <w:lang w:val="en-US"/>
        </w:rPr>
      </w:pPr>
      <w:r w:rsidRPr="009940AB">
        <w:rPr>
          <w:rFonts w:cs="Arial"/>
          <w:szCs w:val="22"/>
          <w:lang w:val="en-US"/>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233F18" w:rsidRDefault="00233F18" w:rsidP="00233F18">
      <w:pPr>
        <w:jc w:val="both"/>
        <w:rPr>
          <w:rFonts w:cs="Arial"/>
          <w:szCs w:val="22"/>
          <w:lang w:val="en-US"/>
        </w:rPr>
      </w:pPr>
    </w:p>
    <w:p w:rsidR="00233F18" w:rsidRPr="00233F18" w:rsidRDefault="009940AB" w:rsidP="009940AB">
      <w:pPr>
        <w:widowControl w:val="0"/>
        <w:tabs>
          <w:tab w:val="left" w:pos="1260"/>
          <w:tab w:val="left" w:pos="1980"/>
          <w:tab w:val="left" w:pos="2700"/>
          <w:tab w:val="left" w:pos="3420"/>
        </w:tabs>
        <w:ind w:left="2160" w:hanging="1980"/>
        <w:jc w:val="both"/>
        <w:rPr>
          <w:rFonts w:cs="Arial"/>
          <w:szCs w:val="22"/>
        </w:rPr>
      </w:pPr>
      <w:r>
        <w:rPr>
          <w:rFonts w:cs="Arial"/>
          <w:szCs w:val="22"/>
          <w:lang w:val="en-US"/>
        </w:rPr>
        <w:tab/>
        <w:t>I6</w:t>
      </w:r>
      <w:r w:rsidR="00233F18">
        <w:rPr>
          <w:rFonts w:cs="Arial"/>
          <w:szCs w:val="22"/>
          <w:lang w:val="en-US"/>
        </w:rPr>
        <w:tab/>
      </w:r>
      <w:r>
        <w:rPr>
          <w:rFonts w:cs="Arial"/>
          <w:szCs w:val="22"/>
          <w:lang w:val="en-US"/>
        </w:rPr>
        <w:tab/>
      </w:r>
      <w:r w:rsidR="00233F18" w:rsidRPr="00233F18">
        <w:rPr>
          <w:rFonts w:cs="Arial"/>
          <w:szCs w:val="22"/>
        </w:rPr>
        <w:t>The applicant should be aware that the proposed development site is located close to or within an Environment Agency defined groundwater Source Protection Zone (GPZ) corresponding to Northwood Pumping Station. This is a public water supply, comprising a number of Chalk abstraction boreholes, operated by Affinity Water Ltd.</w:t>
      </w:r>
    </w:p>
    <w:p w:rsidR="00233F18" w:rsidRPr="00233F18" w:rsidRDefault="00233F18" w:rsidP="00233F18">
      <w:pPr>
        <w:widowControl w:val="0"/>
        <w:tabs>
          <w:tab w:val="left" w:pos="1260"/>
          <w:tab w:val="left" w:pos="1980"/>
          <w:tab w:val="left" w:pos="2700"/>
          <w:tab w:val="left" w:pos="3420"/>
        </w:tabs>
        <w:ind w:left="1260" w:hanging="1260"/>
        <w:jc w:val="both"/>
        <w:rPr>
          <w:rFonts w:cs="Arial"/>
          <w:szCs w:val="22"/>
        </w:rPr>
      </w:pPr>
    </w:p>
    <w:p w:rsidR="00233F18" w:rsidRPr="00233F18" w:rsidRDefault="00233F18" w:rsidP="009940AB">
      <w:pPr>
        <w:widowControl w:val="0"/>
        <w:tabs>
          <w:tab w:val="left" w:pos="1260"/>
          <w:tab w:val="left" w:pos="1980"/>
          <w:tab w:val="left" w:pos="2700"/>
          <w:tab w:val="left" w:pos="3420"/>
        </w:tabs>
        <w:ind w:left="2160" w:hanging="1260"/>
        <w:jc w:val="both"/>
        <w:rPr>
          <w:rFonts w:cs="Arial"/>
          <w:szCs w:val="22"/>
        </w:rPr>
      </w:pPr>
      <w:r w:rsidRPr="00233F18">
        <w:rPr>
          <w:rFonts w:cs="Arial"/>
          <w:szCs w:val="22"/>
        </w:rPr>
        <w:tab/>
      </w:r>
      <w:r w:rsidRPr="00233F18">
        <w:rPr>
          <w:rFonts w:cs="Arial"/>
          <w:szCs w:val="22"/>
        </w:rPr>
        <w:tab/>
      </w:r>
      <w:r w:rsidR="009940AB">
        <w:rPr>
          <w:rFonts w:cs="Arial"/>
          <w:szCs w:val="22"/>
        </w:rPr>
        <w:tab/>
      </w:r>
      <w:r w:rsidRPr="00233F18">
        <w:rPr>
          <w:rFonts w:cs="Arial"/>
          <w:szCs w:val="22"/>
        </w:rPr>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w:t>
      </w:r>
    </w:p>
    <w:p w:rsidR="00233F18" w:rsidRPr="00233F18" w:rsidRDefault="00233F18" w:rsidP="00233F18">
      <w:pPr>
        <w:widowControl w:val="0"/>
        <w:tabs>
          <w:tab w:val="left" w:pos="1260"/>
          <w:tab w:val="left" w:pos="1980"/>
          <w:tab w:val="left" w:pos="2700"/>
          <w:tab w:val="left" w:pos="3420"/>
        </w:tabs>
        <w:ind w:left="1260" w:hanging="1260"/>
        <w:jc w:val="both"/>
        <w:rPr>
          <w:rFonts w:cs="Arial"/>
          <w:szCs w:val="22"/>
        </w:rPr>
      </w:pPr>
    </w:p>
    <w:p w:rsidR="00233F18" w:rsidRPr="00233F18" w:rsidRDefault="00233F18" w:rsidP="009940AB">
      <w:pPr>
        <w:widowControl w:val="0"/>
        <w:tabs>
          <w:tab w:val="left" w:pos="1260"/>
          <w:tab w:val="left" w:pos="1980"/>
          <w:tab w:val="left" w:pos="2700"/>
          <w:tab w:val="left" w:pos="3420"/>
        </w:tabs>
        <w:ind w:left="2160" w:hanging="1260"/>
        <w:jc w:val="both"/>
        <w:rPr>
          <w:rFonts w:cs="Arial"/>
          <w:szCs w:val="22"/>
        </w:rPr>
      </w:pPr>
      <w:r w:rsidRPr="00233F18">
        <w:rPr>
          <w:rFonts w:cs="Arial"/>
          <w:szCs w:val="22"/>
        </w:rPr>
        <w:tab/>
      </w:r>
      <w:r w:rsidRPr="00233F18">
        <w:rPr>
          <w:rFonts w:cs="Arial"/>
          <w:szCs w:val="22"/>
        </w:rPr>
        <w:tab/>
      </w:r>
      <w:r w:rsidR="009940AB">
        <w:rPr>
          <w:rFonts w:cs="Arial"/>
          <w:szCs w:val="22"/>
        </w:rPr>
        <w:tab/>
      </w:r>
      <w:r w:rsidRPr="00233F18">
        <w:rPr>
          <w:rFonts w:cs="Arial"/>
          <w:szCs w:val="22"/>
        </w:rPr>
        <w:t>For further information we refer you to CIRIA Publication C532 "Control of water pollution from construction - guidance for consultants and contractors.</w:t>
      </w:r>
    </w:p>
    <w:p w:rsidR="00233F18" w:rsidRPr="006F22D7" w:rsidRDefault="00233F18" w:rsidP="00233F18">
      <w:pPr>
        <w:jc w:val="both"/>
      </w:pPr>
    </w:p>
    <w:p w:rsidR="00186791" w:rsidRDefault="009940AB" w:rsidP="006F22D7">
      <w:pPr>
        <w:ind w:left="2127" w:hanging="851"/>
        <w:jc w:val="both"/>
      </w:pPr>
      <w:r>
        <w:t>I7</w:t>
      </w:r>
      <w:r>
        <w:tab/>
      </w:r>
      <w:r w:rsidRPr="009940AB">
        <w:t>The applicant is advised that the requirements of the Party Wall Act 1996 may need to be satisfied before development commences.</w:t>
      </w:r>
    </w:p>
    <w:sectPr w:rsidR="00186791">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80" w:rsidRDefault="00264980">
      <w:r>
        <w:separator/>
      </w:r>
    </w:p>
  </w:endnote>
  <w:endnote w:type="continuationSeparator" w:id="0">
    <w:p w:rsidR="00264980" w:rsidRDefault="0026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80" w:rsidRDefault="00264980" w:rsidP="0068121D">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80" w:rsidRDefault="00264980">
      <w:r>
        <w:separator/>
      </w:r>
    </w:p>
  </w:footnote>
  <w:footnote w:type="continuationSeparator" w:id="0">
    <w:p w:rsidR="00264980" w:rsidRDefault="00264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A4B"/>
    <w:multiLevelType w:val="hybridMultilevel"/>
    <w:tmpl w:val="0E40001E"/>
    <w:lvl w:ilvl="0" w:tplc="0B283F76">
      <w:start w:val="1"/>
      <w:numFmt w:val="lowerRoman"/>
      <w:lvlText w:val="(%1)"/>
      <w:lvlJc w:val="left"/>
      <w:pPr>
        <w:ind w:left="1932" w:hanging="720"/>
      </w:pPr>
      <w:rPr>
        <w:rFonts w:cs="Times New Roman" w:hint="default"/>
      </w:rPr>
    </w:lvl>
    <w:lvl w:ilvl="1" w:tplc="08090019">
      <w:start w:val="1"/>
      <w:numFmt w:val="lowerLetter"/>
      <w:lvlText w:val="%2."/>
      <w:lvlJc w:val="left"/>
      <w:pPr>
        <w:ind w:left="2292" w:hanging="360"/>
      </w:pPr>
      <w:rPr>
        <w:rFonts w:cs="Times New Roman"/>
      </w:rPr>
    </w:lvl>
    <w:lvl w:ilvl="2" w:tplc="0809001B" w:tentative="1">
      <w:start w:val="1"/>
      <w:numFmt w:val="lowerRoman"/>
      <w:lvlText w:val="%3."/>
      <w:lvlJc w:val="right"/>
      <w:pPr>
        <w:ind w:left="3012" w:hanging="180"/>
      </w:pPr>
      <w:rPr>
        <w:rFonts w:cs="Times New Roman"/>
      </w:rPr>
    </w:lvl>
    <w:lvl w:ilvl="3" w:tplc="0809000F" w:tentative="1">
      <w:start w:val="1"/>
      <w:numFmt w:val="decimal"/>
      <w:lvlText w:val="%4."/>
      <w:lvlJc w:val="left"/>
      <w:pPr>
        <w:ind w:left="3732" w:hanging="360"/>
      </w:pPr>
      <w:rPr>
        <w:rFonts w:cs="Times New Roman"/>
      </w:rPr>
    </w:lvl>
    <w:lvl w:ilvl="4" w:tplc="08090019" w:tentative="1">
      <w:start w:val="1"/>
      <w:numFmt w:val="lowerLetter"/>
      <w:lvlText w:val="%5."/>
      <w:lvlJc w:val="left"/>
      <w:pPr>
        <w:ind w:left="4452" w:hanging="360"/>
      </w:pPr>
      <w:rPr>
        <w:rFonts w:cs="Times New Roman"/>
      </w:rPr>
    </w:lvl>
    <w:lvl w:ilvl="5" w:tplc="0809001B" w:tentative="1">
      <w:start w:val="1"/>
      <w:numFmt w:val="lowerRoman"/>
      <w:lvlText w:val="%6."/>
      <w:lvlJc w:val="right"/>
      <w:pPr>
        <w:ind w:left="5172" w:hanging="180"/>
      </w:pPr>
      <w:rPr>
        <w:rFonts w:cs="Times New Roman"/>
      </w:rPr>
    </w:lvl>
    <w:lvl w:ilvl="6" w:tplc="0809000F" w:tentative="1">
      <w:start w:val="1"/>
      <w:numFmt w:val="decimal"/>
      <w:lvlText w:val="%7."/>
      <w:lvlJc w:val="left"/>
      <w:pPr>
        <w:ind w:left="5892" w:hanging="360"/>
      </w:pPr>
      <w:rPr>
        <w:rFonts w:cs="Times New Roman"/>
      </w:rPr>
    </w:lvl>
    <w:lvl w:ilvl="7" w:tplc="08090019" w:tentative="1">
      <w:start w:val="1"/>
      <w:numFmt w:val="lowerLetter"/>
      <w:lvlText w:val="%8."/>
      <w:lvlJc w:val="left"/>
      <w:pPr>
        <w:ind w:left="6612" w:hanging="360"/>
      </w:pPr>
      <w:rPr>
        <w:rFonts w:cs="Times New Roman"/>
      </w:rPr>
    </w:lvl>
    <w:lvl w:ilvl="8" w:tplc="0809001B" w:tentative="1">
      <w:start w:val="1"/>
      <w:numFmt w:val="lowerRoman"/>
      <w:lvlText w:val="%9."/>
      <w:lvlJc w:val="right"/>
      <w:pPr>
        <w:ind w:left="7332" w:hanging="180"/>
      </w:pPr>
      <w:rPr>
        <w:rFonts w:cs="Times New Roman"/>
      </w:rPr>
    </w:lvl>
  </w:abstractNum>
  <w:abstractNum w:abstractNumId="1">
    <w:nsid w:val="09867E65"/>
    <w:multiLevelType w:val="hybridMultilevel"/>
    <w:tmpl w:val="9478520C"/>
    <w:lvl w:ilvl="0" w:tplc="08090005">
      <w:start w:val="1"/>
      <w:numFmt w:val="bullet"/>
      <w:lvlText w:val=""/>
      <w:lvlJc w:val="left"/>
      <w:pPr>
        <w:tabs>
          <w:tab w:val="num" w:pos="3128"/>
        </w:tabs>
        <w:ind w:left="3128" w:hanging="360"/>
      </w:pPr>
      <w:rPr>
        <w:rFonts w:ascii="Wingdings" w:hAnsi="Wingdings" w:hint="default"/>
      </w:rPr>
    </w:lvl>
    <w:lvl w:ilvl="1" w:tplc="08090003">
      <w:start w:val="1"/>
      <w:numFmt w:val="bullet"/>
      <w:lvlText w:val="o"/>
      <w:lvlJc w:val="left"/>
      <w:pPr>
        <w:tabs>
          <w:tab w:val="num" w:pos="3848"/>
        </w:tabs>
        <w:ind w:left="3848" w:hanging="360"/>
      </w:pPr>
      <w:rPr>
        <w:rFonts w:ascii="Courier New" w:hAnsi="Courier New" w:cs="Courier New" w:hint="default"/>
      </w:rPr>
    </w:lvl>
    <w:lvl w:ilvl="2" w:tplc="08090005" w:tentative="1">
      <w:start w:val="1"/>
      <w:numFmt w:val="bullet"/>
      <w:lvlText w:val=""/>
      <w:lvlJc w:val="left"/>
      <w:pPr>
        <w:tabs>
          <w:tab w:val="num" w:pos="4568"/>
        </w:tabs>
        <w:ind w:left="4568" w:hanging="360"/>
      </w:pPr>
      <w:rPr>
        <w:rFonts w:ascii="Wingdings" w:hAnsi="Wingdings" w:hint="default"/>
      </w:rPr>
    </w:lvl>
    <w:lvl w:ilvl="3" w:tplc="08090001" w:tentative="1">
      <w:start w:val="1"/>
      <w:numFmt w:val="bullet"/>
      <w:lvlText w:val=""/>
      <w:lvlJc w:val="left"/>
      <w:pPr>
        <w:tabs>
          <w:tab w:val="num" w:pos="5288"/>
        </w:tabs>
        <w:ind w:left="5288" w:hanging="360"/>
      </w:pPr>
      <w:rPr>
        <w:rFonts w:ascii="Symbol" w:hAnsi="Symbol" w:hint="default"/>
      </w:rPr>
    </w:lvl>
    <w:lvl w:ilvl="4" w:tplc="08090003" w:tentative="1">
      <w:start w:val="1"/>
      <w:numFmt w:val="bullet"/>
      <w:lvlText w:val="o"/>
      <w:lvlJc w:val="left"/>
      <w:pPr>
        <w:tabs>
          <w:tab w:val="num" w:pos="6008"/>
        </w:tabs>
        <w:ind w:left="6008" w:hanging="360"/>
      </w:pPr>
      <w:rPr>
        <w:rFonts w:ascii="Courier New" w:hAnsi="Courier New" w:cs="Courier New" w:hint="default"/>
      </w:rPr>
    </w:lvl>
    <w:lvl w:ilvl="5" w:tplc="08090005" w:tentative="1">
      <w:start w:val="1"/>
      <w:numFmt w:val="bullet"/>
      <w:lvlText w:val=""/>
      <w:lvlJc w:val="left"/>
      <w:pPr>
        <w:tabs>
          <w:tab w:val="num" w:pos="6728"/>
        </w:tabs>
        <w:ind w:left="6728" w:hanging="360"/>
      </w:pPr>
      <w:rPr>
        <w:rFonts w:ascii="Wingdings" w:hAnsi="Wingdings" w:hint="default"/>
      </w:rPr>
    </w:lvl>
    <w:lvl w:ilvl="6" w:tplc="08090001" w:tentative="1">
      <w:start w:val="1"/>
      <w:numFmt w:val="bullet"/>
      <w:lvlText w:val=""/>
      <w:lvlJc w:val="left"/>
      <w:pPr>
        <w:tabs>
          <w:tab w:val="num" w:pos="7448"/>
        </w:tabs>
        <w:ind w:left="7448" w:hanging="360"/>
      </w:pPr>
      <w:rPr>
        <w:rFonts w:ascii="Symbol" w:hAnsi="Symbol" w:hint="default"/>
      </w:rPr>
    </w:lvl>
    <w:lvl w:ilvl="7" w:tplc="08090003" w:tentative="1">
      <w:start w:val="1"/>
      <w:numFmt w:val="bullet"/>
      <w:lvlText w:val="o"/>
      <w:lvlJc w:val="left"/>
      <w:pPr>
        <w:tabs>
          <w:tab w:val="num" w:pos="8168"/>
        </w:tabs>
        <w:ind w:left="8168" w:hanging="360"/>
      </w:pPr>
      <w:rPr>
        <w:rFonts w:ascii="Courier New" w:hAnsi="Courier New" w:cs="Courier New" w:hint="default"/>
      </w:rPr>
    </w:lvl>
    <w:lvl w:ilvl="8" w:tplc="08090005" w:tentative="1">
      <w:start w:val="1"/>
      <w:numFmt w:val="bullet"/>
      <w:lvlText w:val=""/>
      <w:lvlJc w:val="left"/>
      <w:pPr>
        <w:tabs>
          <w:tab w:val="num" w:pos="8888"/>
        </w:tabs>
        <w:ind w:left="8888" w:hanging="360"/>
      </w:pPr>
      <w:rPr>
        <w:rFonts w:ascii="Wingdings" w:hAnsi="Wingdings" w:hint="default"/>
      </w:rPr>
    </w:lvl>
  </w:abstractNum>
  <w:abstractNum w:abstractNumId="2">
    <w:nsid w:val="167125FE"/>
    <w:multiLevelType w:val="hybridMultilevel"/>
    <w:tmpl w:val="173834E2"/>
    <w:lvl w:ilvl="0" w:tplc="5B28833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18675A22"/>
    <w:multiLevelType w:val="hybridMultilevel"/>
    <w:tmpl w:val="759077C0"/>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nsid w:val="2EE71750"/>
    <w:multiLevelType w:val="hybridMultilevel"/>
    <w:tmpl w:val="8B8A9510"/>
    <w:lvl w:ilvl="0" w:tplc="401C068C">
      <w:start w:val="1"/>
      <w:numFmt w:val="lowerRoman"/>
      <w:lvlText w:val="%1)"/>
      <w:lvlJc w:val="left"/>
      <w:pPr>
        <w:tabs>
          <w:tab w:val="num" w:pos="862"/>
        </w:tabs>
        <w:ind w:left="862" w:hanging="72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nsid w:val="354E2561"/>
    <w:multiLevelType w:val="hybridMultilevel"/>
    <w:tmpl w:val="90188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7183B"/>
    <w:multiLevelType w:val="hybridMultilevel"/>
    <w:tmpl w:val="358E0AA2"/>
    <w:lvl w:ilvl="0" w:tplc="1ACA261A">
      <w:start w:val="8"/>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nsid w:val="49F75EBE"/>
    <w:multiLevelType w:val="hybridMultilevel"/>
    <w:tmpl w:val="AE3CD3FA"/>
    <w:lvl w:ilvl="0" w:tplc="08090005">
      <w:start w:val="1"/>
      <w:numFmt w:val="bullet"/>
      <w:lvlText w:val=""/>
      <w:lvlJc w:val="left"/>
      <w:pPr>
        <w:tabs>
          <w:tab w:val="num" w:pos="976"/>
        </w:tabs>
        <w:ind w:left="976" w:hanging="360"/>
      </w:pPr>
      <w:rPr>
        <w:rFonts w:ascii="Wingdings" w:hAnsi="Wingdings" w:hint="default"/>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9">
    <w:nsid w:val="4F437120"/>
    <w:multiLevelType w:val="multilevel"/>
    <w:tmpl w:val="55D2AC30"/>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212"/>
        </w:tabs>
        <w:ind w:left="212" w:hanging="495"/>
      </w:pPr>
      <w:rPr>
        <w:rFonts w:hint="default"/>
      </w:rPr>
    </w:lvl>
    <w:lvl w:ilvl="2">
      <w:start w:val="3"/>
      <w:numFmt w:val="decimal"/>
      <w:lvlText w:val="%1.%2.%3"/>
      <w:lvlJc w:val="left"/>
      <w:pPr>
        <w:tabs>
          <w:tab w:val="num" w:pos="154"/>
        </w:tabs>
        <w:ind w:left="154" w:hanging="720"/>
      </w:pPr>
      <w:rPr>
        <w:rFonts w:hint="default"/>
      </w:rPr>
    </w:lvl>
    <w:lvl w:ilvl="3">
      <w:start w:val="1"/>
      <w:numFmt w:val="decimalZero"/>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nsid w:val="544A722D"/>
    <w:multiLevelType w:val="hybridMultilevel"/>
    <w:tmpl w:val="166EDCB4"/>
    <w:lvl w:ilvl="0" w:tplc="08090005">
      <w:start w:val="1"/>
      <w:numFmt w:val="bullet"/>
      <w:lvlText w:val=""/>
      <w:lvlJc w:val="left"/>
      <w:pPr>
        <w:ind w:left="2800" w:hanging="360"/>
      </w:pPr>
      <w:rPr>
        <w:rFonts w:ascii="Wingdings" w:hAnsi="Wingdings" w:hint="default"/>
      </w:rPr>
    </w:lvl>
    <w:lvl w:ilvl="1" w:tplc="08090003" w:tentative="1">
      <w:start w:val="1"/>
      <w:numFmt w:val="bullet"/>
      <w:lvlText w:val="o"/>
      <w:lvlJc w:val="left"/>
      <w:pPr>
        <w:ind w:left="3520" w:hanging="360"/>
      </w:pPr>
      <w:rPr>
        <w:rFonts w:ascii="Courier New" w:hAnsi="Courier New" w:cs="Courier New" w:hint="default"/>
      </w:rPr>
    </w:lvl>
    <w:lvl w:ilvl="2" w:tplc="08090005" w:tentative="1">
      <w:start w:val="1"/>
      <w:numFmt w:val="bullet"/>
      <w:lvlText w:val=""/>
      <w:lvlJc w:val="left"/>
      <w:pPr>
        <w:ind w:left="4240" w:hanging="360"/>
      </w:pPr>
      <w:rPr>
        <w:rFonts w:ascii="Wingdings" w:hAnsi="Wingdings" w:hint="default"/>
      </w:rPr>
    </w:lvl>
    <w:lvl w:ilvl="3" w:tplc="08090001" w:tentative="1">
      <w:start w:val="1"/>
      <w:numFmt w:val="bullet"/>
      <w:lvlText w:val=""/>
      <w:lvlJc w:val="left"/>
      <w:pPr>
        <w:ind w:left="4960" w:hanging="360"/>
      </w:pPr>
      <w:rPr>
        <w:rFonts w:ascii="Symbol" w:hAnsi="Symbol" w:hint="default"/>
      </w:rPr>
    </w:lvl>
    <w:lvl w:ilvl="4" w:tplc="08090003" w:tentative="1">
      <w:start w:val="1"/>
      <w:numFmt w:val="bullet"/>
      <w:lvlText w:val="o"/>
      <w:lvlJc w:val="left"/>
      <w:pPr>
        <w:ind w:left="5680" w:hanging="360"/>
      </w:pPr>
      <w:rPr>
        <w:rFonts w:ascii="Courier New" w:hAnsi="Courier New" w:cs="Courier New" w:hint="default"/>
      </w:rPr>
    </w:lvl>
    <w:lvl w:ilvl="5" w:tplc="08090005" w:tentative="1">
      <w:start w:val="1"/>
      <w:numFmt w:val="bullet"/>
      <w:lvlText w:val=""/>
      <w:lvlJc w:val="left"/>
      <w:pPr>
        <w:ind w:left="6400" w:hanging="360"/>
      </w:pPr>
      <w:rPr>
        <w:rFonts w:ascii="Wingdings" w:hAnsi="Wingdings" w:hint="default"/>
      </w:rPr>
    </w:lvl>
    <w:lvl w:ilvl="6" w:tplc="08090001" w:tentative="1">
      <w:start w:val="1"/>
      <w:numFmt w:val="bullet"/>
      <w:lvlText w:val=""/>
      <w:lvlJc w:val="left"/>
      <w:pPr>
        <w:ind w:left="7120" w:hanging="360"/>
      </w:pPr>
      <w:rPr>
        <w:rFonts w:ascii="Symbol" w:hAnsi="Symbol" w:hint="default"/>
      </w:rPr>
    </w:lvl>
    <w:lvl w:ilvl="7" w:tplc="08090003" w:tentative="1">
      <w:start w:val="1"/>
      <w:numFmt w:val="bullet"/>
      <w:lvlText w:val="o"/>
      <w:lvlJc w:val="left"/>
      <w:pPr>
        <w:ind w:left="7840" w:hanging="360"/>
      </w:pPr>
      <w:rPr>
        <w:rFonts w:ascii="Courier New" w:hAnsi="Courier New" w:cs="Courier New" w:hint="default"/>
      </w:rPr>
    </w:lvl>
    <w:lvl w:ilvl="8" w:tplc="08090005" w:tentative="1">
      <w:start w:val="1"/>
      <w:numFmt w:val="bullet"/>
      <w:lvlText w:val=""/>
      <w:lvlJc w:val="left"/>
      <w:pPr>
        <w:ind w:left="8560" w:hanging="360"/>
      </w:pPr>
      <w:rPr>
        <w:rFonts w:ascii="Wingdings" w:hAnsi="Wingdings" w:hint="default"/>
      </w:rPr>
    </w:lvl>
  </w:abstractNum>
  <w:abstractNum w:abstractNumId="11">
    <w:nsid w:val="5752268E"/>
    <w:multiLevelType w:val="hybridMultilevel"/>
    <w:tmpl w:val="7C40293E"/>
    <w:lvl w:ilvl="0" w:tplc="08090005">
      <w:start w:val="1"/>
      <w:numFmt w:val="bullet"/>
      <w:lvlText w:val=""/>
      <w:lvlJc w:val="left"/>
      <w:pPr>
        <w:ind w:left="1977" w:hanging="360"/>
      </w:pPr>
      <w:rPr>
        <w:rFonts w:ascii="Wingdings" w:hAnsi="Wingdings"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5BF16438"/>
    <w:multiLevelType w:val="hybridMultilevel"/>
    <w:tmpl w:val="71E6FCD8"/>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5FFE6E4C"/>
    <w:multiLevelType w:val="multilevel"/>
    <w:tmpl w:val="558E7F80"/>
    <w:lvl w:ilvl="0">
      <w:start w:val="1"/>
      <w:numFmt w:val="decimal"/>
      <w:lvlText w:val="%1"/>
      <w:lvlJc w:val="left"/>
      <w:pPr>
        <w:ind w:left="1272" w:hanging="1272"/>
      </w:pPr>
      <w:rPr>
        <w:rFonts w:hint="default"/>
      </w:rPr>
    </w:lvl>
    <w:lvl w:ilvl="1">
      <w:start w:val="1"/>
      <w:numFmt w:val="decimal"/>
      <w:lvlText w:val="%1.%2"/>
      <w:lvlJc w:val="left"/>
      <w:pPr>
        <w:ind w:left="1272" w:hanging="1272"/>
      </w:pPr>
      <w:rPr>
        <w:rFonts w:hint="default"/>
      </w:rPr>
    </w:lvl>
    <w:lvl w:ilvl="2">
      <w:start w:val="1"/>
      <w:numFmt w:val="decimal"/>
      <w:lvlText w:val="%1.%2.%3"/>
      <w:lvlJc w:val="left"/>
      <w:pPr>
        <w:ind w:left="1272" w:hanging="1272"/>
      </w:pPr>
      <w:rPr>
        <w:rFonts w:hint="default"/>
      </w:rPr>
    </w:lvl>
    <w:lvl w:ilvl="3">
      <w:start w:val="1"/>
      <w:numFmt w:val="decimal"/>
      <w:lvlText w:val="%1.%2.%3.%4"/>
      <w:lvlJc w:val="left"/>
      <w:pPr>
        <w:ind w:left="1272" w:hanging="1272"/>
      </w:pPr>
      <w:rPr>
        <w:rFonts w:hint="default"/>
      </w:rPr>
    </w:lvl>
    <w:lvl w:ilvl="4">
      <w:start w:val="1"/>
      <w:numFmt w:val="decimal"/>
      <w:lvlText w:val="%1.%2.%3.%4.%5"/>
      <w:lvlJc w:val="left"/>
      <w:pPr>
        <w:ind w:left="1272" w:hanging="1272"/>
      </w:pPr>
      <w:rPr>
        <w:rFonts w:hint="default"/>
      </w:rPr>
    </w:lvl>
    <w:lvl w:ilvl="5">
      <w:start w:val="1"/>
      <w:numFmt w:val="decimal"/>
      <w:lvlText w:val="%1.%2.%3.%4.%5.%6"/>
      <w:lvlJc w:val="left"/>
      <w:pPr>
        <w:ind w:left="1272" w:hanging="127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7A61A4"/>
    <w:multiLevelType w:val="hybridMultilevel"/>
    <w:tmpl w:val="A1C6B7F2"/>
    <w:lvl w:ilvl="0" w:tplc="19B45D4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63C5528E"/>
    <w:multiLevelType w:val="multilevel"/>
    <w:tmpl w:val="D6D6568A"/>
    <w:lvl w:ilvl="0">
      <w:start w:val="1"/>
      <w:numFmt w:val="decimal"/>
      <w:lvlText w:val="%1"/>
      <w:lvlJc w:val="left"/>
      <w:pPr>
        <w:ind w:left="684" w:hanging="684"/>
      </w:pPr>
      <w:rPr>
        <w:rFonts w:hint="default"/>
        <w:b w:val="0"/>
      </w:rPr>
    </w:lvl>
    <w:lvl w:ilvl="1">
      <w:start w:val="1"/>
      <w:numFmt w:val="decimal"/>
      <w:lvlText w:val="%1.%2"/>
      <w:lvlJc w:val="left"/>
      <w:pPr>
        <w:ind w:left="144" w:hanging="684"/>
      </w:pPr>
      <w:rPr>
        <w:rFonts w:hint="default"/>
        <w:b w:val="0"/>
      </w:rPr>
    </w:lvl>
    <w:lvl w:ilvl="2">
      <w:start w:val="1"/>
      <w:numFmt w:val="decimal"/>
      <w:lvlText w:val="%1.%2.%3"/>
      <w:lvlJc w:val="left"/>
      <w:pPr>
        <w:ind w:left="-36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340" w:hanging="1440"/>
      </w:pPr>
      <w:rPr>
        <w:rFonts w:hint="default"/>
        <w:b w:val="0"/>
      </w:rPr>
    </w:lvl>
    <w:lvl w:ilvl="8">
      <w:start w:val="1"/>
      <w:numFmt w:val="decimal"/>
      <w:lvlText w:val="%1.%2.%3.%4.%5.%6.%7.%8.%9"/>
      <w:lvlJc w:val="left"/>
      <w:pPr>
        <w:ind w:left="-2520" w:hanging="1800"/>
      </w:pPr>
      <w:rPr>
        <w:rFonts w:hint="default"/>
        <w:b w:val="0"/>
      </w:rPr>
    </w:lvl>
  </w:abstractNum>
  <w:abstractNum w:abstractNumId="16">
    <w:nsid w:val="6CF54943"/>
    <w:multiLevelType w:val="hybridMultilevel"/>
    <w:tmpl w:val="9E64F24C"/>
    <w:lvl w:ilvl="0" w:tplc="08090005">
      <w:start w:val="1"/>
      <w:numFmt w:val="bullet"/>
      <w:lvlText w:val=""/>
      <w:lvlJc w:val="left"/>
      <w:pPr>
        <w:ind w:left="1992" w:hanging="360"/>
      </w:pPr>
      <w:rPr>
        <w:rFonts w:ascii="Wingdings" w:hAnsi="Wingdings"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17">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8">
    <w:nsid w:val="7602695F"/>
    <w:multiLevelType w:val="multilevel"/>
    <w:tmpl w:val="D47421AE"/>
    <w:lvl w:ilvl="0">
      <w:start w:val="1"/>
      <w:numFmt w:val="decimal"/>
      <w:lvlText w:val="%1."/>
      <w:lvlJc w:val="left"/>
      <w:pPr>
        <w:ind w:left="644" w:hanging="360"/>
      </w:pPr>
      <w:rPr>
        <w:rFonts w:hint="default"/>
      </w:rPr>
    </w:lvl>
    <w:lvl w:ilvl="1">
      <w:start w:val="2"/>
      <w:numFmt w:val="decimal"/>
      <w:isLgl/>
      <w:lvlText w:val="%1.%2"/>
      <w:lvlJc w:val="left"/>
      <w:pPr>
        <w:ind w:left="764" w:hanging="480"/>
      </w:pPr>
      <w:rPr>
        <w:rFonts w:hint="default"/>
      </w:rPr>
    </w:lvl>
    <w:lvl w:ilvl="2">
      <w:start w:val="7"/>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76AF6A5D"/>
    <w:multiLevelType w:val="hybridMultilevel"/>
    <w:tmpl w:val="8CBEC84A"/>
    <w:lvl w:ilvl="0" w:tplc="08090001">
      <w:start w:val="1"/>
      <w:numFmt w:val="bullet"/>
      <w:lvlText w:val=""/>
      <w:lvlJc w:val="left"/>
      <w:pPr>
        <w:ind w:left="2556" w:hanging="360"/>
      </w:pPr>
      <w:rPr>
        <w:rFonts w:ascii="Symbol" w:hAnsi="Symbol" w:hint="default"/>
      </w:rPr>
    </w:lvl>
    <w:lvl w:ilvl="1" w:tplc="08090003" w:tentative="1">
      <w:start w:val="1"/>
      <w:numFmt w:val="bullet"/>
      <w:lvlText w:val="o"/>
      <w:lvlJc w:val="left"/>
      <w:pPr>
        <w:ind w:left="3276" w:hanging="360"/>
      </w:pPr>
      <w:rPr>
        <w:rFonts w:ascii="Courier New" w:hAnsi="Courier New" w:cs="Courier New" w:hint="default"/>
      </w:rPr>
    </w:lvl>
    <w:lvl w:ilvl="2" w:tplc="08090005" w:tentative="1">
      <w:start w:val="1"/>
      <w:numFmt w:val="bullet"/>
      <w:lvlText w:val=""/>
      <w:lvlJc w:val="left"/>
      <w:pPr>
        <w:ind w:left="3996" w:hanging="360"/>
      </w:pPr>
      <w:rPr>
        <w:rFonts w:ascii="Wingdings" w:hAnsi="Wingdings" w:hint="default"/>
      </w:rPr>
    </w:lvl>
    <w:lvl w:ilvl="3" w:tplc="08090001" w:tentative="1">
      <w:start w:val="1"/>
      <w:numFmt w:val="bullet"/>
      <w:lvlText w:val=""/>
      <w:lvlJc w:val="left"/>
      <w:pPr>
        <w:ind w:left="4716" w:hanging="360"/>
      </w:pPr>
      <w:rPr>
        <w:rFonts w:ascii="Symbol" w:hAnsi="Symbol" w:hint="default"/>
      </w:rPr>
    </w:lvl>
    <w:lvl w:ilvl="4" w:tplc="08090003" w:tentative="1">
      <w:start w:val="1"/>
      <w:numFmt w:val="bullet"/>
      <w:lvlText w:val="o"/>
      <w:lvlJc w:val="left"/>
      <w:pPr>
        <w:ind w:left="5436" w:hanging="360"/>
      </w:pPr>
      <w:rPr>
        <w:rFonts w:ascii="Courier New" w:hAnsi="Courier New" w:cs="Courier New" w:hint="default"/>
      </w:rPr>
    </w:lvl>
    <w:lvl w:ilvl="5" w:tplc="08090005" w:tentative="1">
      <w:start w:val="1"/>
      <w:numFmt w:val="bullet"/>
      <w:lvlText w:val=""/>
      <w:lvlJc w:val="left"/>
      <w:pPr>
        <w:ind w:left="6156" w:hanging="360"/>
      </w:pPr>
      <w:rPr>
        <w:rFonts w:ascii="Wingdings" w:hAnsi="Wingdings" w:hint="default"/>
      </w:rPr>
    </w:lvl>
    <w:lvl w:ilvl="6" w:tplc="08090001" w:tentative="1">
      <w:start w:val="1"/>
      <w:numFmt w:val="bullet"/>
      <w:lvlText w:val=""/>
      <w:lvlJc w:val="left"/>
      <w:pPr>
        <w:ind w:left="6876" w:hanging="360"/>
      </w:pPr>
      <w:rPr>
        <w:rFonts w:ascii="Symbol" w:hAnsi="Symbol" w:hint="default"/>
      </w:rPr>
    </w:lvl>
    <w:lvl w:ilvl="7" w:tplc="08090003" w:tentative="1">
      <w:start w:val="1"/>
      <w:numFmt w:val="bullet"/>
      <w:lvlText w:val="o"/>
      <w:lvlJc w:val="left"/>
      <w:pPr>
        <w:ind w:left="7596" w:hanging="360"/>
      </w:pPr>
      <w:rPr>
        <w:rFonts w:ascii="Courier New" w:hAnsi="Courier New" w:cs="Courier New" w:hint="default"/>
      </w:rPr>
    </w:lvl>
    <w:lvl w:ilvl="8" w:tplc="08090005" w:tentative="1">
      <w:start w:val="1"/>
      <w:numFmt w:val="bullet"/>
      <w:lvlText w:val=""/>
      <w:lvlJc w:val="left"/>
      <w:pPr>
        <w:ind w:left="8316" w:hanging="360"/>
      </w:pPr>
      <w:rPr>
        <w:rFonts w:ascii="Wingdings" w:hAnsi="Wingdings" w:hint="default"/>
      </w:rPr>
    </w:lvl>
  </w:abstractNum>
  <w:abstractNum w:abstractNumId="20">
    <w:nsid w:val="7957558D"/>
    <w:multiLevelType w:val="hybridMultilevel"/>
    <w:tmpl w:val="ABF08F80"/>
    <w:lvl w:ilvl="0" w:tplc="08090005">
      <w:start w:val="1"/>
      <w:numFmt w:val="bullet"/>
      <w:lvlText w:val=""/>
      <w:lvlJc w:val="left"/>
      <w:pPr>
        <w:tabs>
          <w:tab w:val="num" w:pos="2830"/>
        </w:tabs>
        <w:ind w:left="2830" w:hanging="360"/>
      </w:pPr>
      <w:rPr>
        <w:rFonts w:ascii="Wingdings" w:hAnsi="Wingdings" w:hint="default"/>
      </w:rPr>
    </w:lvl>
    <w:lvl w:ilvl="1" w:tplc="08090003">
      <w:start w:val="1"/>
      <w:numFmt w:val="bullet"/>
      <w:lvlText w:val="o"/>
      <w:lvlJc w:val="left"/>
      <w:pPr>
        <w:tabs>
          <w:tab w:val="num" w:pos="3550"/>
        </w:tabs>
        <w:ind w:left="3550" w:hanging="360"/>
      </w:pPr>
      <w:rPr>
        <w:rFonts w:ascii="Courier New" w:hAnsi="Courier New" w:cs="Courier New" w:hint="default"/>
      </w:rPr>
    </w:lvl>
    <w:lvl w:ilvl="2" w:tplc="08090005" w:tentative="1">
      <w:start w:val="1"/>
      <w:numFmt w:val="bullet"/>
      <w:lvlText w:val=""/>
      <w:lvlJc w:val="left"/>
      <w:pPr>
        <w:tabs>
          <w:tab w:val="num" w:pos="4270"/>
        </w:tabs>
        <w:ind w:left="4270" w:hanging="360"/>
      </w:pPr>
      <w:rPr>
        <w:rFonts w:ascii="Wingdings" w:hAnsi="Wingdings" w:hint="default"/>
      </w:rPr>
    </w:lvl>
    <w:lvl w:ilvl="3" w:tplc="08090001" w:tentative="1">
      <w:start w:val="1"/>
      <w:numFmt w:val="bullet"/>
      <w:lvlText w:val=""/>
      <w:lvlJc w:val="left"/>
      <w:pPr>
        <w:tabs>
          <w:tab w:val="num" w:pos="4990"/>
        </w:tabs>
        <w:ind w:left="4990" w:hanging="360"/>
      </w:pPr>
      <w:rPr>
        <w:rFonts w:ascii="Symbol" w:hAnsi="Symbol" w:hint="default"/>
      </w:rPr>
    </w:lvl>
    <w:lvl w:ilvl="4" w:tplc="08090003" w:tentative="1">
      <w:start w:val="1"/>
      <w:numFmt w:val="bullet"/>
      <w:lvlText w:val="o"/>
      <w:lvlJc w:val="left"/>
      <w:pPr>
        <w:tabs>
          <w:tab w:val="num" w:pos="5710"/>
        </w:tabs>
        <w:ind w:left="5710" w:hanging="360"/>
      </w:pPr>
      <w:rPr>
        <w:rFonts w:ascii="Courier New" w:hAnsi="Courier New" w:cs="Courier New" w:hint="default"/>
      </w:rPr>
    </w:lvl>
    <w:lvl w:ilvl="5" w:tplc="08090005" w:tentative="1">
      <w:start w:val="1"/>
      <w:numFmt w:val="bullet"/>
      <w:lvlText w:val=""/>
      <w:lvlJc w:val="left"/>
      <w:pPr>
        <w:tabs>
          <w:tab w:val="num" w:pos="6430"/>
        </w:tabs>
        <w:ind w:left="6430" w:hanging="360"/>
      </w:pPr>
      <w:rPr>
        <w:rFonts w:ascii="Wingdings" w:hAnsi="Wingdings" w:hint="default"/>
      </w:rPr>
    </w:lvl>
    <w:lvl w:ilvl="6" w:tplc="08090001" w:tentative="1">
      <w:start w:val="1"/>
      <w:numFmt w:val="bullet"/>
      <w:lvlText w:val=""/>
      <w:lvlJc w:val="left"/>
      <w:pPr>
        <w:tabs>
          <w:tab w:val="num" w:pos="7150"/>
        </w:tabs>
        <w:ind w:left="7150" w:hanging="360"/>
      </w:pPr>
      <w:rPr>
        <w:rFonts w:ascii="Symbol" w:hAnsi="Symbol" w:hint="default"/>
      </w:rPr>
    </w:lvl>
    <w:lvl w:ilvl="7" w:tplc="08090003" w:tentative="1">
      <w:start w:val="1"/>
      <w:numFmt w:val="bullet"/>
      <w:lvlText w:val="o"/>
      <w:lvlJc w:val="left"/>
      <w:pPr>
        <w:tabs>
          <w:tab w:val="num" w:pos="7870"/>
        </w:tabs>
        <w:ind w:left="7870" w:hanging="360"/>
      </w:pPr>
      <w:rPr>
        <w:rFonts w:ascii="Courier New" w:hAnsi="Courier New" w:cs="Courier New" w:hint="default"/>
      </w:rPr>
    </w:lvl>
    <w:lvl w:ilvl="8" w:tplc="08090005" w:tentative="1">
      <w:start w:val="1"/>
      <w:numFmt w:val="bullet"/>
      <w:lvlText w:val=""/>
      <w:lvlJc w:val="left"/>
      <w:pPr>
        <w:tabs>
          <w:tab w:val="num" w:pos="8590"/>
        </w:tabs>
        <w:ind w:left="8590" w:hanging="360"/>
      </w:pPr>
      <w:rPr>
        <w:rFonts w:ascii="Wingdings" w:hAnsi="Wingdings" w:hint="default"/>
      </w:rPr>
    </w:lvl>
  </w:abstractNum>
  <w:num w:numId="1">
    <w:abstractNumId w:val="13"/>
  </w:num>
  <w:num w:numId="2">
    <w:abstractNumId w:val="20"/>
  </w:num>
  <w:num w:numId="3">
    <w:abstractNumId w:val="1"/>
  </w:num>
  <w:num w:numId="4">
    <w:abstractNumId w:val="5"/>
  </w:num>
  <w:num w:numId="5">
    <w:abstractNumId w:val="10"/>
  </w:num>
  <w:num w:numId="6">
    <w:abstractNumId w:val="16"/>
  </w:num>
  <w:num w:numId="7">
    <w:abstractNumId w:val="0"/>
  </w:num>
  <w:num w:numId="8">
    <w:abstractNumId w:val="6"/>
  </w:num>
  <w:num w:numId="9">
    <w:abstractNumId w:val="15"/>
  </w:num>
  <w:num w:numId="10">
    <w:abstractNumId w:val="12"/>
  </w:num>
  <w:num w:numId="11">
    <w:abstractNumId w:val="8"/>
  </w:num>
  <w:num w:numId="12">
    <w:abstractNumId w:val="9"/>
  </w:num>
  <w:num w:numId="13">
    <w:abstractNumId w:val="7"/>
  </w:num>
  <w:num w:numId="14">
    <w:abstractNumId w:val="18"/>
  </w:num>
  <w:num w:numId="15">
    <w:abstractNumId w:val="3"/>
  </w:num>
  <w:num w:numId="16">
    <w:abstractNumId w:val="14"/>
  </w:num>
  <w:num w:numId="17">
    <w:abstractNumId w:val="4"/>
  </w:num>
  <w:num w:numId="18">
    <w:abstractNumId w:val="17"/>
  </w:num>
  <w:num w:numId="19">
    <w:abstractNumId w:val="11"/>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13"/>
    <w:rsid w:val="00030D33"/>
    <w:rsid w:val="0005341B"/>
    <w:rsid w:val="000734DD"/>
    <w:rsid w:val="0007353F"/>
    <w:rsid w:val="000B155B"/>
    <w:rsid w:val="000C2479"/>
    <w:rsid w:val="000E65A8"/>
    <w:rsid w:val="00102304"/>
    <w:rsid w:val="00111149"/>
    <w:rsid w:val="00111285"/>
    <w:rsid w:val="00113668"/>
    <w:rsid w:val="00126B33"/>
    <w:rsid w:val="00141805"/>
    <w:rsid w:val="001456A1"/>
    <w:rsid w:val="0015662E"/>
    <w:rsid w:val="00161A89"/>
    <w:rsid w:val="001718E2"/>
    <w:rsid w:val="00186791"/>
    <w:rsid w:val="00194590"/>
    <w:rsid w:val="001A409B"/>
    <w:rsid w:val="001B1DF3"/>
    <w:rsid w:val="001E5DB2"/>
    <w:rsid w:val="00202F5A"/>
    <w:rsid w:val="00217326"/>
    <w:rsid w:val="00231D04"/>
    <w:rsid w:val="00233F18"/>
    <w:rsid w:val="00241526"/>
    <w:rsid w:val="00255299"/>
    <w:rsid w:val="00264980"/>
    <w:rsid w:val="00282053"/>
    <w:rsid w:val="0028406C"/>
    <w:rsid w:val="002F3B2B"/>
    <w:rsid w:val="00334EF7"/>
    <w:rsid w:val="00347155"/>
    <w:rsid w:val="00362B8A"/>
    <w:rsid w:val="00363C6A"/>
    <w:rsid w:val="003665BA"/>
    <w:rsid w:val="00381BB3"/>
    <w:rsid w:val="0039747E"/>
    <w:rsid w:val="003A5463"/>
    <w:rsid w:val="003B1292"/>
    <w:rsid w:val="003E05BB"/>
    <w:rsid w:val="004335FE"/>
    <w:rsid w:val="004429E2"/>
    <w:rsid w:val="004576D1"/>
    <w:rsid w:val="00470066"/>
    <w:rsid w:val="00471FF1"/>
    <w:rsid w:val="00493A7C"/>
    <w:rsid w:val="004A5D7C"/>
    <w:rsid w:val="004C1797"/>
    <w:rsid w:val="004D38AD"/>
    <w:rsid w:val="00516539"/>
    <w:rsid w:val="00522C4C"/>
    <w:rsid w:val="00523A94"/>
    <w:rsid w:val="00547177"/>
    <w:rsid w:val="00551960"/>
    <w:rsid w:val="005567C7"/>
    <w:rsid w:val="00560F63"/>
    <w:rsid w:val="005917B9"/>
    <w:rsid w:val="005C0E4F"/>
    <w:rsid w:val="005E38BA"/>
    <w:rsid w:val="00607880"/>
    <w:rsid w:val="00645163"/>
    <w:rsid w:val="0068121D"/>
    <w:rsid w:val="006C4FAF"/>
    <w:rsid w:val="006D3B2C"/>
    <w:rsid w:val="006F22D7"/>
    <w:rsid w:val="00700AE6"/>
    <w:rsid w:val="00713BCE"/>
    <w:rsid w:val="007276D0"/>
    <w:rsid w:val="007321CA"/>
    <w:rsid w:val="00745030"/>
    <w:rsid w:val="007529BC"/>
    <w:rsid w:val="0075483B"/>
    <w:rsid w:val="0076377B"/>
    <w:rsid w:val="00764BCF"/>
    <w:rsid w:val="00785DEB"/>
    <w:rsid w:val="007979D8"/>
    <w:rsid w:val="007A74E3"/>
    <w:rsid w:val="007B34EF"/>
    <w:rsid w:val="007C058D"/>
    <w:rsid w:val="007D3C5C"/>
    <w:rsid w:val="007E5503"/>
    <w:rsid w:val="00844F42"/>
    <w:rsid w:val="008539AB"/>
    <w:rsid w:val="00867DA6"/>
    <w:rsid w:val="00870D94"/>
    <w:rsid w:val="00891077"/>
    <w:rsid w:val="008B3808"/>
    <w:rsid w:val="008D0192"/>
    <w:rsid w:val="008F6F5A"/>
    <w:rsid w:val="009235EB"/>
    <w:rsid w:val="0095398B"/>
    <w:rsid w:val="00974FD8"/>
    <w:rsid w:val="00977E08"/>
    <w:rsid w:val="00982C87"/>
    <w:rsid w:val="009847D8"/>
    <w:rsid w:val="0099179C"/>
    <w:rsid w:val="009940AB"/>
    <w:rsid w:val="009956AF"/>
    <w:rsid w:val="009B5340"/>
    <w:rsid w:val="009C6FDA"/>
    <w:rsid w:val="009E3120"/>
    <w:rsid w:val="00A0240A"/>
    <w:rsid w:val="00A241DC"/>
    <w:rsid w:val="00A244F4"/>
    <w:rsid w:val="00A609AE"/>
    <w:rsid w:val="00A671E6"/>
    <w:rsid w:val="00A84994"/>
    <w:rsid w:val="00A96B4F"/>
    <w:rsid w:val="00AA0310"/>
    <w:rsid w:val="00AC45CB"/>
    <w:rsid w:val="00AD024E"/>
    <w:rsid w:val="00AE56E8"/>
    <w:rsid w:val="00AE635E"/>
    <w:rsid w:val="00AF3150"/>
    <w:rsid w:val="00B0699C"/>
    <w:rsid w:val="00B21750"/>
    <w:rsid w:val="00B32861"/>
    <w:rsid w:val="00B51C2D"/>
    <w:rsid w:val="00B65833"/>
    <w:rsid w:val="00B74CAD"/>
    <w:rsid w:val="00B82725"/>
    <w:rsid w:val="00B85DE8"/>
    <w:rsid w:val="00B9089F"/>
    <w:rsid w:val="00BA276B"/>
    <w:rsid w:val="00BB66F0"/>
    <w:rsid w:val="00BC1A1C"/>
    <w:rsid w:val="00C07CC2"/>
    <w:rsid w:val="00C33C66"/>
    <w:rsid w:val="00C402AE"/>
    <w:rsid w:val="00C46A81"/>
    <w:rsid w:val="00C652E6"/>
    <w:rsid w:val="00CB5C08"/>
    <w:rsid w:val="00CD14D7"/>
    <w:rsid w:val="00CF2413"/>
    <w:rsid w:val="00D14385"/>
    <w:rsid w:val="00D33C61"/>
    <w:rsid w:val="00D53EDF"/>
    <w:rsid w:val="00D647F7"/>
    <w:rsid w:val="00D64C32"/>
    <w:rsid w:val="00D868D8"/>
    <w:rsid w:val="00D9387F"/>
    <w:rsid w:val="00DB4B4D"/>
    <w:rsid w:val="00DC1312"/>
    <w:rsid w:val="00DE64FC"/>
    <w:rsid w:val="00E837FF"/>
    <w:rsid w:val="00E9084B"/>
    <w:rsid w:val="00EB5793"/>
    <w:rsid w:val="00EF1A06"/>
    <w:rsid w:val="00F415DE"/>
    <w:rsid w:val="00F47518"/>
    <w:rsid w:val="00F55C50"/>
    <w:rsid w:val="00F601EB"/>
    <w:rsid w:val="00F60DE8"/>
    <w:rsid w:val="00F72B77"/>
    <w:rsid w:val="00FD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3"/>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CF2413"/>
    <w:rPr>
      <w:rFonts w:ascii="Courier New" w:hAnsi="Courier New"/>
      <w:sz w:val="20"/>
      <w:lang w:eastAsia="en-US"/>
    </w:rPr>
  </w:style>
  <w:style w:type="character" w:customStyle="1" w:styleId="PlainTextChar">
    <w:name w:val="Plain Text Char"/>
    <w:basedOn w:val="DefaultParagraphFont"/>
    <w:uiPriority w:val="99"/>
    <w:semiHidden/>
    <w:rsid w:val="00CF2413"/>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CF2413"/>
    <w:rPr>
      <w:rFonts w:ascii="Courier New" w:eastAsia="Times New Roman" w:hAnsi="Courier New" w:cs="Times New Roman"/>
      <w:sz w:val="20"/>
      <w:szCs w:val="20"/>
    </w:rPr>
  </w:style>
  <w:style w:type="paragraph" w:styleId="Header">
    <w:name w:val="header"/>
    <w:basedOn w:val="Normal"/>
    <w:link w:val="HeaderChar"/>
    <w:rsid w:val="00CF2413"/>
    <w:pPr>
      <w:tabs>
        <w:tab w:val="center" w:pos="4153"/>
        <w:tab w:val="right" w:pos="8306"/>
      </w:tabs>
      <w:jc w:val="both"/>
    </w:pPr>
    <w:rPr>
      <w:lang w:eastAsia="en-US"/>
    </w:rPr>
  </w:style>
  <w:style w:type="character" w:customStyle="1" w:styleId="HeaderChar">
    <w:name w:val="Header Char"/>
    <w:basedOn w:val="DefaultParagraphFont"/>
    <w:link w:val="Header"/>
    <w:rsid w:val="00CF2413"/>
    <w:rPr>
      <w:rFonts w:ascii="Arial" w:eastAsia="Times New Roman" w:hAnsi="Arial" w:cs="Times New Roman"/>
      <w:szCs w:val="20"/>
    </w:rPr>
  </w:style>
  <w:style w:type="paragraph" w:styleId="BodyTextIndent3">
    <w:name w:val="Body Text Indent 3"/>
    <w:basedOn w:val="Normal"/>
    <w:link w:val="BodyTextIndent3Char"/>
    <w:rsid w:val="00CF2413"/>
    <w:pPr>
      <w:spacing w:after="120"/>
      <w:ind w:left="283"/>
    </w:pPr>
    <w:rPr>
      <w:sz w:val="16"/>
      <w:szCs w:val="16"/>
    </w:rPr>
  </w:style>
  <w:style w:type="character" w:customStyle="1" w:styleId="BodyTextIndent3Char">
    <w:name w:val="Body Text Indent 3 Char"/>
    <w:basedOn w:val="DefaultParagraphFont"/>
    <w:link w:val="BodyTextIndent3"/>
    <w:rsid w:val="00CF2413"/>
    <w:rPr>
      <w:rFonts w:ascii="Arial" w:eastAsia="Times New Roman" w:hAnsi="Arial" w:cs="Times New Roman"/>
      <w:sz w:val="16"/>
      <w:szCs w:val="16"/>
      <w:lang w:eastAsia="en-GB"/>
    </w:rPr>
  </w:style>
  <w:style w:type="paragraph" w:styleId="Footer">
    <w:name w:val="footer"/>
    <w:basedOn w:val="Normal"/>
    <w:link w:val="FooterChar"/>
    <w:uiPriority w:val="99"/>
    <w:rsid w:val="00CF2413"/>
    <w:pPr>
      <w:tabs>
        <w:tab w:val="center" w:pos="4513"/>
        <w:tab w:val="right" w:pos="9026"/>
      </w:tabs>
    </w:pPr>
  </w:style>
  <w:style w:type="character" w:customStyle="1" w:styleId="FooterChar">
    <w:name w:val="Footer Char"/>
    <w:basedOn w:val="DefaultParagraphFont"/>
    <w:link w:val="Footer"/>
    <w:uiPriority w:val="99"/>
    <w:rsid w:val="00CF2413"/>
    <w:rPr>
      <w:rFonts w:ascii="Arial" w:eastAsia="Times New Roman" w:hAnsi="Arial" w:cs="Times New Roman"/>
      <w:szCs w:val="20"/>
      <w:lang w:eastAsia="en-GB"/>
    </w:rPr>
  </w:style>
  <w:style w:type="paragraph" w:styleId="ListParagraph">
    <w:name w:val="List Paragraph"/>
    <w:basedOn w:val="Normal"/>
    <w:uiPriority w:val="34"/>
    <w:qFormat/>
    <w:rsid w:val="00CF2413"/>
    <w:pPr>
      <w:ind w:left="720"/>
      <w:contextualSpacing/>
    </w:pPr>
  </w:style>
  <w:style w:type="paragraph" w:customStyle="1" w:styleId="Default">
    <w:name w:val="Default"/>
    <w:rsid w:val="00CF2413"/>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CF2413"/>
    <w:pPr>
      <w:spacing w:after="120"/>
    </w:pPr>
    <w:rPr>
      <w:sz w:val="16"/>
      <w:szCs w:val="16"/>
    </w:rPr>
  </w:style>
  <w:style w:type="character" w:customStyle="1" w:styleId="BodyText3Char">
    <w:name w:val="Body Text 3 Char"/>
    <w:basedOn w:val="DefaultParagraphFont"/>
    <w:link w:val="BodyText3"/>
    <w:uiPriority w:val="99"/>
    <w:semiHidden/>
    <w:rsid w:val="00CF2413"/>
    <w:rPr>
      <w:rFonts w:ascii="Arial" w:eastAsia="Times New Roman" w:hAnsi="Arial" w:cs="Times New Roman"/>
      <w:sz w:val="16"/>
      <w:szCs w:val="16"/>
      <w:lang w:eastAsia="en-GB"/>
    </w:rPr>
  </w:style>
  <w:style w:type="table" w:styleId="TableGrid">
    <w:name w:val="Table Grid"/>
    <w:basedOn w:val="TableNormal"/>
    <w:rsid w:val="00CF241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413"/>
    <w:rPr>
      <w:rFonts w:ascii="Tahoma" w:hAnsi="Tahoma" w:cs="Tahoma"/>
      <w:sz w:val="16"/>
      <w:szCs w:val="16"/>
    </w:rPr>
  </w:style>
  <w:style w:type="character" w:customStyle="1" w:styleId="BalloonTextChar">
    <w:name w:val="Balloon Text Char"/>
    <w:basedOn w:val="DefaultParagraphFont"/>
    <w:link w:val="BalloonText"/>
    <w:uiPriority w:val="99"/>
    <w:semiHidden/>
    <w:rsid w:val="00CF2413"/>
    <w:rPr>
      <w:rFonts w:ascii="Tahoma" w:eastAsia="Times New Roman" w:hAnsi="Tahoma" w:cs="Tahoma"/>
      <w:sz w:val="16"/>
      <w:szCs w:val="16"/>
      <w:lang w:eastAsia="en-GB"/>
    </w:rPr>
  </w:style>
  <w:style w:type="character" w:styleId="Hyperlink">
    <w:name w:val="Hyperlink"/>
    <w:basedOn w:val="DefaultParagraphFont"/>
    <w:uiPriority w:val="99"/>
    <w:unhideWhenUsed/>
    <w:rsid w:val="006F22D7"/>
    <w:rPr>
      <w:color w:val="0000FF" w:themeColor="hyperlink"/>
      <w:u w:val="single"/>
    </w:rPr>
  </w:style>
  <w:style w:type="character" w:styleId="Strong">
    <w:name w:val="Strong"/>
    <w:basedOn w:val="DefaultParagraphFont"/>
    <w:uiPriority w:val="22"/>
    <w:qFormat/>
    <w:rsid w:val="006F22D7"/>
    <w:rPr>
      <w:rFonts w:cs="Times New Roman"/>
      <w:b/>
      <w:bCs/>
    </w:rPr>
  </w:style>
  <w:style w:type="paragraph" w:styleId="BodyText">
    <w:name w:val="Body Text"/>
    <w:basedOn w:val="Normal"/>
    <w:link w:val="BodyTextChar"/>
    <w:rsid w:val="00F415DE"/>
    <w:pPr>
      <w:spacing w:after="120"/>
      <w:jc w:val="both"/>
    </w:pPr>
  </w:style>
  <w:style w:type="character" w:customStyle="1" w:styleId="BodyTextChar">
    <w:name w:val="Body Text Char"/>
    <w:basedOn w:val="DefaultParagraphFont"/>
    <w:link w:val="BodyText"/>
    <w:rsid w:val="00F415DE"/>
    <w:rPr>
      <w:rFonts w:ascii="Arial" w:eastAsia="Times New Roman" w:hAnsi="Arial" w:cs="Times New Roman"/>
      <w:szCs w:val="20"/>
      <w:lang w:eastAsia="en-GB"/>
    </w:rPr>
  </w:style>
  <w:style w:type="paragraph" w:styleId="BodyText2">
    <w:name w:val="Body Text 2"/>
    <w:basedOn w:val="Normal"/>
    <w:link w:val="BodyText2Char"/>
    <w:rsid w:val="00F601EB"/>
    <w:pPr>
      <w:spacing w:after="120" w:line="480" w:lineRule="auto"/>
      <w:jc w:val="both"/>
    </w:pPr>
  </w:style>
  <w:style w:type="character" w:customStyle="1" w:styleId="BodyText2Char">
    <w:name w:val="Body Text 2 Char"/>
    <w:basedOn w:val="DefaultParagraphFont"/>
    <w:link w:val="BodyText2"/>
    <w:rsid w:val="00F601EB"/>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3"/>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CF2413"/>
    <w:rPr>
      <w:rFonts w:ascii="Courier New" w:hAnsi="Courier New"/>
      <w:sz w:val="20"/>
      <w:lang w:eastAsia="en-US"/>
    </w:rPr>
  </w:style>
  <w:style w:type="character" w:customStyle="1" w:styleId="PlainTextChar">
    <w:name w:val="Plain Text Char"/>
    <w:basedOn w:val="DefaultParagraphFont"/>
    <w:uiPriority w:val="99"/>
    <w:semiHidden/>
    <w:rsid w:val="00CF2413"/>
    <w:rPr>
      <w:rFonts w:ascii="Consolas" w:eastAsia="Times New Roman" w:hAnsi="Consolas" w:cs="Consolas"/>
      <w:sz w:val="21"/>
      <w:szCs w:val="21"/>
      <w:lang w:eastAsia="en-GB"/>
    </w:rPr>
  </w:style>
  <w:style w:type="character" w:customStyle="1" w:styleId="PlainTextChar1">
    <w:name w:val="Plain Text Char1"/>
    <w:basedOn w:val="DefaultParagraphFont"/>
    <w:link w:val="PlainText"/>
    <w:locked/>
    <w:rsid w:val="00CF2413"/>
    <w:rPr>
      <w:rFonts w:ascii="Courier New" w:eastAsia="Times New Roman" w:hAnsi="Courier New" w:cs="Times New Roman"/>
      <w:sz w:val="20"/>
      <w:szCs w:val="20"/>
    </w:rPr>
  </w:style>
  <w:style w:type="paragraph" w:styleId="Header">
    <w:name w:val="header"/>
    <w:basedOn w:val="Normal"/>
    <w:link w:val="HeaderChar"/>
    <w:rsid w:val="00CF2413"/>
    <w:pPr>
      <w:tabs>
        <w:tab w:val="center" w:pos="4153"/>
        <w:tab w:val="right" w:pos="8306"/>
      </w:tabs>
      <w:jc w:val="both"/>
    </w:pPr>
    <w:rPr>
      <w:lang w:eastAsia="en-US"/>
    </w:rPr>
  </w:style>
  <w:style w:type="character" w:customStyle="1" w:styleId="HeaderChar">
    <w:name w:val="Header Char"/>
    <w:basedOn w:val="DefaultParagraphFont"/>
    <w:link w:val="Header"/>
    <w:rsid w:val="00CF2413"/>
    <w:rPr>
      <w:rFonts w:ascii="Arial" w:eastAsia="Times New Roman" w:hAnsi="Arial" w:cs="Times New Roman"/>
      <w:szCs w:val="20"/>
    </w:rPr>
  </w:style>
  <w:style w:type="paragraph" w:styleId="BodyTextIndent3">
    <w:name w:val="Body Text Indent 3"/>
    <w:basedOn w:val="Normal"/>
    <w:link w:val="BodyTextIndent3Char"/>
    <w:rsid w:val="00CF2413"/>
    <w:pPr>
      <w:spacing w:after="120"/>
      <w:ind w:left="283"/>
    </w:pPr>
    <w:rPr>
      <w:sz w:val="16"/>
      <w:szCs w:val="16"/>
    </w:rPr>
  </w:style>
  <w:style w:type="character" w:customStyle="1" w:styleId="BodyTextIndent3Char">
    <w:name w:val="Body Text Indent 3 Char"/>
    <w:basedOn w:val="DefaultParagraphFont"/>
    <w:link w:val="BodyTextIndent3"/>
    <w:rsid w:val="00CF2413"/>
    <w:rPr>
      <w:rFonts w:ascii="Arial" w:eastAsia="Times New Roman" w:hAnsi="Arial" w:cs="Times New Roman"/>
      <w:sz w:val="16"/>
      <w:szCs w:val="16"/>
      <w:lang w:eastAsia="en-GB"/>
    </w:rPr>
  </w:style>
  <w:style w:type="paragraph" w:styleId="Footer">
    <w:name w:val="footer"/>
    <w:basedOn w:val="Normal"/>
    <w:link w:val="FooterChar"/>
    <w:uiPriority w:val="99"/>
    <w:rsid w:val="00CF2413"/>
    <w:pPr>
      <w:tabs>
        <w:tab w:val="center" w:pos="4513"/>
        <w:tab w:val="right" w:pos="9026"/>
      </w:tabs>
    </w:pPr>
  </w:style>
  <w:style w:type="character" w:customStyle="1" w:styleId="FooterChar">
    <w:name w:val="Footer Char"/>
    <w:basedOn w:val="DefaultParagraphFont"/>
    <w:link w:val="Footer"/>
    <w:uiPriority w:val="99"/>
    <w:rsid w:val="00CF2413"/>
    <w:rPr>
      <w:rFonts w:ascii="Arial" w:eastAsia="Times New Roman" w:hAnsi="Arial" w:cs="Times New Roman"/>
      <w:szCs w:val="20"/>
      <w:lang w:eastAsia="en-GB"/>
    </w:rPr>
  </w:style>
  <w:style w:type="paragraph" w:styleId="ListParagraph">
    <w:name w:val="List Paragraph"/>
    <w:basedOn w:val="Normal"/>
    <w:uiPriority w:val="34"/>
    <w:qFormat/>
    <w:rsid w:val="00CF2413"/>
    <w:pPr>
      <w:ind w:left="720"/>
      <w:contextualSpacing/>
    </w:pPr>
  </w:style>
  <w:style w:type="paragraph" w:customStyle="1" w:styleId="Default">
    <w:name w:val="Default"/>
    <w:rsid w:val="00CF2413"/>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uiPriority w:val="99"/>
    <w:semiHidden/>
    <w:unhideWhenUsed/>
    <w:rsid w:val="00CF2413"/>
    <w:pPr>
      <w:spacing w:after="120"/>
    </w:pPr>
    <w:rPr>
      <w:sz w:val="16"/>
      <w:szCs w:val="16"/>
    </w:rPr>
  </w:style>
  <w:style w:type="character" w:customStyle="1" w:styleId="BodyText3Char">
    <w:name w:val="Body Text 3 Char"/>
    <w:basedOn w:val="DefaultParagraphFont"/>
    <w:link w:val="BodyText3"/>
    <w:uiPriority w:val="99"/>
    <w:semiHidden/>
    <w:rsid w:val="00CF2413"/>
    <w:rPr>
      <w:rFonts w:ascii="Arial" w:eastAsia="Times New Roman" w:hAnsi="Arial" w:cs="Times New Roman"/>
      <w:sz w:val="16"/>
      <w:szCs w:val="16"/>
      <w:lang w:eastAsia="en-GB"/>
    </w:rPr>
  </w:style>
  <w:style w:type="table" w:styleId="TableGrid">
    <w:name w:val="Table Grid"/>
    <w:basedOn w:val="TableNormal"/>
    <w:rsid w:val="00CF241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413"/>
    <w:rPr>
      <w:rFonts w:ascii="Tahoma" w:hAnsi="Tahoma" w:cs="Tahoma"/>
      <w:sz w:val="16"/>
      <w:szCs w:val="16"/>
    </w:rPr>
  </w:style>
  <w:style w:type="character" w:customStyle="1" w:styleId="BalloonTextChar">
    <w:name w:val="Balloon Text Char"/>
    <w:basedOn w:val="DefaultParagraphFont"/>
    <w:link w:val="BalloonText"/>
    <w:uiPriority w:val="99"/>
    <w:semiHidden/>
    <w:rsid w:val="00CF2413"/>
    <w:rPr>
      <w:rFonts w:ascii="Tahoma" w:eastAsia="Times New Roman" w:hAnsi="Tahoma" w:cs="Tahoma"/>
      <w:sz w:val="16"/>
      <w:szCs w:val="16"/>
      <w:lang w:eastAsia="en-GB"/>
    </w:rPr>
  </w:style>
  <w:style w:type="character" w:styleId="Hyperlink">
    <w:name w:val="Hyperlink"/>
    <w:basedOn w:val="DefaultParagraphFont"/>
    <w:uiPriority w:val="99"/>
    <w:unhideWhenUsed/>
    <w:rsid w:val="006F22D7"/>
    <w:rPr>
      <w:color w:val="0000FF" w:themeColor="hyperlink"/>
      <w:u w:val="single"/>
    </w:rPr>
  </w:style>
  <w:style w:type="character" w:styleId="Strong">
    <w:name w:val="Strong"/>
    <w:basedOn w:val="DefaultParagraphFont"/>
    <w:uiPriority w:val="22"/>
    <w:qFormat/>
    <w:rsid w:val="006F22D7"/>
    <w:rPr>
      <w:rFonts w:cs="Times New Roman"/>
      <w:b/>
      <w:bCs/>
    </w:rPr>
  </w:style>
  <w:style w:type="paragraph" w:styleId="BodyText">
    <w:name w:val="Body Text"/>
    <w:basedOn w:val="Normal"/>
    <w:link w:val="BodyTextChar"/>
    <w:rsid w:val="00F415DE"/>
    <w:pPr>
      <w:spacing w:after="120"/>
      <w:jc w:val="both"/>
    </w:pPr>
  </w:style>
  <w:style w:type="character" w:customStyle="1" w:styleId="BodyTextChar">
    <w:name w:val="Body Text Char"/>
    <w:basedOn w:val="DefaultParagraphFont"/>
    <w:link w:val="BodyText"/>
    <w:rsid w:val="00F415DE"/>
    <w:rPr>
      <w:rFonts w:ascii="Arial" w:eastAsia="Times New Roman" w:hAnsi="Arial" w:cs="Times New Roman"/>
      <w:szCs w:val="20"/>
      <w:lang w:eastAsia="en-GB"/>
    </w:rPr>
  </w:style>
  <w:style w:type="paragraph" w:styleId="BodyText2">
    <w:name w:val="Body Text 2"/>
    <w:basedOn w:val="Normal"/>
    <w:link w:val="BodyText2Char"/>
    <w:rsid w:val="00F601EB"/>
    <w:pPr>
      <w:spacing w:after="120" w:line="480" w:lineRule="auto"/>
      <w:jc w:val="both"/>
    </w:pPr>
  </w:style>
  <w:style w:type="character" w:customStyle="1" w:styleId="BodyText2Char">
    <w:name w:val="Body Text 2 Char"/>
    <w:basedOn w:val="DefaultParagraphFont"/>
    <w:link w:val="BodyText2"/>
    <w:rsid w:val="00F601EB"/>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FED3-3830-4F16-9E34-01289BF4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28</Pages>
  <Words>13374</Words>
  <Characters>76235</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89431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Sarah Haythorpe</cp:lastModifiedBy>
  <cp:revision>92</cp:revision>
  <cp:lastPrinted>2017-07-10T11:26:00Z</cp:lastPrinted>
  <dcterms:created xsi:type="dcterms:W3CDTF">2017-07-05T07:36:00Z</dcterms:created>
  <dcterms:modified xsi:type="dcterms:W3CDTF">2017-07-11T12:57:00Z</dcterms:modified>
</cp:coreProperties>
</file>