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CD" w:rsidRDefault="00935ACD" w:rsidP="00D217D2">
      <w:pPr>
        <w:pStyle w:val="Heading2"/>
        <w:keepNext w:val="0"/>
        <w:spacing w:before="60" w:after="60"/>
        <w:ind w:right="-454"/>
        <w:jc w:val="center"/>
        <w:rPr>
          <w:sz w:val="28"/>
          <w:szCs w:val="28"/>
        </w:rPr>
      </w:pPr>
      <w:bookmarkStart w:id="0" w:name="_GoBack"/>
      <w:bookmarkEnd w:id="0"/>
      <w:r>
        <w:rPr>
          <w:sz w:val="28"/>
          <w:szCs w:val="28"/>
        </w:rPr>
        <w:t xml:space="preserve">Three Rivers District Council </w:t>
      </w:r>
    </w:p>
    <w:p w:rsidR="00D217D2" w:rsidRPr="00D217D2" w:rsidRDefault="00D217D2" w:rsidP="00B05A39">
      <w:pPr>
        <w:pStyle w:val="Heading2"/>
        <w:keepNext w:val="0"/>
        <w:spacing w:before="60" w:after="60"/>
        <w:ind w:right="-454"/>
        <w:jc w:val="center"/>
        <w:rPr>
          <w:sz w:val="28"/>
          <w:szCs w:val="28"/>
        </w:rPr>
      </w:pPr>
      <w:r w:rsidRPr="00D217D2">
        <w:rPr>
          <w:sz w:val="28"/>
          <w:szCs w:val="28"/>
        </w:rPr>
        <w:t xml:space="preserve">Internal Audit Recommendations Log </w:t>
      </w:r>
      <w:r>
        <w:rPr>
          <w:sz w:val="28"/>
          <w:szCs w:val="28"/>
        </w:rPr>
        <w:t>for 2</w:t>
      </w:r>
      <w:r w:rsidR="00B05A39">
        <w:rPr>
          <w:sz w:val="28"/>
          <w:szCs w:val="28"/>
        </w:rPr>
        <w:t xml:space="preserve">7 September </w:t>
      </w:r>
      <w:r>
        <w:rPr>
          <w:sz w:val="28"/>
          <w:szCs w:val="28"/>
        </w:rPr>
        <w:t>2016 Audit Committee</w:t>
      </w:r>
    </w:p>
    <w:p w:rsidR="00D217D2" w:rsidRDefault="00D217D2" w:rsidP="00387160">
      <w:pPr>
        <w:pStyle w:val="Heading2"/>
        <w:keepNext w:val="0"/>
        <w:spacing w:before="60" w:after="60"/>
        <w:ind w:right="-454"/>
        <w:jc w:val="right"/>
        <w:rPr>
          <w:sz w:val="24"/>
          <w:szCs w:val="24"/>
        </w:rPr>
      </w:pPr>
    </w:p>
    <w:p w:rsidR="00D217D2" w:rsidRDefault="00D217D2" w:rsidP="00387160">
      <w:pPr>
        <w:pStyle w:val="Heading2"/>
        <w:keepNext w:val="0"/>
        <w:spacing w:before="60" w:after="60"/>
        <w:ind w:right="-454"/>
        <w:jc w:val="right"/>
        <w:rPr>
          <w:sz w:val="24"/>
          <w:szCs w:val="24"/>
        </w:rPr>
      </w:pPr>
    </w:p>
    <w:p w:rsidR="00A07EB8" w:rsidRPr="00D217D2" w:rsidRDefault="008D1D95" w:rsidP="00387160">
      <w:pPr>
        <w:pStyle w:val="Heading2"/>
        <w:keepNext w:val="0"/>
        <w:spacing w:before="60" w:after="60"/>
        <w:ind w:right="-454"/>
        <w:jc w:val="right"/>
        <w:rPr>
          <w:sz w:val="28"/>
          <w:szCs w:val="28"/>
        </w:rPr>
      </w:pPr>
      <w:r>
        <w:rPr>
          <w:sz w:val="24"/>
          <w:szCs w:val="24"/>
        </w:rPr>
        <w:tab/>
      </w:r>
      <w:r w:rsidR="00387160">
        <w:rPr>
          <w:sz w:val="24"/>
          <w:szCs w:val="24"/>
        </w:rPr>
        <w:t xml:space="preserve">      </w:t>
      </w:r>
      <w:r w:rsidR="00912AD6" w:rsidRPr="00D217D2">
        <w:rPr>
          <w:sz w:val="28"/>
          <w:szCs w:val="28"/>
        </w:rPr>
        <w:t>A</w:t>
      </w:r>
      <w:r w:rsidR="00D217D2" w:rsidRPr="00D217D2">
        <w:rPr>
          <w:sz w:val="28"/>
          <w:szCs w:val="28"/>
        </w:rPr>
        <w:t xml:space="preserve">ppendix </w:t>
      </w:r>
      <w:r w:rsidR="00387160" w:rsidRPr="00D217D2">
        <w:rPr>
          <w:sz w:val="28"/>
          <w:szCs w:val="28"/>
        </w:rPr>
        <w:t>3</w:t>
      </w:r>
    </w:p>
    <w:p w:rsidR="00C015F1" w:rsidRDefault="00C015F1" w:rsidP="00D57E32">
      <w:pPr>
        <w:pStyle w:val="Heading2"/>
        <w:keepNext w:val="0"/>
        <w:spacing w:before="60" w:after="60"/>
        <w:jc w:val="center"/>
        <w:rPr>
          <w:sz w:val="28"/>
          <w:szCs w:val="28"/>
        </w:rPr>
      </w:pPr>
    </w:p>
    <w:p w:rsidR="00E61D7A" w:rsidRDefault="00D217D2" w:rsidP="00D57E32">
      <w:pPr>
        <w:pStyle w:val="Heading2"/>
        <w:keepNext w:val="0"/>
        <w:spacing w:before="60" w:after="60"/>
        <w:jc w:val="center"/>
        <w:rPr>
          <w:sz w:val="28"/>
          <w:szCs w:val="28"/>
        </w:rPr>
      </w:pPr>
      <w:r>
        <w:rPr>
          <w:sz w:val="28"/>
          <w:szCs w:val="28"/>
        </w:rPr>
        <w:t xml:space="preserve">Outstanding Recommendations from the </w:t>
      </w:r>
      <w:r w:rsidR="00E61D7A" w:rsidRPr="00536C7C">
        <w:rPr>
          <w:sz w:val="28"/>
          <w:szCs w:val="28"/>
        </w:rPr>
        <w:t>2009/10</w:t>
      </w:r>
      <w:r>
        <w:rPr>
          <w:sz w:val="28"/>
          <w:szCs w:val="28"/>
        </w:rPr>
        <w:t xml:space="preserve"> Audit Plan</w:t>
      </w:r>
    </w:p>
    <w:p w:rsidR="00300C63" w:rsidRPr="00536C7C" w:rsidRDefault="00300C63" w:rsidP="00D7093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04509" w:rsidRPr="00536C7C" w:rsidTr="00965C3E">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104509" w:rsidRPr="007260B1" w:rsidRDefault="00104509" w:rsidP="00041646">
            <w:pPr>
              <w:spacing w:before="60" w:after="60"/>
              <w:rPr>
                <w:b/>
                <w:szCs w:val="24"/>
              </w:rPr>
            </w:pPr>
            <w:r w:rsidRPr="00536C7C">
              <w:rPr>
                <w:b/>
              </w:rPr>
              <w:br w:type="page"/>
            </w:r>
            <w:r w:rsidRPr="007260B1">
              <w:rPr>
                <w:b/>
                <w:szCs w:val="24"/>
              </w:rPr>
              <w:t>Network Infrastructure</w:t>
            </w:r>
            <w:r w:rsidR="00DB593C" w:rsidRPr="007260B1">
              <w:rPr>
                <w:b/>
                <w:szCs w:val="24"/>
              </w:rPr>
              <w:t xml:space="preserve"> 2009/10</w:t>
            </w:r>
          </w:p>
          <w:p w:rsidR="00104509" w:rsidRPr="00536C7C" w:rsidRDefault="00104509">
            <w:pPr>
              <w:spacing w:before="60" w:after="60"/>
              <w:rPr>
                <w:b/>
                <w:sz w:val="18"/>
                <w:szCs w:val="18"/>
              </w:rPr>
            </w:pPr>
            <w:r w:rsidRPr="00536C7C">
              <w:rPr>
                <w:b/>
                <w:sz w:val="18"/>
                <w:szCs w:val="18"/>
              </w:rPr>
              <w:t>Final report issued October 2010</w:t>
            </w:r>
          </w:p>
        </w:tc>
      </w:tr>
      <w:tr w:rsidR="00104509" w:rsidRPr="006C16C7" w:rsidTr="00965C3E">
        <w:trPr>
          <w:trHeight w:val="500"/>
          <w:tblHeader/>
        </w:trPr>
        <w:tc>
          <w:tcPr>
            <w:tcW w:w="1121"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Resolved</w:t>
            </w:r>
          </w:p>
          <w:p w:rsidR="00104509" w:rsidRPr="006C16C7" w:rsidRDefault="00104509" w:rsidP="006C16C7">
            <w:pPr>
              <w:jc w:val="center"/>
              <w:rPr>
                <w:sz w:val="18"/>
                <w:szCs w:val="18"/>
              </w:rPr>
            </w:pPr>
            <w:r w:rsidRPr="006C16C7">
              <w:rPr>
                <w:sz w:val="18"/>
                <w:szCs w:val="18"/>
              </w:rPr>
              <w:sym w:font="Wingdings" w:char="00FB"/>
            </w:r>
            <w:r w:rsidRPr="006C16C7">
              <w:rPr>
                <w:sz w:val="18"/>
                <w:szCs w:val="18"/>
              </w:rPr>
              <w:t xml:space="preserve"> or </w:t>
            </w:r>
            <w:r w:rsidRPr="006C16C7">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Revised Deadline</w:t>
            </w:r>
          </w:p>
        </w:tc>
      </w:tr>
      <w:tr w:rsidR="00104509"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33/10/02</w:t>
            </w:r>
          </w:p>
        </w:tc>
        <w:tc>
          <w:tcPr>
            <w:tcW w:w="3260" w:type="dxa"/>
            <w:tcBorders>
              <w:top w:val="single" w:sz="4" w:space="0" w:color="auto"/>
              <w:left w:val="single" w:sz="4" w:space="0" w:color="auto"/>
              <w:bottom w:val="single" w:sz="4" w:space="0" w:color="auto"/>
              <w:right w:val="single" w:sz="4" w:space="0" w:color="auto"/>
            </w:tcBorders>
          </w:tcPr>
          <w:p w:rsidR="00104509" w:rsidRPr="00536C7C" w:rsidRDefault="00104509" w:rsidP="000B0E83">
            <w:pPr>
              <w:pStyle w:val="ReduceLine"/>
              <w:tabs>
                <w:tab w:val="left" w:pos="33"/>
                <w:tab w:val="right" w:pos="8505"/>
              </w:tabs>
              <w:spacing w:after="0" w:line="240" w:lineRule="auto"/>
              <w:jc w:val="left"/>
              <w:rPr>
                <w:rFonts w:ascii="Arial" w:hAnsi="Arial" w:cs="Arial"/>
                <w:sz w:val="18"/>
                <w:szCs w:val="18"/>
              </w:rPr>
            </w:pPr>
            <w:r w:rsidRPr="00536C7C">
              <w:rPr>
                <w:rFonts w:ascii="Arial" w:hAnsi="Arial" w:cs="Arial"/>
                <w:sz w:val="18"/>
                <w:szCs w:val="18"/>
              </w:rPr>
              <w:t>Physical Security – Unauthorised Device Access</w:t>
            </w:r>
          </w:p>
          <w:p w:rsidR="00104509" w:rsidRPr="00536C7C" w:rsidRDefault="00104509" w:rsidP="000B0E83">
            <w:pPr>
              <w:rPr>
                <w:rFonts w:cs="Arial"/>
                <w:sz w:val="18"/>
                <w:szCs w:val="18"/>
              </w:rPr>
            </w:pPr>
            <w:r w:rsidRPr="00536C7C">
              <w:rPr>
                <w:rFonts w:cs="Arial"/>
                <w:sz w:val="18"/>
                <w:szCs w:val="18"/>
              </w:rPr>
              <w:t>Urgent consideration should be given to:</w:t>
            </w:r>
          </w:p>
          <w:p w:rsidR="00104509" w:rsidRDefault="00104509" w:rsidP="000B0E83">
            <w:pPr>
              <w:numPr>
                <w:ilvl w:val="0"/>
                <w:numId w:val="1"/>
              </w:numPr>
              <w:tabs>
                <w:tab w:val="num" w:pos="360"/>
              </w:tabs>
              <w:ind w:left="360"/>
              <w:jc w:val="both"/>
              <w:rPr>
                <w:rFonts w:cs="Arial"/>
                <w:sz w:val="18"/>
                <w:szCs w:val="18"/>
              </w:rPr>
            </w:pPr>
            <w:r w:rsidRPr="00536C7C">
              <w:rPr>
                <w:rFonts w:cs="Arial"/>
                <w:sz w:val="18"/>
                <w:szCs w:val="18"/>
              </w:rPr>
              <w:t>Effectively restricting network access to authorised devices, e.</w:t>
            </w:r>
            <w:r w:rsidR="00667760" w:rsidRPr="00536C7C">
              <w:rPr>
                <w:rFonts w:cs="Arial"/>
                <w:sz w:val="18"/>
                <w:szCs w:val="18"/>
              </w:rPr>
              <w:t>g. MS (NAP) and Cisco's (NAC).</w:t>
            </w:r>
          </w:p>
          <w:p w:rsidR="008D4B01" w:rsidRPr="00536C7C" w:rsidRDefault="008D4B01" w:rsidP="008D4B01">
            <w:pPr>
              <w:ind w:left="360"/>
              <w:jc w:val="both"/>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rPr>
                <w:rFonts w:cs="Arial"/>
                <w:sz w:val="18"/>
                <w:szCs w:val="18"/>
              </w:rPr>
            </w:pPr>
            <w:r w:rsidRPr="00536C7C">
              <w:rPr>
                <w:rFonts w:cs="Arial"/>
                <w:sz w:val="18"/>
                <w:szCs w:val="18"/>
              </w:rPr>
              <w:t>Essential</w:t>
            </w:r>
          </w:p>
          <w:p w:rsidR="00104509" w:rsidRPr="00536C7C" w:rsidRDefault="00104509" w:rsidP="000B0E83">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135EA" w:rsidRPr="00710ADE" w:rsidRDefault="001135EA" w:rsidP="004A6521">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C37D3E" w:rsidRDefault="003310AF" w:rsidP="000B0E83">
            <w:pPr>
              <w:pStyle w:val="ReduceLine"/>
              <w:spacing w:after="0" w:line="240" w:lineRule="auto"/>
              <w:jc w:val="left"/>
              <w:rPr>
                <w:rFonts w:ascii="Arial" w:hAnsi="Arial" w:cs="Arial"/>
                <w:sz w:val="18"/>
                <w:szCs w:val="18"/>
              </w:rPr>
            </w:pPr>
            <w:r w:rsidRPr="00710ADE">
              <w:rPr>
                <w:rFonts w:ascii="Arial" w:hAnsi="Arial" w:cs="Arial"/>
                <w:sz w:val="18"/>
                <w:szCs w:val="18"/>
              </w:rPr>
              <w:t>External network access is restricted to devices via use of remote desktop application (Appgate), using two factor authentication. Cisco VPN solution is about to be deployed again using two factor authentication. As part of ongoing security and PSN upgrades a review of Cisco NAC will be carried out in 2016.  It is expected that this will be completed by the end of October 2016.</w:t>
            </w:r>
          </w:p>
          <w:p w:rsidR="00710ADE" w:rsidRDefault="00710ADE" w:rsidP="000B0E83">
            <w:pPr>
              <w:pStyle w:val="ReduceLine"/>
              <w:spacing w:after="0" w:line="240" w:lineRule="auto"/>
              <w:jc w:val="left"/>
              <w:rPr>
                <w:rFonts w:ascii="Arial" w:hAnsi="Arial" w:cs="Arial"/>
                <w:sz w:val="18"/>
                <w:szCs w:val="18"/>
              </w:rPr>
            </w:pPr>
          </w:p>
          <w:p w:rsidR="00710ADE" w:rsidRDefault="00710ADE" w:rsidP="000B0E83">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710ADE" w:rsidRPr="00710ADE" w:rsidRDefault="0068225E" w:rsidP="000B0E83">
            <w:pPr>
              <w:pStyle w:val="ReduceLine"/>
              <w:spacing w:after="0" w:line="240" w:lineRule="auto"/>
              <w:jc w:val="left"/>
              <w:rPr>
                <w:rFonts w:ascii="Arial" w:hAnsi="Arial" w:cs="Arial"/>
                <w:b/>
                <w:sz w:val="18"/>
                <w:szCs w:val="18"/>
              </w:rPr>
            </w:pPr>
            <w:r>
              <w:rPr>
                <w:rFonts w:ascii="Arial" w:hAnsi="Arial" w:cs="Arial"/>
                <w:b/>
                <w:sz w:val="18"/>
                <w:szCs w:val="18"/>
              </w:rPr>
              <w:t xml:space="preserve">The VPN solution has been deployed </w:t>
            </w:r>
            <w:r w:rsidR="00F16195">
              <w:rPr>
                <w:rFonts w:ascii="Arial" w:hAnsi="Arial" w:cs="Arial"/>
                <w:b/>
                <w:sz w:val="18"/>
                <w:szCs w:val="18"/>
              </w:rPr>
              <w:t>to the services which require it and a further roll out to all staff is planned. This is to be completed by October 2016.</w:t>
            </w:r>
          </w:p>
          <w:p w:rsidR="003310AF" w:rsidRPr="00FC5505" w:rsidRDefault="003310AF" w:rsidP="000B0E8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984D92" w:rsidRDefault="00104509" w:rsidP="007719DA">
            <w:pPr>
              <w:rPr>
                <w:rFonts w:cs="Arial"/>
                <w:sz w:val="18"/>
                <w:szCs w:val="18"/>
              </w:rPr>
            </w:pPr>
            <w:r w:rsidRPr="00536C7C">
              <w:rPr>
                <w:rFonts w:cs="Arial"/>
                <w:sz w:val="18"/>
                <w:szCs w:val="18"/>
              </w:rPr>
              <w:t>Head of ICT</w:t>
            </w:r>
            <w:r w:rsidR="00C44854" w:rsidRPr="00C44854">
              <w:rPr>
                <w:rFonts w:cs="Arial"/>
                <w:b/>
                <w:i/>
                <w:sz w:val="18"/>
                <w:szCs w:val="18"/>
              </w:rPr>
              <w:t xml:space="preserve">/ </w:t>
            </w:r>
            <w:r w:rsidR="00C44854" w:rsidRPr="00984D92">
              <w:rPr>
                <w:rFonts w:cs="Arial"/>
                <w:sz w:val="18"/>
                <w:szCs w:val="18"/>
              </w:rPr>
              <w:t>ICT Client Manager</w:t>
            </w:r>
          </w:p>
          <w:p w:rsidR="00104509" w:rsidRPr="00536C7C" w:rsidRDefault="00104509" w:rsidP="007719DA">
            <w:pPr>
              <w:rPr>
                <w:rFonts w:cs="Arial"/>
                <w:sz w:val="18"/>
                <w:szCs w:val="18"/>
              </w:rPr>
            </w:pPr>
          </w:p>
          <w:p w:rsidR="00104509" w:rsidRPr="00536C7C" w:rsidRDefault="00104509" w:rsidP="000B0E83">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December 2011</w:t>
            </w: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0B0E83">
            <w:pPr>
              <w:pStyle w:val="ReduceLine"/>
              <w:spacing w:after="0" w:line="240"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710ADE" w:rsidRDefault="00104509" w:rsidP="000B0E83">
            <w:pPr>
              <w:jc w:val="center"/>
              <w:rPr>
                <w:sz w:val="18"/>
                <w:szCs w:val="18"/>
              </w:rPr>
            </w:pPr>
            <w:r w:rsidRPr="00710ADE">
              <w:rPr>
                <w:sz w:val="18"/>
                <w:szCs w:val="18"/>
              </w:rPr>
              <w:sym w:font="Wingdings" w:char="00FB"/>
            </w: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536C7C" w:rsidRDefault="00104509" w:rsidP="000B0E83">
            <w:pPr>
              <w:ind w:right="-283"/>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710ADE" w:rsidRDefault="003310AF" w:rsidP="003310AF">
            <w:pPr>
              <w:rPr>
                <w:sz w:val="18"/>
                <w:szCs w:val="18"/>
              </w:rPr>
            </w:pPr>
            <w:r w:rsidRPr="00710ADE">
              <w:rPr>
                <w:sz w:val="18"/>
                <w:szCs w:val="18"/>
              </w:rPr>
              <w:t xml:space="preserve">31 </w:t>
            </w:r>
            <w:r w:rsidR="00710ADE">
              <w:rPr>
                <w:sz w:val="18"/>
                <w:szCs w:val="18"/>
              </w:rPr>
              <w:t xml:space="preserve">October 2016 </w:t>
            </w:r>
          </w:p>
          <w:p w:rsidR="003310AF" w:rsidRPr="00710ADE" w:rsidRDefault="003310AF" w:rsidP="003310AF">
            <w:pPr>
              <w:rPr>
                <w:sz w:val="18"/>
                <w:szCs w:val="18"/>
              </w:rPr>
            </w:pPr>
          </w:p>
          <w:p w:rsidR="00104509" w:rsidRPr="00536C7C" w:rsidRDefault="00104509" w:rsidP="000B0E83">
            <w:pPr>
              <w:jc w:val="center"/>
              <w:rPr>
                <w:sz w:val="18"/>
                <w:szCs w:val="18"/>
              </w:rPr>
            </w:pP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rPr>
                <w:rFonts w:cs="Arial"/>
                <w:sz w:val="18"/>
                <w:szCs w:val="18"/>
              </w:rPr>
            </w:pPr>
            <w:r w:rsidRPr="00536C7C">
              <w:rPr>
                <w:rFonts w:cs="Arial"/>
                <w:sz w:val="18"/>
                <w:szCs w:val="18"/>
              </w:rPr>
              <w:t>33/10/09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tabs>
                <w:tab w:val="left" w:pos="3402"/>
                <w:tab w:val="right" w:pos="8505"/>
              </w:tabs>
              <w:rPr>
                <w:rFonts w:cs="Arial"/>
                <w:sz w:val="18"/>
                <w:szCs w:val="18"/>
              </w:rPr>
            </w:pPr>
            <w:r w:rsidRPr="00536C7C">
              <w:rPr>
                <w:rFonts w:cs="Arial"/>
                <w:sz w:val="18"/>
                <w:szCs w:val="18"/>
              </w:rPr>
              <w:t>Account Management – Standardised Profiles.</w:t>
            </w:r>
          </w:p>
          <w:p w:rsidR="00D57E32" w:rsidRPr="00B05A39" w:rsidRDefault="000B251E" w:rsidP="00443F95">
            <w:pPr>
              <w:pStyle w:val="Header"/>
              <w:tabs>
                <w:tab w:val="left" w:pos="3402"/>
                <w:tab w:val="right" w:pos="8505"/>
              </w:tabs>
              <w:rPr>
                <w:rFonts w:cs="Arial"/>
                <w:sz w:val="18"/>
                <w:szCs w:val="18"/>
              </w:rPr>
            </w:pPr>
            <w:r w:rsidRPr="00536C7C">
              <w:rPr>
                <w:rFonts w:cs="Arial"/>
                <w:sz w:val="18"/>
                <w:szCs w:val="18"/>
              </w:rPr>
              <w:t xml:space="preserve">Management should consider implementing standardised account </w:t>
            </w:r>
            <w:r w:rsidRPr="00536C7C">
              <w:rPr>
                <w:rFonts w:cs="Arial"/>
                <w:sz w:val="18"/>
                <w:szCs w:val="18"/>
              </w:rPr>
              <w:lastRenderedPageBreak/>
              <w:t>management profiles to be consistently applied for home directories, logon scripts, logon profiles and workstation restriction on user accounts across the domain.</w:t>
            </w: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3310AF" w:rsidRDefault="003310AF" w:rsidP="003310AF">
            <w:pPr>
              <w:pStyle w:val="ReduceLine"/>
              <w:spacing w:after="0" w:line="240" w:lineRule="auto"/>
              <w:jc w:val="left"/>
              <w:rPr>
                <w:rFonts w:ascii="Arial" w:hAnsi="Arial" w:cs="Arial"/>
                <w:sz w:val="18"/>
                <w:szCs w:val="18"/>
              </w:rPr>
            </w:pPr>
            <w:r w:rsidRPr="00710ADE">
              <w:rPr>
                <w:rFonts w:ascii="Arial" w:hAnsi="Arial" w:cs="Arial"/>
                <w:sz w:val="18"/>
                <w:szCs w:val="18"/>
              </w:rPr>
              <w:t xml:space="preserve">The Active Directory servers have been designed and built and migration of users is anticipated to be complete by October 2016.  </w:t>
            </w:r>
            <w:r w:rsidRPr="00710ADE">
              <w:rPr>
                <w:rFonts w:ascii="Arial" w:hAnsi="Arial" w:cs="Arial"/>
                <w:sz w:val="18"/>
                <w:szCs w:val="18"/>
              </w:rPr>
              <w:lastRenderedPageBreak/>
              <w:t>This will complete this outstanding recommendation.</w:t>
            </w:r>
          </w:p>
          <w:p w:rsidR="00F16195" w:rsidRPr="00710ADE" w:rsidRDefault="00F16195" w:rsidP="003310AF">
            <w:pPr>
              <w:pStyle w:val="ReduceLine"/>
              <w:spacing w:after="0" w:line="240" w:lineRule="auto"/>
              <w:jc w:val="left"/>
              <w:rPr>
                <w:rFonts w:ascii="Arial" w:hAnsi="Arial" w:cs="Arial"/>
                <w:sz w:val="18"/>
                <w:szCs w:val="18"/>
              </w:rPr>
            </w:pPr>
          </w:p>
          <w:p w:rsidR="00681211" w:rsidRDefault="00710ADE" w:rsidP="003310AF">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710ADE" w:rsidRDefault="00F16195" w:rsidP="003310AF">
            <w:pPr>
              <w:pStyle w:val="ReduceLine"/>
              <w:spacing w:after="0" w:line="240" w:lineRule="auto"/>
              <w:jc w:val="left"/>
              <w:rPr>
                <w:rFonts w:ascii="Arial" w:hAnsi="Arial" w:cs="Arial"/>
                <w:b/>
                <w:sz w:val="18"/>
                <w:szCs w:val="18"/>
              </w:rPr>
            </w:pPr>
            <w:r>
              <w:rPr>
                <w:rFonts w:ascii="Arial" w:hAnsi="Arial" w:cs="Arial"/>
                <w:b/>
                <w:sz w:val="18"/>
                <w:szCs w:val="18"/>
              </w:rPr>
              <w:t>This is still anticipated to be completed by the end of October 2016.</w:t>
            </w:r>
          </w:p>
          <w:p w:rsidR="00710ADE" w:rsidRPr="00170119" w:rsidRDefault="00710ADE" w:rsidP="003310AF">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536C7C">
              <w:rPr>
                <w:rFonts w:cs="Arial"/>
                <w:sz w:val="18"/>
                <w:szCs w:val="18"/>
              </w:rPr>
              <w:lastRenderedPageBreak/>
              <w:t>Head of ICT</w:t>
            </w:r>
            <w:r w:rsidR="00C44854">
              <w:rPr>
                <w:rFonts w:cs="Arial"/>
                <w:sz w:val="18"/>
                <w:szCs w:val="18"/>
              </w:rPr>
              <w:t xml:space="preserve"> </w:t>
            </w:r>
            <w:r w:rsidR="00C44854" w:rsidRPr="00C44854">
              <w:rPr>
                <w:rFonts w:cs="Arial"/>
                <w:b/>
                <w:i/>
                <w:sz w:val="18"/>
                <w:szCs w:val="18"/>
              </w:rPr>
              <w:t xml:space="preserve">/ </w:t>
            </w:r>
            <w:r w:rsidR="00C44854" w:rsidRPr="007878DF">
              <w:rPr>
                <w:rFonts w:cs="Arial"/>
                <w:sz w:val="18"/>
                <w:szCs w:val="18"/>
              </w:rPr>
              <w:t>ICT Client Manager</w:t>
            </w:r>
          </w:p>
          <w:p w:rsidR="000B251E" w:rsidRPr="00536C7C" w:rsidRDefault="000B251E" w:rsidP="00174C3E">
            <w:pPr>
              <w:rPr>
                <w:rFonts w:cs="Arial"/>
                <w:sz w:val="18"/>
                <w:szCs w:val="18"/>
              </w:rPr>
            </w:pPr>
          </w:p>
          <w:p w:rsidR="000B251E" w:rsidRPr="00536C7C" w:rsidRDefault="000B251E"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Default="000B251E" w:rsidP="004E6F2C">
            <w:pPr>
              <w:pStyle w:val="ReduceLine"/>
              <w:spacing w:after="0" w:line="240" w:lineRule="auto"/>
              <w:jc w:val="left"/>
              <w:rPr>
                <w:rFonts w:ascii="Arial" w:hAnsi="Arial" w:cs="Arial"/>
                <w:sz w:val="18"/>
                <w:szCs w:val="18"/>
              </w:rPr>
            </w:pPr>
            <w:r w:rsidRPr="00536C7C">
              <w:rPr>
                <w:rFonts w:ascii="Arial" w:hAnsi="Arial" w:cs="Arial"/>
                <w:sz w:val="18"/>
                <w:szCs w:val="18"/>
              </w:rPr>
              <w:lastRenderedPageBreak/>
              <w:t>March 2011</w:t>
            </w:r>
          </w:p>
          <w:p w:rsidR="00C44854" w:rsidRDefault="00C44854" w:rsidP="004E6F2C">
            <w:pPr>
              <w:pStyle w:val="ReduceLine"/>
              <w:spacing w:after="0" w:line="240" w:lineRule="auto"/>
              <w:jc w:val="left"/>
              <w:rPr>
                <w:rFonts w:ascii="Arial" w:hAnsi="Arial" w:cs="Arial"/>
                <w:sz w:val="18"/>
                <w:szCs w:val="18"/>
              </w:rPr>
            </w:pPr>
          </w:p>
          <w:p w:rsidR="00C44854" w:rsidRDefault="00C44854" w:rsidP="004E6F2C">
            <w:pPr>
              <w:rPr>
                <w:sz w:val="18"/>
                <w:szCs w:val="18"/>
              </w:rPr>
            </w:pPr>
          </w:p>
          <w:p w:rsidR="00C44854" w:rsidRPr="00536C7C" w:rsidRDefault="00C44854" w:rsidP="00443F95">
            <w:pPr>
              <w:pStyle w:val="ReduceLine"/>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B251E" w:rsidRPr="00617FD0" w:rsidRDefault="000B251E" w:rsidP="00443F95">
            <w:pPr>
              <w:jc w:val="center"/>
              <w:rPr>
                <w:sz w:val="18"/>
                <w:szCs w:val="18"/>
              </w:rPr>
            </w:pPr>
            <w:r w:rsidRPr="00617FD0">
              <w:rPr>
                <w:sz w:val="18"/>
                <w:szCs w:val="18"/>
              </w:rPr>
              <w:sym w:font="Wingdings" w:char="00FB"/>
            </w:r>
            <w:r w:rsidRPr="00617FD0">
              <w:rPr>
                <w:sz w:val="18"/>
                <w:szCs w:val="18"/>
              </w:rPr>
              <w:t xml:space="preserve"> </w:t>
            </w:r>
          </w:p>
          <w:p w:rsidR="000B251E" w:rsidRDefault="000B251E" w:rsidP="00443F95">
            <w:pPr>
              <w:jc w:val="center"/>
              <w:rPr>
                <w:sz w:val="28"/>
                <w:szCs w:val="28"/>
              </w:rPr>
            </w:pPr>
          </w:p>
          <w:p w:rsidR="00EC5F94" w:rsidRPr="00EC5F94" w:rsidRDefault="00EC5F94" w:rsidP="00443F95">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710ADE" w:rsidRDefault="003310AF" w:rsidP="003310AF">
            <w:pPr>
              <w:rPr>
                <w:sz w:val="18"/>
                <w:szCs w:val="18"/>
              </w:rPr>
            </w:pPr>
            <w:r w:rsidRPr="00710ADE">
              <w:rPr>
                <w:sz w:val="18"/>
                <w:szCs w:val="18"/>
              </w:rPr>
              <w:t xml:space="preserve">31 </w:t>
            </w:r>
            <w:r w:rsidR="00710ADE">
              <w:rPr>
                <w:sz w:val="18"/>
                <w:szCs w:val="18"/>
              </w:rPr>
              <w:t xml:space="preserve">October 2016 </w:t>
            </w:r>
          </w:p>
          <w:p w:rsidR="003310AF" w:rsidRPr="00710ADE" w:rsidRDefault="003310AF" w:rsidP="003310AF">
            <w:pPr>
              <w:rPr>
                <w:sz w:val="18"/>
                <w:szCs w:val="18"/>
              </w:rPr>
            </w:pPr>
          </w:p>
          <w:p w:rsidR="003310AF" w:rsidRPr="00101CDE" w:rsidRDefault="003310AF" w:rsidP="00855BEC">
            <w:pPr>
              <w:rPr>
                <w:sz w:val="18"/>
                <w:szCs w:val="18"/>
              </w:rPr>
            </w:pPr>
          </w:p>
        </w:tc>
      </w:tr>
    </w:tbl>
    <w:p w:rsidR="005259F2" w:rsidRPr="00D217D2" w:rsidRDefault="0022594E" w:rsidP="00387160">
      <w:pPr>
        <w:ind w:right="-510"/>
        <w:jc w:val="right"/>
        <w:rPr>
          <w:b/>
          <w:sz w:val="28"/>
          <w:szCs w:val="28"/>
        </w:rPr>
      </w:pPr>
      <w:r w:rsidRPr="00536C7C">
        <w:lastRenderedPageBreak/>
        <w:br w:type="page"/>
      </w:r>
      <w:r w:rsidR="00387160">
        <w:lastRenderedPageBreak/>
        <w:t xml:space="preserve">                  </w:t>
      </w:r>
      <w:r w:rsidR="00BE2158" w:rsidRPr="00D217D2">
        <w:rPr>
          <w:b/>
          <w:sz w:val="28"/>
          <w:szCs w:val="28"/>
        </w:rPr>
        <w:t>A</w:t>
      </w:r>
      <w:r w:rsidR="00D217D2" w:rsidRPr="00D217D2">
        <w:rPr>
          <w:b/>
          <w:sz w:val="28"/>
          <w:szCs w:val="28"/>
        </w:rPr>
        <w:t xml:space="preserve">ppendix </w:t>
      </w:r>
      <w:r w:rsidR="00387160" w:rsidRPr="00D217D2">
        <w:rPr>
          <w:b/>
          <w:sz w:val="28"/>
          <w:szCs w:val="28"/>
        </w:rPr>
        <w:t>4</w:t>
      </w:r>
    </w:p>
    <w:p w:rsidR="00C015F1" w:rsidRDefault="00C015F1" w:rsidP="00BE2158">
      <w:pPr>
        <w:jc w:val="center"/>
        <w:rPr>
          <w:b/>
          <w:sz w:val="28"/>
          <w:szCs w:val="28"/>
        </w:rPr>
      </w:pPr>
    </w:p>
    <w:p w:rsidR="00BE2158" w:rsidRPr="00536C7C" w:rsidRDefault="00D217D2" w:rsidP="00BE2158">
      <w:pPr>
        <w:jc w:val="center"/>
        <w:rPr>
          <w:b/>
          <w:sz w:val="28"/>
          <w:szCs w:val="28"/>
        </w:rPr>
      </w:pPr>
      <w:r>
        <w:rPr>
          <w:b/>
          <w:sz w:val="28"/>
          <w:szCs w:val="28"/>
        </w:rPr>
        <w:t xml:space="preserve">Outstanding Recommendations from the </w:t>
      </w:r>
      <w:r w:rsidR="00BE2158" w:rsidRPr="00536C7C">
        <w:rPr>
          <w:b/>
          <w:sz w:val="28"/>
          <w:szCs w:val="28"/>
        </w:rPr>
        <w:t>2010/11</w:t>
      </w:r>
      <w:r>
        <w:rPr>
          <w:b/>
          <w:sz w:val="28"/>
          <w:szCs w:val="28"/>
        </w:rPr>
        <w:t xml:space="preserve"> Audit Plan</w:t>
      </w:r>
    </w:p>
    <w:p w:rsidR="002A77DF" w:rsidRPr="00536C7C" w:rsidRDefault="002A77DF">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3969"/>
        <w:gridCol w:w="1559"/>
        <w:gridCol w:w="1560"/>
        <w:gridCol w:w="1134"/>
        <w:gridCol w:w="1134"/>
      </w:tblGrid>
      <w:tr w:rsidR="000D494F" w:rsidRPr="00536C7C" w:rsidTr="00220665">
        <w:trPr>
          <w:trHeight w:val="500"/>
          <w:tblHeader/>
        </w:trPr>
        <w:tc>
          <w:tcPr>
            <w:tcW w:w="14743" w:type="dxa"/>
            <w:gridSpan w:val="8"/>
            <w:tcBorders>
              <w:top w:val="single" w:sz="4" w:space="0" w:color="auto"/>
              <w:left w:val="single" w:sz="4" w:space="0" w:color="auto"/>
              <w:bottom w:val="single" w:sz="4" w:space="0" w:color="auto"/>
              <w:right w:val="single" w:sz="4" w:space="0" w:color="auto"/>
            </w:tcBorders>
          </w:tcPr>
          <w:p w:rsidR="000D494F" w:rsidRPr="007260B1" w:rsidRDefault="00432610" w:rsidP="00B84036">
            <w:pPr>
              <w:spacing w:before="60" w:after="60"/>
              <w:rPr>
                <w:b/>
                <w:szCs w:val="24"/>
              </w:rPr>
            </w:pPr>
            <w:r w:rsidRPr="007260B1">
              <w:rPr>
                <w:b/>
                <w:szCs w:val="24"/>
              </w:rPr>
              <w:t>IT Remote Working</w:t>
            </w:r>
            <w:r w:rsidR="00DB593C" w:rsidRPr="007260B1">
              <w:rPr>
                <w:b/>
                <w:szCs w:val="24"/>
              </w:rPr>
              <w:t xml:space="preserve"> 2010/11</w:t>
            </w:r>
          </w:p>
          <w:p w:rsidR="000D494F" w:rsidRPr="00536C7C" w:rsidRDefault="000D494F" w:rsidP="00B84036">
            <w:pPr>
              <w:spacing w:before="60" w:after="60"/>
              <w:rPr>
                <w:b/>
                <w:sz w:val="18"/>
                <w:szCs w:val="18"/>
              </w:rPr>
            </w:pPr>
            <w:r w:rsidRPr="00536C7C">
              <w:rPr>
                <w:b/>
                <w:sz w:val="18"/>
                <w:szCs w:val="18"/>
              </w:rPr>
              <w:t>Final report issued January 2012</w:t>
            </w:r>
          </w:p>
        </w:tc>
      </w:tr>
      <w:tr w:rsidR="000D494F" w:rsidRPr="009632EF" w:rsidTr="00220665">
        <w:trPr>
          <w:trHeight w:val="500"/>
          <w:tblHeader/>
        </w:trPr>
        <w:tc>
          <w:tcPr>
            <w:tcW w:w="993"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Resolved</w:t>
            </w:r>
          </w:p>
          <w:p w:rsidR="000D494F" w:rsidRPr="009632EF" w:rsidRDefault="000D494F"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Revised Deadline</w:t>
            </w:r>
          </w:p>
        </w:tc>
      </w:tr>
      <w:tr w:rsidR="005855B1" w:rsidRPr="00536C7C" w:rsidTr="008D4B01">
        <w:trPr>
          <w:trHeight w:val="417"/>
        </w:trPr>
        <w:tc>
          <w:tcPr>
            <w:tcW w:w="993"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ReduceLine"/>
              <w:spacing w:after="0" w:line="240" w:lineRule="auto"/>
              <w:rPr>
                <w:rFonts w:ascii="Arial" w:hAnsi="Arial" w:cs="Arial"/>
                <w:sz w:val="18"/>
                <w:szCs w:val="18"/>
              </w:rPr>
            </w:pPr>
            <w:r w:rsidRPr="00536C7C">
              <w:rPr>
                <w:rFonts w:ascii="Arial" w:hAnsi="Arial"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ListParagraph"/>
              <w:ind w:left="0"/>
              <w:jc w:val="left"/>
              <w:rPr>
                <w:rFonts w:ascii="Arial" w:hAnsi="Arial" w:cs="Arial"/>
                <w:bCs/>
                <w:sz w:val="18"/>
                <w:szCs w:val="18"/>
              </w:rPr>
            </w:pPr>
            <w:r w:rsidRPr="00536C7C">
              <w:rPr>
                <w:rFonts w:ascii="Arial" w:hAnsi="Arial" w:cs="Arial"/>
                <w:bCs/>
                <w:sz w:val="18"/>
                <w:szCs w:val="18"/>
              </w:rPr>
              <w:t>Management should ensure that security settings on mobile device handsets such as iPhones enforce the following settings:</w:t>
            </w:r>
          </w:p>
          <w:p w:rsidR="005855B1" w:rsidRPr="00536C7C" w:rsidRDefault="005855B1" w:rsidP="00443F95">
            <w:pPr>
              <w:pStyle w:val="ListParagraph"/>
              <w:ind w:left="0"/>
              <w:jc w:val="left"/>
              <w:rPr>
                <w:rFonts w:ascii="Arial" w:hAnsi="Arial" w:cs="Arial"/>
                <w:bCs/>
                <w:sz w:val="18"/>
                <w:szCs w:val="18"/>
              </w:rPr>
            </w:pP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required to be protected by a power on password or PIN. Any default passwords or PIN codes need to be changed on first use, these should not be removed unless authorised in writing by ICT;</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set to ‘Non-discoverable’ or ‘Hidden’ to help prevent information disclosure by short distance data t</w:t>
            </w:r>
            <w:r w:rsidR="008D4B01">
              <w:rPr>
                <w:rFonts w:ascii="Arial" w:hAnsi="Arial" w:cs="Arial"/>
                <w:bCs/>
                <w:sz w:val="18"/>
                <w:szCs w:val="18"/>
              </w:rPr>
              <w:t xml:space="preserve">ransfer; </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Users should be restricted from reconfiguring the security settings on devices.</w:t>
            </w:r>
          </w:p>
          <w:p w:rsidR="005855B1" w:rsidRPr="00536C7C" w:rsidRDefault="005855B1" w:rsidP="00443F95">
            <w:pPr>
              <w:pStyle w:val="ListParagraph"/>
              <w:ind w:left="709"/>
              <w:jc w:val="left"/>
              <w:rPr>
                <w:rFonts w:ascii="Arial" w:hAnsi="Arial" w:cs="Arial"/>
                <w:bCs/>
                <w:sz w:val="18"/>
                <w:szCs w:val="18"/>
              </w:rPr>
            </w:pPr>
          </w:p>
          <w:p w:rsidR="008D4B01" w:rsidRDefault="005855B1" w:rsidP="008D4B01">
            <w:pPr>
              <w:pStyle w:val="ListParagraph"/>
              <w:ind w:left="0"/>
              <w:jc w:val="left"/>
              <w:rPr>
                <w:rFonts w:ascii="Arial" w:hAnsi="Arial" w:cs="Arial"/>
                <w:bCs/>
                <w:sz w:val="18"/>
                <w:szCs w:val="18"/>
              </w:rPr>
            </w:pPr>
            <w:r w:rsidRPr="00536C7C">
              <w:rPr>
                <w:rFonts w:ascii="Arial" w:hAnsi="Arial" w:cs="Arial"/>
                <w:bCs/>
                <w:sz w:val="18"/>
                <w:szCs w:val="18"/>
              </w:rPr>
              <w:t xml:space="preserve">The remote wipe solution should be investigated to ensure all the data stored on the mobile phone can be wiped either remotely or by exceeding the login threshold. Management should ensure that only ICT approved mobile devices should are procured and issued and all confidential and sensitive data held on mobile device handsets such as iPhones is </w:t>
            </w:r>
            <w:r w:rsidRPr="00536C7C">
              <w:rPr>
                <w:rFonts w:ascii="Arial" w:hAnsi="Arial" w:cs="Arial"/>
                <w:bCs/>
                <w:sz w:val="18"/>
                <w:szCs w:val="18"/>
              </w:rPr>
              <w:lastRenderedPageBreak/>
              <w:t>adequately encrypted according to the sensitivity of the data</w:t>
            </w:r>
            <w:r w:rsidR="008D4B01">
              <w:rPr>
                <w:rFonts w:ascii="Arial" w:hAnsi="Arial" w:cs="Arial"/>
                <w:bCs/>
                <w:sz w:val="18"/>
                <w:szCs w:val="18"/>
              </w:rPr>
              <w:t>.</w:t>
            </w:r>
          </w:p>
          <w:p w:rsidR="00C015F1" w:rsidRPr="00536C7C" w:rsidRDefault="00C015F1" w:rsidP="008D4B01">
            <w:pPr>
              <w:pStyle w:val="ListParagraph"/>
              <w:ind w:left="0"/>
              <w:jc w:val="left"/>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55B1" w:rsidRPr="00536C7C" w:rsidRDefault="005855B1" w:rsidP="00812D2F">
            <w:pPr>
              <w:pStyle w:val="ReduceLine"/>
              <w:spacing w:after="0" w:line="240" w:lineRule="auto"/>
              <w:jc w:val="left"/>
              <w:rPr>
                <w:rFonts w:ascii="Arial" w:hAnsi="Arial" w:cs="Arial"/>
                <w:sz w:val="18"/>
                <w:szCs w:val="18"/>
              </w:rPr>
            </w:pPr>
            <w:r w:rsidRPr="00536C7C">
              <w:rPr>
                <w:rFonts w:ascii="Arial" w:hAnsi="Arial"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7E419E" w:rsidRPr="00710ADE"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Provision of an Enterprise Mobility Management solution to address all of these points was included in the procurement of the new Service Desk solution.</w:t>
            </w:r>
          </w:p>
          <w:p w:rsidR="007E419E" w:rsidRPr="00710ADE" w:rsidRDefault="007E419E" w:rsidP="007E419E">
            <w:pPr>
              <w:pStyle w:val="ReduceLine"/>
              <w:spacing w:after="0" w:line="240" w:lineRule="auto"/>
              <w:jc w:val="left"/>
              <w:rPr>
                <w:rFonts w:ascii="Arial" w:hAnsi="Arial" w:cs="Arial"/>
                <w:sz w:val="18"/>
                <w:szCs w:val="18"/>
              </w:rPr>
            </w:pPr>
          </w:p>
          <w:p w:rsidR="007E419E" w:rsidRPr="00710ADE"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Subsequent to the onboarding of the new Service Desk, (EMM) requirements will be documented and procured from the Service Desk provider and all current Windows or iphones supplied by the authority will come under this solution.</w:t>
            </w:r>
          </w:p>
          <w:p w:rsidR="007E419E" w:rsidRPr="00710ADE" w:rsidRDefault="007E419E" w:rsidP="007E419E">
            <w:pPr>
              <w:pStyle w:val="ReduceLine"/>
              <w:spacing w:after="0" w:line="240" w:lineRule="auto"/>
              <w:jc w:val="left"/>
              <w:rPr>
                <w:rFonts w:ascii="Arial" w:hAnsi="Arial" w:cs="Arial"/>
                <w:sz w:val="18"/>
                <w:szCs w:val="18"/>
              </w:rPr>
            </w:pPr>
          </w:p>
          <w:p w:rsidR="006C4E45"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 xml:space="preserve">The aim is to </w:t>
            </w:r>
            <w:r w:rsidR="0065288F" w:rsidRPr="00710ADE">
              <w:rPr>
                <w:rFonts w:ascii="Arial" w:hAnsi="Arial" w:cs="Arial"/>
                <w:sz w:val="18"/>
                <w:szCs w:val="18"/>
              </w:rPr>
              <w:t xml:space="preserve">have this in place by December </w:t>
            </w:r>
            <w:r w:rsidRPr="00710ADE">
              <w:rPr>
                <w:rFonts w:ascii="Arial" w:hAnsi="Arial" w:cs="Arial"/>
                <w:sz w:val="18"/>
                <w:szCs w:val="18"/>
              </w:rPr>
              <w:t>2016.</w:t>
            </w:r>
          </w:p>
          <w:p w:rsidR="00710ADE" w:rsidRDefault="00710ADE" w:rsidP="007E419E">
            <w:pPr>
              <w:pStyle w:val="ReduceLine"/>
              <w:spacing w:after="0" w:line="240" w:lineRule="auto"/>
              <w:jc w:val="left"/>
              <w:rPr>
                <w:rFonts w:ascii="Arial" w:hAnsi="Arial" w:cs="Arial"/>
                <w:sz w:val="18"/>
                <w:szCs w:val="18"/>
              </w:rPr>
            </w:pPr>
          </w:p>
          <w:p w:rsidR="00710ADE" w:rsidRDefault="00710ADE" w:rsidP="007E419E">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F16195" w:rsidRPr="00710ADE" w:rsidRDefault="00F16195" w:rsidP="007E419E">
            <w:pPr>
              <w:pStyle w:val="ReduceLine"/>
              <w:spacing w:after="0" w:line="240" w:lineRule="auto"/>
              <w:jc w:val="left"/>
              <w:rPr>
                <w:rFonts w:ascii="Arial" w:hAnsi="Arial" w:cs="Arial"/>
                <w:b/>
                <w:sz w:val="18"/>
                <w:szCs w:val="18"/>
              </w:rPr>
            </w:pPr>
            <w:r>
              <w:rPr>
                <w:rFonts w:ascii="Arial" w:hAnsi="Arial" w:cs="Arial"/>
                <w:b/>
                <w:sz w:val="18"/>
                <w:szCs w:val="18"/>
              </w:rPr>
              <w:t>It is still anticipated that this will be in place by December 2016.</w:t>
            </w:r>
          </w:p>
        </w:tc>
        <w:tc>
          <w:tcPr>
            <w:tcW w:w="1559" w:type="dxa"/>
            <w:tcBorders>
              <w:top w:val="single" w:sz="4" w:space="0" w:color="auto"/>
              <w:left w:val="single" w:sz="4" w:space="0" w:color="auto"/>
              <w:bottom w:val="single" w:sz="4" w:space="0" w:color="auto"/>
              <w:right w:val="single" w:sz="4" w:space="0" w:color="auto"/>
            </w:tcBorders>
          </w:tcPr>
          <w:p w:rsidR="00C64C0C" w:rsidRPr="00E1743D" w:rsidRDefault="00C64C0C" w:rsidP="00174C3E">
            <w:pPr>
              <w:rPr>
                <w:rFonts w:cs="Arial"/>
                <w:sz w:val="18"/>
                <w:szCs w:val="18"/>
              </w:rPr>
            </w:pPr>
            <w:r w:rsidRPr="00E1743D">
              <w:rPr>
                <w:rFonts w:cs="Arial"/>
                <w:sz w:val="18"/>
                <w:szCs w:val="18"/>
              </w:rPr>
              <w:t>ICT Client Manager</w:t>
            </w:r>
          </w:p>
          <w:p w:rsidR="00C64C0C" w:rsidRPr="00536C7C" w:rsidRDefault="00C64C0C"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5855B1" w:rsidRPr="00536C7C" w:rsidRDefault="005855B1"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D806A3" w:rsidRPr="00257662" w:rsidRDefault="00D806A3" w:rsidP="00443F95">
            <w:pPr>
              <w:jc w:val="center"/>
              <w:rPr>
                <w:sz w:val="18"/>
                <w:szCs w:val="18"/>
              </w:rPr>
            </w:pPr>
            <w:r w:rsidRPr="00257662">
              <w:rPr>
                <w:sz w:val="18"/>
                <w:szCs w:val="18"/>
              </w:rPr>
              <w:sym w:font="Wingdings" w:char="F0FB"/>
            </w:r>
          </w:p>
          <w:p w:rsidR="005855B1" w:rsidRPr="00342651" w:rsidRDefault="005855B1" w:rsidP="00443F95">
            <w:pPr>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419E" w:rsidRPr="00710ADE" w:rsidRDefault="007E419E" w:rsidP="007E419E">
            <w:pPr>
              <w:rPr>
                <w:sz w:val="18"/>
                <w:szCs w:val="18"/>
              </w:rPr>
            </w:pPr>
            <w:r w:rsidRPr="00710ADE">
              <w:rPr>
                <w:sz w:val="18"/>
                <w:szCs w:val="18"/>
              </w:rPr>
              <w:t>31 Decem</w:t>
            </w:r>
            <w:r w:rsidR="00710ADE">
              <w:rPr>
                <w:sz w:val="18"/>
                <w:szCs w:val="18"/>
              </w:rPr>
              <w:t xml:space="preserve">ber 2016 </w:t>
            </w:r>
          </w:p>
          <w:p w:rsidR="00600B70" w:rsidRPr="00413CF3" w:rsidRDefault="00600B70" w:rsidP="00855BEC">
            <w:pPr>
              <w:rPr>
                <w:rFonts w:cs="Arial"/>
                <w:sz w:val="18"/>
                <w:szCs w:val="18"/>
              </w:rPr>
            </w:pPr>
          </w:p>
        </w:tc>
      </w:tr>
    </w:tbl>
    <w:p w:rsidR="00296073" w:rsidRPr="00D217D2" w:rsidRDefault="00122AF6" w:rsidP="00387160">
      <w:pPr>
        <w:ind w:right="-510"/>
        <w:jc w:val="right"/>
        <w:rPr>
          <w:b/>
          <w:sz w:val="28"/>
          <w:szCs w:val="28"/>
        </w:rPr>
      </w:pPr>
      <w:r>
        <w:rPr>
          <w:b/>
        </w:rPr>
        <w:lastRenderedPageBreak/>
        <w:br w:type="page"/>
      </w:r>
      <w:r w:rsidR="00387160">
        <w:rPr>
          <w:b/>
        </w:rPr>
        <w:lastRenderedPageBreak/>
        <w:t xml:space="preserve">   </w:t>
      </w:r>
      <w:r w:rsidR="00296073" w:rsidRPr="00D217D2">
        <w:rPr>
          <w:b/>
          <w:sz w:val="28"/>
          <w:szCs w:val="28"/>
        </w:rPr>
        <w:t>A</w:t>
      </w:r>
      <w:r w:rsidR="00D217D2" w:rsidRPr="00D217D2">
        <w:rPr>
          <w:b/>
          <w:sz w:val="28"/>
          <w:szCs w:val="28"/>
        </w:rPr>
        <w:t xml:space="preserve">ppendix </w:t>
      </w:r>
      <w:r w:rsidR="00387160" w:rsidRPr="00D217D2">
        <w:rPr>
          <w:b/>
          <w:sz w:val="28"/>
          <w:szCs w:val="28"/>
        </w:rPr>
        <w:t>5</w:t>
      </w:r>
    </w:p>
    <w:p w:rsidR="00C015F1" w:rsidRDefault="00C015F1" w:rsidP="00296073">
      <w:pPr>
        <w:jc w:val="center"/>
        <w:rPr>
          <w:b/>
          <w:sz w:val="28"/>
          <w:szCs w:val="28"/>
        </w:rPr>
      </w:pPr>
    </w:p>
    <w:p w:rsidR="00296073" w:rsidRPr="00536C7C" w:rsidRDefault="00D217D2" w:rsidP="00296073">
      <w:pPr>
        <w:jc w:val="center"/>
        <w:rPr>
          <w:b/>
          <w:sz w:val="28"/>
          <w:szCs w:val="28"/>
        </w:rPr>
      </w:pPr>
      <w:r>
        <w:rPr>
          <w:b/>
          <w:sz w:val="28"/>
          <w:szCs w:val="28"/>
        </w:rPr>
        <w:t xml:space="preserve">Outstanding Recommendations from the </w:t>
      </w:r>
      <w:r w:rsidR="00296073" w:rsidRPr="00536C7C">
        <w:rPr>
          <w:b/>
          <w:sz w:val="28"/>
          <w:szCs w:val="28"/>
        </w:rPr>
        <w:t>2011/12</w:t>
      </w:r>
      <w:r>
        <w:rPr>
          <w:b/>
          <w:sz w:val="28"/>
          <w:szCs w:val="28"/>
        </w:rPr>
        <w:t xml:space="preserve"> Audit Plan</w:t>
      </w:r>
    </w:p>
    <w:p w:rsidR="00296073" w:rsidRPr="00536C7C" w:rsidRDefault="00296073" w:rsidP="00BC230D">
      <w:pPr>
        <w:rPr>
          <w:b/>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A7CE8" w:rsidRPr="00536C7C" w:rsidTr="009E72D6">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7A7CE8" w:rsidRPr="007260B1" w:rsidRDefault="00432610" w:rsidP="00041646">
            <w:pPr>
              <w:spacing w:before="60" w:after="60"/>
              <w:rPr>
                <w:b/>
                <w:szCs w:val="24"/>
              </w:rPr>
            </w:pPr>
            <w:r w:rsidRPr="007260B1">
              <w:rPr>
                <w:b/>
                <w:szCs w:val="24"/>
              </w:rPr>
              <w:t xml:space="preserve">IT Project Management </w:t>
            </w:r>
            <w:r w:rsidR="00DB593C" w:rsidRPr="007260B1">
              <w:rPr>
                <w:b/>
                <w:szCs w:val="24"/>
              </w:rPr>
              <w:t>2011/12</w:t>
            </w:r>
          </w:p>
          <w:p w:rsidR="007A7CE8" w:rsidRPr="00536C7C" w:rsidRDefault="007A7CE8" w:rsidP="009E72D6">
            <w:pPr>
              <w:spacing w:before="60" w:after="60"/>
              <w:rPr>
                <w:b/>
                <w:sz w:val="18"/>
                <w:szCs w:val="18"/>
              </w:rPr>
            </w:pPr>
            <w:r w:rsidRPr="00536C7C">
              <w:rPr>
                <w:b/>
                <w:sz w:val="18"/>
                <w:szCs w:val="18"/>
              </w:rPr>
              <w:t>Final report issued November 2011</w:t>
            </w:r>
          </w:p>
        </w:tc>
      </w:tr>
      <w:tr w:rsidR="007A7CE8" w:rsidRPr="009632EF" w:rsidTr="009E72D6">
        <w:trPr>
          <w:trHeight w:val="500"/>
          <w:tblHeader/>
        </w:trPr>
        <w:tc>
          <w:tcPr>
            <w:tcW w:w="1121"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Resolved</w:t>
            </w:r>
          </w:p>
          <w:p w:rsidR="007A7CE8" w:rsidRPr="009632EF" w:rsidRDefault="007A7CE8"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Revised Deadline</w:t>
            </w:r>
          </w:p>
        </w:tc>
      </w:tr>
      <w:tr w:rsidR="007D407E" w:rsidRPr="00536C7C" w:rsidTr="00A3371B">
        <w:trPr>
          <w:trHeight w:val="189"/>
        </w:trPr>
        <w:tc>
          <w:tcPr>
            <w:tcW w:w="1121" w:type="dxa"/>
            <w:tcBorders>
              <w:top w:val="single" w:sz="4" w:space="0" w:color="auto"/>
              <w:left w:val="single" w:sz="4" w:space="0" w:color="auto"/>
              <w:bottom w:val="single" w:sz="4" w:space="0" w:color="auto"/>
              <w:right w:val="single" w:sz="4" w:space="0" w:color="auto"/>
            </w:tcBorders>
          </w:tcPr>
          <w:p w:rsidR="007D407E" w:rsidRPr="00536C7C" w:rsidRDefault="007D407E" w:rsidP="00E1594B">
            <w:pPr>
              <w:rPr>
                <w:rFonts w:cs="Arial"/>
                <w:sz w:val="18"/>
                <w:szCs w:val="18"/>
              </w:rPr>
            </w:pPr>
            <w:r w:rsidRPr="00536C7C">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7D407E" w:rsidRDefault="007D407E" w:rsidP="00E1594B">
            <w:pPr>
              <w:rPr>
                <w:rFonts w:cs="Arial"/>
                <w:sz w:val="18"/>
                <w:szCs w:val="18"/>
              </w:rPr>
            </w:pPr>
            <w:r w:rsidRPr="00536C7C">
              <w:rPr>
                <w:rFonts w:cs="Arial"/>
                <w:sz w:val="18"/>
                <w:szCs w:val="18"/>
              </w:rPr>
              <w:t>An IT Strategy that supports both Councils’ corporate strategies needs to be implemented to direct the forward usage of ICT within both Councils and the Shared Service. An IT strategy should be developed in consultation with the business strategies for both Councils and the Shared Service to ensure that IT development links into corporate priorities.</w:t>
            </w:r>
          </w:p>
          <w:p w:rsidR="008D4B01" w:rsidRPr="00536C7C" w:rsidRDefault="008D4B01" w:rsidP="00E1594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407E" w:rsidRPr="00710ADE" w:rsidRDefault="007D407E" w:rsidP="00812D2F">
            <w:pPr>
              <w:rPr>
                <w:rFonts w:cs="Arial"/>
                <w:sz w:val="18"/>
                <w:szCs w:val="18"/>
              </w:rPr>
            </w:pPr>
            <w:r w:rsidRPr="00710ADE">
              <w:rPr>
                <w:rFonts w:cs="Arial"/>
                <w:sz w:val="18"/>
                <w:szCs w:val="18"/>
              </w:rPr>
              <w:t>Minor</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B5295B" w:rsidRPr="00710ADE" w:rsidRDefault="00B5295B" w:rsidP="00B5295B">
            <w:pPr>
              <w:pStyle w:val="ReduceLine"/>
              <w:spacing w:after="0" w:line="240" w:lineRule="auto"/>
              <w:jc w:val="left"/>
              <w:rPr>
                <w:rFonts w:ascii="Arial" w:hAnsi="Arial" w:cs="Arial"/>
                <w:sz w:val="18"/>
                <w:szCs w:val="18"/>
              </w:rPr>
            </w:pPr>
            <w:r w:rsidRPr="00710ADE">
              <w:rPr>
                <w:rFonts w:ascii="Arial" w:hAnsi="Arial" w:cs="Arial"/>
                <w:sz w:val="18"/>
                <w:szCs w:val="18"/>
              </w:rPr>
              <w:t>A new ICT Strategy is to be produced which will cover both Councils.  This is expected to be completed by the end of October 2016.  An additional resource will procured from the ICT Transformation budget.</w:t>
            </w:r>
          </w:p>
          <w:p w:rsidR="00752AC8" w:rsidRDefault="00752AC8" w:rsidP="0036205E">
            <w:pPr>
              <w:pStyle w:val="ReduceLine"/>
              <w:spacing w:after="0" w:line="240" w:lineRule="auto"/>
              <w:jc w:val="left"/>
              <w:rPr>
                <w:rFonts w:ascii="Arial" w:hAnsi="Arial" w:cs="Arial"/>
                <w:sz w:val="18"/>
                <w:szCs w:val="18"/>
              </w:rPr>
            </w:pPr>
          </w:p>
          <w:p w:rsidR="00710ADE" w:rsidRDefault="00710ADE" w:rsidP="0036205E">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710ADE" w:rsidRDefault="00F16195" w:rsidP="0036205E">
            <w:pPr>
              <w:pStyle w:val="ReduceLine"/>
              <w:spacing w:after="0" w:line="240" w:lineRule="auto"/>
              <w:jc w:val="left"/>
              <w:rPr>
                <w:rFonts w:ascii="Arial" w:hAnsi="Arial" w:cs="Arial"/>
                <w:b/>
                <w:sz w:val="18"/>
                <w:szCs w:val="18"/>
              </w:rPr>
            </w:pPr>
            <w:r>
              <w:rPr>
                <w:rFonts w:ascii="Arial" w:hAnsi="Arial" w:cs="Arial"/>
                <w:b/>
                <w:sz w:val="18"/>
                <w:szCs w:val="18"/>
              </w:rPr>
              <w:t>An Interim Head of Service Transformation has been appointed and it is anticipated that the strategies will be completed by the end of October 2016.</w:t>
            </w:r>
          </w:p>
          <w:p w:rsidR="00710ADE" w:rsidRPr="00710ADE" w:rsidRDefault="00710ADE" w:rsidP="0036205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A74385" w:rsidRDefault="00C64C0C" w:rsidP="00174C3E">
            <w:pPr>
              <w:rPr>
                <w:rFonts w:cs="Arial"/>
                <w:sz w:val="18"/>
                <w:szCs w:val="18"/>
              </w:rPr>
            </w:pPr>
            <w:r w:rsidRPr="00A74385">
              <w:rPr>
                <w:rFonts w:cs="Arial"/>
                <w:sz w:val="18"/>
                <w:szCs w:val="18"/>
              </w:rPr>
              <w:t>Head of ICT / ICT Client Manager</w:t>
            </w:r>
          </w:p>
          <w:p w:rsidR="00C64C0C" w:rsidRPr="00A74385" w:rsidRDefault="00C64C0C" w:rsidP="00E1594B">
            <w:pP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7D407E" w:rsidRPr="00536C7C" w:rsidRDefault="007D407E" w:rsidP="004E6F2C">
            <w:pPr>
              <w:rPr>
                <w:rFonts w:cs="Arial"/>
                <w:sz w:val="18"/>
                <w:szCs w:val="18"/>
              </w:rPr>
            </w:pPr>
            <w:r w:rsidRPr="00536C7C">
              <w:rPr>
                <w:rFonts w:cs="Arial"/>
                <w:sz w:val="18"/>
                <w:szCs w:val="18"/>
              </w:rPr>
              <w:t>October 2012</w:t>
            </w:r>
          </w:p>
        </w:tc>
        <w:tc>
          <w:tcPr>
            <w:tcW w:w="1134" w:type="dxa"/>
            <w:tcBorders>
              <w:top w:val="single" w:sz="4" w:space="0" w:color="auto"/>
              <w:left w:val="single" w:sz="4" w:space="0" w:color="auto"/>
              <w:bottom w:val="single" w:sz="4" w:space="0" w:color="auto"/>
              <w:right w:val="single" w:sz="4" w:space="0" w:color="auto"/>
            </w:tcBorders>
          </w:tcPr>
          <w:p w:rsidR="007D407E" w:rsidRPr="00257662" w:rsidRDefault="007D407E" w:rsidP="00E1594B">
            <w:pPr>
              <w:jc w:val="center"/>
              <w:rPr>
                <w:rFonts w:cs="Arial"/>
                <w:sz w:val="18"/>
                <w:szCs w:val="18"/>
              </w:rPr>
            </w:pPr>
            <w:r w:rsidRPr="00257662">
              <w:rPr>
                <w:rFonts w:cs="Arial"/>
                <w:sz w:val="18"/>
                <w:szCs w:val="18"/>
              </w:rPr>
              <w:sym w:font="Wingdings" w:char="F0FB"/>
            </w:r>
          </w:p>
        </w:tc>
        <w:tc>
          <w:tcPr>
            <w:tcW w:w="1134" w:type="dxa"/>
            <w:tcBorders>
              <w:top w:val="single" w:sz="4" w:space="0" w:color="auto"/>
              <w:left w:val="single" w:sz="4" w:space="0" w:color="auto"/>
              <w:bottom w:val="single" w:sz="4" w:space="0" w:color="auto"/>
              <w:right w:val="single" w:sz="4" w:space="0" w:color="auto"/>
            </w:tcBorders>
          </w:tcPr>
          <w:p w:rsidR="003231E8" w:rsidRPr="003231E8" w:rsidRDefault="00B5295B" w:rsidP="00710ADE">
            <w:pPr>
              <w:rPr>
                <w:rFonts w:cs="Arial"/>
                <w:b/>
                <w:i/>
                <w:sz w:val="18"/>
                <w:szCs w:val="18"/>
              </w:rPr>
            </w:pPr>
            <w:r w:rsidRPr="00710ADE">
              <w:rPr>
                <w:sz w:val="18"/>
                <w:szCs w:val="18"/>
              </w:rPr>
              <w:t xml:space="preserve">31 October 2016 </w:t>
            </w:r>
          </w:p>
        </w:tc>
      </w:tr>
    </w:tbl>
    <w:p w:rsidR="007612F0" w:rsidRDefault="007612F0" w:rsidP="007612F0"/>
    <w:p w:rsidR="00101CDE" w:rsidRDefault="00101CDE" w:rsidP="007612F0"/>
    <w:p w:rsidR="00101CDE" w:rsidRDefault="00101CDE" w:rsidP="007612F0"/>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758FF" w:rsidRPr="001349A4" w:rsidTr="007612F0">
        <w:trPr>
          <w:trHeight w:val="715"/>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7612F0" w:rsidP="00041646">
            <w:pPr>
              <w:spacing w:before="60" w:after="60"/>
              <w:rPr>
                <w:b/>
                <w:szCs w:val="24"/>
              </w:rPr>
            </w:pPr>
            <w:r>
              <w:br w:type="page"/>
            </w:r>
            <w:r w:rsidR="00B220FA" w:rsidRPr="007260B1">
              <w:rPr>
                <w:b/>
                <w:szCs w:val="24"/>
              </w:rPr>
              <w:t xml:space="preserve">IT Back </w:t>
            </w:r>
            <w:r w:rsidR="00432610" w:rsidRPr="007260B1">
              <w:rPr>
                <w:b/>
                <w:szCs w:val="24"/>
              </w:rPr>
              <w:t xml:space="preserve">up and Disaster Recovery </w:t>
            </w:r>
            <w:r w:rsidR="00DB593C" w:rsidRPr="007260B1">
              <w:rPr>
                <w:b/>
                <w:szCs w:val="24"/>
              </w:rPr>
              <w:t>2011/12</w:t>
            </w:r>
          </w:p>
          <w:p w:rsidR="009758FF" w:rsidRPr="00E21A74" w:rsidRDefault="00B220FA" w:rsidP="009C237F">
            <w:pPr>
              <w:spacing w:before="60" w:after="60"/>
              <w:rPr>
                <w:b/>
                <w:sz w:val="18"/>
                <w:szCs w:val="18"/>
              </w:rPr>
            </w:pPr>
            <w:r w:rsidRPr="00E21A74">
              <w:rPr>
                <w:b/>
                <w:sz w:val="18"/>
                <w:szCs w:val="18"/>
              </w:rPr>
              <w:t>Final report issued December 2012</w:t>
            </w:r>
          </w:p>
        </w:tc>
      </w:tr>
      <w:tr w:rsidR="009758FF" w:rsidTr="007612F0">
        <w:trPr>
          <w:trHeight w:val="500"/>
          <w:tblHeader/>
        </w:trPr>
        <w:tc>
          <w:tcPr>
            <w:tcW w:w="1121"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 xml:space="preserve">Resolved  </w:t>
            </w:r>
          </w:p>
          <w:p w:rsidR="009758FF" w:rsidRDefault="009758FF" w:rsidP="00805A4D">
            <w:pPr>
              <w:jc w:val="center"/>
              <w:rPr>
                <w:sz w:val="18"/>
                <w:szCs w:val="18"/>
              </w:rPr>
            </w:pPr>
            <w:r>
              <w:rPr>
                <w:sz w:val="18"/>
                <w:szCs w:val="18"/>
              </w:rPr>
              <w:sym w:font="Wingdings" w:char="00FB"/>
            </w:r>
            <w:r>
              <w:rPr>
                <w:sz w:val="18"/>
                <w:szCs w:val="18"/>
              </w:rPr>
              <w:t xml:space="preserve"> or </w:t>
            </w:r>
            <w:r>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Revised Deadline</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rPr>
                <w:rFonts w:cs="Arial"/>
                <w:color w:val="000000"/>
                <w:sz w:val="18"/>
                <w:szCs w:val="18"/>
              </w:rPr>
            </w:pPr>
            <w:r w:rsidRPr="003F7B31">
              <w:rPr>
                <w:rFonts w:cs="Arial"/>
                <w:color w:val="000000"/>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spacing w:after="120"/>
              <w:rPr>
                <w:rFonts w:cs="Arial"/>
                <w:color w:val="000000"/>
                <w:sz w:val="18"/>
                <w:szCs w:val="18"/>
              </w:rPr>
            </w:pPr>
            <w:r w:rsidRPr="003F7B31">
              <w:rPr>
                <w:rFonts w:cs="Arial"/>
                <w:color w:val="000000"/>
                <w:sz w:val="18"/>
                <w:szCs w:val="18"/>
              </w:rPr>
              <w:t xml:space="preserve">The Shared Service should conduct a risk assessment of the capability to recover key systems and services in the event of a disaster based on the Recovery Time Objectives (RTO) and Recovery Point Objectives (RPO) for Councils’ systems. This should ensure that any potential issues that </w:t>
            </w:r>
            <w:r w:rsidRPr="003F7B31">
              <w:rPr>
                <w:rFonts w:cs="Arial"/>
                <w:color w:val="000000"/>
                <w:sz w:val="18"/>
                <w:szCs w:val="18"/>
              </w:rPr>
              <w:lastRenderedPageBreak/>
              <w:t>could be faced are documented with appropriate</w:t>
            </w:r>
            <w:r w:rsidR="003F7B31">
              <w:rPr>
                <w:rFonts w:cs="Arial"/>
                <w:color w:val="000000"/>
                <w:sz w:val="18"/>
                <w:szCs w:val="18"/>
              </w:rPr>
              <w:t xml:space="preserve"> counter measures put in place.</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6130B3" w:rsidRPr="00710ADE" w:rsidRDefault="006130B3" w:rsidP="006130B3">
            <w:pPr>
              <w:pStyle w:val="ReduceLine"/>
              <w:spacing w:after="0" w:line="240" w:lineRule="auto"/>
              <w:jc w:val="left"/>
              <w:rPr>
                <w:rFonts w:ascii="Arial" w:hAnsi="Arial" w:cs="Arial"/>
                <w:sz w:val="18"/>
                <w:szCs w:val="18"/>
              </w:rPr>
            </w:pPr>
            <w:r w:rsidRPr="00710ADE">
              <w:rPr>
                <w:rFonts w:ascii="Arial" w:hAnsi="Arial" w:cs="Arial"/>
                <w:sz w:val="18"/>
                <w:szCs w:val="18"/>
              </w:rPr>
              <w:t>A full DR and BCP requirements review will be carried out as a precursor to re-tendering both the DR and</w:t>
            </w:r>
            <w:r w:rsidR="00A447FD" w:rsidRPr="00710ADE">
              <w:rPr>
                <w:rFonts w:ascii="Arial" w:hAnsi="Arial" w:cs="Arial"/>
                <w:sz w:val="18"/>
                <w:szCs w:val="18"/>
              </w:rPr>
              <w:t xml:space="preserve"> </w:t>
            </w:r>
            <w:r w:rsidRPr="00710ADE">
              <w:rPr>
                <w:rFonts w:ascii="Arial" w:hAnsi="Arial" w:cs="Arial"/>
                <w:sz w:val="18"/>
                <w:szCs w:val="18"/>
              </w:rPr>
              <w:t>BCP contracts covering both councils. Contract retender and award must be completed by November 2016.  It is anticipated that the DR and BCP requirement will be completed by the end of October 2016.</w:t>
            </w:r>
          </w:p>
          <w:p w:rsidR="006C4E45" w:rsidRDefault="006C4E45" w:rsidP="006130B3">
            <w:pPr>
              <w:pStyle w:val="ReduceLine"/>
              <w:spacing w:after="0" w:line="240" w:lineRule="auto"/>
              <w:jc w:val="left"/>
              <w:rPr>
                <w:rFonts w:cs="Arial"/>
                <w:b/>
                <w:i/>
                <w:sz w:val="18"/>
                <w:szCs w:val="18"/>
              </w:rPr>
            </w:pPr>
          </w:p>
          <w:p w:rsidR="00710ADE" w:rsidRDefault="00710ADE" w:rsidP="006130B3">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710ADE" w:rsidRDefault="00F16195" w:rsidP="006130B3">
            <w:pPr>
              <w:pStyle w:val="ReduceLine"/>
              <w:spacing w:after="0" w:line="240" w:lineRule="auto"/>
              <w:jc w:val="left"/>
              <w:rPr>
                <w:rFonts w:ascii="Arial" w:hAnsi="Arial" w:cs="Arial"/>
                <w:b/>
                <w:sz w:val="18"/>
                <w:szCs w:val="18"/>
              </w:rPr>
            </w:pPr>
            <w:r>
              <w:rPr>
                <w:rFonts w:ascii="Arial" w:hAnsi="Arial" w:cs="Arial"/>
                <w:b/>
                <w:sz w:val="18"/>
                <w:szCs w:val="18"/>
              </w:rPr>
              <w:t>It is still anticipated that this will be completed by the end of October 2016.</w:t>
            </w:r>
          </w:p>
          <w:p w:rsidR="00710ADE" w:rsidRPr="00710ADE" w:rsidRDefault="00710ADE" w:rsidP="006130B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lastRenderedPageBreak/>
              <w:t>ICT Client Manager</w:t>
            </w:r>
          </w:p>
          <w:p w:rsidR="00841EF2" w:rsidRPr="003F7B31" w:rsidRDefault="00841EF2" w:rsidP="00E1594B">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May 2013</w:t>
            </w:r>
          </w:p>
          <w:p w:rsidR="00B220FA" w:rsidRPr="003F7B31" w:rsidRDefault="00B220FA" w:rsidP="00E1594B">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E1594B">
            <w:pPr>
              <w:jc w:val="center"/>
              <w:rPr>
                <w:color w:val="000000"/>
                <w:sz w:val="18"/>
                <w:szCs w:val="18"/>
              </w:rPr>
            </w:pPr>
            <w:r w:rsidRPr="00D04D94">
              <w:rPr>
                <w:color w:val="000000"/>
                <w:sz w:val="18"/>
                <w:szCs w:val="18"/>
              </w:rPr>
              <w:sym w:font="Wingdings" w:char="00FB"/>
            </w:r>
          </w:p>
          <w:p w:rsidR="0095643A" w:rsidRPr="0095643A" w:rsidRDefault="0095643A" w:rsidP="008D4B01">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0D04" w:rsidRPr="00710ADE" w:rsidRDefault="00A447FD" w:rsidP="00A447FD">
            <w:pPr>
              <w:rPr>
                <w:sz w:val="18"/>
                <w:szCs w:val="18"/>
              </w:rPr>
            </w:pPr>
            <w:r w:rsidRPr="00710ADE">
              <w:rPr>
                <w:sz w:val="18"/>
                <w:szCs w:val="18"/>
              </w:rPr>
              <w:t xml:space="preserve">31 October 2016 </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spacing w:after="60"/>
              <w:rPr>
                <w:rFonts w:cs="Arial"/>
                <w:color w:val="000000"/>
                <w:sz w:val="18"/>
                <w:szCs w:val="18"/>
              </w:rPr>
            </w:pPr>
            <w:r w:rsidRPr="003F7B31">
              <w:rPr>
                <w:rFonts w:cs="Arial"/>
                <w:color w:val="000000"/>
                <w:sz w:val="18"/>
                <w:szCs w:val="18"/>
              </w:rPr>
              <w:t>The Shared Service should test its DR arrangements on an annual basis at both Adam Continuity and ICM</w:t>
            </w:r>
            <w:proofErr w:type="gramStart"/>
            <w:r w:rsidRPr="003F7B31">
              <w:rPr>
                <w:rFonts w:cs="Arial"/>
                <w:color w:val="000000"/>
                <w:sz w:val="18"/>
                <w:szCs w:val="18"/>
              </w:rPr>
              <w:t>..</w:t>
            </w:r>
            <w:proofErr w:type="gramEnd"/>
            <w:r w:rsidRPr="003F7B31">
              <w:rPr>
                <w:rFonts w:cs="Arial"/>
                <w:color w:val="000000"/>
                <w:sz w:val="18"/>
                <w:szCs w:val="18"/>
              </w:rPr>
              <w:t xml:space="preserve"> Testing should follow a detailed test plan and test results should be reported to management following the test period. We also recommend that where appropriate, ad hoc tests of tape restores are performed when not otherwise tested.</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A447FD" w:rsidRPr="00710ADE"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As part of the contract retender for DR / BCP the requirement for period testing will be included.</w:t>
            </w:r>
          </w:p>
          <w:p w:rsidR="00A447FD" w:rsidRPr="00710ADE"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As part of moving ICT desktop and server support in house a schedule of trial restores from tape will be put in place to confirm that backups are tested.</w:t>
            </w:r>
          </w:p>
          <w:p w:rsidR="00A447FD"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This to happen by October 2016.</w:t>
            </w:r>
          </w:p>
          <w:p w:rsidR="00710ADE" w:rsidRDefault="00710ADE" w:rsidP="00A447FD">
            <w:pPr>
              <w:pStyle w:val="ReduceLine"/>
              <w:spacing w:after="0" w:line="240" w:lineRule="auto"/>
              <w:jc w:val="left"/>
              <w:rPr>
                <w:rFonts w:ascii="Arial" w:hAnsi="Arial" w:cs="Arial"/>
                <w:sz w:val="18"/>
                <w:szCs w:val="18"/>
              </w:rPr>
            </w:pPr>
          </w:p>
          <w:p w:rsidR="00710ADE" w:rsidRDefault="00710ADE" w:rsidP="00A447FD">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F16195" w:rsidRDefault="00F16195" w:rsidP="00F16195">
            <w:pPr>
              <w:pStyle w:val="ReduceLine"/>
              <w:spacing w:after="0" w:line="240" w:lineRule="auto"/>
              <w:jc w:val="left"/>
              <w:rPr>
                <w:rFonts w:ascii="Arial" w:hAnsi="Arial" w:cs="Arial"/>
                <w:b/>
                <w:sz w:val="18"/>
                <w:szCs w:val="18"/>
              </w:rPr>
            </w:pPr>
            <w:r>
              <w:rPr>
                <w:rFonts w:ascii="Arial" w:hAnsi="Arial" w:cs="Arial"/>
                <w:b/>
                <w:sz w:val="18"/>
                <w:szCs w:val="18"/>
              </w:rPr>
              <w:t>It is still anticipated that this will be completed by the end of October 2016.</w:t>
            </w:r>
          </w:p>
          <w:p w:rsidR="004A6521" w:rsidRPr="003023FA" w:rsidRDefault="004A6521" w:rsidP="003457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5F77A4">
            <w:pPr>
              <w:jc w:val="center"/>
              <w:rPr>
                <w:color w:val="000000"/>
                <w:sz w:val="18"/>
                <w:szCs w:val="18"/>
              </w:rPr>
            </w:pPr>
            <w:r w:rsidRPr="00D04D94">
              <w:rPr>
                <w:color w:val="000000"/>
                <w:sz w:val="18"/>
                <w:szCs w:val="18"/>
              </w:rPr>
              <w:sym w:font="Wingdings" w:char="00FB"/>
            </w:r>
          </w:p>
          <w:p w:rsidR="00695ED8" w:rsidRPr="009227BE" w:rsidRDefault="00695ED8" w:rsidP="005F77A4">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47FD" w:rsidRPr="00710ADE" w:rsidRDefault="00A447FD" w:rsidP="00A447FD">
            <w:pPr>
              <w:rPr>
                <w:sz w:val="18"/>
                <w:szCs w:val="18"/>
              </w:rPr>
            </w:pPr>
            <w:r w:rsidRPr="00710ADE">
              <w:rPr>
                <w:sz w:val="18"/>
                <w:szCs w:val="18"/>
              </w:rPr>
              <w:t>31 Octobe</w:t>
            </w:r>
            <w:r w:rsidR="00710ADE">
              <w:rPr>
                <w:sz w:val="18"/>
                <w:szCs w:val="18"/>
              </w:rPr>
              <w:t xml:space="preserve">r 2016 </w:t>
            </w:r>
          </w:p>
          <w:p w:rsidR="00A447FD" w:rsidRPr="00710ADE" w:rsidRDefault="00A447FD" w:rsidP="00855BEC">
            <w:pPr>
              <w:rPr>
                <w:rFonts w:cs="Arial"/>
                <w:sz w:val="18"/>
                <w:szCs w:val="18"/>
              </w:rPr>
            </w:pPr>
          </w:p>
          <w:p w:rsidR="00E86A00" w:rsidRPr="00710ADE" w:rsidRDefault="00E86A00" w:rsidP="00855BEC">
            <w:pPr>
              <w:rPr>
                <w:rFonts w:cs="Arial"/>
                <w:sz w:val="18"/>
                <w:szCs w:val="18"/>
              </w:rPr>
            </w:pPr>
          </w:p>
          <w:p w:rsidR="00E86A00" w:rsidRPr="00710ADE" w:rsidRDefault="00E86A00" w:rsidP="00855BEC">
            <w:pPr>
              <w:rPr>
                <w:rFonts w:cs="Arial"/>
                <w:sz w:val="18"/>
                <w:szCs w:val="18"/>
              </w:rPr>
            </w:pPr>
          </w:p>
          <w:p w:rsidR="003E69D8" w:rsidRPr="00D04D94" w:rsidRDefault="003E69D8" w:rsidP="005F77A4">
            <w:pPr>
              <w:rPr>
                <w:rFonts w:cs="Arial"/>
                <w:sz w:val="18"/>
                <w:szCs w:val="18"/>
              </w:rPr>
            </w:pPr>
          </w:p>
        </w:tc>
      </w:tr>
    </w:tbl>
    <w:p w:rsidR="00A52467" w:rsidRPr="0026649A" w:rsidRDefault="008A5720" w:rsidP="00387160">
      <w:pPr>
        <w:ind w:left="-510" w:right="-510"/>
        <w:jc w:val="right"/>
        <w:rPr>
          <w:b/>
          <w:sz w:val="28"/>
          <w:szCs w:val="28"/>
        </w:rPr>
      </w:pPr>
      <w:r>
        <w:rPr>
          <w:b/>
        </w:rPr>
        <w:br w:type="page"/>
      </w:r>
      <w:r w:rsidR="00387160">
        <w:rPr>
          <w:b/>
        </w:rPr>
        <w:lastRenderedPageBreak/>
        <w:t xml:space="preserve">           </w:t>
      </w:r>
      <w:r w:rsidR="00A52467" w:rsidRPr="0026649A">
        <w:rPr>
          <w:b/>
          <w:sz w:val="28"/>
          <w:szCs w:val="28"/>
        </w:rPr>
        <w:t>A</w:t>
      </w:r>
      <w:r w:rsidR="0026649A" w:rsidRPr="0026649A">
        <w:rPr>
          <w:b/>
          <w:sz w:val="28"/>
          <w:szCs w:val="28"/>
        </w:rPr>
        <w:t xml:space="preserve">ppendix </w:t>
      </w:r>
      <w:r w:rsidR="00387160" w:rsidRPr="0026649A">
        <w:rPr>
          <w:b/>
          <w:sz w:val="28"/>
          <w:szCs w:val="28"/>
        </w:rPr>
        <w:t>6</w:t>
      </w:r>
    </w:p>
    <w:p w:rsidR="00C015F1" w:rsidRDefault="00C015F1" w:rsidP="00A52467">
      <w:pPr>
        <w:jc w:val="center"/>
        <w:rPr>
          <w:b/>
          <w:sz w:val="28"/>
          <w:szCs w:val="28"/>
        </w:rPr>
      </w:pPr>
    </w:p>
    <w:p w:rsidR="00A52467" w:rsidRDefault="0026649A" w:rsidP="00A52467">
      <w:pPr>
        <w:jc w:val="center"/>
        <w:rPr>
          <w:b/>
          <w:sz w:val="28"/>
          <w:szCs w:val="28"/>
        </w:rPr>
      </w:pPr>
      <w:r>
        <w:rPr>
          <w:b/>
          <w:sz w:val="28"/>
          <w:szCs w:val="28"/>
        </w:rPr>
        <w:t xml:space="preserve">Outstanding Recommendations from the </w:t>
      </w:r>
      <w:r w:rsidR="00A52467" w:rsidRPr="00536C7C">
        <w:rPr>
          <w:b/>
          <w:sz w:val="28"/>
          <w:szCs w:val="28"/>
        </w:rPr>
        <w:t>201</w:t>
      </w:r>
      <w:r w:rsidR="00A52467">
        <w:rPr>
          <w:b/>
          <w:sz w:val="28"/>
          <w:szCs w:val="28"/>
        </w:rPr>
        <w:t>2</w:t>
      </w:r>
      <w:r w:rsidR="00432610">
        <w:rPr>
          <w:b/>
          <w:sz w:val="28"/>
          <w:szCs w:val="28"/>
        </w:rPr>
        <w:t>/</w:t>
      </w:r>
      <w:r w:rsidR="00A52467" w:rsidRPr="00536C7C">
        <w:rPr>
          <w:b/>
          <w:sz w:val="28"/>
          <w:szCs w:val="28"/>
        </w:rPr>
        <w:t>1</w:t>
      </w:r>
      <w:r w:rsidR="00A52467">
        <w:rPr>
          <w:b/>
          <w:sz w:val="28"/>
          <w:szCs w:val="28"/>
        </w:rPr>
        <w:t>3</w:t>
      </w:r>
      <w:r>
        <w:rPr>
          <w:b/>
          <w:sz w:val="28"/>
          <w:szCs w:val="28"/>
        </w:rPr>
        <w:t xml:space="preserve"> Audit Plan</w:t>
      </w:r>
    </w:p>
    <w:p w:rsidR="0039385D" w:rsidRPr="00BE49F8" w:rsidRDefault="0039385D" w:rsidP="00A52467">
      <w:pPr>
        <w:jc w:val="cente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9385D" w:rsidRPr="001349A4" w:rsidTr="009C237F">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B220FA" w:rsidP="00E21A74">
            <w:pPr>
              <w:spacing w:before="60" w:after="60"/>
              <w:rPr>
                <w:b/>
                <w:color w:val="000000"/>
                <w:szCs w:val="24"/>
              </w:rPr>
            </w:pPr>
            <w:r w:rsidRPr="007260B1">
              <w:rPr>
                <w:b/>
                <w:color w:val="000000"/>
                <w:szCs w:val="24"/>
              </w:rPr>
              <w:t>Ser</w:t>
            </w:r>
            <w:r w:rsidR="00432610" w:rsidRPr="007260B1">
              <w:rPr>
                <w:b/>
                <w:color w:val="000000"/>
                <w:szCs w:val="24"/>
              </w:rPr>
              <w:t xml:space="preserve">ver Virtualisation (ICT) </w:t>
            </w:r>
            <w:r w:rsidR="00DB593C" w:rsidRPr="007260B1">
              <w:rPr>
                <w:b/>
                <w:color w:val="000000"/>
                <w:szCs w:val="24"/>
              </w:rPr>
              <w:t>2012/13</w:t>
            </w:r>
          </w:p>
          <w:p w:rsidR="0039385D" w:rsidRPr="00B54E21" w:rsidRDefault="00B220FA" w:rsidP="009C237F">
            <w:pPr>
              <w:spacing w:before="60" w:after="60"/>
              <w:rPr>
                <w:color w:val="000000"/>
                <w:sz w:val="18"/>
                <w:szCs w:val="18"/>
              </w:rPr>
            </w:pPr>
            <w:r w:rsidRPr="00B54E21">
              <w:rPr>
                <w:b/>
                <w:color w:val="000000"/>
                <w:sz w:val="18"/>
                <w:szCs w:val="18"/>
              </w:rPr>
              <w:t>Final report issued December 2012</w:t>
            </w:r>
          </w:p>
        </w:tc>
      </w:tr>
      <w:tr w:rsidR="0039385D" w:rsidTr="00D8318E">
        <w:trPr>
          <w:trHeight w:val="500"/>
          <w:tblHeader/>
        </w:trPr>
        <w:tc>
          <w:tcPr>
            <w:tcW w:w="1121"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 xml:space="preserve">Resolved  </w:t>
            </w:r>
          </w:p>
          <w:p w:rsidR="0039385D" w:rsidRPr="00B54E21" w:rsidRDefault="0039385D" w:rsidP="00D8318E">
            <w:pPr>
              <w:jc w:val="center"/>
              <w:rPr>
                <w:color w:val="000000"/>
                <w:sz w:val="18"/>
                <w:szCs w:val="18"/>
              </w:rPr>
            </w:pPr>
            <w:r w:rsidRPr="00B54E21">
              <w:rPr>
                <w:color w:val="000000"/>
                <w:sz w:val="18"/>
                <w:szCs w:val="18"/>
              </w:rPr>
              <w:sym w:font="Wingdings" w:char="00FB"/>
            </w:r>
            <w:r w:rsidRPr="00B54E21">
              <w:rPr>
                <w:color w:val="000000"/>
                <w:sz w:val="18"/>
                <w:szCs w:val="18"/>
              </w:rPr>
              <w:t xml:space="preserve"> or </w:t>
            </w:r>
            <w:r w:rsidRPr="00B54E21">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9385D" w:rsidRDefault="0039385D" w:rsidP="00D8318E">
            <w:pPr>
              <w:spacing w:before="120"/>
              <w:jc w:val="center"/>
              <w:rPr>
                <w:sz w:val="18"/>
                <w:szCs w:val="18"/>
              </w:rPr>
            </w:pPr>
            <w:r>
              <w:rPr>
                <w:sz w:val="18"/>
                <w:szCs w:val="18"/>
              </w:rPr>
              <w:t>Revised Deadline</w:t>
            </w:r>
          </w:p>
        </w:tc>
      </w:tr>
      <w:tr w:rsidR="00B220FA" w:rsidRPr="00A57FFB" w:rsidTr="003F7B31">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pStyle w:val="BodyTextIndent2"/>
              <w:ind w:left="34" w:firstLine="0"/>
              <w:jc w:val="both"/>
              <w:rPr>
                <w:rFonts w:ascii="Arial" w:hAnsi="Arial" w:cs="Arial"/>
                <w:b w:val="0"/>
                <w:color w:val="000000"/>
                <w:sz w:val="18"/>
                <w:szCs w:val="18"/>
              </w:rPr>
            </w:pPr>
            <w:r w:rsidRPr="003F7B31">
              <w:rPr>
                <w:rFonts w:ascii="Arial" w:hAnsi="Arial" w:cs="Arial"/>
                <w:b w:val="0"/>
                <w:color w:val="000000"/>
                <w:sz w:val="18"/>
                <w:szCs w:val="18"/>
              </w:rPr>
              <w:t>The adequacy of the security settings and management arrangements established and applied to the virtual environment at both the Councils should be reviewed and where the standards currently are not aligned with best practice standard such as recommended by CIS (Centre for Internet Security), then they should be applied/configured to create a baseline for on-going security and monitored accordingly.</w:t>
            </w:r>
          </w:p>
          <w:p w:rsidR="00B220FA" w:rsidRPr="003F7B31" w:rsidRDefault="00B220FA" w:rsidP="005F77A4">
            <w:pPr>
              <w:pStyle w:val="BodyTextIndent2"/>
              <w:ind w:left="34" w:firstLine="0"/>
              <w:jc w:val="both"/>
              <w:rPr>
                <w:rFonts w:ascii="Arial" w:hAnsi="Arial" w:cs="Arial"/>
                <w:b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752AC8" w:rsidRPr="00710ADE" w:rsidRDefault="008F14FD" w:rsidP="00390842">
            <w:pPr>
              <w:pStyle w:val="ReduceLine"/>
              <w:spacing w:after="0" w:line="240" w:lineRule="auto"/>
              <w:jc w:val="left"/>
              <w:rPr>
                <w:rFonts w:ascii="Arial" w:hAnsi="Arial" w:cs="Arial"/>
                <w:sz w:val="18"/>
                <w:szCs w:val="18"/>
              </w:rPr>
            </w:pPr>
            <w:r w:rsidRPr="00710ADE">
              <w:rPr>
                <w:rFonts w:ascii="Arial" w:hAnsi="Arial" w:cs="Arial"/>
                <w:sz w:val="18"/>
                <w:szCs w:val="18"/>
              </w:rPr>
              <w:t>The entire virtual environment in both councils is in the process of being upgraded to the current software versions, this will address a number of security issues, additionally where sensitive data, such as DWP information, is to be held, or accessed the virtual environment is being moved into a ‘virtual garden’ to restrict and secure access. This is in line with PSN and Cabinet office recommendations for securing the virtual environment.  This is anticipated to be completed by December 2016.</w:t>
            </w:r>
          </w:p>
          <w:p w:rsidR="00752AC8" w:rsidRDefault="00752AC8" w:rsidP="00390842">
            <w:pPr>
              <w:pStyle w:val="ReduceLine"/>
              <w:spacing w:after="0" w:line="240" w:lineRule="auto"/>
              <w:jc w:val="left"/>
              <w:rPr>
                <w:rFonts w:ascii="Arial" w:hAnsi="Arial" w:cs="Arial"/>
                <w:b/>
                <w:sz w:val="18"/>
                <w:szCs w:val="18"/>
              </w:rPr>
            </w:pPr>
          </w:p>
          <w:p w:rsidR="00710ADE" w:rsidRDefault="00710ADE" w:rsidP="00390842">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F16195" w:rsidRDefault="00F16195" w:rsidP="00F16195">
            <w:pPr>
              <w:pStyle w:val="ReduceLine"/>
              <w:spacing w:after="0" w:line="240" w:lineRule="auto"/>
              <w:jc w:val="left"/>
              <w:rPr>
                <w:rFonts w:ascii="Arial" w:hAnsi="Arial" w:cs="Arial"/>
                <w:b/>
                <w:sz w:val="18"/>
                <w:szCs w:val="18"/>
              </w:rPr>
            </w:pPr>
            <w:r>
              <w:rPr>
                <w:rFonts w:ascii="Arial" w:hAnsi="Arial" w:cs="Arial"/>
                <w:b/>
                <w:sz w:val="18"/>
                <w:szCs w:val="18"/>
              </w:rPr>
              <w:t>It is still anticipated that this will be completed by December 2016.</w:t>
            </w:r>
          </w:p>
          <w:p w:rsidR="00710ADE" w:rsidRPr="00752AC8" w:rsidRDefault="00710ADE" w:rsidP="0039084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November 2013</w:t>
            </w:r>
          </w:p>
        </w:tc>
        <w:tc>
          <w:tcPr>
            <w:tcW w:w="1134" w:type="dxa"/>
            <w:tcBorders>
              <w:top w:val="single" w:sz="4" w:space="0" w:color="auto"/>
              <w:left w:val="single" w:sz="4" w:space="0" w:color="auto"/>
              <w:bottom w:val="single" w:sz="4" w:space="0" w:color="auto"/>
              <w:right w:val="single" w:sz="4" w:space="0" w:color="auto"/>
            </w:tcBorders>
          </w:tcPr>
          <w:p w:rsidR="00413CF3" w:rsidRPr="00D04D94" w:rsidRDefault="00B220FA" w:rsidP="005F77A4">
            <w:pPr>
              <w:jc w:val="center"/>
              <w:rPr>
                <w:color w:val="000000"/>
                <w:sz w:val="18"/>
                <w:szCs w:val="18"/>
              </w:rPr>
            </w:pPr>
            <w:r w:rsidRPr="00D04D94">
              <w:rPr>
                <w:color w:val="000000"/>
                <w:sz w:val="18"/>
                <w:szCs w:val="18"/>
              </w:rPr>
              <w:sym w:font="Wingdings" w:char="00FB"/>
            </w:r>
            <w:r w:rsidR="00BD22B4" w:rsidRPr="00D04D94">
              <w:rPr>
                <w:color w:val="000000"/>
                <w:sz w:val="18"/>
                <w:szCs w:val="18"/>
              </w:rPr>
              <w:t xml:space="preserve"> </w:t>
            </w:r>
          </w:p>
          <w:p w:rsidR="00B220FA" w:rsidRPr="00413CF3" w:rsidRDefault="00B220FA" w:rsidP="005F77A4">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4FD" w:rsidRPr="00710ADE" w:rsidRDefault="008F14FD" w:rsidP="008F14FD">
            <w:pPr>
              <w:rPr>
                <w:sz w:val="18"/>
                <w:szCs w:val="18"/>
              </w:rPr>
            </w:pPr>
            <w:r w:rsidRPr="00710ADE">
              <w:rPr>
                <w:sz w:val="18"/>
                <w:szCs w:val="18"/>
              </w:rPr>
              <w:t>31 Decembe</w:t>
            </w:r>
            <w:r w:rsidR="00710ADE">
              <w:rPr>
                <w:sz w:val="18"/>
                <w:szCs w:val="18"/>
              </w:rPr>
              <w:t xml:space="preserve">r 2016 </w:t>
            </w:r>
          </w:p>
          <w:p w:rsidR="00B220FA" w:rsidRPr="003F7B31" w:rsidRDefault="00B220FA" w:rsidP="005F77A4">
            <w:pPr>
              <w:rPr>
                <w:rFonts w:cs="Arial"/>
                <w:color w:val="339966"/>
                <w:sz w:val="18"/>
                <w:szCs w:val="18"/>
              </w:rPr>
            </w:pPr>
          </w:p>
        </w:tc>
      </w:tr>
    </w:tbl>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D57E32" w:rsidRDefault="00D57E32" w:rsidP="000A3D22">
      <w:pPr>
        <w:ind w:right="-567"/>
        <w:jc w:val="right"/>
        <w:rPr>
          <w:b/>
          <w:szCs w:val="24"/>
        </w:rPr>
      </w:pPr>
    </w:p>
    <w:p w:rsidR="00D57E32" w:rsidRDefault="00D57E32" w:rsidP="000A3D22">
      <w:pPr>
        <w:ind w:right="-567"/>
        <w:jc w:val="right"/>
        <w:rPr>
          <w:b/>
          <w:szCs w:val="24"/>
        </w:rPr>
      </w:pPr>
    </w:p>
    <w:p w:rsidR="009B3EB8" w:rsidRPr="0026649A" w:rsidRDefault="000A3D22" w:rsidP="000A3D22">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7</w:t>
      </w:r>
    </w:p>
    <w:p w:rsidR="005E60BD" w:rsidRDefault="005E60BD" w:rsidP="00A52467">
      <w:pPr>
        <w:jc w:val="center"/>
        <w:rPr>
          <w:b/>
          <w:sz w:val="28"/>
          <w:szCs w:val="28"/>
        </w:rPr>
      </w:pPr>
    </w:p>
    <w:p w:rsidR="00544E22" w:rsidRDefault="0026649A" w:rsidP="00A52467">
      <w:pPr>
        <w:jc w:val="center"/>
        <w:rPr>
          <w:b/>
          <w:sz w:val="28"/>
          <w:szCs w:val="28"/>
        </w:rPr>
      </w:pPr>
      <w:r>
        <w:rPr>
          <w:b/>
          <w:sz w:val="28"/>
          <w:szCs w:val="28"/>
        </w:rPr>
        <w:t xml:space="preserve">Outstanding Recommendations from the </w:t>
      </w:r>
      <w:r w:rsidR="00DB593C">
        <w:rPr>
          <w:b/>
          <w:sz w:val="28"/>
          <w:szCs w:val="28"/>
        </w:rPr>
        <w:t>2013/</w:t>
      </w:r>
      <w:r w:rsidR="00544E22">
        <w:rPr>
          <w:b/>
          <w:sz w:val="28"/>
          <w:szCs w:val="28"/>
        </w:rPr>
        <w:t>14</w:t>
      </w:r>
      <w:r>
        <w:rPr>
          <w:b/>
          <w:sz w:val="28"/>
          <w:szCs w:val="28"/>
        </w:rPr>
        <w:t xml:space="preserve"> Audit Plan</w:t>
      </w:r>
    </w:p>
    <w:p w:rsidR="002E2A61" w:rsidRPr="00BE49F8" w:rsidRDefault="002E2A6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41902" w:rsidRPr="0082107C" w:rsidTr="00BE548E">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41902" w:rsidRPr="007260B1" w:rsidRDefault="00341902" w:rsidP="00BE548E">
            <w:pPr>
              <w:spacing w:before="60" w:after="60"/>
              <w:rPr>
                <w:rFonts w:cs="Arial"/>
                <w:b/>
                <w:szCs w:val="24"/>
              </w:rPr>
            </w:pPr>
            <w:r w:rsidRPr="007260B1">
              <w:rPr>
                <w:rFonts w:cs="Arial"/>
                <w:b/>
                <w:szCs w:val="24"/>
              </w:rPr>
              <w:t>Cyber Risk</w:t>
            </w:r>
            <w:r w:rsidR="00D149FD">
              <w:rPr>
                <w:rFonts w:cs="Arial"/>
                <w:b/>
                <w:szCs w:val="24"/>
              </w:rPr>
              <w:t xml:space="preserve"> 2013/14</w:t>
            </w:r>
          </w:p>
          <w:p w:rsidR="00341902" w:rsidRPr="0082107C" w:rsidRDefault="00341902" w:rsidP="00BE548E">
            <w:pPr>
              <w:spacing w:before="60" w:after="60"/>
              <w:rPr>
                <w:rFonts w:cs="Arial"/>
                <w:b/>
                <w:i/>
                <w:color w:val="339966"/>
                <w:sz w:val="18"/>
                <w:szCs w:val="18"/>
              </w:rPr>
            </w:pPr>
            <w:r>
              <w:rPr>
                <w:rFonts w:cs="Arial"/>
                <w:b/>
                <w:sz w:val="18"/>
                <w:szCs w:val="18"/>
              </w:rPr>
              <w:t>Final report issued June 2014</w:t>
            </w:r>
          </w:p>
        </w:tc>
      </w:tr>
      <w:tr w:rsidR="00341902" w:rsidRPr="009822C5" w:rsidTr="00BE548E">
        <w:trPr>
          <w:trHeight w:val="317"/>
          <w:tblHeader/>
        </w:trPr>
        <w:tc>
          <w:tcPr>
            <w:tcW w:w="1121"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 xml:space="preserve">Resolved  </w:t>
            </w:r>
          </w:p>
          <w:p w:rsidR="00341902" w:rsidRPr="00EF2C1E" w:rsidRDefault="00341902" w:rsidP="00BE548E">
            <w:pPr>
              <w:jc w:val="center"/>
              <w:rPr>
                <w:color w:val="000000"/>
                <w:sz w:val="18"/>
                <w:szCs w:val="18"/>
              </w:rPr>
            </w:pPr>
            <w:r w:rsidRPr="00EF2C1E">
              <w:rPr>
                <w:color w:val="000000"/>
                <w:sz w:val="18"/>
                <w:szCs w:val="18"/>
              </w:rPr>
              <w:sym w:font="Wingdings" w:char="00FB"/>
            </w:r>
            <w:r w:rsidRPr="00EF2C1E">
              <w:rPr>
                <w:color w:val="000000"/>
                <w:sz w:val="18"/>
                <w:szCs w:val="18"/>
              </w:rPr>
              <w:t xml:space="preserve"> or </w:t>
            </w:r>
            <w:r w:rsidRPr="00EF2C1E">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sz w:val="18"/>
                <w:szCs w:val="18"/>
              </w:rPr>
            </w:pPr>
            <w:r w:rsidRPr="00EF2C1E">
              <w:rPr>
                <w:sz w:val="18"/>
                <w:szCs w:val="18"/>
              </w:rPr>
              <w:t>Revised Deadline</w:t>
            </w:r>
          </w:p>
        </w:tc>
      </w:tr>
      <w:tr w:rsidR="00341902" w:rsidRPr="0082107C" w:rsidTr="00BE548E">
        <w:trPr>
          <w:trHeight w:val="317"/>
        </w:trPr>
        <w:tc>
          <w:tcPr>
            <w:tcW w:w="1121" w:type="dxa"/>
            <w:tcBorders>
              <w:top w:val="single" w:sz="4" w:space="0" w:color="auto"/>
              <w:left w:val="single" w:sz="4" w:space="0" w:color="auto"/>
              <w:bottom w:val="single" w:sz="4" w:space="0" w:color="auto"/>
              <w:right w:val="single" w:sz="4" w:space="0" w:color="auto"/>
            </w:tcBorders>
          </w:tcPr>
          <w:p w:rsidR="00341902" w:rsidRDefault="00341902" w:rsidP="00BE548E">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341902" w:rsidRPr="00DF01D2" w:rsidRDefault="00341902" w:rsidP="00BE548E">
            <w:pPr>
              <w:rPr>
                <w:rFonts w:cs="Arial"/>
                <w:sz w:val="18"/>
                <w:szCs w:val="18"/>
              </w:rPr>
            </w:pPr>
            <w:r w:rsidRPr="00DF01D2">
              <w:rPr>
                <w:rFonts w:cs="Arial"/>
                <w:sz w:val="18"/>
                <w:szCs w:val="18"/>
              </w:rPr>
              <w:t>Management should ensure the data loss prevention policy is developed and published at the earliest. As part of this process, management should:</w:t>
            </w:r>
          </w:p>
          <w:p w:rsidR="00341902" w:rsidRPr="00DF01D2" w:rsidRDefault="00341902" w:rsidP="00BE548E">
            <w:pPr>
              <w:rPr>
                <w:rFonts w:cs="Arial"/>
                <w:sz w:val="18"/>
                <w:szCs w:val="18"/>
              </w:rPr>
            </w:pPr>
          </w:p>
          <w:p w:rsidR="00341902" w:rsidRPr="008D4B01" w:rsidRDefault="00341902" w:rsidP="008D4B01">
            <w:pPr>
              <w:widowControl w:val="0"/>
              <w:numPr>
                <w:ilvl w:val="0"/>
                <w:numId w:val="18"/>
              </w:numPr>
              <w:ind w:left="459" w:hanging="425"/>
              <w:rPr>
                <w:rFonts w:cs="Arial"/>
                <w:sz w:val="18"/>
                <w:szCs w:val="18"/>
              </w:rPr>
            </w:pPr>
            <w:r w:rsidRPr="00DF01D2">
              <w:rPr>
                <w:rFonts w:cs="Arial"/>
                <w:sz w:val="18"/>
                <w:szCs w:val="18"/>
              </w:rPr>
              <w:t>Consider all possible media for data loss and risk assess the various options.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0C21B3" w:rsidRDefault="0034574E" w:rsidP="0034574E">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752AC8" w:rsidRPr="000C21B3" w:rsidRDefault="008867B2" w:rsidP="00341902">
            <w:pPr>
              <w:rPr>
                <w:rFonts w:cs="Arial"/>
                <w:sz w:val="18"/>
                <w:szCs w:val="18"/>
              </w:rPr>
            </w:pPr>
            <w:r w:rsidRPr="000C21B3">
              <w:rPr>
                <w:rFonts w:cs="Arial"/>
                <w:sz w:val="18"/>
                <w:szCs w:val="18"/>
              </w:rPr>
              <w:t>A Data Loss prevention policy is to be produced which will cover both Councils.  This is expected to be completed by the end of October 2016.</w:t>
            </w:r>
          </w:p>
          <w:p w:rsidR="007F462E" w:rsidRDefault="007F462E" w:rsidP="00341902">
            <w:pPr>
              <w:rPr>
                <w:rFonts w:cs="Arial"/>
                <w:b/>
                <w:sz w:val="18"/>
                <w:szCs w:val="18"/>
              </w:rPr>
            </w:pPr>
          </w:p>
          <w:p w:rsidR="000C21B3" w:rsidRDefault="000C21B3" w:rsidP="00341902">
            <w:pPr>
              <w:rPr>
                <w:rFonts w:cs="Arial"/>
                <w:b/>
                <w:sz w:val="18"/>
                <w:szCs w:val="18"/>
              </w:rPr>
            </w:pPr>
            <w:r>
              <w:rPr>
                <w:rFonts w:cs="Arial"/>
                <w:b/>
                <w:sz w:val="18"/>
                <w:szCs w:val="18"/>
              </w:rPr>
              <w:t>Position (September 2016)</w:t>
            </w:r>
          </w:p>
          <w:p w:rsidR="00405C97" w:rsidRDefault="00405C97" w:rsidP="00405C97">
            <w:pPr>
              <w:pStyle w:val="ReduceLine"/>
              <w:spacing w:after="0" w:line="240" w:lineRule="auto"/>
              <w:jc w:val="left"/>
              <w:rPr>
                <w:rFonts w:ascii="Arial" w:hAnsi="Arial" w:cs="Arial"/>
                <w:b/>
                <w:sz w:val="18"/>
                <w:szCs w:val="18"/>
              </w:rPr>
            </w:pPr>
            <w:r>
              <w:rPr>
                <w:rFonts w:ascii="Arial" w:hAnsi="Arial" w:cs="Arial"/>
                <w:b/>
                <w:sz w:val="18"/>
                <w:szCs w:val="18"/>
              </w:rPr>
              <w:t>This is still expected to be completed by the end of October 2016.</w:t>
            </w:r>
          </w:p>
          <w:p w:rsidR="000C21B3" w:rsidRPr="00DF01D2" w:rsidRDefault="000C21B3" w:rsidP="0034190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Emma Tiernan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 xml:space="preserve">30 June 2015 </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8B250A" w:rsidRDefault="008B250A"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A5C1A" w:rsidRDefault="00341902" w:rsidP="00BE548E">
            <w:pPr>
              <w:jc w:val="center"/>
              <w:rPr>
                <w:color w:val="000000"/>
                <w:sz w:val="18"/>
                <w:szCs w:val="18"/>
              </w:rPr>
            </w:pPr>
            <w:r w:rsidRPr="00DA5C1A">
              <w:rPr>
                <w:color w:val="000000"/>
                <w:sz w:val="18"/>
                <w:szCs w:val="18"/>
              </w:rPr>
              <w:sym w:font="Wingdings" w:char="00FB"/>
            </w: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Default="00341902" w:rsidP="00BE548E">
            <w:pPr>
              <w:jc w:val="center"/>
              <w:rPr>
                <w:color w:val="000000"/>
                <w:sz w:val="18"/>
                <w:szCs w:val="18"/>
              </w:rPr>
            </w:pPr>
          </w:p>
          <w:p w:rsidR="008B250A" w:rsidRPr="00DA5C1A" w:rsidRDefault="008B250A" w:rsidP="00BE548E">
            <w:pPr>
              <w:jc w:val="center"/>
              <w:rPr>
                <w:color w:val="000000"/>
                <w:sz w:val="18"/>
                <w:szCs w:val="18"/>
              </w:rPr>
            </w:pPr>
          </w:p>
          <w:p w:rsidR="00341902" w:rsidRPr="00DA5C1A" w:rsidRDefault="00341902" w:rsidP="00BE548E">
            <w:pPr>
              <w:jc w:val="center"/>
              <w:rPr>
                <w:color w:val="000000"/>
                <w:sz w:val="18"/>
                <w:szCs w:val="18"/>
              </w:rPr>
            </w:pP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F462E" w:rsidRPr="000C21B3" w:rsidRDefault="000C21B3" w:rsidP="007F462E">
            <w:pPr>
              <w:rPr>
                <w:sz w:val="18"/>
                <w:szCs w:val="18"/>
              </w:rPr>
            </w:pPr>
            <w:r>
              <w:rPr>
                <w:sz w:val="18"/>
                <w:szCs w:val="18"/>
              </w:rPr>
              <w:t xml:space="preserve">31 October 2016 </w:t>
            </w:r>
          </w:p>
          <w:p w:rsidR="007F462E" w:rsidRPr="000C21B3" w:rsidRDefault="007F462E" w:rsidP="009C51C7">
            <w:pPr>
              <w:rPr>
                <w:rFonts w:cs="Arial"/>
                <w:sz w:val="18"/>
                <w:szCs w:val="18"/>
              </w:rPr>
            </w:pPr>
          </w:p>
          <w:p w:rsidR="00A95534" w:rsidRPr="005A30FA" w:rsidRDefault="00A95534" w:rsidP="00BE548E">
            <w:pPr>
              <w:spacing w:before="60"/>
              <w:rPr>
                <w:rFonts w:cs="Arial"/>
                <w:color w:val="339966"/>
                <w:sz w:val="18"/>
                <w:szCs w:val="18"/>
              </w:rPr>
            </w:pPr>
          </w:p>
        </w:tc>
      </w:tr>
    </w:tbl>
    <w:p w:rsidR="00855BEC" w:rsidRDefault="00855BEC" w:rsidP="00DB5890">
      <w:pPr>
        <w:rPr>
          <w:rFonts w:cs="Arial"/>
          <w:b/>
          <w:szCs w:val="24"/>
        </w:rPr>
      </w:pPr>
    </w:p>
    <w:p w:rsidR="00E20EC9" w:rsidRDefault="00E20EC9" w:rsidP="00DB5890">
      <w:pPr>
        <w:rPr>
          <w:rFonts w:cs="Arial"/>
          <w:b/>
          <w:szCs w:val="24"/>
        </w:rPr>
      </w:pPr>
    </w:p>
    <w:p w:rsidR="00DB5890" w:rsidRDefault="00DB5890" w:rsidP="00DB5890">
      <w:pPr>
        <w:rPr>
          <w:rFonts w:cs="Arial"/>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A82A5C" w:rsidRPr="0082107C" w:rsidTr="00855BEC">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A82A5C" w:rsidRPr="00963984" w:rsidRDefault="00A82A5C" w:rsidP="00A21DFA">
            <w:pPr>
              <w:spacing w:before="60" w:after="60"/>
              <w:rPr>
                <w:rFonts w:cs="Arial"/>
                <w:b/>
                <w:szCs w:val="24"/>
              </w:rPr>
            </w:pPr>
            <w:r w:rsidRPr="00963984">
              <w:rPr>
                <w:rFonts w:cs="Arial"/>
                <w:b/>
                <w:szCs w:val="24"/>
              </w:rPr>
              <w:t>Health &amp; Safety</w:t>
            </w:r>
            <w:r w:rsidR="00D149FD" w:rsidRPr="00963984">
              <w:rPr>
                <w:rFonts w:cs="Arial"/>
                <w:b/>
                <w:szCs w:val="24"/>
              </w:rPr>
              <w:t xml:space="preserve"> 2013/14</w:t>
            </w:r>
          </w:p>
          <w:p w:rsidR="00A82A5C" w:rsidRPr="00845634" w:rsidRDefault="00A82A5C" w:rsidP="00A82A5C">
            <w:pPr>
              <w:spacing w:before="60" w:after="60"/>
              <w:rPr>
                <w:rFonts w:cs="Arial"/>
                <w:b/>
                <w:i/>
                <w:color w:val="339966"/>
                <w:sz w:val="18"/>
                <w:szCs w:val="18"/>
              </w:rPr>
            </w:pPr>
            <w:r w:rsidRPr="00963984">
              <w:rPr>
                <w:rFonts w:cs="Arial"/>
                <w:b/>
                <w:sz w:val="18"/>
                <w:szCs w:val="18"/>
              </w:rPr>
              <w:t>Final report issued June 2014</w:t>
            </w:r>
          </w:p>
        </w:tc>
      </w:tr>
      <w:tr w:rsidR="00A82A5C" w:rsidRPr="009822C5" w:rsidTr="00855BEC">
        <w:trPr>
          <w:trHeight w:val="317"/>
          <w:tblHeader/>
        </w:trPr>
        <w:tc>
          <w:tcPr>
            <w:tcW w:w="1121"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color w:val="000000"/>
                <w:sz w:val="18"/>
                <w:szCs w:val="18"/>
              </w:rPr>
            </w:pPr>
            <w:r w:rsidRPr="00845634">
              <w:rPr>
                <w:color w:val="000000"/>
                <w:sz w:val="18"/>
                <w:szCs w:val="18"/>
              </w:rPr>
              <w:t xml:space="preserve">Resolved  </w:t>
            </w:r>
          </w:p>
          <w:p w:rsidR="00A82A5C" w:rsidRPr="00845634" w:rsidRDefault="00A82A5C" w:rsidP="00A21DFA">
            <w:pPr>
              <w:jc w:val="center"/>
              <w:rPr>
                <w:color w:val="000000"/>
                <w:sz w:val="18"/>
                <w:szCs w:val="18"/>
              </w:rPr>
            </w:pPr>
            <w:r w:rsidRPr="00845634">
              <w:rPr>
                <w:color w:val="000000"/>
                <w:sz w:val="18"/>
                <w:szCs w:val="18"/>
              </w:rPr>
              <w:sym w:font="Wingdings" w:char="00FB"/>
            </w:r>
            <w:r w:rsidRPr="00845634">
              <w:rPr>
                <w:color w:val="000000"/>
                <w:sz w:val="18"/>
                <w:szCs w:val="18"/>
              </w:rPr>
              <w:t xml:space="preserve"> or </w:t>
            </w:r>
            <w:r w:rsidRPr="0084563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A82A5C" w:rsidRPr="00845634" w:rsidRDefault="00A82A5C" w:rsidP="00A21DFA">
            <w:pPr>
              <w:spacing w:before="120"/>
              <w:jc w:val="center"/>
              <w:rPr>
                <w:sz w:val="18"/>
                <w:szCs w:val="18"/>
              </w:rPr>
            </w:pPr>
            <w:r w:rsidRPr="00845634">
              <w:rPr>
                <w:sz w:val="18"/>
                <w:szCs w:val="18"/>
              </w:rPr>
              <w:t>Revised Deadline</w:t>
            </w:r>
          </w:p>
        </w:tc>
      </w:tr>
      <w:tr w:rsidR="00206014" w:rsidRPr="0082107C" w:rsidTr="00855BEC">
        <w:trPr>
          <w:trHeight w:val="317"/>
        </w:trPr>
        <w:tc>
          <w:tcPr>
            <w:tcW w:w="1121" w:type="dxa"/>
            <w:tcBorders>
              <w:top w:val="single" w:sz="4" w:space="0" w:color="auto"/>
              <w:left w:val="single" w:sz="4" w:space="0" w:color="auto"/>
              <w:bottom w:val="single" w:sz="4" w:space="0" w:color="auto"/>
              <w:right w:val="single" w:sz="4" w:space="0" w:color="auto"/>
            </w:tcBorders>
          </w:tcPr>
          <w:p w:rsidR="00206014" w:rsidRPr="00845634" w:rsidRDefault="006448F5" w:rsidP="00A21DFA">
            <w:pPr>
              <w:pStyle w:val="Header"/>
              <w:rPr>
                <w:rFonts w:cs="Arial"/>
                <w:sz w:val="18"/>
                <w:szCs w:val="18"/>
              </w:rPr>
            </w:pPr>
            <w:r w:rsidRPr="00845634">
              <w:rPr>
                <w:rFonts w:cs="Arial"/>
                <w:sz w:val="18"/>
                <w:szCs w:val="18"/>
              </w:rPr>
              <w:t>08</w:t>
            </w:r>
          </w:p>
        </w:tc>
        <w:tc>
          <w:tcPr>
            <w:tcW w:w="3260" w:type="dxa"/>
            <w:tcBorders>
              <w:top w:val="single" w:sz="4" w:space="0" w:color="auto"/>
              <w:left w:val="single" w:sz="4" w:space="0" w:color="auto"/>
              <w:bottom w:val="single" w:sz="4" w:space="0" w:color="auto"/>
              <w:right w:val="single" w:sz="4" w:space="0" w:color="auto"/>
            </w:tcBorders>
          </w:tcPr>
          <w:p w:rsidR="00206014" w:rsidRPr="00845634" w:rsidRDefault="000D4F94" w:rsidP="00A82A5C">
            <w:pPr>
              <w:rPr>
                <w:rFonts w:cs="Arial"/>
                <w:sz w:val="18"/>
                <w:szCs w:val="18"/>
              </w:rPr>
            </w:pPr>
            <w:r w:rsidRPr="00845634">
              <w:rPr>
                <w:rFonts w:cs="Arial"/>
                <w:sz w:val="18"/>
                <w:szCs w:val="18"/>
              </w:rPr>
              <w:t>Regular documented reconciliations should be performed between the asset register and asbestos and legionella risk registers, to ensure that any new properties acquired that require testing, or any properties missed off the original list for testing, are picked up as soon as possible.</w:t>
            </w:r>
          </w:p>
          <w:p w:rsidR="000D4F94" w:rsidRPr="00845634" w:rsidRDefault="000D4F94" w:rsidP="00A82A5C">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Pr="00845634" w:rsidRDefault="000D4F94" w:rsidP="00812D2F">
            <w:pPr>
              <w:rPr>
                <w:rFonts w:cs="Arial"/>
                <w:sz w:val="18"/>
                <w:szCs w:val="18"/>
              </w:rPr>
            </w:pPr>
            <w:r w:rsidRPr="00845634">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0D4F94" w:rsidRPr="00845634" w:rsidRDefault="000D4F94" w:rsidP="000D4F94">
            <w:pPr>
              <w:rPr>
                <w:rFonts w:cs="Arial"/>
                <w:b/>
                <w:sz w:val="18"/>
                <w:szCs w:val="18"/>
              </w:rPr>
            </w:pPr>
            <w:r w:rsidRPr="00845634">
              <w:rPr>
                <w:rFonts w:cs="Arial"/>
                <w:sz w:val="18"/>
                <w:szCs w:val="18"/>
              </w:rPr>
              <w:t>The Asset and Property Manager will ensure appropriate reconciliations take place and are recorded fully.</w:t>
            </w:r>
          </w:p>
          <w:p w:rsidR="000D4F94" w:rsidRPr="00845634" w:rsidRDefault="000D4F94" w:rsidP="00A82A5C">
            <w:pPr>
              <w:rPr>
                <w:rFonts w:cs="Arial"/>
                <w:sz w:val="18"/>
                <w:szCs w:val="18"/>
              </w:rPr>
            </w:pPr>
          </w:p>
          <w:p w:rsidR="000D4F94" w:rsidRPr="00845634" w:rsidRDefault="000D4F94" w:rsidP="00A82A5C">
            <w:pPr>
              <w:rPr>
                <w:rFonts w:cs="Arial"/>
                <w:sz w:val="18"/>
                <w:szCs w:val="18"/>
              </w:rPr>
            </w:pPr>
            <w:r w:rsidRPr="00845634">
              <w:rPr>
                <w:rFonts w:cs="Arial"/>
                <w:sz w:val="18"/>
                <w:szCs w:val="18"/>
              </w:rPr>
              <w:t>Position (August 2014)</w:t>
            </w:r>
          </w:p>
          <w:p w:rsidR="00545BEB" w:rsidRPr="00845634" w:rsidRDefault="00545BEB" w:rsidP="00A82A5C">
            <w:pPr>
              <w:rPr>
                <w:rFonts w:cs="Arial"/>
                <w:sz w:val="18"/>
                <w:szCs w:val="18"/>
              </w:rPr>
            </w:pPr>
            <w:r w:rsidRPr="00845634">
              <w:rPr>
                <w:rFonts w:cs="Arial"/>
                <w:sz w:val="18"/>
                <w:szCs w:val="18"/>
              </w:rPr>
              <w:t>Not yet started</w:t>
            </w:r>
          </w:p>
          <w:p w:rsidR="00F85C84" w:rsidRPr="00845634" w:rsidRDefault="00F85C84" w:rsidP="00A82A5C">
            <w:pPr>
              <w:rPr>
                <w:rFonts w:cs="Arial"/>
                <w:sz w:val="18"/>
                <w:szCs w:val="18"/>
              </w:rPr>
            </w:pPr>
          </w:p>
          <w:p w:rsidR="00F85C84" w:rsidRPr="00845634" w:rsidRDefault="00F85C84" w:rsidP="00A82A5C">
            <w:pPr>
              <w:rPr>
                <w:rFonts w:cs="Arial"/>
                <w:sz w:val="18"/>
                <w:szCs w:val="18"/>
              </w:rPr>
            </w:pPr>
            <w:r w:rsidRPr="00845634">
              <w:rPr>
                <w:rFonts w:cs="Arial"/>
                <w:sz w:val="18"/>
                <w:szCs w:val="18"/>
              </w:rPr>
              <w:t>Position (</w:t>
            </w:r>
            <w:r w:rsidR="00ED6EAA" w:rsidRPr="00845634">
              <w:rPr>
                <w:rFonts w:cs="Arial"/>
                <w:sz w:val="18"/>
                <w:szCs w:val="18"/>
              </w:rPr>
              <w:t>Octo</w:t>
            </w:r>
            <w:r w:rsidRPr="00845634">
              <w:rPr>
                <w:rFonts w:cs="Arial"/>
                <w:sz w:val="18"/>
                <w:szCs w:val="18"/>
              </w:rPr>
              <w:t>ber 2014)</w:t>
            </w:r>
          </w:p>
          <w:p w:rsidR="001A4C44" w:rsidRPr="00845634" w:rsidRDefault="001A4C44" w:rsidP="00A82A5C">
            <w:pPr>
              <w:rPr>
                <w:rFonts w:cs="Arial"/>
                <w:sz w:val="18"/>
                <w:szCs w:val="18"/>
              </w:rPr>
            </w:pPr>
            <w:r w:rsidRPr="00845634">
              <w:rPr>
                <w:rFonts w:cs="Arial"/>
                <w:sz w:val="18"/>
                <w:szCs w:val="18"/>
              </w:rPr>
              <w:t>Not yet due</w:t>
            </w:r>
          </w:p>
          <w:p w:rsidR="00F85C84" w:rsidRPr="00845634" w:rsidRDefault="00F85C84" w:rsidP="00A82A5C">
            <w:pPr>
              <w:rPr>
                <w:rFonts w:cs="Arial"/>
                <w:b/>
                <w:sz w:val="18"/>
                <w:szCs w:val="18"/>
              </w:rPr>
            </w:pPr>
          </w:p>
          <w:p w:rsidR="00DB6872" w:rsidRPr="00845634" w:rsidRDefault="00DB6872" w:rsidP="00DB6872">
            <w:pPr>
              <w:rPr>
                <w:rFonts w:cs="Arial"/>
                <w:sz w:val="18"/>
                <w:szCs w:val="18"/>
              </w:rPr>
            </w:pPr>
            <w:r w:rsidRPr="00845634">
              <w:rPr>
                <w:rFonts w:cs="Arial"/>
                <w:sz w:val="18"/>
                <w:szCs w:val="18"/>
              </w:rPr>
              <w:t>Position (February 2015)</w:t>
            </w:r>
          </w:p>
          <w:p w:rsidR="00DB6872" w:rsidRPr="00845634" w:rsidRDefault="003B25D6" w:rsidP="00A82A5C">
            <w:pPr>
              <w:rPr>
                <w:rFonts w:cs="Arial"/>
                <w:sz w:val="18"/>
                <w:szCs w:val="18"/>
              </w:rPr>
            </w:pPr>
            <w:r w:rsidRPr="00845634">
              <w:rPr>
                <w:rFonts w:cs="Arial"/>
                <w:sz w:val="18"/>
                <w:szCs w:val="18"/>
              </w:rPr>
              <w:lastRenderedPageBreak/>
              <w:t xml:space="preserve">List of leased assets compiled &amp; approx 60% checked to establish responsibility.  No new properties currently outstanding to be added to the original list however further reconciliation is required to complete outstanding 40% to ensure complete accuracy. </w:t>
            </w:r>
          </w:p>
          <w:p w:rsidR="00DB6872" w:rsidRPr="00845634" w:rsidRDefault="00DB6872" w:rsidP="00A82A5C">
            <w:pPr>
              <w:rPr>
                <w:rFonts w:cs="Arial"/>
                <w:b/>
                <w:sz w:val="18"/>
                <w:szCs w:val="18"/>
              </w:rPr>
            </w:pPr>
          </w:p>
          <w:p w:rsidR="00913A44" w:rsidRPr="00845634" w:rsidRDefault="00913A44" w:rsidP="00A82A5C">
            <w:pPr>
              <w:rPr>
                <w:rFonts w:cs="Arial"/>
                <w:sz w:val="18"/>
                <w:szCs w:val="18"/>
              </w:rPr>
            </w:pPr>
            <w:r w:rsidRPr="00845634">
              <w:rPr>
                <w:rFonts w:cs="Arial"/>
                <w:sz w:val="18"/>
                <w:szCs w:val="18"/>
              </w:rPr>
              <w:t>Position (May 2015)</w:t>
            </w:r>
          </w:p>
          <w:p w:rsidR="00913A44" w:rsidRPr="00845634" w:rsidRDefault="00F50D67" w:rsidP="00F50D67">
            <w:pPr>
              <w:rPr>
                <w:rFonts w:cs="Arial"/>
                <w:b/>
                <w:sz w:val="18"/>
                <w:szCs w:val="18"/>
              </w:rPr>
            </w:pPr>
            <w:r w:rsidRPr="00845634">
              <w:rPr>
                <w:rFonts w:cs="Arial"/>
                <w:sz w:val="18"/>
                <w:szCs w:val="18"/>
              </w:rPr>
              <w:t>Unfortunately limited progress has been made on the outstanding 40%, due to staff capacity and absence. This will be looked at as a priority.</w:t>
            </w:r>
            <w:r w:rsidRPr="00845634">
              <w:rPr>
                <w:rFonts w:cs="Arial"/>
                <w:b/>
                <w:sz w:val="18"/>
                <w:szCs w:val="18"/>
              </w:rPr>
              <w:t xml:space="preserve"> </w:t>
            </w:r>
          </w:p>
          <w:p w:rsidR="00201CC5" w:rsidRPr="00845634" w:rsidRDefault="00201CC5" w:rsidP="00F50D67">
            <w:pPr>
              <w:rPr>
                <w:rFonts w:cs="Arial"/>
                <w:b/>
                <w:sz w:val="18"/>
                <w:szCs w:val="18"/>
              </w:rPr>
            </w:pPr>
          </w:p>
          <w:p w:rsidR="00201CC5" w:rsidRPr="00845634" w:rsidRDefault="00201CC5" w:rsidP="00F50D67">
            <w:pPr>
              <w:rPr>
                <w:rFonts w:cs="Arial"/>
                <w:sz w:val="18"/>
                <w:szCs w:val="18"/>
              </w:rPr>
            </w:pPr>
            <w:r w:rsidRPr="00845634">
              <w:rPr>
                <w:rFonts w:cs="Arial"/>
                <w:sz w:val="18"/>
                <w:szCs w:val="18"/>
              </w:rPr>
              <w:t>Position (August 2015)</w:t>
            </w:r>
          </w:p>
          <w:p w:rsidR="00201CC5" w:rsidRPr="00845634" w:rsidRDefault="000E7FCA" w:rsidP="00F50D67">
            <w:pPr>
              <w:rPr>
                <w:rFonts w:cs="Arial"/>
                <w:sz w:val="18"/>
                <w:szCs w:val="18"/>
              </w:rPr>
            </w:pPr>
            <w:r w:rsidRPr="00845634">
              <w:rPr>
                <w:rFonts w:cs="Arial"/>
                <w:sz w:val="18"/>
                <w:szCs w:val="18"/>
              </w:rPr>
              <w:t xml:space="preserve">Unable to be completed in full due to staff resources. </w:t>
            </w:r>
          </w:p>
          <w:p w:rsidR="00F956B7" w:rsidRPr="00845634" w:rsidRDefault="00F956B7" w:rsidP="00F50D67">
            <w:pPr>
              <w:rPr>
                <w:rFonts w:cs="Arial"/>
                <w:sz w:val="18"/>
                <w:szCs w:val="18"/>
              </w:rPr>
            </w:pPr>
          </w:p>
          <w:p w:rsidR="00F956B7" w:rsidRPr="00845634" w:rsidRDefault="00F956B7" w:rsidP="00F50D67">
            <w:pPr>
              <w:rPr>
                <w:rFonts w:cs="Arial"/>
                <w:sz w:val="18"/>
                <w:szCs w:val="18"/>
              </w:rPr>
            </w:pPr>
            <w:r w:rsidRPr="00845634">
              <w:rPr>
                <w:rFonts w:cs="Arial"/>
                <w:sz w:val="18"/>
                <w:szCs w:val="18"/>
              </w:rPr>
              <w:t>Position (</w:t>
            </w:r>
            <w:r w:rsidR="00A57AE7" w:rsidRPr="00845634">
              <w:rPr>
                <w:rFonts w:cs="Arial"/>
                <w:sz w:val="18"/>
                <w:szCs w:val="18"/>
              </w:rPr>
              <w:t>Nove</w:t>
            </w:r>
            <w:r w:rsidRPr="00845634">
              <w:rPr>
                <w:rFonts w:cs="Arial"/>
                <w:sz w:val="18"/>
                <w:szCs w:val="18"/>
              </w:rPr>
              <w:t>mber 2015)</w:t>
            </w:r>
          </w:p>
          <w:p w:rsidR="00327BC0" w:rsidRPr="00845634" w:rsidRDefault="00327BC0" w:rsidP="00327BC0">
            <w:pPr>
              <w:rPr>
                <w:rFonts w:cs="Arial"/>
                <w:sz w:val="18"/>
                <w:szCs w:val="18"/>
              </w:rPr>
            </w:pPr>
            <w:r w:rsidRPr="00845634">
              <w:rPr>
                <w:rFonts w:cs="Arial"/>
                <w:sz w:val="18"/>
                <w:szCs w:val="18"/>
              </w:rPr>
              <w:t>New surveyor now appointed due to start 9</w:t>
            </w:r>
            <w:r w:rsidRPr="00845634">
              <w:rPr>
                <w:rFonts w:cs="Arial"/>
                <w:sz w:val="18"/>
                <w:szCs w:val="18"/>
                <w:vertAlign w:val="superscript"/>
              </w:rPr>
              <w:t>th</w:t>
            </w:r>
            <w:r w:rsidRPr="00845634">
              <w:rPr>
                <w:rFonts w:cs="Arial"/>
                <w:sz w:val="18"/>
                <w:szCs w:val="18"/>
              </w:rPr>
              <w:t xml:space="preserve"> Nov. This will be a high priority job to be completed. </w:t>
            </w:r>
          </w:p>
          <w:p w:rsidR="004A6521" w:rsidRPr="00845634" w:rsidRDefault="004A6521" w:rsidP="00327BC0">
            <w:pPr>
              <w:rPr>
                <w:rFonts w:cs="Arial"/>
                <w:sz w:val="18"/>
                <w:szCs w:val="18"/>
              </w:rPr>
            </w:pPr>
          </w:p>
          <w:p w:rsidR="004A6521" w:rsidRPr="00845634" w:rsidRDefault="004A6521" w:rsidP="004A6521">
            <w:pPr>
              <w:pStyle w:val="ReduceLine"/>
              <w:spacing w:after="0" w:line="240" w:lineRule="auto"/>
              <w:jc w:val="left"/>
              <w:rPr>
                <w:rFonts w:ascii="Arial" w:hAnsi="Arial" w:cs="Arial"/>
                <w:sz w:val="18"/>
                <w:szCs w:val="18"/>
              </w:rPr>
            </w:pPr>
            <w:r w:rsidRPr="00845634">
              <w:rPr>
                <w:rFonts w:ascii="Arial" w:hAnsi="Arial" w:cs="Arial"/>
                <w:sz w:val="18"/>
                <w:szCs w:val="18"/>
              </w:rPr>
              <w:t>Position (February 2016)</w:t>
            </w:r>
          </w:p>
          <w:p w:rsidR="003660A7" w:rsidRPr="00845634" w:rsidRDefault="003660A7" w:rsidP="003660A7">
            <w:pPr>
              <w:rPr>
                <w:rFonts w:cs="Arial"/>
                <w:sz w:val="18"/>
                <w:szCs w:val="18"/>
              </w:rPr>
            </w:pPr>
            <w:r w:rsidRPr="00845634">
              <w:rPr>
                <w:rFonts w:cs="Arial"/>
                <w:color w:val="000000"/>
                <w:sz w:val="18"/>
                <w:szCs w:val="18"/>
              </w:rPr>
              <w:t xml:space="preserve">The list of properties relating to the planned maintenance programme is slightly more extensive than originally anticipated.  For this reason a 6 month extension is requested to carry out the necessary works which will bring us to end of September. </w:t>
            </w:r>
          </w:p>
          <w:p w:rsidR="003660A7" w:rsidRPr="00845634" w:rsidRDefault="003660A7" w:rsidP="003660A7">
            <w:pPr>
              <w:rPr>
                <w:rFonts w:cs="Arial"/>
                <w:sz w:val="18"/>
                <w:szCs w:val="18"/>
              </w:rPr>
            </w:pPr>
            <w:r w:rsidRPr="00845634">
              <w:rPr>
                <w:rFonts w:cs="Arial"/>
                <w:color w:val="000000"/>
                <w:sz w:val="18"/>
                <w:szCs w:val="18"/>
              </w:rPr>
              <w:t> </w:t>
            </w:r>
          </w:p>
          <w:p w:rsidR="003660A7" w:rsidRPr="00845634" w:rsidRDefault="003660A7" w:rsidP="003660A7">
            <w:pPr>
              <w:rPr>
                <w:rFonts w:cs="Arial"/>
                <w:color w:val="000000"/>
                <w:sz w:val="18"/>
                <w:szCs w:val="18"/>
              </w:rPr>
            </w:pPr>
            <w:r w:rsidRPr="00845634">
              <w:rPr>
                <w:rFonts w:cs="Arial"/>
                <w:color w:val="000000"/>
                <w:sz w:val="18"/>
                <w:szCs w:val="18"/>
              </w:rPr>
              <w:t xml:space="preserve">The request for this extension is due to the backlog of work and shortage of staff available to carry out the work in a timely fashion. The property list will be updated and landlord and tenant obligations interpreted with respect to maintenance. </w:t>
            </w:r>
          </w:p>
          <w:p w:rsidR="00752AC8" w:rsidRPr="00845634" w:rsidRDefault="00752AC8" w:rsidP="003660A7">
            <w:pPr>
              <w:rPr>
                <w:rFonts w:cs="Arial"/>
                <w:color w:val="000000"/>
                <w:sz w:val="18"/>
                <w:szCs w:val="18"/>
              </w:rPr>
            </w:pPr>
          </w:p>
          <w:p w:rsidR="00752AC8" w:rsidRPr="00845634" w:rsidRDefault="00752AC8" w:rsidP="003660A7">
            <w:pPr>
              <w:rPr>
                <w:rFonts w:cs="Arial"/>
                <w:color w:val="000000"/>
                <w:sz w:val="18"/>
                <w:szCs w:val="18"/>
              </w:rPr>
            </w:pPr>
            <w:r w:rsidRPr="00845634">
              <w:rPr>
                <w:rFonts w:cs="Arial"/>
                <w:color w:val="000000"/>
                <w:sz w:val="18"/>
                <w:szCs w:val="18"/>
              </w:rPr>
              <w:t>Position (</w:t>
            </w:r>
            <w:r w:rsidR="008D4B01" w:rsidRPr="00845634">
              <w:rPr>
                <w:rFonts w:cs="Arial"/>
                <w:color w:val="000000"/>
                <w:sz w:val="18"/>
                <w:szCs w:val="18"/>
              </w:rPr>
              <w:t>June</w:t>
            </w:r>
            <w:r w:rsidRPr="00845634">
              <w:rPr>
                <w:rFonts w:cs="Arial"/>
                <w:color w:val="000000"/>
                <w:sz w:val="18"/>
                <w:szCs w:val="18"/>
              </w:rPr>
              <w:t xml:space="preserve"> 2016)</w:t>
            </w:r>
          </w:p>
          <w:p w:rsidR="00752AC8" w:rsidRPr="00845634" w:rsidRDefault="00A30408" w:rsidP="003660A7">
            <w:pPr>
              <w:rPr>
                <w:rFonts w:cs="Arial"/>
                <w:sz w:val="18"/>
                <w:szCs w:val="18"/>
              </w:rPr>
            </w:pPr>
            <w:r w:rsidRPr="00845634">
              <w:rPr>
                <w:rFonts w:cs="Arial"/>
                <w:color w:val="000000"/>
                <w:sz w:val="18"/>
                <w:szCs w:val="18"/>
              </w:rPr>
              <w:lastRenderedPageBreak/>
              <w:t>Not yet due</w:t>
            </w:r>
          </w:p>
          <w:p w:rsidR="00BE49F8" w:rsidRPr="00845634" w:rsidRDefault="00BE49F8" w:rsidP="00F50D67">
            <w:pPr>
              <w:rPr>
                <w:rFonts w:cs="Arial"/>
                <w:b/>
                <w:sz w:val="18"/>
                <w:szCs w:val="18"/>
              </w:rPr>
            </w:pPr>
          </w:p>
          <w:p w:rsidR="00845634" w:rsidRPr="000C21B3" w:rsidRDefault="00845634" w:rsidP="00F50D67">
            <w:pPr>
              <w:rPr>
                <w:rFonts w:cs="Arial"/>
                <w:sz w:val="18"/>
                <w:szCs w:val="18"/>
              </w:rPr>
            </w:pPr>
            <w:r w:rsidRPr="000C21B3">
              <w:rPr>
                <w:rFonts w:cs="Arial"/>
                <w:sz w:val="18"/>
                <w:szCs w:val="18"/>
              </w:rPr>
              <w:t>Position (July 2016)</w:t>
            </w:r>
          </w:p>
          <w:p w:rsidR="00D57E32" w:rsidRPr="000C21B3" w:rsidRDefault="00D57E32" w:rsidP="00D57E32">
            <w:pPr>
              <w:rPr>
                <w:rFonts w:cs="Arial"/>
                <w:sz w:val="18"/>
                <w:szCs w:val="18"/>
              </w:rPr>
            </w:pPr>
            <w:r w:rsidRPr="000C21B3">
              <w:rPr>
                <w:rFonts w:cs="Arial"/>
                <w:sz w:val="18"/>
                <w:szCs w:val="18"/>
              </w:rPr>
              <w:t>March Audit Committee did not agree the exten</w:t>
            </w:r>
            <w:r w:rsidR="000C348B" w:rsidRPr="000C21B3">
              <w:rPr>
                <w:rFonts w:cs="Arial"/>
                <w:sz w:val="18"/>
                <w:szCs w:val="18"/>
              </w:rPr>
              <w:t xml:space="preserve">ded deadline date </w:t>
            </w:r>
            <w:r w:rsidRPr="000C21B3">
              <w:rPr>
                <w:rFonts w:cs="Arial"/>
                <w:sz w:val="18"/>
                <w:szCs w:val="18"/>
              </w:rPr>
              <w:t>for this recommendation and have asked officers for a written report</w:t>
            </w:r>
            <w:r w:rsidR="00714A48" w:rsidRPr="000C21B3">
              <w:rPr>
                <w:rFonts w:cs="Arial"/>
                <w:sz w:val="18"/>
                <w:szCs w:val="18"/>
              </w:rPr>
              <w:t xml:space="preserve"> on the current status of planned actions</w:t>
            </w:r>
            <w:r w:rsidRPr="000C21B3">
              <w:rPr>
                <w:rFonts w:cs="Arial"/>
                <w:sz w:val="18"/>
                <w:szCs w:val="18"/>
              </w:rPr>
              <w:t xml:space="preserve">. This is being presented to </w:t>
            </w:r>
            <w:r w:rsidR="00F524E5" w:rsidRPr="000C21B3">
              <w:rPr>
                <w:rFonts w:cs="Arial"/>
                <w:sz w:val="18"/>
                <w:szCs w:val="18"/>
              </w:rPr>
              <w:t xml:space="preserve">Audit Committee on </w:t>
            </w:r>
            <w:r w:rsidRPr="000C21B3">
              <w:rPr>
                <w:rFonts w:cs="Arial"/>
                <w:sz w:val="18"/>
                <w:szCs w:val="18"/>
              </w:rPr>
              <w:t>26 July 2016.</w:t>
            </w:r>
          </w:p>
          <w:p w:rsidR="00845634" w:rsidRDefault="00D57E32" w:rsidP="00D57E32">
            <w:pPr>
              <w:rPr>
                <w:rFonts w:cs="Arial"/>
                <w:b/>
                <w:sz w:val="18"/>
                <w:szCs w:val="18"/>
              </w:rPr>
            </w:pPr>
            <w:r>
              <w:rPr>
                <w:rFonts w:cs="Arial"/>
                <w:b/>
                <w:sz w:val="18"/>
                <w:szCs w:val="18"/>
              </w:rPr>
              <w:t xml:space="preserve"> </w:t>
            </w:r>
          </w:p>
          <w:p w:rsidR="000C21B3" w:rsidRDefault="000C21B3" w:rsidP="00D57E32">
            <w:pPr>
              <w:rPr>
                <w:rFonts w:cs="Arial"/>
                <w:b/>
                <w:sz w:val="18"/>
                <w:szCs w:val="18"/>
              </w:rPr>
            </w:pPr>
            <w:r>
              <w:rPr>
                <w:rFonts w:cs="Arial"/>
                <w:b/>
                <w:sz w:val="18"/>
                <w:szCs w:val="18"/>
              </w:rPr>
              <w:t>Position (September 2016)</w:t>
            </w:r>
          </w:p>
          <w:p w:rsidR="000C21B3" w:rsidRDefault="007543E7" w:rsidP="00D57E32">
            <w:pPr>
              <w:rPr>
                <w:rFonts w:cs="Arial"/>
                <w:b/>
                <w:sz w:val="18"/>
                <w:szCs w:val="18"/>
              </w:rPr>
            </w:pPr>
            <w:r>
              <w:rPr>
                <w:rFonts w:cs="Arial"/>
                <w:b/>
                <w:sz w:val="18"/>
                <w:szCs w:val="18"/>
              </w:rPr>
              <w:t>Completed as reported to 26 July 2016 Audit Committee.</w:t>
            </w:r>
          </w:p>
          <w:p w:rsidR="000C21B3" w:rsidRPr="00845634" w:rsidRDefault="000C21B3" w:rsidP="00D57E3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14E28" w:rsidRPr="00845634" w:rsidRDefault="00714E28" w:rsidP="000D4F94">
            <w:pPr>
              <w:rPr>
                <w:rFonts w:cs="Arial"/>
                <w:strike/>
                <w:sz w:val="18"/>
                <w:szCs w:val="18"/>
              </w:rPr>
            </w:pPr>
            <w:r w:rsidRPr="00845634">
              <w:rPr>
                <w:rFonts w:cs="Arial"/>
                <w:sz w:val="18"/>
                <w:szCs w:val="18"/>
              </w:rPr>
              <w:lastRenderedPageBreak/>
              <w:t>Interim Head of Property Services</w:t>
            </w:r>
          </w:p>
          <w:p w:rsidR="00714E28" w:rsidRPr="00845634" w:rsidRDefault="00714E28" w:rsidP="000D4F94">
            <w:pPr>
              <w:rPr>
                <w:rFonts w:cs="Arial"/>
                <w:strike/>
                <w:sz w:val="18"/>
                <w:szCs w:val="18"/>
              </w:rPr>
            </w:pPr>
          </w:p>
          <w:p w:rsidR="00714E28" w:rsidRPr="00845634" w:rsidRDefault="00714E28" w:rsidP="000D4F94">
            <w:pPr>
              <w:rPr>
                <w:rFonts w:cs="Arial"/>
                <w:b/>
                <w:strike/>
                <w:sz w:val="18"/>
                <w:szCs w:val="18"/>
              </w:rPr>
            </w:pPr>
          </w:p>
          <w:p w:rsidR="00206014" w:rsidRPr="00845634" w:rsidRDefault="00206014" w:rsidP="00A82A5C">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206014" w:rsidRPr="00845634" w:rsidRDefault="000D4F94" w:rsidP="00A21DFA">
            <w:pPr>
              <w:widowControl w:val="0"/>
              <w:rPr>
                <w:rFonts w:cs="Arial"/>
                <w:sz w:val="18"/>
                <w:szCs w:val="18"/>
              </w:rPr>
            </w:pPr>
            <w:r w:rsidRPr="00845634">
              <w:rPr>
                <w:rFonts w:cs="Arial"/>
                <w:sz w:val="18"/>
                <w:szCs w:val="18"/>
              </w:rPr>
              <w:t xml:space="preserve">1 December 2014 </w:t>
            </w:r>
          </w:p>
          <w:p w:rsidR="000D4F94" w:rsidRPr="00845634" w:rsidRDefault="000D4F94" w:rsidP="00A21DFA">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06014" w:rsidRPr="00C6684B" w:rsidRDefault="00C6684B" w:rsidP="00A21DFA">
            <w:pPr>
              <w:jc w:val="center"/>
              <w:rPr>
                <w:b/>
                <w:color w:val="000000"/>
                <w:sz w:val="18"/>
                <w:szCs w:val="18"/>
              </w:rPr>
            </w:pPr>
            <w:r w:rsidRPr="00C6684B">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B25D6" w:rsidRPr="00845634" w:rsidRDefault="003B25D6" w:rsidP="003B25D6">
            <w:pPr>
              <w:spacing w:before="60"/>
              <w:rPr>
                <w:rFonts w:cs="Arial"/>
                <w:sz w:val="18"/>
                <w:szCs w:val="18"/>
              </w:rPr>
            </w:pPr>
            <w:r w:rsidRPr="00845634">
              <w:rPr>
                <w:rFonts w:cs="Arial"/>
                <w:sz w:val="18"/>
                <w:szCs w:val="18"/>
              </w:rPr>
              <w:t xml:space="preserve">April 2015 (staff resource limits more timely completion) </w:t>
            </w:r>
          </w:p>
          <w:p w:rsidR="00F50D67" w:rsidRPr="00845634" w:rsidRDefault="00F50D67" w:rsidP="009C51C7">
            <w:pPr>
              <w:rPr>
                <w:rFonts w:cs="Arial"/>
                <w:sz w:val="18"/>
                <w:szCs w:val="18"/>
              </w:rPr>
            </w:pPr>
          </w:p>
          <w:p w:rsidR="000E7FCA" w:rsidRPr="00845634" w:rsidRDefault="00F50D67" w:rsidP="009C51C7">
            <w:pPr>
              <w:rPr>
                <w:rFonts w:cs="Arial"/>
                <w:sz w:val="18"/>
                <w:szCs w:val="18"/>
              </w:rPr>
            </w:pPr>
            <w:r w:rsidRPr="00845634">
              <w:rPr>
                <w:rFonts w:cs="Arial"/>
                <w:sz w:val="18"/>
                <w:szCs w:val="18"/>
              </w:rPr>
              <w:t>30 June 2015</w:t>
            </w:r>
          </w:p>
          <w:p w:rsidR="000E7FCA" w:rsidRPr="00845634" w:rsidRDefault="000E7FCA" w:rsidP="009C51C7">
            <w:pPr>
              <w:rPr>
                <w:rFonts w:cs="Arial"/>
                <w:sz w:val="18"/>
                <w:szCs w:val="18"/>
              </w:rPr>
            </w:pPr>
          </w:p>
          <w:p w:rsidR="000E7FCA" w:rsidRPr="00845634" w:rsidRDefault="00966D38" w:rsidP="009C51C7">
            <w:pPr>
              <w:rPr>
                <w:rFonts w:cs="Arial"/>
                <w:sz w:val="18"/>
                <w:szCs w:val="18"/>
              </w:rPr>
            </w:pPr>
            <w:r>
              <w:rPr>
                <w:rFonts w:cs="Arial"/>
                <w:sz w:val="18"/>
                <w:szCs w:val="18"/>
              </w:rPr>
              <w:lastRenderedPageBreak/>
              <w:t>31 December</w:t>
            </w:r>
            <w:r w:rsidR="000E7FCA" w:rsidRPr="00845634">
              <w:rPr>
                <w:rFonts w:cs="Arial"/>
                <w:sz w:val="18"/>
                <w:szCs w:val="18"/>
              </w:rPr>
              <w:t>2015</w:t>
            </w:r>
          </w:p>
          <w:p w:rsidR="003660A7" w:rsidRPr="00845634" w:rsidRDefault="003660A7" w:rsidP="009C51C7">
            <w:pPr>
              <w:rPr>
                <w:rFonts w:cs="Arial"/>
                <w:sz w:val="18"/>
                <w:szCs w:val="18"/>
              </w:rPr>
            </w:pPr>
          </w:p>
          <w:p w:rsidR="003660A7" w:rsidRPr="000C21B3" w:rsidRDefault="007602D4" w:rsidP="003660A7">
            <w:pPr>
              <w:rPr>
                <w:rFonts w:cs="Arial"/>
                <w:sz w:val="18"/>
                <w:szCs w:val="18"/>
              </w:rPr>
            </w:pPr>
            <w:r w:rsidRPr="000C21B3">
              <w:rPr>
                <w:rFonts w:cs="Arial"/>
                <w:sz w:val="18"/>
                <w:szCs w:val="18"/>
              </w:rPr>
              <w:t>TBC</w:t>
            </w:r>
          </w:p>
        </w:tc>
      </w:tr>
    </w:tbl>
    <w:p w:rsidR="00D17432" w:rsidRDefault="00D17432" w:rsidP="00234D2D">
      <w:pPr>
        <w:ind w:right="-567"/>
        <w:jc w:val="right"/>
        <w:rPr>
          <w:b/>
          <w:szCs w:val="24"/>
        </w:rPr>
      </w:pPr>
    </w:p>
    <w:p w:rsidR="00E0757D" w:rsidRDefault="00E0757D" w:rsidP="00234D2D">
      <w:pPr>
        <w:ind w:right="-567"/>
        <w:jc w:val="right"/>
        <w:rPr>
          <w:b/>
          <w:szCs w:val="24"/>
        </w:rPr>
      </w:pPr>
    </w:p>
    <w:p w:rsidR="00E0757D" w:rsidRDefault="00E0757D"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6D1FDE" w:rsidRDefault="006D1FDE" w:rsidP="00234D2D">
      <w:pPr>
        <w:ind w:right="-567"/>
        <w:jc w:val="right"/>
        <w:rPr>
          <w:b/>
          <w:szCs w:val="24"/>
        </w:rPr>
      </w:pPr>
    </w:p>
    <w:p w:rsidR="006D1FDE" w:rsidRDefault="006D1FDE" w:rsidP="00234D2D">
      <w:pPr>
        <w:ind w:right="-567"/>
        <w:jc w:val="right"/>
        <w:rPr>
          <w:b/>
          <w:szCs w:val="24"/>
        </w:rPr>
      </w:pPr>
    </w:p>
    <w:p w:rsidR="00327F87" w:rsidRDefault="00327F87" w:rsidP="00234D2D">
      <w:pPr>
        <w:ind w:right="-567"/>
        <w:jc w:val="right"/>
        <w:rPr>
          <w:b/>
          <w:szCs w:val="24"/>
        </w:rPr>
      </w:pPr>
    </w:p>
    <w:p w:rsidR="00D57E32" w:rsidRDefault="00D57E32" w:rsidP="00234D2D">
      <w:pPr>
        <w:ind w:right="-567"/>
        <w:jc w:val="right"/>
        <w:rPr>
          <w:b/>
          <w:szCs w:val="24"/>
        </w:rPr>
      </w:pPr>
    </w:p>
    <w:p w:rsidR="00D57E32" w:rsidRDefault="00D57E32" w:rsidP="00234D2D">
      <w:pPr>
        <w:ind w:right="-567"/>
        <w:jc w:val="right"/>
        <w:rPr>
          <w:b/>
          <w:szCs w:val="24"/>
        </w:rPr>
      </w:pPr>
    </w:p>
    <w:p w:rsidR="00D654FB" w:rsidRDefault="00D654FB" w:rsidP="00234D2D">
      <w:pPr>
        <w:ind w:right="-567"/>
        <w:jc w:val="right"/>
        <w:rPr>
          <w:b/>
          <w:szCs w:val="24"/>
        </w:rPr>
      </w:pPr>
    </w:p>
    <w:p w:rsidR="00D654FB" w:rsidRDefault="00D654FB" w:rsidP="00234D2D">
      <w:pPr>
        <w:ind w:right="-567"/>
        <w:jc w:val="right"/>
        <w:rPr>
          <w:b/>
          <w:szCs w:val="24"/>
        </w:rPr>
      </w:pPr>
    </w:p>
    <w:p w:rsidR="00D654FB" w:rsidRDefault="00D654FB" w:rsidP="00234D2D">
      <w:pPr>
        <w:ind w:right="-567"/>
        <w:jc w:val="right"/>
        <w:rPr>
          <w:b/>
          <w:szCs w:val="24"/>
        </w:rPr>
      </w:pPr>
    </w:p>
    <w:p w:rsidR="00D149FD" w:rsidRPr="0026649A" w:rsidRDefault="00D149FD" w:rsidP="00234D2D">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w:t>
      </w:r>
      <w:r w:rsidR="00234D2D" w:rsidRPr="0026649A">
        <w:rPr>
          <w:b/>
          <w:sz w:val="28"/>
          <w:szCs w:val="28"/>
        </w:rPr>
        <w:t>8</w:t>
      </w:r>
    </w:p>
    <w:p w:rsidR="005E60BD" w:rsidRDefault="005E60BD" w:rsidP="00D149FD">
      <w:pPr>
        <w:jc w:val="center"/>
        <w:rPr>
          <w:b/>
          <w:sz w:val="28"/>
          <w:szCs w:val="28"/>
        </w:rPr>
      </w:pPr>
    </w:p>
    <w:p w:rsidR="00D149FD" w:rsidRPr="00D149FD" w:rsidRDefault="0026649A" w:rsidP="00D149FD">
      <w:pPr>
        <w:jc w:val="center"/>
        <w:rPr>
          <w:b/>
          <w:sz w:val="28"/>
          <w:szCs w:val="28"/>
        </w:rPr>
      </w:pPr>
      <w:r>
        <w:rPr>
          <w:b/>
          <w:sz w:val="28"/>
          <w:szCs w:val="28"/>
        </w:rPr>
        <w:t xml:space="preserve">Outstanding Recommendations from the </w:t>
      </w:r>
      <w:r w:rsidR="00D149FD">
        <w:rPr>
          <w:b/>
          <w:sz w:val="28"/>
          <w:szCs w:val="28"/>
        </w:rPr>
        <w:t>2014/15</w:t>
      </w:r>
      <w:r>
        <w:rPr>
          <w:b/>
          <w:sz w:val="28"/>
          <w:szCs w:val="28"/>
        </w:rPr>
        <w:t xml:space="preserve"> Audit Plan</w:t>
      </w:r>
    </w:p>
    <w:p w:rsidR="00D149FD" w:rsidRDefault="00D149FD"/>
    <w:p w:rsidR="00046631" w:rsidRPr="00E20EC9" w:rsidRDefault="00046631"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62ED9" w:rsidRPr="0082107C" w:rsidTr="009538D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60" w:after="60"/>
              <w:rPr>
                <w:rFonts w:cs="Arial"/>
                <w:b/>
                <w:szCs w:val="24"/>
              </w:rPr>
            </w:pPr>
            <w:r w:rsidRPr="00330018">
              <w:rPr>
                <w:rFonts w:cs="Arial"/>
                <w:b/>
                <w:szCs w:val="24"/>
              </w:rPr>
              <w:t>Tree Surveying 2014/15</w:t>
            </w:r>
          </w:p>
          <w:p w:rsidR="00F62ED9" w:rsidRPr="00330018" w:rsidRDefault="00F62ED9" w:rsidP="00F62ED9">
            <w:pPr>
              <w:spacing w:before="60" w:after="60"/>
              <w:rPr>
                <w:rFonts w:cs="Arial"/>
                <w:b/>
                <w:i/>
                <w:color w:val="339966"/>
                <w:sz w:val="18"/>
                <w:szCs w:val="18"/>
              </w:rPr>
            </w:pPr>
            <w:r w:rsidRPr="00330018">
              <w:rPr>
                <w:rFonts w:cs="Arial"/>
                <w:b/>
                <w:sz w:val="18"/>
                <w:szCs w:val="18"/>
              </w:rPr>
              <w:t>Final report issued January 2015</w:t>
            </w:r>
          </w:p>
        </w:tc>
      </w:tr>
      <w:tr w:rsidR="00F62ED9" w:rsidRPr="007B673B" w:rsidTr="009538D4">
        <w:trPr>
          <w:trHeight w:val="317"/>
          <w:tblHeader/>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 xml:space="preserve">Resolved  </w:t>
            </w:r>
          </w:p>
          <w:p w:rsidR="00F62ED9" w:rsidRPr="00330018" w:rsidRDefault="00F62ED9" w:rsidP="009538D4">
            <w:pPr>
              <w:jc w:val="center"/>
              <w:rPr>
                <w:color w:val="000000"/>
                <w:sz w:val="18"/>
                <w:szCs w:val="18"/>
              </w:rPr>
            </w:pPr>
            <w:r w:rsidRPr="00330018">
              <w:rPr>
                <w:color w:val="000000"/>
                <w:sz w:val="18"/>
                <w:szCs w:val="18"/>
              </w:rPr>
              <w:sym w:font="Wingdings" w:char="00FB"/>
            </w:r>
            <w:r w:rsidRPr="00330018">
              <w:rPr>
                <w:color w:val="000000"/>
                <w:sz w:val="18"/>
                <w:szCs w:val="18"/>
              </w:rPr>
              <w:t xml:space="preserve"> or </w:t>
            </w:r>
            <w:r w:rsidRPr="00330018">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sz w:val="18"/>
                <w:szCs w:val="18"/>
              </w:rPr>
            </w:pPr>
            <w:r w:rsidRPr="00330018">
              <w:rPr>
                <w:sz w:val="18"/>
                <w:szCs w:val="18"/>
              </w:rPr>
              <w:t>Revised Deadline</w:t>
            </w:r>
          </w:p>
        </w:tc>
      </w:tr>
      <w:tr w:rsidR="00F62ED9" w:rsidRPr="002932CE" w:rsidTr="009538D4">
        <w:trPr>
          <w:trHeight w:val="317"/>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pStyle w:val="Header"/>
              <w:rPr>
                <w:rFonts w:cs="Arial"/>
                <w:sz w:val="18"/>
                <w:szCs w:val="18"/>
              </w:rPr>
            </w:pPr>
            <w:r w:rsidRPr="00330018">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pStyle w:val="CommentText"/>
              <w:rPr>
                <w:rFonts w:cs="Arial"/>
                <w:sz w:val="18"/>
                <w:szCs w:val="18"/>
              </w:rPr>
            </w:pPr>
            <w:r w:rsidRPr="00330018">
              <w:rPr>
                <w:rFonts w:ascii="Arial" w:hAnsi="Arial" w:cs="Arial"/>
                <w:sz w:val="18"/>
                <w:szCs w:val="18"/>
              </w:rPr>
              <w:t>The Council’s tree stock should be surveyed and details recorded on the E</w:t>
            </w:r>
            <w:r w:rsidR="00E42218" w:rsidRPr="00330018">
              <w:rPr>
                <w:rFonts w:ascii="Arial" w:hAnsi="Arial" w:cs="Arial"/>
                <w:sz w:val="18"/>
                <w:szCs w:val="18"/>
              </w:rPr>
              <w:t>e</w:t>
            </w:r>
            <w:r w:rsidRPr="00330018">
              <w:rPr>
                <w:rFonts w:ascii="Arial" w:hAnsi="Arial" w:cs="Arial"/>
                <w:sz w:val="18"/>
                <w:szCs w:val="18"/>
              </w:rPr>
              <w:t xml:space="preserve">zytreev system to provide a baseline from which the Council can take forward tree surveying activities. </w:t>
            </w:r>
            <w:r w:rsidRPr="00330018">
              <w:rPr>
                <w:rFonts w:ascii="Arial" w:hAnsi="Arial" w:cs="Arial"/>
                <w:sz w:val="18"/>
                <w:szCs w:val="18"/>
              </w:rPr>
              <w:br/>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CD3F00" w:rsidP="00812D2F">
            <w:pPr>
              <w:rPr>
                <w:rFonts w:cs="Arial"/>
                <w:sz w:val="18"/>
                <w:szCs w:val="18"/>
              </w:rPr>
            </w:pPr>
            <w:r w:rsidRPr="00330018">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474AE3" w:rsidP="009538D4">
            <w:pPr>
              <w:rPr>
                <w:rFonts w:cs="Arial"/>
              </w:rPr>
            </w:pPr>
            <w:r w:rsidRPr="00330018">
              <w:rPr>
                <w:rFonts w:cs="Arial"/>
                <w:sz w:val="18"/>
                <w:szCs w:val="18"/>
              </w:rPr>
              <w:t>Agreed.</w:t>
            </w:r>
          </w:p>
          <w:p w:rsidR="00474AE3" w:rsidRPr="00330018" w:rsidRDefault="00474AE3" w:rsidP="00474AE3">
            <w:pPr>
              <w:widowControl w:val="0"/>
              <w:rPr>
                <w:rFonts w:cs="Arial"/>
                <w:sz w:val="18"/>
                <w:szCs w:val="18"/>
                <w:lang w:eastAsia="en-GB"/>
              </w:rPr>
            </w:pPr>
            <w:r w:rsidRPr="00330018">
              <w:rPr>
                <w:rFonts w:cs="Arial"/>
                <w:sz w:val="18"/>
                <w:szCs w:val="18"/>
                <w:lang w:eastAsia="en-GB"/>
              </w:rPr>
              <w:t>*1/3 tree stock to be surveyed each year. This may be supplemented with external support for the initial baseline survey (subject to funds being made available).</w:t>
            </w:r>
          </w:p>
          <w:p w:rsidR="00F62ED9" w:rsidRPr="00330018" w:rsidRDefault="00F62ED9" w:rsidP="009538D4">
            <w:pPr>
              <w:pStyle w:val="ReduceLine"/>
              <w:spacing w:after="0" w:line="240" w:lineRule="auto"/>
              <w:jc w:val="left"/>
              <w:rPr>
                <w:rFonts w:ascii="Arial" w:hAnsi="Arial" w:cs="Arial"/>
                <w:b/>
                <w:sz w:val="18"/>
                <w:szCs w:val="18"/>
              </w:rPr>
            </w:pPr>
          </w:p>
          <w:p w:rsidR="00F62ED9" w:rsidRPr="00330018" w:rsidRDefault="00F62ED9" w:rsidP="00474AE3">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474AE3" w:rsidRPr="00330018">
              <w:rPr>
                <w:rFonts w:ascii="Arial" w:hAnsi="Arial" w:cs="Arial"/>
                <w:sz w:val="18"/>
                <w:szCs w:val="18"/>
              </w:rPr>
              <w:t xml:space="preserve">February </w:t>
            </w:r>
            <w:r w:rsidRPr="00330018">
              <w:rPr>
                <w:rFonts w:ascii="Arial" w:hAnsi="Arial" w:cs="Arial"/>
                <w:sz w:val="18"/>
                <w:szCs w:val="18"/>
              </w:rPr>
              <w:t>201</w:t>
            </w:r>
            <w:r w:rsidR="00474AE3" w:rsidRPr="00330018">
              <w:rPr>
                <w:rFonts w:ascii="Arial" w:hAnsi="Arial" w:cs="Arial"/>
                <w:sz w:val="18"/>
                <w:szCs w:val="18"/>
              </w:rPr>
              <w:t>5</w:t>
            </w:r>
            <w:r w:rsidRPr="00330018">
              <w:rPr>
                <w:rFonts w:ascii="Arial" w:hAnsi="Arial" w:cs="Arial"/>
                <w:sz w:val="18"/>
                <w:szCs w:val="18"/>
              </w:rPr>
              <w:t>)</w:t>
            </w:r>
          </w:p>
          <w:p w:rsidR="004129A3" w:rsidRPr="00330018" w:rsidRDefault="0064745F" w:rsidP="0064745F">
            <w:pPr>
              <w:pStyle w:val="ReduceLine"/>
              <w:spacing w:after="0" w:line="240" w:lineRule="auto"/>
              <w:jc w:val="left"/>
              <w:rPr>
                <w:rFonts w:ascii="Arial" w:hAnsi="Arial" w:cs="Arial"/>
                <w:sz w:val="18"/>
                <w:szCs w:val="18"/>
              </w:rPr>
            </w:pPr>
            <w:r w:rsidRPr="00330018">
              <w:rPr>
                <w:rFonts w:ascii="Arial" w:hAnsi="Arial" w:cs="Arial"/>
                <w:sz w:val="18"/>
                <w:szCs w:val="18"/>
              </w:rPr>
              <w:t>Officers have started survey work using Eezytreev and are still exploring the use of external support to help to achieve the initial baseline survey (support needs to be instructed by end of March 2015 in order to ensure financial commitment)</w:t>
            </w:r>
            <w:r w:rsidR="004129A3" w:rsidRPr="00330018">
              <w:rPr>
                <w:rFonts w:ascii="Arial" w:hAnsi="Arial" w:cs="Arial"/>
                <w:sz w:val="18"/>
                <w:szCs w:val="18"/>
              </w:rPr>
              <w:t>.</w:t>
            </w:r>
          </w:p>
          <w:p w:rsidR="004129A3" w:rsidRPr="00330018" w:rsidRDefault="004129A3" w:rsidP="0064745F">
            <w:pPr>
              <w:pStyle w:val="ReduceLine"/>
              <w:spacing w:after="0" w:line="240" w:lineRule="auto"/>
              <w:jc w:val="left"/>
              <w:rPr>
                <w:rFonts w:ascii="Arial" w:hAnsi="Arial" w:cs="Arial"/>
                <w:sz w:val="18"/>
                <w:szCs w:val="18"/>
              </w:rPr>
            </w:pPr>
          </w:p>
          <w:p w:rsidR="004129A3" w:rsidRPr="00330018" w:rsidRDefault="004129A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(May 2015)</w:t>
            </w:r>
          </w:p>
          <w:p w:rsidR="004129A3" w:rsidRPr="00330018" w:rsidRDefault="00077ED5" w:rsidP="0064745F">
            <w:pPr>
              <w:pStyle w:val="ReduceLine"/>
              <w:spacing w:after="0" w:line="240" w:lineRule="auto"/>
              <w:jc w:val="left"/>
              <w:rPr>
                <w:rFonts w:ascii="Arial" w:hAnsi="Arial" w:cs="Arial"/>
                <w:sz w:val="18"/>
                <w:szCs w:val="18"/>
              </w:rPr>
            </w:pPr>
            <w:r w:rsidRPr="00330018">
              <w:rPr>
                <w:rFonts w:ascii="Arial" w:hAnsi="Arial" w:cs="Arial"/>
                <w:sz w:val="18"/>
                <w:szCs w:val="18"/>
              </w:rPr>
              <w:t>Not yet due</w:t>
            </w:r>
          </w:p>
          <w:p w:rsidR="0027697C" w:rsidRPr="00330018" w:rsidRDefault="0027697C" w:rsidP="0064745F">
            <w:pPr>
              <w:pStyle w:val="ReduceLine"/>
              <w:spacing w:after="0" w:line="240" w:lineRule="auto"/>
              <w:jc w:val="left"/>
              <w:rPr>
                <w:rFonts w:ascii="Arial" w:hAnsi="Arial" w:cs="Arial"/>
                <w:sz w:val="18"/>
                <w:szCs w:val="18"/>
              </w:rPr>
            </w:pPr>
          </w:p>
          <w:p w:rsidR="0027697C" w:rsidRPr="00330018" w:rsidRDefault="0027697C"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(August 2015)</w:t>
            </w:r>
          </w:p>
          <w:p w:rsidR="0027697C" w:rsidRPr="00330018" w:rsidRDefault="006C0B18" w:rsidP="0064745F">
            <w:pPr>
              <w:pStyle w:val="ReduceLine"/>
              <w:spacing w:after="0" w:line="240" w:lineRule="auto"/>
              <w:jc w:val="left"/>
              <w:rPr>
                <w:rFonts w:ascii="Arial" w:hAnsi="Arial" w:cs="Arial"/>
                <w:sz w:val="18"/>
                <w:szCs w:val="18"/>
              </w:rPr>
            </w:pPr>
            <w:r w:rsidRPr="00330018">
              <w:rPr>
                <w:rFonts w:ascii="Arial" w:hAnsi="Arial" w:cs="Arial"/>
                <w:sz w:val="18"/>
                <w:szCs w:val="18"/>
              </w:rPr>
              <w:t>On track for surveying at least one third tree stock by March 2016.</w:t>
            </w:r>
          </w:p>
          <w:p w:rsidR="00F956B7" w:rsidRPr="00330018" w:rsidRDefault="00F956B7" w:rsidP="0064745F">
            <w:pPr>
              <w:pStyle w:val="ReduceLine"/>
              <w:spacing w:after="0" w:line="240" w:lineRule="auto"/>
              <w:jc w:val="left"/>
              <w:rPr>
                <w:rFonts w:ascii="Arial" w:hAnsi="Arial" w:cs="Arial"/>
                <w:sz w:val="18"/>
                <w:szCs w:val="18"/>
              </w:rPr>
            </w:pPr>
          </w:p>
          <w:p w:rsidR="00F956B7" w:rsidRPr="00330018" w:rsidRDefault="00F956B7"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A57AE7" w:rsidRPr="00330018">
              <w:rPr>
                <w:rFonts w:ascii="Arial" w:hAnsi="Arial" w:cs="Arial"/>
                <w:sz w:val="18"/>
                <w:szCs w:val="18"/>
              </w:rPr>
              <w:t>Nove</w:t>
            </w:r>
            <w:r w:rsidRPr="00330018">
              <w:rPr>
                <w:rFonts w:ascii="Arial" w:hAnsi="Arial" w:cs="Arial"/>
                <w:sz w:val="18"/>
                <w:szCs w:val="18"/>
              </w:rPr>
              <w:t>mber 2015)</w:t>
            </w:r>
          </w:p>
          <w:p w:rsidR="00F956B7" w:rsidRPr="00330018" w:rsidRDefault="00EA4042" w:rsidP="0064745F">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8A7BF3" w:rsidRPr="00330018" w:rsidRDefault="008A7BF3" w:rsidP="0064745F">
            <w:pPr>
              <w:pStyle w:val="ReduceLine"/>
              <w:spacing w:after="0" w:line="240" w:lineRule="auto"/>
              <w:jc w:val="left"/>
              <w:rPr>
                <w:rFonts w:ascii="Arial" w:hAnsi="Arial" w:cs="Arial"/>
                <w:sz w:val="18"/>
                <w:szCs w:val="18"/>
              </w:rPr>
            </w:pPr>
          </w:p>
          <w:p w:rsidR="008A7BF3" w:rsidRPr="00330018" w:rsidRDefault="008A7BF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(February 2016)</w:t>
            </w:r>
          </w:p>
          <w:p w:rsidR="00F62ED9" w:rsidRPr="00330018" w:rsidRDefault="00502CE3"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752AC8" w:rsidRPr="00330018" w:rsidRDefault="00752AC8" w:rsidP="009538D4">
            <w:pPr>
              <w:pStyle w:val="ReduceLine"/>
              <w:spacing w:after="0" w:line="240" w:lineRule="auto"/>
              <w:jc w:val="left"/>
              <w:rPr>
                <w:rFonts w:ascii="Arial" w:hAnsi="Arial" w:cs="Arial"/>
                <w:sz w:val="18"/>
                <w:szCs w:val="18"/>
              </w:rPr>
            </w:pPr>
          </w:p>
          <w:p w:rsidR="00752AC8" w:rsidRPr="00330018" w:rsidRDefault="00752AC8" w:rsidP="009538D4">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8D4B01" w:rsidRPr="00330018">
              <w:rPr>
                <w:rFonts w:ascii="Arial" w:hAnsi="Arial" w:cs="Arial"/>
                <w:sz w:val="18"/>
                <w:szCs w:val="18"/>
              </w:rPr>
              <w:t xml:space="preserve">June </w:t>
            </w:r>
            <w:r w:rsidRPr="00330018">
              <w:rPr>
                <w:rFonts w:ascii="Arial" w:hAnsi="Arial" w:cs="Arial"/>
                <w:sz w:val="18"/>
                <w:szCs w:val="18"/>
              </w:rPr>
              <w:t>2016)</w:t>
            </w:r>
          </w:p>
          <w:p w:rsidR="00E20EC9" w:rsidRPr="00330018" w:rsidRDefault="00B60D6F"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r w:rsidR="00A30408" w:rsidRPr="00330018">
              <w:rPr>
                <w:rFonts w:ascii="Arial" w:hAnsi="Arial" w:cs="Arial"/>
                <w:sz w:val="18"/>
                <w:szCs w:val="18"/>
              </w:rPr>
              <w:t xml:space="preserve"> – not yet due.</w:t>
            </w:r>
          </w:p>
          <w:p w:rsidR="00330018" w:rsidRPr="00330018" w:rsidRDefault="00330018" w:rsidP="009538D4">
            <w:pPr>
              <w:pStyle w:val="ReduceLine"/>
              <w:spacing w:after="0" w:line="240" w:lineRule="auto"/>
              <w:jc w:val="left"/>
              <w:rPr>
                <w:rFonts w:ascii="Arial" w:hAnsi="Arial" w:cs="Arial"/>
                <w:b/>
                <w:sz w:val="18"/>
                <w:szCs w:val="18"/>
              </w:rPr>
            </w:pPr>
          </w:p>
          <w:p w:rsidR="00330018" w:rsidRPr="000C21B3" w:rsidRDefault="00330018" w:rsidP="009538D4">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lastRenderedPageBreak/>
              <w:t>We have continued to survey tree stock and since November 2015 have increased the number of survey records. The number of individual trees surveyed has increased from 2,037 to 2,474 and the number of groups of trees from 1,090 to 1,213 at the end of May 2016.</w:t>
            </w:r>
          </w:p>
          <w:p w:rsidR="00330018" w:rsidRPr="000C21B3" w:rsidRDefault="00330018" w:rsidP="00330018">
            <w:pPr>
              <w:pStyle w:val="ReduceLine"/>
              <w:spacing w:after="0" w:line="240" w:lineRule="auto"/>
              <w:jc w:val="left"/>
              <w:rPr>
                <w:rFonts w:ascii="Arial" w:hAnsi="Arial" w:cs="Arial"/>
                <w:sz w:val="18"/>
                <w:szCs w:val="18"/>
              </w:rPr>
            </w:pP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t>The raw data is not easily translated, but it is intended that tree survey data is reported to Members on an on-going basis via the Members’ Information Bulletin every September and April and as part of this it is anticipated that we will be able to develop a clear idea over time as to the proportion of parks and open spaces which are covered by our survey work.</w:t>
            </w:r>
          </w:p>
          <w:p w:rsidR="00330018" w:rsidRPr="000C21B3" w:rsidRDefault="00330018" w:rsidP="00330018">
            <w:pPr>
              <w:pStyle w:val="ReduceLine"/>
              <w:spacing w:after="0" w:line="240" w:lineRule="auto"/>
              <w:jc w:val="left"/>
              <w:rPr>
                <w:rFonts w:ascii="Arial" w:hAnsi="Arial" w:cs="Arial"/>
                <w:sz w:val="18"/>
                <w:szCs w:val="18"/>
              </w:rPr>
            </w:pP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t>Further to the report in September 2015 all of the requirements of the SIAS Internal Audit have been complied with to date, and as such we can evidence that we are in the process of developing robust and effective arrangements for our tree surveying activities.</w:t>
            </w:r>
          </w:p>
          <w:p w:rsidR="00A30408" w:rsidRDefault="00A30408" w:rsidP="009538D4">
            <w:pPr>
              <w:pStyle w:val="ReduceLine"/>
              <w:spacing w:after="0" w:line="240" w:lineRule="auto"/>
              <w:jc w:val="left"/>
              <w:rPr>
                <w:rFonts w:ascii="Arial" w:hAnsi="Arial" w:cs="Arial"/>
                <w:b/>
                <w:sz w:val="18"/>
                <w:szCs w:val="18"/>
              </w:rPr>
            </w:pPr>
          </w:p>
          <w:p w:rsidR="000C21B3" w:rsidRDefault="000C21B3" w:rsidP="009538D4">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AF330D" w:rsidRDefault="00AF330D" w:rsidP="00AF330D">
            <w:pPr>
              <w:pStyle w:val="ReduceLine"/>
              <w:spacing w:after="0" w:line="240" w:lineRule="auto"/>
              <w:jc w:val="left"/>
              <w:rPr>
                <w:rFonts w:ascii="Arial" w:hAnsi="Arial" w:cs="Arial"/>
                <w:b/>
                <w:sz w:val="18"/>
                <w:szCs w:val="18"/>
              </w:rPr>
            </w:pPr>
            <w:r>
              <w:rPr>
                <w:rFonts w:ascii="Arial" w:hAnsi="Arial" w:cs="Arial"/>
                <w:b/>
                <w:sz w:val="18"/>
                <w:szCs w:val="18"/>
              </w:rPr>
              <w:t>As above (detail of tree numbers etc… to be provided to Members via Members Information Bulletin September).</w:t>
            </w:r>
          </w:p>
          <w:p w:rsidR="000C21B3" w:rsidRPr="00330018" w:rsidRDefault="000C21B3" w:rsidP="009538D4">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rPr>
                <w:rFonts w:cs="Arial"/>
                <w:sz w:val="18"/>
                <w:szCs w:val="18"/>
              </w:rPr>
            </w:pPr>
            <w:r w:rsidRPr="00330018">
              <w:rPr>
                <w:rFonts w:cs="Arial"/>
                <w:sz w:val="18"/>
                <w:szCs w:val="18"/>
              </w:rPr>
              <w:lastRenderedPageBreak/>
              <w:t>Landscape Officer (North) and Landscape Officer (South)</w:t>
            </w:r>
          </w:p>
          <w:p w:rsidR="00F62ED9" w:rsidRPr="00330018" w:rsidRDefault="00F62ED9" w:rsidP="009538D4">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474AE3" w:rsidP="00474AE3">
            <w:pPr>
              <w:widowControl w:val="0"/>
              <w:rPr>
                <w:rFonts w:cs="Arial"/>
                <w:sz w:val="18"/>
                <w:szCs w:val="18"/>
              </w:rPr>
            </w:pPr>
            <w:r w:rsidRPr="00330018">
              <w:rPr>
                <w:rFonts w:cs="Arial"/>
                <w:sz w:val="18"/>
                <w:szCs w:val="18"/>
              </w:rPr>
              <w:t>End March 2018*</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jc w:val="center"/>
            </w:pPr>
            <w:r w:rsidRPr="00330018">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rPr>
                <w:rFonts w:cs="Arial"/>
                <w:b/>
                <w:sz w:val="18"/>
                <w:szCs w:val="18"/>
              </w:rPr>
            </w:pPr>
          </w:p>
        </w:tc>
      </w:tr>
    </w:tbl>
    <w:p w:rsidR="00F62ED9" w:rsidRDefault="00F62ED9" w:rsidP="00B70391">
      <w:pPr>
        <w:rPr>
          <w:b/>
          <w:szCs w:val="24"/>
        </w:rPr>
      </w:pPr>
    </w:p>
    <w:p w:rsidR="00942709" w:rsidRDefault="00942709" w:rsidP="00B70391">
      <w:pPr>
        <w:rPr>
          <w:b/>
          <w:szCs w:val="24"/>
        </w:rPr>
      </w:pPr>
    </w:p>
    <w:p w:rsidR="00B05A39" w:rsidRDefault="00B05A39" w:rsidP="00B70391">
      <w:pPr>
        <w:rPr>
          <w:b/>
          <w:szCs w:val="24"/>
        </w:rPr>
      </w:pPr>
    </w:p>
    <w:p w:rsidR="00B05A39" w:rsidRDefault="00B05A39" w:rsidP="00B70391">
      <w:pPr>
        <w:rPr>
          <w:b/>
          <w:szCs w:val="24"/>
        </w:rPr>
      </w:pPr>
    </w:p>
    <w:p w:rsidR="00B44DA2" w:rsidRPr="008612D4" w:rsidRDefault="00B44DA2" w:rsidP="00B70391">
      <w:pPr>
        <w:rPr>
          <w:b/>
          <w:szCs w:val="24"/>
        </w:rPr>
      </w:pPr>
    </w:p>
    <w:p w:rsidR="00F369B6" w:rsidRDefault="00F369B6"/>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41AE1" w:rsidRPr="0082107C" w:rsidTr="00294077">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41AE1" w:rsidRPr="007260B1" w:rsidRDefault="00241AE1" w:rsidP="00404AD4">
            <w:pPr>
              <w:spacing w:before="60" w:after="60"/>
              <w:rPr>
                <w:rFonts w:cs="Arial"/>
                <w:b/>
                <w:szCs w:val="24"/>
              </w:rPr>
            </w:pPr>
            <w:r>
              <w:rPr>
                <w:rFonts w:cs="Arial"/>
                <w:b/>
                <w:szCs w:val="24"/>
              </w:rPr>
              <w:lastRenderedPageBreak/>
              <w:t>NDR 2014/15</w:t>
            </w:r>
          </w:p>
          <w:p w:rsidR="00241AE1" w:rsidRPr="0082107C" w:rsidRDefault="00241AE1" w:rsidP="00404AD4">
            <w:pPr>
              <w:spacing w:before="60" w:after="60"/>
              <w:rPr>
                <w:rFonts w:cs="Arial"/>
                <w:b/>
                <w:i/>
                <w:color w:val="339966"/>
                <w:sz w:val="18"/>
                <w:szCs w:val="18"/>
              </w:rPr>
            </w:pPr>
            <w:r>
              <w:rPr>
                <w:rFonts w:cs="Arial"/>
                <w:b/>
                <w:sz w:val="18"/>
                <w:szCs w:val="18"/>
              </w:rPr>
              <w:t>Final report issued January 2015</w:t>
            </w:r>
          </w:p>
        </w:tc>
      </w:tr>
      <w:tr w:rsidR="00241AE1" w:rsidRPr="007B673B" w:rsidTr="00294077">
        <w:trPr>
          <w:trHeight w:val="317"/>
          <w:tblHeader/>
        </w:trPr>
        <w:tc>
          <w:tcPr>
            <w:tcW w:w="1121"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 xml:space="preserve">Resolved  </w:t>
            </w:r>
          </w:p>
          <w:p w:rsidR="00241AE1" w:rsidRPr="007B673B" w:rsidRDefault="00241AE1" w:rsidP="00404AD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sz w:val="18"/>
                <w:szCs w:val="18"/>
              </w:rPr>
            </w:pPr>
            <w:r w:rsidRPr="007B673B">
              <w:rPr>
                <w:sz w:val="18"/>
                <w:szCs w:val="18"/>
              </w:rPr>
              <w:t>Revised Deadline</w:t>
            </w:r>
          </w:p>
        </w:tc>
      </w:tr>
      <w:tr w:rsidR="00241AE1" w:rsidRPr="002932CE" w:rsidTr="00287F13">
        <w:trPr>
          <w:trHeight w:val="317"/>
        </w:trPr>
        <w:tc>
          <w:tcPr>
            <w:tcW w:w="1121" w:type="dxa"/>
            <w:tcBorders>
              <w:top w:val="single" w:sz="4" w:space="0" w:color="auto"/>
              <w:left w:val="single" w:sz="4" w:space="0" w:color="auto"/>
              <w:bottom w:val="single" w:sz="4" w:space="0" w:color="auto"/>
              <w:right w:val="single" w:sz="4" w:space="0" w:color="auto"/>
            </w:tcBorders>
          </w:tcPr>
          <w:p w:rsidR="00241AE1" w:rsidRDefault="00241AE1" w:rsidP="00404AD4">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241AE1" w:rsidRPr="00887491" w:rsidRDefault="00887491" w:rsidP="00404AD4">
            <w:pPr>
              <w:widowControl w:val="0"/>
              <w:rPr>
                <w:rFonts w:cs="Arial"/>
                <w:sz w:val="18"/>
                <w:szCs w:val="18"/>
              </w:rPr>
            </w:pPr>
            <w:r w:rsidRPr="00887491">
              <w:rPr>
                <w:rFonts w:cs="Arial"/>
                <w:sz w:val="18"/>
                <w:szCs w:val="18"/>
              </w:rPr>
              <w:t>The available hardware should be introduced within the inspection regime, with appropriate training given where necessary</w:t>
            </w:r>
          </w:p>
        </w:tc>
        <w:tc>
          <w:tcPr>
            <w:tcW w:w="1134" w:type="dxa"/>
            <w:tcBorders>
              <w:top w:val="single" w:sz="4" w:space="0" w:color="auto"/>
              <w:left w:val="single" w:sz="4" w:space="0" w:color="auto"/>
              <w:bottom w:val="single" w:sz="4" w:space="0" w:color="auto"/>
              <w:right w:val="single" w:sz="4" w:space="0" w:color="auto"/>
            </w:tcBorders>
          </w:tcPr>
          <w:p w:rsidR="00241AE1" w:rsidRDefault="00500873"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887491" w:rsidRPr="00887491" w:rsidRDefault="00887491" w:rsidP="00887491">
            <w:pPr>
              <w:rPr>
                <w:rFonts w:cs="Arial"/>
                <w:sz w:val="18"/>
                <w:szCs w:val="18"/>
              </w:rPr>
            </w:pPr>
            <w:r w:rsidRPr="00887491">
              <w:rPr>
                <w:rFonts w:cs="Arial"/>
                <w:sz w:val="18"/>
                <w:szCs w:val="18"/>
              </w:rPr>
              <w:t>To clarify, the Service has bought the Inspectors module (2010 I believe) but yet to purchase the required tablets to support implementation due to lack of IT support.</w:t>
            </w:r>
          </w:p>
          <w:p w:rsidR="00887491" w:rsidRPr="00887491" w:rsidRDefault="00887491" w:rsidP="00887491">
            <w:pPr>
              <w:rPr>
                <w:rFonts w:cs="Arial"/>
                <w:sz w:val="18"/>
                <w:szCs w:val="18"/>
              </w:rPr>
            </w:pPr>
          </w:p>
          <w:p w:rsidR="00887491" w:rsidRPr="00887491" w:rsidRDefault="00887491" w:rsidP="00887491">
            <w:pPr>
              <w:rPr>
                <w:rFonts w:cs="Arial"/>
                <w:sz w:val="18"/>
                <w:szCs w:val="18"/>
              </w:rPr>
            </w:pPr>
            <w:r w:rsidRPr="00887491">
              <w:rPr>
                <w:rFonts w:cs="Arial"/>
                <w:sz w:val="18"/>
                <w:szCs w:val="18"/>
              </w:rPr>
              <w:t>Whilst the current Revenues Manager has implemented such a module at a previous authority this was implemented with the help of internal IT resources and CSS.</w:t>
            </w:r>
          </w:p>
          <w:p w:rsidR="00241AE1" w:rsidRPr="00887491" w:rsidRDefault="00241AE1" w:rsidP="00241AE1">
            <w:pPr>
              <w:rPr>
                <w:rFonts w:cs="Arial"/>
                <w:b/>
                <w:sz w:val="18"/>
                <w:szCs w:val="18"/>
              </w:rPr>
            </w:pPr>
          </w:p>
          <w:p w:rsidR="00241AE1" w:rsidRPr="004129A3" w:rsidRDefault="00241AE1" w:rsidP="00241AE1">
            <w:pPr>
              <w:rPr>
                <w:rFonts w:cs="Arial"/>
                <w:sz w:val="18"/>
                <w:szCs w:val="18"/>
              </w:rPr>
            </w:pPr>
            <w:r w:rsidRPr="004129A3">
              <w:rPr>
                <w:rFonts w:cs="Arial"/>
                <w:sz w:val="18"/>
                <w:szCs w:val="18"/>
              </w:rPr>
              <w:t>Position (February 2015)</w:t>
            </w:r>
          </w:p>
          <w:p w:rsidR="004E07D1" w:rsidRPr="004129A3" w:rsidRDefault="004E07D1" w:rsidP="004E07D1">
            <w:pPr>
              <w:rPr>
                <w:rFonts w:cs="Arial"/>
                <w:sz w:val="18"/>
                <w:szCs w:val="18"/>
              </w:rPr>
            </w:pPr>
            <w:r w:rsidRPr="004129A3">
              <w:rPr>
                <w:rFonts w:cs="Arial"/>
                <w:sz w:val="18"/>
                <w:szCs w:val="18"/>
              </w:rPr>
              <w:t>Yet to start awaiting Tablet / Module – Meeting arranged with Capita on 240315 re implementation.</w:t>
            </w:r>
          </w:p>
          <w:p w:rsidR="00241AE1" w:rsidRDefault="00241AE1" w:rsidP="00241AE1">
            <w:pPr>
              <w:rPr>
                <w:rFonts w:cs="Arial"/>
                <w:b/>
                <w:sz w:val="18"/>
                <w:szCs w:val="18"/>
              </w:rPr>
            </w:pPr>
          </w:p>
          <w:p w:rsidR="00463B48" w:rsidRPr="0027697C" w:rsidRDefault="00463B48" w:rsidP="00241AE1">
            <w:pPr>
              <w:rPr>
                <w:rFonts w:cs="Arial"/>
                <w:sz w:val="18"/>
                <w:szCs w:val="18"/>
              </w:rPr>
            </w:pPr>
            <w:r w:rsidRPr="0027697C">
              <w:rPr>
                <w:rFonts w:cs="Arial"/>
                <w:sz w:val="18"/>
                <w:szCs w:val="18"/>
              </w:rPr>
              <w:t>Position (May 2015)</w:t>
            </w:r>
          </w:p>
          <w:p w:rsidR="00463B48" w:rsidRDefault="00463B48" w:rsidP="00241AE1">
            <w:pPr>
              <w:rPr>
                <w:rFonts w:cs="Arial"/>
                <w:sz w:val="18"/>
                <w:szCs w:val="18"/>
              </w:rPr>
            </w:pPr>
            <w:r w:rsidRPr="0027697C">
              <w:rPr>
                <w:rFonts w:cs="Arial"/>
                <w:sz w:val="18"/>
                <w:szCs w:val="18"/>
              </w:rPr>
              <w:t>Not yet due</w:t>
            </w:r>
          </w:p>
          <w:p w:rsidR="0027697C" w:rsidRDefault="0027697C" w:rsidP="00241AE1">
            <w:pPr>
              <w:rPr>
                <w:rFonts w:cs="Arial"/>
                <w:sz w:val="18"/>
                <w:szCs w:val="18"/>
              </w:rPr>
            </w:pPr>
          </w:p>
          <w:p w:rsidR="0027697C" w:rsidRPr="00670278" w:rsidRDefault="0027697C" w:rsidP="00241AE1">
            <w:pPr>
              <w:rPr>
                <w:rFonts w:cs="Arial"/>
                <w:sz w:val="18"/>
                <w:szCs w:val="18"/>
              </w:rPr>
            </w:pPr>
            <w:r w:rsidRPr="00670278">
              <w:rPr>
                <w:rFonts w:cs="Arial"/>
                <w:sz w:val="18"/>
                <w:szCs w:val="18"/>
              </w:rPr>
              <w:t>Position (August 2015)</w:t>
            </w:r>
          </w:p>
          <w:p w:rsidR="0027697C" w:rsidRPr="00670278" w:rsidRDefault="00382EED" w:rsidP="00241AE1">
            <w:pPr>
              <w:rPr>
                <w:rFonts w:cs="Arial"/>
                <w:sz w:val="18"/>
                <w:szCs w:val="18"/>
              </w:rPr>
            </w:pPr>
            <w:r w:rsidRPr="00670278">
              <w:rPr>
                <w:rFonts w:cs="Arial"/>
                <w:sz w:val="18"/>
                <w:szCs w:val="18"/>
              </w:rPr>
              <w:t>The migration to Server 2008 should have occurred on 25 July but did not happen as testing showed that the server and systems had not been properly configured by Capita. The next available date for the migration is the 22 August.</w:t>
            </w:r>
          </w:p>
          <w:p w:rsidR="00382EED" w:rsidRPr="00670278" w:rsidRDefault="00382EED" w:rsidP="00241AE1">
            <w:pPr>
              <w:rPr>
                <w:rFonts w:cs="Arial"/>
                <w:sz w:val="18"/>
                <w:szCs w:val="18"/>
              </w:rPr>
            </w:pPr>
          </w:p>
          <w:p w:rsidR="00463B48" w:rsidRDefault="00382EED" w:rsidP="00382EED">
            <w:pPr>
              <w:rPr>
                <w:rFonts w:cs="Arial"/>
                <w:sz w:val="18"/>
                <w:szCs w:val="18"/>
              </w:rPr>
            </w:pPr>
            <w:r w:rsidRPr="00670278">
              <w:rPr>
                <w:rFonts w:cs="Arial"/>
                <w:sz w:val="18"/>
                <w:szCs w:val="18"/>
              </w:rPr>
              <w:t>This module cannot be implemented until we are on the new server and on the right version of Academy.</w:t>
            </w:r>
          </w:p>
          <w:p w:rsidR="00670278" w:rsidRDefault="00670278" w:rsidP="00382EED">
            <w:pPr>
              <w:rPr>
                <w:rFonts w:cs="Arial"/>
                <w:sz w:val="18"/>
                <w:szCs w:val="18"/>
              </w:rPr>
            </w:pPr>
          </w:p>
          <w:p w:rsidR="00670278" w:rsidRPr="00882ECC" w:rsidRDefault="00670278" w:rsidP="00382EED">
            <w:pPr>
              <w:rPr>
                <w:rFonts w:cs="Arial"/>
                <w:sz w:val="18"/>
                <w:szCs w:val="18"/>
              </w:rPr>
            </w:pPr>
            <w:r w:rsidRPr="00882ECC">
              <w:rPr>
                <w:rFonts w:cs="Arial"/>
                <w:sz w:val="18"/>
                <w:szCs w:val="18"/>
              </w:rPr>
              <w:t>Position (September 2015)</w:t>
            </w:r>
          </w:p>
          <w:p w:rsidR="00670278" w:rsidRDefault="00670278" w:rsidP="00670278">
            <w:pPr>
              <w:rPr>
                <w:rFonts w:cs="Arial"/>
                <w:sz w:val="18"/>
                <w:szCs w:val="18"/>
              </w:rPr>
            </w:pPr>
            <w:r w:rsidRPr="00882ECC">
              <w:rPr>
                <w:rFonts w:cs="Arial"/>
                <w:sz w:val="18"/>
                <w:szCs w:val="18"/>
              </w:rPr>
              <w:t>Migration has still not taken place.</w:t>
            </w:r>
          </w:p>
          <w:p w:rsidR="00882ECC" w:rsidRDefault="00882ECC" w:rsidP="00670278">
            <w:pPr>
              <w:rPr>
                <w:rFonts w:cs="Arial"/>
                <w:sz w:val="18"/>
                <w:szCs w:val="18"/>
              </w:rPr>
            </w:pPr>
          </w:p>
          <w:p w:rsidR="00882ECC" w:rsidRPr="008A7BF3" w:rsidRDefault="00882ECC" w:rsidP="00670278">
            <w:pPr>
              <w:rPr>
                <w:rFonts w:cs="Arial"/>
                <w:sz w:val="18"/>
                <w:szCs w:val="18"/>
              </w:rPr>
            </w:pPr>
            <w:r w:rsidRPr="008A7BF3">
              <w:rPr>
                <w:rFonts w:cs="Arial"/>
                <w:sz w:val="18"/>
                <w:szCs w:val="18"/>
              </w:rPr>
              <w:t>Position (</w:t>
            </w:r>
            <w:r w:rsidR="00A57AE7" w:rsidRPr="008A7BF3">
              <w:rPr>
                <w:rFonts w:cs="Arial"/>
                <w:sz w:val="18"/>
                <w:szCs w:val="18"/>
              </w:rPr>
              <w:t>Nov</w:t>
            </w:r>
            <w:r w:rsidRPr="008A7BF3">
              <w:rPr>
                <w:rFonts w:cs="Arial"/>
                <w:sz w:val="18"/>
                <w:szCs w:val="18"/>
              </w:rPr>
              <w:t>ember 2015)</w:t>
            </w:r>
          </w:p>
          <w:p w:rsidR="00335BA8" w:rsidRDefault="00575742" w:rsidP="00335BA8">
            <w:pPr>
              <w:rPr>
                <w:rFonts w:cs="Arial"/>
                <w:sz w:val="18"/>
                <w:szCs w:val="18"/>
              </w:rPr>
            </w:pPr>
            <w:r w:rsidRPr="008A7BF3">
              <w:rPr>
                <w:rFonts w:cs="Arial"/>
                <w:sz w:val="18"/>
                <w:szCs w:val="18"/>
              </w:rPr>
              <w:t>Due to on</w:t>
            </w:r>
            <w:r w:rsidR="00335BA8" w:rsidRPr="008A7BF3">
              <w:rPr>
                <w:rFonts w:cs="Arial"/>
                <w:sz w:val="18"/>
                <w:szCs w:val="18"/>
              </w:rPr>
              <w:t>going IT upgrades this has slipped further down list given major configuration within Academy and yet to decide on either tablet / iPad.</w:t>
            </w:r>
          </w:p>
          <w:p w:rsidR="008A7BF3" w:rsidRDefault="008A7BF3" w:rsidP="00335BA8">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382EED" w:rsidRDefault="00EE0C0E" w:rsidP="00723BBE">
            <w:pPr>
              <w:pStyle w:val="ReduceLine"/>
              <w:spacing w:after="0" w:line="240" w:lineRule="auto"/>
              <w:jc w:val="left"/>
              <w:rPr>
                <w:rFonts w:ascii="Arial" w:hAnsi="Arial" w:cs="Arial"/>
                <w:sz w:val="18"/>
                <w:szCs w:val="18"/>
              </w:rPr>
            </w:pPr>
            <w:r w:rsidRPr="00F77823">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sz w:val="18"/>
                <w:szCs w:val="18"/>
              </w:rPr>
            </w:pPr>
          </w:p>
          <w:p w:rsidR="00F77823" w:rsidRPr="00942709" w:rsidRDefault="00F77823" w:rsidP="00723BBE">
            <w:pPr>
              <w:pStyle w:val="ReduceLine"/>
              <w:spacing w:after="0" w:line="240" w:lineRule="auto"/>
              <w:jc w:val="left"/>
              <w:rPr>
                <w:rFonts w:ascii="Arial" w:hAnsi="Arial" w:cs="Arial"/>
                <w:sz w:val="18"/>
                <w:szCs w:val="18"/>
              </w:rPr>
            </w:pPr>
            <w:r w:rsidRPr="00942709">
              <w:rPr>
                <w:rFonts w:ascii="Arial" w:hAnsi="Arial" w:cs="Arial"/>
                <w:sz w:val="18"/>
                <w:szCs w:val="18"/>
              </w:rPr>
              <w:t>Position (</w:t>
            </w:r>
            <w:r w:rsidR="00824EEC" w:rsidRPr="00942709">
              <w:rPr>
                <w:rFonts w:ascii="Arial" w:hAnsi="Arial" w:cs="Arial"/>
                <w:sz w:val="18"/>
                <w:szCs w:val="18"/>
              </w:rPr>
              <w:t>June</w:t>
            </w:r>
            <w:r w:rsidRPr="00942709">
              <w:rPr>
                <w:rFonts w:ascii="Arial" w:hAnsi="Arial" w:cs="Arial"/>
                <w:sz w:val="18"/>
                <w:szCs w:val="18"/>
              </w:rPr>
              <w:t xml:space="preserve"> 2016)</w:t>
            </w:r>
          </w:p>
          <w:p w:rsidR="003D52C2" w:rsidRPr="00942709" w:rsidRDefault="003D52C2" w:rsidP="003D52C2">
            <w:pPr>
              <w:pStyle w:val="ReduceLine"/>
              <w:spacing w:after="0" w:line="240" w:lineRule="auto"/>
              <w:jc w:val="left"/>
              <w:rPr>
                <w:rFonts w:ascii="Arial" w:hAnsi="Arial" w:cs="Arial"/>
                <w:sz w:val="18"/>
                <w:szCs w:val="18"/>
              </w:rPr>
            </w:pPr>
            <w:r w:rsidRPr="00942709">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b/>
                <w:sz w:val="18"/>
                <w:szCs w:val="18"/>
              </w:rPr>
            </w:pPr>
          </w:p>
          <w:p w:rsidR="00942709" w:rsidRPr="000C21B3" w:rsidRDefault="00942709" w:rsidP="00723BBE">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942709" w:rsidRPr="000C21B3" w:rsidRDefault="00942709" w:rsidP="00942709">
            <w:pPr>
              <w:pStyle w:val="ReduceLine"/>
              <w:spacing w:after="0" w:line="240" w:lineRule="auto"/>
              <w:jc w:val="left"/>
              <w:rPr>
                <w:rFonts w:ascii="Arial" w:hAnsi="Arial" w:cs="Arial"/>
                <w:sz w:val="18"/>
                <w:szCs w:val="18"/>
              </w:rPr>
            </w:pPr>
            <w:r w:rsidRPr="000C21B3">
              <w:rPr>
                <w:rFonts w:ascii="Arial" w:hAnsi="Arial" w:cs="Arial"/>
                <w:sz w:val="18"/>
                <w:szCs w:val="18"/>
              </w:rPr>
              <w:t>Discussions are taking place with the software provider to understand whether the Council’s preferred mobile working solution will work with the module.  Once the information has been confirmed an ICT solution will be implemented.</w:t>
            </w:r>
          </w:p>
          <w:p w:rsidR="00942709" w:rsidRDefault="00942709" w:rsidP="00723BBE">
            <w:pPr>
              <w:pStyle w:val="ReduceLine"/>
              <w:spacing w:after="0" w:line="240" w:lineRule="auto"/>
              <w:jc w:val="left"/>
              <w:rPr>
                <w:rFonts w:ascii="Arial" w:hAnsi="Arial" w:cs="Arial"/>
                <w:b/>
                <w:sz w:val="18"/>
                <w:szCs w:val="18"/>
              </w:rPr>
            </w:pPr>
          </w:p>
          <w:p w:rsidR="000C21B3" w:rsidRDefault="000C21B3" w:rsidP="00723BBE">
            <w:pPr>
              <w:pStyle w:val="ReduceLine"/>
              <w:spacing w:after="0" w:line="240" w:lineRule="auto"/>
              <w:jc w:val="left"/>
              <w:rPr>
                <w:rFonts w:ascii="Arial" w:hAnsi="Arial" w:cs="Arial"/>
                <w:b/>
                <w:sz w:val="18"/>
                <w:szCs w:val="18"/>
              </w:rPr>
            </w:pPr>
            <w:r>
              <w:rPr>
                <w:rFonts w:ascii="Arial" w:hAnsi="Arial" w:cs="Arial"/>
                <w:b/>
                <w:sz w:val="18"/>
                <w:szCs w:val="18"/>
              </w:rPr>
              <w:t>Position (September 2016)</w:t>
            </w:r>
          </w:p>
          <w:p w:rsidR="00EE5116" w:rsidRPr="00EE5116" w:rsidRDefault="00EE5116" w:rsidP="00EE5116">
            <w:pPr>
              <w:pStyle w:val="ReduceLine"/>
              <w:spacing w:after="0" w:line="240" w:lineRule="auto"/>
              <w:jc w:val="left"/>
              <w:rPr>
                <w:rFonts w:ascii="Arial" w:hAnsi="Arial" w:cs="Arial"/>
                <w:b/>
                <w:sz w:val="18"/>
                <w:szCs w:val="18"/>
              </w:rPr>
            </w:pPr>
            <w:r w:rsidRPr="00EE5116">
              <w:rPr>
                <w:rFonts w:ascii="Arial" w:hAnsi="Arial" w:cs="Arial"/>
                <w:b/>
                <w:sz w:val="18"/>
                <w:szCs w:val="18"/>
              </w:rPr>
              <w:t>Discussions are still ongoing due to ICT changes and at the moment not a priority</w:t>
            </w:r>
            <w:r>
              <w:rPr>
                <w:rFonts w:ascii="Arial" w:hAnsi="Arial" w:cs="Arial"/>
                <w:b/>
                <w:sz w:val="18"/>
                <w:szCs w:val="18"/>
              </w:rPr>
              <w:t>. H</w:t>
            </w:r>
            <w:r w:rsidRPr="00EE5116">
              <w:rPr>
                <w:rFonts w:ascii="Arial" w:hAnsi="Arial" w:cs="Arial"/>
                <w:b/>
                <w:sz w:val="18"/>
                <w:szCs w:val="18"/>
              </w:rPr>
              <w:t>owever, potential new Revs &amp; Bens ICT contrac</w:t>
            </w:r>
            <w:r w:rsidR="000F1B96">
              <w:rPr>
                <w:rFonts w:ascii="Arial" w:hAnsi="Arial" w:cs="Arial"/>
                <w:b/>
                <w:sz w:val="18"/>
                <w:szCs w:val="18"/>
              </w:rPr>
              <w:t xml:space="preserve">t to be signed early Sept 2016, </w:t>
            </w:r>
            <w:r w:rsidRPr="00EE5116">
              <w:rPr>
                <w:rFonts w:ascii="Arial" w:hAnsi="Arial" w:cs="Arial"/>
                <w:b/>
                <w:sz w:val="18"/>
                <w:szCs w:val="18"/>
              </w:rPr>
              <w:t>which at this stage will pick this up once again.</w:t>
            </w:r>
          </w:p>
          <w:p w:rsidR="000C21B3" w:rsidRPr="00F77823" w:rsidRDefault="000C21B3" w:rsidP="00723BB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41AE1" w:rsidRDefault="00241AE1" w:rsidP="00241AE1">
            <w:pPr>
              <w:rPr>
                <w:rFonts w:cs="Arial"/>
                <w:sz w:val="18"/>
                <w:szCs w:val="18"/>
              </w:rPr>
            </w:pPr>
            <w:r>
              <w:rPr>
                <w:rFonts w:cs="Arial"/>
                <w:sz w:val="18"/>
                <w:szCs w:val="18"/>
              </w:rPr>
              <w:lastRenderedPageBreak/>
              <w:t>Revenues Manager</w:t>
            </w:r>
          </w:p>
        </w:tc>
        <w:tc>
          <w:tcPr>
            <w:tcW w:w="1560" w:type="dxa"/>
            <w:tcBorders>
              <w:top w:val="single" w:sz="4" w:space="0" w:color="auto"/>
              <w:left w:val="single" w:sz="4" w:space="0" w:color="auto"/>
              <w:bottom w:val="single" w:sz="4" w:space="0" w:color="auto"/>
              <w:right w:val="single" w:sz="4" w:space="0" w:color="auto"/>
            </w:tcBorders>
          </w:tcPr>
          <w:p w:rsidR="00241AE1" w:rsidRDefault="00887491" w:rsidP="00404AD4">
            <w:pPr>
              <w:widowControl w:val="0"/>
              <w:rPr>
                <w:rFonts w:cs="Arial"/>
                <w:sz w:val="18"/>
                <w:szCs w:val="18"/>
              </w:rPr>
            </w:pPr>
            <w:r>
              <w:rPr>
                <w:rFonts w:cs="Arial"/>
                <w:sz w:val="18"/>
                <w:szCs w:val="18"/>
              </w:rPr>
              <w:t>31 July 2015</w:t>
            </w:r>
          </w:p>
          <w:p w:rsidR="004E07D1" w:rsidRDefault="004E07D1" w:rsidP="00404AD4">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1AE1" w:rsidRPr="004129A3" w:rsidRDefault="00241AE1" w:rsidP="00404AD4">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41AE1" w:rsidRDefault="000F7B87" w:rsidP="00404AD4">
            <w:pPr>
              <w:rPr>
                <w:rFonts w:cs="Arial"/>
                <w:sz w:val="18"/>
                <w:szCs w:val="18"/>
              </w:rPr>
            </w:pPr>
            <w:r w:rsidRPr="00670278">
              <w:rPr>
                <w:rFonts w:cs="Arial"/>
                <w:sz w:val="18"/>
                <w:szCs w:val="18"/>
              </w:rPr>
              <w:t xml:space="preserve">30 </w:t>
            </w:r>
            <w:r w:rsidR="00382EED" w:rsidRPr="00670278">
              <w:rPr>
                <w:rFonts w:cs="Arial"/>
                <w:sz w:val="18"/>
                <w:szCs w:val="18"/>
              </w:rPr>
              <w:t>Sept</w:t>
            </w:r>
            <w:r w:rsidR="00670278">
              <w:rPr>
                <w:rFonts w:cs="Arial"/>
                <w:sz w:val="18"/>
                <w:szCs w:val="18"/>
              </w:rPr>
              <w:t>ember</w:t>
            </w:r>
            <w:r w:rsidR="00382EED" w:rsidRPr="00670278">
              <w:rPr>
                <w:rFonts w:cs="Arial"/>
                <w:sz w:val="18"/>
                <w:szCs w:val="18"/>
              </w:rPr>
              <w:t xml:space="preserve"> 2015</w:t>
            </w:r>
          </w:p>
          <w:p w:rsidR="00670278" w:rsidRDefault="00670278" w:rsidP="00404AD4">
            <w:pPr>
              <w:rPr>
                <w:rFonts w:cs="Arial"/>
                <w:sz w:val="18"/>
                <w:szCs w:val="18"/>
              </w:rPr>
            </w:pPr>
          </w:p>
          <w:p w:rsidR="00670278" w:rsidRDefault="00670278" w:rsidP="00404AD4">
            <w:pPr>
              <w:rPr>
                <w:rFonts w:cs="Arial"/>
                <w:sz w:val="18"/>
                <w:szCs w:val="18"/>
              </w:rPr>
            </w:pPr>
            <w:r w:rsidRPr="00882ECC">
              <w:rPr>
                <w:rFonts w:cs="Arial"/>
                <w:sz w:val="18"/>
                <w:szCs w:val="18"/>
              </w:rPr>
              <w:t>30 November 2015</w:t>
            </w:r>
          </w:p>
          <w:p w:rsidR="00335BA8" w:rsidRDefault="00335BA8" w:rsidP="00404AD4">
            <w:pPr>
              <w:rPr>
                <w:rFonts w:cs="Arial"/>
                <w:sz w:val="18"/>
                <w:szCs w:val="18"/>
              </w:rPr>
            </w:pPr>
          </w:p>
          <w:p w:rsidR="00335BA8" w:rsidRDefault="00335BA8" w:rsidP="00404AD4">
            <w:pPr>
              <w:rPr>
                <w:rFonts w:cs="Arial"/>
                <w:sz w:val="18"/>
                <w:szCs w:val="18"/>
              </w:rPr>
            </w:pPr>
            <w:r w:rsidRPr="00F77823">
              <w:rPr>
                <w:rFonts w:cs="Arial"/>
                <w:sz w:val="18"/>
                <w:szCs w:val="18"/>
              </w:rPr>
              <w:t>31 March 2016</w:t>
            </w:r>
          </w:p>
          <w:p w:rsidR="003D52C2" w:rsidRDefault="003D52C2" w:rsidP="00404AD4">
            <w:pPr>
              <w:rPr>
                <w:rFonts w:cs="Arial"/>
                <w:sz w:val="18"/>
                <w:szCs w:val="18"/>
              </w:rPr>
            </w:pPr>
          </w:p>
          <w:p w:rsidR="00942709" w:rsidRPr="000C21B3" w:rsidRDefault="00942709" w:rsidP="000C21B3">
            <w:pPr>
              <w:rPr>
                <w:rFonts w:cs="Arial"/>
                <w:sz w:val="18"/>
                <w:szCs w:val="18"/>
              </w:rPr>
            </w:pPr>
            <w:r w:rsidRPr="000C21B3">
              <w:rPr>
                <w:rFonts w:cs="Arial"/>
                <w:sz w:val="18"/>
                <w:szCs w:val="18"/>
              </w:rPr>
              <w:t xml:space="preserve">31 March 2017 </w:t>
            </w:r>
          </w:p>
        </w:tc>
      </w:tr>
    </w:tbl>
    <w:p w:rsidR="00DF359E" w:rsidRDefault="00DF359E"/>
    <w:p w:rsidR="00F77823" w:rsidRDefault="00F77823"/>
    <w:p w:rsidR="00F77823" w:rsidRDefault="00F77823"/>
    <w:p w:rsidR="00D654FB" w:rsidRDefault="00D654FB"/>
    <w:p w:rsidR="00D654FB" w:rsidRDefault="00D654FB"/>
    <w:p w:rsidR="00D654FB" w:rsidRDefault="00D654FB"/>
    <w:p w:rsidR="00D654FB" w:rsidRDefault="00D654FB"/>
    <w:p w:rsidR="00D654FB" w:rsidRDefault="00D654FB"/>
    <w:p w:rsidR="00D654FB" w:rsidRDefault="00D654FB"/>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E32C2" w:rsidRPr="0082107C" w:rsidTr="00E239BB">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E32C2" w:rsidRPr="00963984" w:rsidRDefault="009A2F42" w:rsidP="00E239BB">
            <w:pPr>
              <w:spacing w:before="60" w:after="60"/>
              <w:rPr>
                <w:rFonts w:cs="Arial"/>
                <w:b/>
                <w:szCs w:val="24"/>
              </w:rPr>
            </w:pPr>
            <w:r w:rsidRPr="00963984">
              <w:rPr>
                <w:rFonts w:cs="Arial"/>
                <w:b/>
                <w:szCs w:val="24"/>
              </w:rPr>
              <w:lastRenderedPageBreak/>
              <w:t xml:space="preserve">Asset Management </w:t>
            </w:r>
            <w:r w:rsidR="003E32C2" w:rsidRPr="00963984">
              <w:rPr>
                <w:rFonts w:cs="Arial"/>
                <w:b/>
                <w:szCs w:val="24"/>
              </w:rPr>
              <w:t>2014/15</w:t>
            </w:r>
          </w:p>
          <w:p w:rsidR="003E32C2" w:rsidRPr="0026296C" w:rsidRDefault="003E32C2" w:rsidP="003E32C2">
            <w:pPr>
              <w:spacing w:before="60" w:after="60"/>
              <w:rPr>
                <w:rFonts w:cs="Arial"/>
                <w:b/>
                <w:i/>
                <w:color w:val="339966"/>
                <w:sz w:val="18"/>
                <w:szCs w:val="18"/>
              </w:rPr>
            </w:pPr>
            <w:r w:rsidRPr="00963984">
              <w:rPr>
                <w:rFonts w:cs="Arial"/>
                <w:b/>
                <w:sz w:val="18"/>
                <w:szCs w:val="18"/>
              </w:rPr>
              <w:t>Final report issued February 2015</w:t>
            </w:r>
          </w:p>
        </w:tc>
      </w:tr>
      <w:tr w:rsidR="003E32C2" w:rsidRPr="007B673B" w:rsidTr="00E239BB">
        <w:trPr>
          <w:trHeight w:val="317"/>
          <w:tblHeader/>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 xml:space="preserve">Resolved  </w:t>
            </w:r>
          </w:p>
          <w:p w:rsidR="003E32C2" w:rsidRPr="0026296C" w:rsidRDefault="003E32C2" w:rsidP="00E239BB">
            <w:pPr>
              <w:jc w:val="center"/>
              <w:rPr>
                <w:color w:val="000000"/>
                <w:sz w:val="18"/>
                <w:szCs w:val="18"/>
              </w:rPr>
            </w:pPr>
            <w:r w:rsidRPr="0026296C">
              <w:rPr>
                <w:color w:val="000000"/>
                <w:sz w:val="18"/>
                <w:szCs w:val="18"/>
              </w:rPr>
              <w:sym w:font="Wingdings" w:char="00FB"/>
            </w:r>
            <w:r w:rsidRPr="0026296C">
              <w:rPr>
                <w:color w:val="000000"/>
                <w:sz w:val="18"/>
                <w:szCs w:val="18"/>
              </w:rPr>
              <w:t xml:space="preserve"> or </w:t>
            </w:r>
            <w:r w:rsidRPr="0026296C">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sz w:val="18"/>
                <w:szCs w:val="18"/>
              </w:rPr>
            </w:pPr>
            <w:r w:rsidRPr="0026296C">
              <w:rPr>
                <w:sz w:val="18"/>
                <w:szCs w:val="18"/>
              </w:rPr>
              <w:t>Revised Deadline</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pStyle w:val="Header"/>
              <w:rPr>
                <w:rFonts w:cs="Arial"/>
                <w:sz w:val="18"/>
                <w:szCs w:val="18"/>
              </w:rPr>
            </w:pPr>
            <w:r w:rsidRPr="0026296C">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The condition of all Council owned properties should be reviewed periodically and a planned maintenance programme put in place to deal with issues identified.</w:t>
            </w:r>
          </w:p>
          <w:p w:rsidR="009A2F42" w:rsidRPr="0026296C" w:rsidRDefault="009A2F42" w:rsidP="009A2F42">
            <w:pPr>
              <w:rPr>
                <w:rFonts w:cs="Arial"/>
                <w:sz w:val="18"/>
                <w:szCs w:val="18"/>
              </w:rPr>
            </w:pPr>
          </w:p>
          <w:p w:rsidR="003E32C2" w:rsidRPr="0026296C" w:rsidRDefault="003E32C2" w:rsidP="00E239B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9A2F42" w:rsidP="00812D2F">
            <w:pPr>
              <w:rPr>
                <w:rFonts w:cs="Arial"/>
                <w:sz w:val="18"/>
                <w:szCs w:val="18"/>
              </w:rPr>
            </w:pPr>
            <w:r w:rsidRPr="0026296C">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Surveys have been completed on the Council’s major assets including Three Rivers House and the leisure venues. In addition condition surveys have been undertaken on the garage stock.</w:t>
            </w:r>
          </w:p>
          <w:p w:rsidR="009A2F42" w:rsidRPr="0026296C" w:rsidRDefault="009A2F42" w:rsidP="009A2F42">
            <w:pPr>
              <w:rPr>
                <w:rFonts w:cs="Arial"/>
                <w:sz w:val="18"/>
                <w:szCs w:val="18"/>
              </w:rPr>
            </w:pPr>
          </w:p>
          <w:p w:rsidR="009A2F42" w:rsidRPr="0026296C" w:rsidRDefault="009A2F42" w:rsidP="009A2F42">
            <w:pPr>
              <w:rPr>
                <w:rFonts w:cs="Arial"/>
                <w:sz w:val="18"/>
                <w:szCs w:val="18"/>
              </w:rPr>
            </w:pPr>
            <w:r w:rsidRPr="0026296C">
              <w:rPr>
                <w:rFonts w:cs="Arial"/>
                <w:sz w:val="18"/>
                <w:szCs w:val="18"/>
              </w:rPr>
              <w:t>Condition surveys on the remainder of the Council’s assets are outstanding. A programme will be put in place with appropriate actions and whole life costing where applicable.</w:t>
            </w:r>
          </w:p>
          <w:p w:rsidR="003E32C2" w:rsidRPr="0026296C" w:rsidRDefault="003E32C2" w:rsidP="003E32C2">
            <w:pPr>
              <w:rPr>
                <w:rFonts w:cs="Arial"/>
                <w:b/>
                <w:sz w:val="18"/>
                <w:szCs w:val="18"/>
              </w:rPr>
            </w:pPr>
          </w:p>
          <w:p w:rsidR="003E32C2" w:rsidRPr="0026296C" w:rsidRDefault="003E32C2" w:rsidP="003E32C2">
            <w:pPr>
              <w:rPr>
                <w:rFonts w:cs="Arial"/>
                <w:sz w:val="18"/>
                <w:szCs w:val="18"/>
              </w:rPr>
            </w:pPr>
            <w:r w:rsidRPr="0026296C">
              <w:rPr>
                <w:rFonts w:cs="Arial"/>
                <w:sz w:val="18"/>
                <w:szCs w:val="18"/>
              </w:rPr>
              <w:t>Position (February 2015)</w:t>
            </w:r>
          </w:p>
          <w:p w:rsidR="009A2F42" w:rsidRPr="0026296C" w:rsidRDefault="00DA0EB8" w:rsidP="003E32C2">
            <w:pPr>
              <w:rPr>
                <w:rFonts w:cs="Arial"/>
                <w:sz w:val="18"/>
                <w:szCs w:val="18"/>
              </w:rPr>
            </w:pPr>
            <w:r w:rsidRPr="0026296C">
              <w:rPr>
                <w:rFonts w:cs="Arial"/>
                <w:sz w:val="18"/>
                <w:szCs w:val="18"/>
              </w:rPr>
              <w:t>Not yet due</w:t>
            </w:r>
          </w:p>
          <w:p w:rsidR="002B3051" w:rsidRPr="0026296C" w:rsidRDefault="002B3051" w:rsidP="003E32C2">
            <w:pPr>
              <w:rPr>
                <w:rFonts w:cs="Arial"/>
                <w:sz w:val="18"/>
                <w:szCs w:val="18"/>
              </w:rPr>
            </w:pPr>
          </w:p>
          <w:p w:rsidR="002B3051" w:rsidRPr="0026296C" w:rsidRDefault="002B3051" w:rsidP="003E32C2">
            <w:pPr>
              <w:rPr>
                <w:rFonts w:cs="Arial"/>
                <w:sz w:val="18"/>
                <w:szCs w:val="18"/>
              </w:rPr>
            </w:pPr>
            <w:r w:rsidRPr="0026296C">
              <w:rPr>
                <w:rFonts w:cs="Arial"/>
                <w:sz w:val="18"/>
                <w:szCs w:val="18"/>
              </w:rPr>
              <w:t>Position (May 2015)</w:t>
            </w:r>
          </w:p>
          <w:p w:rsidR="002B3051" w:rsidRPr="0026296C" w:rsidRDefault="00E6242C" w:rsidP="003E32C2">
            <w:pPr>
              <w:rPr>
                <w:rFonts w:cs="Arial"/>
                <w:sz w:val="18"/>
                <w:szCs w:val="18"/>
              </w:rPr>
            </w:pPr>
            <w:r w:rsidRPr="0026296C">
              <w:rPr>
                <w:rFonts w:cs="Arial"/>
                <w:sz w:val="18"/>
                <w:szCs w:val="18"/>
              </w:rPr>
              <w:t>Not yet due</w:t>
            </w:r>
          </w:p>
          <w:p w:rsidR="0027697C" w:rsidRPr="0026296C" w:rsidRDefault="0027697C" w:rsidP="003E32C2">
            <w:pPr>
              <w:rPr>
                <w:rFonts w:cs="Arial"/>
                <w:sz w:val="18"/>
                <w:szCs w:val="18"/>
              </w:rPr>
            </w:pPr>
          </w:p>
          <w:p w:rsidR="0027697C" w:rsidRPr="0026296C" w:rsidRDefault="0027697C" w:rsidP="003E32C2">
            <w:pPr>
              <w:rPr>
                <w:rFonts w:cs="Arial"/>
                <w:sz w:val="18"/>
                <w:szCs w:val="18"/>
              </w:rPr>
            </w:pPr>
            <w:r w:rsidRPr="0026296C">
              <w:rPr>
                <w:rFonts w:cs="Arial"/>
                <w:sz w:val="18"/>
                <w:szCs w:val="18"/>
              </w:rPr>
              <w:t>Position (August 2015)</w:t>
            </w:r>
          </w:p>
          <w:p w:rsidR="0027697C" w:rsidRPr="0026296C" w:rsidRDefault="00382EED" w:rsidP="003E32C2">
            <w:pPr>
              <w:rPr>
                <w:rFonts w:cs="Arial"/>
                <w:sz w:val="18"/>
                <w:szCs w:val="18"/>
              </w:rPr>
            </w:pPr>
            <w:r w:rsidRPr="0026296C">
              <w:rPr>
                <w:rFonts w:cs="Arial"/>
                <w:sz w:val="18"/>
                <w:szCs w:val="18"/>
              </w:rPr>
              <w:t>Not anticipated to start until the end of the year at the earliest due to staff resources. Other day to day requirements currently taking priority.</w:t>
            </w:r>
          </w:p>
          <w:p w:rsidR="00882ECC" w:rsidRPr="0026296C" w:rsidRDefault="00882ECC" w:rsidP="003E32C2">
            <w:pPr>
              <w:rPr>
                <w:rFonts w:cs="Arial"/>
                <w:sz w:val="18"/>
                <w:szCs w:val="18"/>
              </w:rPr>
            </w:pPr>
          </w:p>
          <w:p w:rsidR="00882ECC" w:rsidRPr="0026296C" w:rsidRDefault="00882ECC" w:rsidP="003E32C2">
            <w:pPr>
              <w:rPr>
                <w:rFonts w:cs="Arial"/>
                <w:sz w:val="18"/>
                <w:szCs w:val="18"/>
              </w:rPr>
            </w:pPr>
            <w:r w:rsidRPr="0026296C">
              <w:rPr>
                <w:rFonts w:cs="Arial"/>
                <w:sz w:val="18"/>
                <w:szCs w:val="18"/>
              </w:rPr>
              <w:t>Position (</w:t>
            </w:r>
            <w:r w:rsidR="00A57AE7" w:rsidRPr="0026296C">
              <w:rPr>
                <w:rFonts w:cs="Arial"/>
                <w:sz w:val="18"/>
                <w:szCs w:val="18"/>
              </w:rPr>
              <w:t>Nove</w:t>
            </w:r>
            <w:r w:rsidRPr="0026296C">
              <w:rPr>
                <w:rFonts w:cs="Arial"/>
                <w:sz w:val="18"/>
                <w:szCs w:val="18"/>
              </w:rPr>
              <w:t>mber 2015)</w:t>
            </w:r>
          </w:p>
          <w:p w:rsidR="00327BC0" w:rsidRPr="0026296C" w:rsidRDefault="00327BC0" w:rsidP="00327BC0">
            <w:pPr>
              <w:rPr>
                <w:rFonts w:cs="Arial"/>
                <w:sz w:val="18"/>
                <w:szCs w:val="18"/>
              </w:rPr>
            </w:pPr>
            <w:r w:rsidRPr="0026296C">
              <w:rPr>
                <w:rFonts w:cs="Arial"/>
                <w:sz w:val="18"/>
                <w:szCs w:val="18"/>
              </w:rPr>
              <w:t>New surveyor will be undertaking this once in post from Nov 9</w:t>
            </w:r>
            <w:r w:rsidRPr="0026296C">
              <w:rPr>
                <w:rFonts w:cs="Arial"/>
                <w:sz w:val="18"/>
                <w:szCs w:val="18"/>
                <w:vertAlign w:val="superscript"/>
              </w:rPr>
              <w:t>th</w:t>
            </w:r>
            <w:r w:rsidRPr="0026296C">
              <w:rPr>
                <w:rFonts w:cs="Arial"/>
                <w:sz w:val="18"/>
                <w:szCs w:val="18"/>
              </w:rPr>
              <w:t>.</w:t>
            </w:r>
          </w:p>
          <w:p w:rsidR="008A7BF3" w:rsidRPr="0026296C" w:rsidRDefault="008A7BF3" w:rsidP="00327BC0">
            <w:pPr>
              <w:rPr>
                <w:rFonts w:cs="Arial"/>
                <w:sz w:val="18"/>
                <w:szCs w:val="18"/>
              </w:rPr>
            </w:pPr>
          </w:p>
          <w:p w:rsidR="008A7BF3" w:rsidRPr="0026296C" w:rsidRDefault="008A7BF3" w:rsidP="008A7BF3">
            <w:pPr>
              <w:pStyle w:val="ReduceLine"/>
              <w:spacing w:after="0" w:line="240" w:lineRule="auto"/>
              <w:jc w:val="left"/>
              <w:rPr>
                <w:rFonts w:ascii="Arial" w:hAnsi="Arial" w:cs="Arial"/>
                <w:sz w:val="18"/>
                <w:szCs w:val="18"/>
              </w:rPr>
            </w:pPr>
            <w:r w:rsidRPr="0026296C">
              <w:rPr>
                <w:rFonts w:ascii="Arial" w:hAnsi="Arial" w:cs="Arial"/>
                <w:sz w:val="18"/>
                <w:szCs w:val="18"/>
              </w:rPr>
              <w:t>Position (February 2016)</w:t>
            </w:r>
          </w:p>
          <w:p w:rsidR="00294F12" w:rsidRPr="0026296C" w:rsidRDefault="00294F12" w:rsidP="00294F12">
            <w:pPr>
              <w:rPr>
                <w:rFonts w:cs="Arial"/>
                <w:color w:val="000000"/>
                <w:sz w:val="18"/>
                <w:szCs w:val="18"/>
              </w:rPr>
            </w:pPr>
            <w:r w:rsidRPr="0026296C">
              <w:rPr>
                <w:rFonts w:cs="Arial"/>
                <w:color w:val="000000"/>
                <w:sz w:val="18"/>
                <w:szCs w:val="18"/>
              </w:rPr>
              <w:t xml:space="preserve">The list of properties relating to the planned maintenance programme is slightly more extensive than anticipated. For this reason and due to the backlog of work and the shortage of staff available to carry out the work in a timely fashion, a 6 month extension is requested to carry out the necessary works.  </w:t>
            </w:r>
          </w:p>
          <w:p w:rsidR="00E20EC9" w:rsidRPr="0026296C" w:rsidRDefault="00E20EC9" w:rsidP="003E32C2">
            <w:pPr>
              <w:rPr>
                <w:rFonts w:cs="Arial"/>
                <w:b/>
                <w:sz w:val="18"/>
                <w:szCs w:val="18"/>
              </w:rPr>
            </w:pPr>
          </w:p>
          <w:p w:rsidR="00F77823" w:rsidRPr="0026296C" w:rsidRDefault="00F77823" w:rsidP="003E32C2">
            <w:pPr>
              <w:rPr>
                <w:rFonts w:cs="Arial"/>
                <w:sz w:val="18"/>
                <w:szCs w:val="18"/>
              </w:rPr>
            </w:pPr>
            <w:r w:rsidRPr="0026296C">
              <w:rPr>
                <w:rFonts w:cs="Arial"/>
                <w:sz w:val="18"/>
                <w:szCs w:val="18"/>
              </w:rPr>
              <w:t>Position (</w:t>
            </w:r>
            <w:r w:rsidR="00824EEC" w:rsidRPr="0026296C">
              <w:rPr>
                <w:rFonts w:cs="Arial"/>
                <w:sz w:val="18"/>
                <w:szCs w:val="18"/>
              </w:rPr>
              <w:t>June</w:t>
            </w:r>
            <w:r w:rsidRPr="0026296C">
              <w:rPr>
                <w:rFonts w:cs="Arial"/>
                <w:sz w:val="18"/>
                <w:szCs w:val="18"/>
              </w:rPr>
              <w:t xml:space="preserve"> 2016)</w:t>
            </w:r>
          </w:p>
          <w:p w:rsidR="00F77823" w:rsidRPr="0026296C" w:rsidRDefault="00A30408" w:rsidP="003E32C2">
            <w:pPr>
              <w:rPr>
                <w:rFonts w:cs="Arial"/>
                <w:sz w:val="18"/>
                <w:szCs w:val="18"/>
              </w:rPr>
            </w:pPr>
            <w:r w:rsidRPr="0026296C">
              <w:rPr>
                <w:rFonts w:cs="Arial"/>
                <w:sz w:val="18"/>
                <w:szCs w:val="18"/>
              </w:rPr>
              <w:lastRenderedPageBreak/>
              <w:t>Not yet due.</w:t>
            </w:r>
          </w:p>
          <w:p w:rsidR="00F77823" w:rsidRPr="0026296C" w:rsidRDefault="00F77823" w:rsidP="003E32C2">
            <w:pPr>
              <w:rPr>
                <w:rFonts w:cs="Arial"/>
                <w:b/>
                <w:sz w:val="18"/>
                <w:szCs w:val="18"/>
              </w:rPr>
            </w:pPr>
          </w:p>
          <w:p w:rsidR="0026296C" w:rsidRPr="00963984" w:rsidRDefault="0026296C" w:rsidP="003E32C2">
            <w:pPr>
              <w:rPr>
                <w:rFonts w:cs="Arial"/>
                <w:sz w:val="18"/>
                <w:szCs w:val="18"/>
              </w:rPr>
            </w:pPr>
            <w:r w:rsidRPr="00963984">
              <w:rPr>
                <w:rFonts w:cs="Arial"/>
                <w:sz w:val="18"/>
                <w:szCs w:val="18"/>
              </w:rPr>
              <w:t>Position (July 2016)</w:t>
            </w:r>
          </w:p>
          <w:p w:rsidR="00714A48" w:rsidRPr="00963984" w:rsidRDefault="00714A48" w:rsidP="00714A48">
            <w:pPr>
              <w:rPr>
                <w:rFonts w:cs="Arial"/>
                <w:sz w:val="18"/>
                <w:szCs w:val="18"/>
              </w:rPr>
            </w:pPr>
            <w:r w:rsidRPr="00963984">
              <w:rPr>
                <w:rFonts w:cs="Arial"/>
                <w:sz w:val="18"/>
                <w:szCs w:val="18"/>
              </w:rPr>
              <w:t>March Audit Committee did not agree the exten</w:t>
            </w:r>
            <w:r w:rsidR="000C348B" w:rsidRPr="00963984">
              <w:rPr>
                <w:rFonts w:cs="Arial"/>
                <w:sz w:val="18"/>
                <w:szCs w:val="18"/>
              </w:rPr>
              <w:t xml:space="preserve">ded deadline </w:t>
            </w:r>
            <w:r w:rsidRPr="00963984">
              <w:rPr>
                <w:rFonts w:cs="Arial"/>
                <w:sz w:val="18"/>
                <w:szCs w:val="18"/>
              </w:rPr>
              <w:t xml:space="preserve">date for this recommendation and have asked officers for a written report on the current status of planned actions. This is being presented to </w:t>
            </w:r>
            <w:r w:rsidR="00F524E5" w:rsidRPr="00963984">
              <w:rPr>
                <w:rFonts w:cs="Arial"/>
                <w:sz w:val="18"/>
                <w:szCs w:val="18"/>
              </w:rPr>
              <w:t xml:space="preserve">Audit Committee on </w:t>
            </w:r>
            <w:r w:rsidRPr="00963984">
              <w:rPr>
                <w:rFonts w:cs="Arial"/>
                <w:sz w:val="18"/>
                <w:szCs w:val="18"/>
              </w:rPr>
              <w:t>26 July 2016.</w:t>
            </w:r>
          </w:p>
          <w:p w:rsidR="00CE5A1E" w:rsidRDefault="00CE5A1E" w:rsidP="003E32C2">
            <w:pPr>
              <w:rPr>
                <w:rFonts w:cs="Arial"/>
                <w:b/>
                <w:sz w:val="18"/>
                <w:szCs w:val="18"/>
              </w:rPr>
            </w:pPr>
          </w:p>
          <w:p w:rsidR="00963984" w:rsidRDefault="00963984" w:rsidP="003E32C2">
            <w:pPr>
              <w:rPr>
                <w:rFonts w:cs="Arial"/>
                <w:b/>
                <w:sz w:val="18"/>
                <w:szCs w:val="18"/>
              </w:rPr>
            </w:pPr>
            <w:r>
              <w:rPr>
                <w:rFonts w:cs="Arial"/>
                <w:b/>
                <w:sz w:val="18"/>
                <w:szCs w:val="18"/>
              </w:rPr>
              <w:t>Position (September 2016)</w:t>
            </w:r>
          </w:p>
          <w:p w:rsidR="00077101" w:rsidRDefault="00963984" w:rsidP="00077101">
            <w:pPr>
              <w:rPr>
                <w:rFonts w:cs="Arial"/>
                <w:b/>
                <w:sz w:val="18"/>
                <w:szCs w:val="18"/>
              </w:rPr>
            </w:pPr>
            <w:r w:rsidRPr="00FB313C">
              <w:rPr>
                <w:rFonts w:cs="Arial"/>
                <w:b/>
                <w:sz w:val="18"/>
                <w:szCs w:val="18"/>
              </w:rPr>
              <w:t>That the Committee agree to the extension to 30 September 2016 for Ref No.01 as a plan has been put in place, is fully operational and on cours</w:t>
            </w:r>
            <w:r w:rsidR="00077101">
              <w:rPr>
                <w:rFonts w:cs="Arial"/>
                <w:b/>
                <w:sz w:val="18"/>
                <w:szCs w:val="18"/>
              </w:rPr>
              <w:t xml:space="preserve">e to complete on time. </w:t>
            </w:r>
            <w:r w:rsidR="00077101" w:rsidRPr="00FB313C">
              <w:rPr>
                <w:rFonts w:cs="Arial"/>
                <w:b/>
                <w:sz w:val="18"/>
                <w:szCs w:val="18"/>
              </w:rPr>
              <w:t>This will b</w:t>
            </w:r>
            <w:r w:rsidR="00077101">
              <w:rPr>
                <w:rFonts w:cs="Arial"/>
                <w:b/>
                <w:sz w:val="18"/>
                <w:szCs w:val="18"/>
              </w:rPr>
              <w:t>e completed on time as promised by Lyn</w:t>
            </w:r>
          </w:p>
          <w:p w:rsidR="00963984" w:rsidRPr="0026296C" w:rsidRDefault="00963984" w:rsidP="003E32C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26296C" w:rsidRDefault="00A36515" w:rsidP="003E32C2">
            <w:pPr>
              <w:rPr>
                <w:rFonts w:cs="Arial"/>
                <w:sz w:val="18"/>
                <w:szCs w:val="18"/>
              </w:rPr>
            </w:pPr>
            <w:r w:rsidRPr="0026296C">
              <w:rPr>
                <w:rFonts w:cs="Arial"/>
                <w:sz w:val="18"/>
                <w:szCs w:val="18"/>
              </w:rPr>
              <w:lastRenderedPageBreak/>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9A2F42" w:rsidP="009A2F42">
            <w:pPr>
              <w:widowControl w:val="0"/>
              <w:rPr>
                <w:rFonts w:cs="Arial"/>
                <w:sz w:val="18"/>
                <w:szCs w:val="18"/>
              </w:rPr>
            </w:pPr>
            <w:r w:rsidRPr="0026296C">
              <w:rPr>
                <w:rFonts w:cs="Arial"/>
                <w:sz w:val="18"/>
                <w:szCs w:val="18"/>
              </w:rPr>
              <w:t>31 March 2016</w:t>
            </w:r>
          </w:p>
          <w:p w:rsidR="00DA0EB8" w:rsidRPr="0026296C" w:rsidRDefault="00DA0EB8" w:rsidP="009A2F4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862D5E" w:rsidRDefault="003E32C2" w:rsidP="00E239BB">
            <w:pPr>
              <w:jc w:val="center"/>
              <w:rPr>
                <w:b/>
                <w:color w:val="000000"/>
                <w:sz w:val="18"/>
                <w:szCs w:val="18"/>
              </w:rPr>
            </w:pPr>
            <w:r w:rsidRPr="00862D5E">
              <w:rPr>
                <w:b/>
                <w:color w:val="000000"/>
                <w:sz w:val="18"/>
                <w:szCs w:val="18"/>
              </w:rPr>
              <w:sym w:font="Wingdings" w:char="00FB"/>
            </w:r>
          </w:p>
          <w:p w:rsidR="003E32C2" w:rsidRPr="00862D5E" w:rsidRDefault="003E32C2" w:rsidP="00E239BB">
            <w:pPr>
              <w:jc w:val="center"/>
              <w:rPr>
                <w:b/>
                <w:color w:val="000000"/>
                <w:sz w:val="18"/>
                <w:szCs w:val="18"/>
              </w:rPr>
            </w:pPr>
          </w:p>
          <w:p w:rsidR="003E32C2" w:rsidRPr="0026296C" w:rsidRDefault="003E32C2" w:rsidP="00E239BB">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94F12" w:rsidRPr="00B1011D" w:rsidRDefault="00C43478" w:rsidP="00C43478">
            <w:pPr>
              <w:rPr>
                <w:rFonts w:cs="Arial"/>
                <w:sz w:val="18"/>
                <w:szCs w:val="18"/>
              </w:rPr>
            </w:pPr>
            <w:r w:rsidRPr="00B1011D">
              <w:rPr>
                <w:rFonts w:cs="Arial"/>
                <w:sz w:val="18"/>
                <w:szCs w:val="18"/>
              </w:rPr>
              <w:t>30 Sept</w:t>
            </w:r>
            <w:r w:rsidR="00966D38" w:rsidRPr="00B1011D">
              <w:rPr>
                <w:rFonts w:cs="Arial"/>
                <w:sz w:val="18"/>
                <w:szCs w:val="18"/>
              </w:rPr>
              <w:t xml:space="preserve"> </w:t>
            </w:r>
            <w:r w:rsidR="00294F12" w:rsidRPr="00B1011D">
              <w:rPr>
                <w:rFonts w:cs="Arial"/>
                <w:sz w:val="18"/>
                <w:szCs w:val="18"/>
              </w:rPr>
              <w:t>2016</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714A48" w:rsidRDefault="003E32C2" w:rsidP="00E239BB">
            <w:pPr>
              <w:pStyle w:val="Header"/>
              <w:rPr>
                <w:rFonts w:cs="Arial"/>
                <w:sz w:val="18"/>
                <w:szCs w:val="18"/>
              </w:rPr>
            </w:pPr>
            <w:r w:rsidRPr="00714A48">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3E32C2" w:rsidRPr="00714A48" w:rsidRDefault="009A2F42" w:rsidP="003E32C2">
            <w:pPr>
              <w:widowControl w:val="0"/>
              <w:rPr>
                <w:rFonts w:cs="Arial"/>
                <w:sz w:val="18"/>
                <w:szCs w:val="18"/>
              </w:rPr>
            </w:pPr>
            <w:r w:rsidRPr="00714A48">
              <w:rPr>
                <w:rFonts w:cs="Arial"/>
                <w:sz w:val="18"/>
                <w:szCs w:val="18"/>
              </w:rPr>
              <w:t>When the Asset and Property Service have carried out the data quality exercise of the Uniform system, a regular report should be produced from the system to identify lease renewals and rent reviews due.</w:t>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9A2F42" w:rsidP="00812D2F">
            <w:pPr>
              <w:rPr>
                <w:rFonts w:cs="Arial"/>
                <w:sz w:val="18"/>
                <w:szCs w:val="18"/>
              </w:rPr>
            </w:pPr>
            <w:r w:rsidRPr="00714A48">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9A2F42" w:rsidRPr="00714A48" w:rsidRDefault="009A2F42" w:rsidP="003E32C2">
            <w:pPr>
              <w:rPr>
                <w:rFonts w:cs="Arial"/>
                <w:b/>
                <w:sz w:val="18"/>
                <w:szCs w:val="18"/>
              </w:rPr>
            </w:pPr>
            <w:r w:rsidRPr="00714A48">
              <w:rPr>
                <w:rFonts w:cs="Arial"/>
                <w:sz w:val="18"/>
                <w:szCs w:val="18"/>
              </w:rPr>
              <w:t xml:space="preserve">A manual check is carried out four times per annum and paper records are kept to show timeline of lease expirations. It is not considered that the current process impacts on lease renewal </w:t>
            </w:r>
            <w:proofErr w:type="gramStart"/>
            <w:r w:rsidRPr="00714A48">
              <w:rPr>
                <w:rFonts w:cs="Arial"/>
                <w:sz w:val="18"/>
                <w:szCs w:val="18"/>
              </w:rPr>
              <w:t>performance,</w:t>
            </w:r>
            <w:proofErr w:type="gramEnd"/>
            <w:r w:rsidRPr="00714A48">
              <w:rPr>
                <w:rFonts w:cs="Arial"/>
                <w:sz w:val="18"/>
                <w:szCs w:val="18"/>
              </w:rPr>
              <w:t xml:space="preserve"> however the issue has been highlighted as a process that could be made more efficient by creating an automatic report. This should be in place after September 2015.</w:t>
            </w:r>
          </w:p>
          <w:p w:rsidR="009A2F42" w:rsidRPr="00714A48" w:rsidRDefault="009A2F42" w:rsidP="003E32C2">
            <w:pPr>
              <w:rPr>
                <w:rFonts w:cs="Arial"/>
                <w:b/>
                <w:sz w:val="18"/>
                <w:szCs w:val="18"/>
              </w:rPr>
            </w:pPr>
          </w:p>
          <w:p w:rsidR="003E32C2" w:rsidRPr="00714A48" w:rsidRDefault="003E32C2" w:rsidP="003E32C2">
            <w:pPr>
              <w:rPr>
                <w:rFonts w:cs="Arial"/>
                <w:sz w:val="18"/>
                <w:szCs w:val="18"/>
              </w:rPr>
            </w:pPr>
            <w:r w:rsidRPr="00714A48">
              <w:rPr>
                <w:rFonts w:cs="Arial"/>
                <w:sz w:val="18"/>
                <w:szCs w:val="18"/>
              </w:rPr>
              <w:t>Position (February 2015)</w:t>
            </w:r>
          </w:p>
          <w:p w:rsidR="003E32C2" w:rsidRPr="00714A48" w:rsidRDefault="00DA0EB8" w:rsidP="00E239BB">
            <w:pPr>
              <w:rPr>
                <w:rFonts w:cs="Arial"/>
                <w:sz w:val="18"/>
                <w:szCs w:val="18"/>
              </w:rPr>
            </w:pPr>
            <w:r w:rsidRPr="00714A48">
              <w:rPr>
                <w:rFonts w:cs="Arial"/>
                <w:sz w:val="18"/>
                <w:szCs w:val="18"/>
              </w:rPr>
              <w:t>Not yet due</w:t>
            </w:r>
          </w:p>
          <w:p w:rsidR="002B3051" w:rsidRPr="00714A48" w:rsidRDefault="002B3051" w:rsidP="00E239BB">
            <w:pPr>
              <w:rPr>
                <w:rFonts w:cs="Arial"/>
                <w:sz w:val="18"/>
                <w:szCs w:val="18"/>
              </w:rPr>
            </w:pPr>
          </w:p>
          <w:p w:rsidR="002B3051" w:rsidRPr="00714A48" w:rsidRDefault="002B3051" w:rsidP="00E239BB">
            <w:pPr>
              <w:rPr>
                <w:rFonts w:cs="Arial"/>
                <w:sz w:val="18"/>
                <w:szCs w:val="18"/>
              </w:rPr>
            </w:pPr>
            <w:r w:rsidRPr="00714A48">
              <w:rPr>
                <w:rFonts w:cs="Arial"/>
                <w:sz w:val="18"/>
                <w:szCs w:val="18"/>
              </w:rPr>
              <w:t>Position (May 2015)</w:t>
            </w:r>
          </w:p>
          <w:p w:rsidR="002B3051" w:rsidRPr="00714A48" w:rsidRDefault="00E6242C" w:rsidP="00E239BB">
            <w:pPr>
              <w:rPr>
                <w:rFonts w:cs="Arial"/>
                <w:sz w:val="18"/>
                <w:szCs w:val="18"/>
              </w:rPr>
            </w:pPr>
            <w:r w:rsidRPr="00714A48">
              <w:rPr>
                <w:rFonts w:cs="Arial"/>
                <w:sz w:val="18"/>
                <w:szCs w:val="18"/>
              </w:rPr>
              <w:t>Upgrade to the new version of Uniform has been delayed until the ICT desk refresh has taken place from June 2015.</w:t>
            </w:r>
          </w:p>
          <w:p w:rsidR="000E31C4" w:rsidRPr="00714A48" w:rsidRDefault="000E31C4" w:rsidP="00E239BB">
            <w:pPr>
              <w:rPr>
                <w:rFonts w:cs="Arial"/>
                <w:sz w:val="18"/>
                <w:szCs w:val="18"/>
              </w:rPr>
            </w:pPr>
          </w:p>
          <w:p w:rsidR="000E31C4" w:rsidRPr="00714A48" w:rsidRDefault="000E31C4" w:rsidP="00E239BB">
            <w:pPr>
              <w:rPr>
                <w:rFonts w:cs="Arial"/>
                <w:sz w:val="18"/>
                <w:szCs w:val="18"/>
              </w:rPr>
            </w:pPr>
            <w:r w:rsidRPr="00714A48">
              <w:rPr>
                <w:rFonts w:cs="Arial"/>
                <w:sz w:val="18"/>
                <w:szCs w:val="18"/>
              </w:rPr>
              <w:t>Position (August 2015)</w:t>
            </w:r>
          </w:p>
          <w:p w:rsidR="004A1BC5" w:rsidRPr="00714A48" w:rsidRDefault="004A1BC5" w:rsidP="004A1BC5">
            <w:pPr>
              <w:rPr>
                <w:rFonts w:cs="Arial"/>
                <w:sz w:val="18"/>
                <w:szCs w:val="18"/>
              </w:rPr>
            </w:pPr>
            <w:r w:rsidRPr="00714A48">
              <w:rPr>
                <w:rFonts w:cs="Arial"/>
                <w:sz w:val="18"/>
                <w:szCs w:val="18"/>
              </w:rPr>
              <w:t xml:space="preserve">Unable to facilitate due to the new version of </w:t>
            </w:r>
            <w:r w:rsidRPr="00714A48">
              <w:rPr>
                <w:rFonts w:cs="Arial"/>
                <w:sz w:val="18"/>
                <w:szCs w:val="18"/>
              </w:rPr>
              <w:lastRenderedPageBreak/>
              <w:t>Uniform being required.</w:t>
            </w:r>
          </w:p>
          <w:p w:rsidR="00882ECC" w:rsidRPr="00714A48" w:rsidRDefault="00882ECC" w:rsidP="004A1BC5">
            <w:pPr>
              <w:rPr>
                <w:rFonts w:cs="Arial"/>
                <w:sz w:val="18"/>
                <w:szCs w:val="18"/>
              </w:rPr>
            </w:pPr>
          </w:p>
          <w:p w:rsidR="00882ECC" w:rsidRPr="00714A48" w:rsidRDefault="00A57AE7" w:rsidP="004A1BC5">
            <w:pPr>
              <w:rPr>
                <w:rFonts w:cs="Arial"/>
                <w:sz w:val="18"/>
                <w:szCs w:val="18"/>
              </w:rPr>
            </w:pPr>
            <w:r w:rsidRPr="00714A48">
              <w:rPr>
                <w:rFonts w:cs="Arial"/>
                <w:sz w:val="18"/>
                <w:szCs w:val="18"/>
              </w:rPr>
              <w:t>Position (Novem</w:t>
            </w:r>
            <w:r w:rsidR="00882ECC" w:rsidRPr="00714A48">
              <w:rPr>
                <w:rFonts w:cs="Arial"/>
                <w:sz w:val="18"/>
                <w:szCs w:val="18"/>
              </w:rPr>
              <w:t>ber 2015)</w:t>
            </w:r>
          </w:p>
          <w:p w:rsidR="00841DCC" w:rsidRPr="00714A48" w:rsidRDefault="00841DCC" w:rsidP="00841DCC">
            <w:pPr>
              <w:rPr>
                <w:rFonts w:cs="Arial"/>
                <w:sz w:val="18"/>
                <w:szCs w:val="18"/>
              </w:rPr>
            </w:pPr>
            <w:r w:rsidRPr="00714A48">
              <w:rPr>
                <w:rFonts w:cs="Arial"/>
                <w:sz w:val="18"/>
                <w:szCs w:val="18"/>
              </w:rPr>
              <w:t xml:space="preserve">Still unable to facilitate due to the new version of Uniform being required, the IT refresh delay prevents the new version of Uniform being provided. </w:t>
            </w:r>
          </w:p>
          <w:p w:rsidR="008A7BF3" w:rsidRPr="00714A48" w:rsidRDefault="008A7BF3" w:rsidP="00841DCC">
            <w:pPr>
              <w:rPr>
                <w:rFonts w:cs="Arial"/>
                <w:sz w:val="18"/>
                <w:szCs w:val="18"/>
              </w:rPr>
            </w:pPr>
          </w:p>
          <w:p w:rsidR="008A7BF3" w:rsidRPr="00714A48" w:rsidRDefault="008A7BF3" w:rsidP="008A7BF3">
            <w:pPr>
              <w:pStyle w:val="ReduceLine"/>
              <w:spacing w:after="0" w:line="240" w:lineRule="auto"/>
              <w:jc w:val="left"/>
              <w:rPr>
                <w:rFonts w:ascii="Arial" w:hAnsi="Arial" w:cs="Arial"/>
                <w:sz w:val="18"/>
                <w:szCs w:val="18"/>
              </w:rPr>
            </w:pPr>
            <w:r w:rsidRPr="00714A48">
              <w:rPr>
                <w:rFonts w:ascii="Arial" w:hAnsi="Arial" w:cs="Arial"/>
                <w:sz w:val="18"/>
                <w:szCs w:val="18"/>
              </w:rPr>
              <w:t>Position (February 2016)</w:t>
            </w:r>
          </w:p>
          <w:p w:rsidR="004E6F2C" w:rsidRPr="00714A48" w:rsidRDefault="009E6DC8" w:rsidP="00E239BB">
            <w:pPr>
              <w:rPr>
                <w:rFonts w:cs="Arial"/>
                <w:sz w:val="18"/>
                <w:szCs w:val="18"/>
              </w:rPr>
            </w:pPr>
            <w:r w:rsidRPr="00714A48">
              <w:rPr>
                <w:rFonts w:cs="Arial"/>
                <w:sz w:val="18"/>
                <w:szCs w:val="18"/>
              </w:rPr>
              <w:t>The required version of Uniform (v9) requires a Windows 7 platform and work by Esre on mapping. This cannot happen until all PCs are upgraded to Windows 7. This is not expected to happen before 30 June 2016 and is subject to IT scheduling.</w:t>
            </w:r>
          </w:p>
          <w:p w:rsidR="00F77823" w:rsidRPr="00714A48" w:rsidRDefault="00F77823" w:rsidP="00E239BB">
            <w:pPr>
              <w:rPr>
                <w:rFonts w:cs="Arial"/>
                <w:sz w:val="18"/>
                <w:szCs w:val="18"/>
              </w:rPr>
            </w:pPr>
          </w:p>
          <w:p w:rsidR="00F77823" w:rsidRPr="00714A48" w:rsidRDefault="00F77823" w:rsidP="00E239BB">
            <w:pPr>
              <w:rPr>
                <w:rFonts w:cs="Arial"/>
                <w:sz w:val="18"/>
                <w:szCs w:val="18"/>
              </w:rPr>
            </w:pPr>
            <w:r w:rsidRPr="00714A48">
              <w:rPr>
                <w:rFonts w:cs="Arial"/>
                <w:sz w:val="18"/>
                <w:szCs w:val="18"/>
              </w:rPr>
              <w:t>Position (</w:t>
            </w:r>
            <w:r w:rsidR="00824EEC" w:rsidRPr="00714A48">
              <w:rPr>
                <w:rFonts w:cs="Arial"/>
                <w:sz w:val="18"/>
                <w:szCs w:val="18"/>
              </w:rPr>
              <w:t>June</w:t>
            </w:r>
            <w:r w:rsidRPr="00714A48">
              <w:rPr>
                <w:rFonts w:cs="Arial"/>
                <w:sz w:val="18"/>
                <w:szCs w:val="18"/>
              </w:rPr>
              <w:t xml:space="preserve"> 2016)</w:t>
            </w:r>
          </w:p>
          <w:p w:rsidR="00F77823" w:rsidRPr="00714A48" w:rsidRDefault="00A30408" w:rsidP="00E239BB">
            <w:pPr>
              <w:rPr>
                <w:rFonts w:cs="Arial"/>
                <w:sz w:val="18"/>
                <w:szCs w:val="18"/>
              </w:rPr>
            </w:pPr>
            <w:r w:rsidRPr="00714A48">
              <w:rPr>
                <w:rFonts w:cs="Arial"/>
                <w:sz w:val="18"/>
                <w:szCs w:val="18"/>
              </w:rPr>
              <w:t>No</w:t>
            </w:r>
            <w:r w:rsidR="00D9595D" w:rsidRPr="00714A48">
              <w:rPr>
                <w:rFonts w:cs="Arial"/>
                <w:sz w:val="18"/>
                <w:szCs w:val="18"/>
              </w:rPr>
              <w:t>t</w:t>
            </w:r>
            <w:r w:rsidRPr="00714A48">
              <w:rPr>
                <w:rFonts w:cs="Arial"/>
                <w:sz w:val="18"/>
                <w:szCs w:val="18"/>
              </w:rPr>
              <w:t xml:space="preserve"> yet due.</w:t>
            </w:r>
          </w:p>
          <w:p w:rsidR="0026296C" w:rsidRPr="00714A48" w:rsidRDefault="0026296C" w:rsidP="00E239BB">
            <w:pPr>
              <w:rPr>
                <w:rFonts w:cs="Arial"/>
                <w:sz w:val="18"/>
                <w:szCs w:val="18"/>
              </w:rPr>
            </w:pPr>
          </w:p>
          <w:p w:rsidR="0026296C" w:rsidRPr="00963984" w:rsidRDefault="0026296C" w:rsidP="00E239BB">
            <w:pPr>
              <w:rPr>
                <w:rFonts w:cs="Arial"/>
                <w:sz w:val="18"/>
                <w:szCs w:val="18"/>
              </w:rPr>
            </w:pPr>
            <w:r w:rsidRPr="00963984">
              <w:rPr>
                <w:rFonts w:cs="Arial"/>
                <w:sz w:val="18"/>
                <w:szCs w:val="18"/>
              </w:rPr>
              <w:t>Position (July 2016)</w:t>
            </w:r>
          </w:p>
          <w:p w:rsidR="00E20EC9" w:rsidRPr="00963984" w:rsidRDefault="00714A48" w:rsidP="00E239BB">
            <w:pPr>
              <w:rPr>
                <w:rFonts w:cs="Arial"/>
                <w:sz w:val="18"/>
                <w:szCs w:val="18"/>
              </w:rPr>
            </w:pPr>
            <w:r w:rsidRPr="00963984">
              <w:rPr>
                <w:rFonts w:cs="Arial"/>
                <w:sz w:val="18"/>
                <w:szCs w:val="18"/>
              </w:rPr>
              <w:t>March Audit Committee did not agree the exten</w:t>
            </w:r>
            <w:r w:rsidR="000C348B" w:rsidRPr="00963984">
              <w:rPr>
                <w:rFonts w:cs="Arial"/>
                <w:sz w:val="18"/>
                <w:szCs w:val="18"/>
              </w:rPr>
              <w:t xml:space="preserve">ded deadline </w:t>
            </w:r>
            <w:r w:rsidRPr="00963984">
              <w:rPr>
                <w:rFonts w:cs="Arial"/>
                <w:sz w:val="18"/>
                <w:szCs w:val="18"/>
              </w:rPr>
              <w:t xml:space="preserve">date for this recommendation and have asked officers for a written report on the current status of planned actions. This is being presented to </w:t>
            </w:r>
            <w:r w:rsidR="00795328" w:rsidRPr="00963984">
              <w:rPr>
                <w:rFonts w:cs="Arial"/>
                <w:sz w:val="18"/>
                <w:szCs w:val="18"/>
              </w:rPr>
              <w:t xml:space="preserve">Audit Committee on </w:t>
            </w:r>
            <w:r w:rsidRPr="00963984">
              <w:rPr>
                <w:rFonts w:cs="Arial"/>
                <w:sz w:val="18"/>
                <w:szCs w:val="18"/>
              </w:rPr>
              <w:t>26 July 2016.</w:t>
            </w:r>
          </w:p>
          <w:p w:rsidR="00714A48" w:rsidRDefault="00714A48" w:rsidP="00E239BB">
            <w:pPr>
              <w:rPr>
                <w:rFonts w:cs="Arial"/>
                <w:b/>
                <w:sz w:val="18"/>
                <w:szCs w:val="18"/>
              </w:rPr>
            </w:pPr>
          </w:p>
          <w:p w:rsidR="00963984" w:rsidRDefault="00963984" w:rsidP="00E239BB">
            <w:pPr>
              <w:rPr>
                <w:rFonts w:cs="Arial"/>
                <w:b/>
                <w:sz w:val="18"/>
                <w:szCs w:val="18"/>
              </w:rPr>
            </w:pPr>
            <w:r>
              <w:rPr>
                <w:rFonts w:cs="Arial"/>
                <w:b/>
                <w:sz w:val="18"/>
                <w:szCs w:val="18"/>
              </w:rPr>
              <w:t>Position (September 2016)</w:t>
            </w:r>
          </w:p>
          <w:p w:rsidR="00963984" w:rsidRDefault="00963984" w:rsidP="00E239BB">
            <w:pPr>
              <w:rPr>
                <w:rFonts w:cs="Arial"/>
                <w:b/>
                <w:sz w:val="18"/>
                <w:szCs w:val="18"/>
              </w:rPr>
            </w:pPr>
            <w:r w:rsidRPr="00FB313C">
              <w:rPr>
                <w:rFonts w:cs="Arial"/>
                <w:b/>
                <w:sz w:val="18"/>
                <w:szCs w:val="18"/>
              </w:rPr>
              <w:t>That the Committee agree to the extension to 31 December 2016 for Ref No.02 and link to ICT until the Uniform update is applied and in full working order.</w:t>
            </w:r>
          </w:p>
          <w:p w:rsidR="00963984" w:rsidRPr="00714A48" w:rsidRDefault="00963984" w:rsidP="00E239BB">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714A48" w:rsidRDefault="00A36515" w:rsidP="003E32C2">
            <w:pPr>
              <w:rPr>
                <w:rFonts w:cs="Arial"/>
                <w:sz w:val="18"/>
                <w:szCs w:val="18"/>
              </w:rPr>
            </w:pPr>
            <w:r w:rsidRPr="00714A48">
              <w:rPr>
                <w:rFonts w:cs="Arial"/>
                <w:sz w:val="18"/>
                <w:szCs w:val="18"/>
              </w:rPr>
              <w:lastRenderedPageBreak/>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Pr="00714A48" w:rsidRDefault="009A2F42" w:rsidP="00E239BB">
            <w:pPr>
              <w:widowControl w:val="0"/>
              <w:rPr>
                <w:rFonts w:cs="Arial"/>
                <w:sz w:val="18"/>
                <w:szCs w:val="18"/>
              </w:rPr>
            </w:pPr>
            <w:r w:rsidRPr="00714A48">
              <w:rPr>
                <w:rFonts w:cs="Arial"/>
                <w:sz w:val="18"/>
                <w:szCs w:val="18"/>
              </w:rPr>
              <w:t>30 September 2015</w:t>
            </w:r>
          </w:p>
          <w:p w:rsidR="00DA0EB8" w:rsidRPr="00714A48" w:rsidRDefault="00DA0EB8" w:rsidP="00E239BB">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862D5E" w:rsidRDefault="003E32C2" w:rsidP="00E239BB">
            <w:pPr>
              <w:jc w:val="center"/>
              <w:rPr>
                <w:b/>
              </w:rPr>
            </w:pPr>
            <w:r w:rsidRPr="00862D5E">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4A1BC5" w:rsidP="00E239BB">
            <w:pPr>
              <w:rPr>
                <w:rFonts w:cs="Arial"/>
                <w:sz w:val="18"/>
                <w:szCs w:val="18"/>
              </w:rPr>
            </w:pPr>
            <w:r w:rsidRPr="00714A48">
              <w:rPr>
                <w:rFonts w:cs="Arial"/>
                <w:sz w:val="18"/>
                <w:szCs w:val="18"/>
              </w:rPr>
              <w:t>30 April 2016</w:t>
            </w:r>
          </w:p>
          <w:p w:rsidR="00413AA9" w:rsidRPr="00714A48" w:rsidRDefault="00413AA9" w:rsidP="00E239BB">
            <w:pPr>
              <w:rPr>
                <w:rFonts w:cs="Arial"/>
                <w:sz w:val="18"/>
                <w:szCs w:val="18"/>
              </w:rPr>
            </w:pPr>
          </w:p>
          <w:p w:rsidR="00413AA9" w:rsidRDefault="00413AA9" w:rsidP="00E239BB">
            <w:pPr>
              <w:rPr>
                <w:rFonts w:cs="Arial"/>
                <w:sz w:val="18"/>
                <w:szCs w:val="18"/>
              </w:rPr>
            </w:pPr>
            <w:r w:rsidRPr="00714A48">
              <w:rPr>
                <w:rFonts w:cs="Arial"/>
                <w:sz w:val="18"/>
                <w:szCs w:val="18"/>
              </w:rPr>
              <w:t>30 June 2016 (subject to revised IT deadline)</w:t>
            </w:r>
          </w:p>
          <w:p w:rsidR="00686FD7" w:rsidRDefault="00686FD7" w:rsidP="00E239BB">
            <w:pPr>
              <w:rPr>
                <w:rFonts w:cs="Arial"/>
                <w:sz w:val="18"/>
                <w:szCs w:val="18"/>
              </w:rPr>
            </w:pPr>
          </w:p>
          <w:p w:rsidR="00686FD7" w:rsidRPr="00B1011D" w:rsidRDefault="00862D5E" w:rsidP="00862D5E">
            <w:pPr>
              <w:rPr>
                <w:rFonts w:cs="Arial"/>
                <w:sz w:val="18"/>
                <w:szCs w:val="18"/>
              </w:rPr>
            </w:pPr>
            <w:r w:rsidRPr="00B1011D">
              <w:rPr>
                <w:rFonts w:cs="Arial"/>
                <w:sz w:val="18"/>
                <w:szCs w:val="18"/>
              </w:rPr>
              <w:t xml:space="preserve">31        December 2016 </w:t>
            </w:r>
          </w:p>
        </w:tc>
      </w:tr>
    </w:tbl>
    <w:p w:rsidR="00576E0A" w:rsidRDefault="00576E0A"/>
    <w:p w:rsidR="00576E0A" w:rsidRDefault="00576E0A"/>
    <w:p w:rsidR="00862D5E" w:rsidRDefault="00862D5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3157D" w:rsidRPr="0082107C" w:rsidTr="000B5CDD">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13157D" w:rsidRPr="00240DB3" w:rsidRDefault="0013157D" w:rsidP="000B5CDD">
            <w:pPr>
              <w:spacing w:before="60" w:after="60"/>
              <w:rPr>
                <w:rFonts w:cs="Arial"/>
                <w:b/>
                <w:szCs w:val="24"/>
              </w:rPr>
            </w:pPr>
            <w:r w:rsidRPr="00240DB3">
              <w:rPr>
                <w:rFonts w:cs="Arial"/>
                <w:b/>
                <w:szCs w:val="24"/>
              </w:rPr>
              <w:lastRenderedPageBreak/>
              <w:t>Enforcement 2014/15</w:t>
            </w:r>
          </w:p>
          <w:p w:rsidR="0013157D" w:rsidRPr="0082107C" w:rsidRDefault="0013157D" w:rsidP="000B5CDD">
            <w:pPr>
              <w:spacing w:before="60" w:after="60"/>
              <w:rPr>
                <w:rFonts w:cs="Arial"/>
                <w:b/>
                <w:i/>
                <w:color w:val="339966"/>
                <w:sz w:val="18"/>
                <w:szCs w:val="18"/>
              </w:rPr>
            </w:pPr>
            <w:r w:rsidRPr="00240DB3">
              <w:rPr>
                <w:rFonts w:cs="Arial"/>
                <w:b/>
                <w:sz w:val="18"/>
                <w:szCs w:val="18"/>
              </w:rPr>
              <w:t>Final report issued March 2015</w:t>
            </w:r>
          </w:p>
        </w:tc>
      </w:tr>
      <w:tr w:rsidR="0013157D" w:rsidRPr="007B673B" w:rsidTr="000B5CDD">
        <w:trPr>
          <w:trHeight w:val="317"/>
          <w:tblHeader/>
        </w:trPr>
        <w:tc>
          <w:tcPr>
            <w:tcW w:w="1121"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 xml:space="preserve">Resolved  </w:t>
            </w:r>
          </w:p>
          <w:p w:rsidR="0013157D" w:rsidRPr="007B673B" w:rsidRDefault="0013157D" w:rsidP="000B5CDD">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sz w:val="18"/>
                <w:szCs w:val="18"/>
              </w:rPr>
            </w:pPr>
            <w:r w:rsidRPr="007B673B">
              <w:rPr>
                <w:sz w:val="18"/>
                <w:szCs w:val="18"/>
              </w:rPr>
              <w:t>Revised Deadline</w:t>
            </w:r>
          </w:p>
        </w:tc>
      </w:tr>
      <w:tr w:rsidR="0013157D" w:rsidRPr="002932CE" w:rsidTr="00156235">
        <w:trPr>
          <w:trHeight w:val="70"/>
        </w:trPr>
        <w:tc>
          <w:tcPr>
            <w:tcW w:w="1121" w:type="dxa"/>
            <w:tcBorders>
              <w:top w:val="single" w:sz="4" w:space="0" w:color="auto"/>
              <w:left w:val="single" w:sz="4" w:space="0" w:color="auto"/>
              <w:bottom w:val="single" w:sz="4" w:space="0" w:color="auto"/>
              <w:right w:val="single" w:sz="4" w:space="0" w:color="auto"/>
            </w:tcBorders>
          </w:tcPr>
          <w:p w:rsidR="0013157D" w:rsidRPr="00F03921" w:rsidRDefault="0013157D" w:rsidP="000B5CDD">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3735C4" w:rsidRPr="003735C4" w:rsidRDefault="003735C4" w:rsidP="00CB7B9B">
            <w:pPr>
              <w:pStyle w:val="CommentText"/>
              <w:jc w:val="left"/>
              <w:rPr>
                <w:rFonts w:ascii="Arial" w:hAnsi="Arial" w:cs="Arial"/>
                <w:sz w:val="18"/>
                <w:szCs w:val="18"/>
                <w:u w:val="single"/>
              </w:rPr>
            </w:pPr>
            <w:r w:rsidRPr="003735C4">
              <w:rPr>
                <w:rFonts w:ascii="Arial" w:hAnsi="Arial" w:cs="Arial"/>
                <w:sz w:val="18"/>
                <w:szCs w:val="18"/>
                <w:u w:val="single"/>
              </w:rPr>
              <w:t xml:space="preserve">Licensing and Environmental Services </w:t>
            </w: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 xml:space="preserve">As part of existing procedure notes, standard templates for letters should also be included to ensure a consistent process is established. </w:t>
            </w:r>
          </w:p>
          <w:p w:rsidR="003735C4" w:rsidRPr="003735C4" w:rsidRDefault="003735C4" w:rsidP="003735C4">
            <w:pPr>
              <w:pStyle w:val="CommentText"/>
              <w:rPr>
                <w:rFonts w:ascii="Arial" w:hAnsi="Arial" w:cs="Arial"/>
                <w:sz w:val="18"/>
                <w:szCs w:val="18"/>
              </w:rPr>
            </w:pP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The procedures should be reviewed and updated by the services periodically (e.g. annually), and should be circulated to all key members of staff.</w:t>
            </w:r>
          </w:p>
          <w:p w:rsidR="0013157D" w:rsidRPr="008237BB" w:rsidRDefault="0013157D"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13157D" w:rsidP="00812D2F">
            <w:pPr>
              <w:rPr>
                <w:rFonts w:cs="Arial"/>
                <w:sz w:val="18"/>
                <w:szCs w:val="18"/>
              </w:rPr>
            </w:pPr>
            <w:r>
              <w:rPr>
                <w:rFonts w:cs="Arial"/>
                <w:sz w:val="18"/>
                <w:szCs w:val="18"/>
              </w:rPr>
              <w:t xml:space="preserve">Merits Attention </w:t>
            </w: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u w:val="single"/>
              </w:rPr>
            </w:pPr>
            <w:r w:rsidRPr="003735C4">
              <w:rPr>
                <w:rFonts w:cs="Arial"/>
                <w:sz w:val="18"/>
                <w:szCs w:val="18"/>
                <w:u w:val="single"/>
              </w:rPr>
              <w:t>Licensing</w:t>
            </w:r>
          </w:p>
          <w:p w:rsidR="003735C4" w:rsidRDefault="003735C4" w:rsidP="003735C4">
            <w:pPr>
              <w:rPr>
                <w:rFonts w:cs="Arial"/>
                <w:sz w:val="18"/>
                <w:szCs w:val="18"/>
              </w:rPr>
            </w:pPr>
            <w:r w:rsidRPr="003735C4">
              <w:rPr>
                <w:rFonts w:cs="Arial"/>
                <w:sz w:val="18"/>
                <w:szCs w:val="18"/>
              </w:rPr>
              <w:t>Licensing has recently been subject to several reviews, which identified the lack of documentation. Procedure notes were produced as a result of this and standard letter templates are due to be compiled.</w:t>
            </w:r>
          </w:p>
          <w:p w:rsidR="003735C4" w:rsidRDefault="003735C4" w:rsidP="003735C4">
            <w:pPr>
              <w:rPr>
                <w:rFonts w:cs="Arial"/>
                <w:sz w:val="18"/>
                <w:szCs w:val="18"/>
              </w:rPr>
            </w:pPr>
          </w:p>
          <w:p w:rsidR="003735C4" w:rsidRPr="000E31C4" w:rsidRDefault="003735C4" w:rsidP="003735C4">
            <w:pPr>
              <w:rPr>
                <w:rFonts w:cs="Arial"/>
                <w:sz w:val="18"/>
                <w:szCs w:val="18"/>
              </w:rPr>
            </w:pPr>
            <w:r w:rsidRPr="000E31C4">
              <w:rPr>
                <w:rFonts w:cs="Arial"/>
                <w:sz w:val="18"/>
                <w:szCs w:val="18"/>
              </w:rPr>
              <w:t>Position (May 2015)</w:t>
            </w:r>
          </w:p>
          <w:p w:rsidR="0013157D"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9932DE" w:rsidRPr="00882ECC" w:rsidRDefault="009932DE" w:rsidP="0013157D">
            <w:pPr>
              <w:rPr>
                <w:rFonts w:cs="Arial"/>
                <w:sz w:val="18"/>
                <w:szCs w:val="18"/>
              </w:rPr>
            </w:pPr>
            <w:r w:rsidRPr="00882ECC">
              <w:rPr>
                <w:rFonts w:cs="Arial"/>
                <w:sz w:val="18"/>
                <w:szCs w:val="18"/>
              </w:rPr>
              <w:t>Work is ongoing on standard letter templates.</w:t>
            </w:r>
          </w:p>
          <w:p w:rsidR="003735C4" w:rsidRDefault="003735C4" w:rsidP="0013157D">
            <w:pPr>
              <w:rPr>
                <w:rFonts w:cs="Arial"/>
                <w:b/>
                <w:sz w:val="18"/>
                <w:szCs w:val="18"/>
              </w:rPr>
            </w:pPr>
          </w:p>
          <w:p w:rsidR="00882ECC" w:rsidRPr="00EE1795" w:rsidRDefault="00882ECC" w:rsidP="0013157D">
            <w:pPr>
              <w:rPr>
                <w:rFonts w:cs="Arial"/>
                <w:sz w:val="18"/>
                <w:szCs w:val="18"/>
              </w:rPr>
            </w:pPr>
            <w:r w:rsidRPr="00EE1795">
              <w:rPr>
                <w:rFonts w:cs="Arial"/>
                <w:sz w:val="18"/>
                <w:szCs w:val="18"/>
              </w:rPr>
              <w:t>Position (</w:t>
            </w:r>
            <w:r w:rsidR="00A57AE7" w:rsidRPr="00EE1795">
              <w:rPr>
                <w:rFonts w:cs="Arial"/>
                <w:sz w:val="18"/>
                <w:szCs w:val="18"/>
              </w:rPr>
              <w:t>Nove</w:t>
            </w:r>
            <w:r w:rsidRPr="00EE1795">
              <w:rPr>
                <w:rFonts w:cs="Arial"/>
                <w:sz w:val="18"/>
                <w:szCs w:val="18"/>
              </w:rPr>
              <w:t>mber 2015)</w:t>
            </w:r>
          </w:p>
          <w:p w:rsidR="00025A30" w:rsidRDefault="00025A30" w:rsidP="00025A30">
            <w:pPr>
              <w:rPr>
                <w:rFonts w:cs="Arial"/>
                <w:sz w:val="18"/>
                <w:szCs w:val="18"/>
              </w:rPr>
            </w:pPr>
            <w:r w:rsidRPr="00EE1795">
              <w:rPr>
                <w:rFonts w:cs="Arial"/>
                <w:sz w:val="18"/>
                <w:szCs w:val="18"/>
              </w:rPr>
              <w:t>Work is ongoing on standard letter templates.</w:t>
            </w:r>
          </w:p>
          <w:p w:rsidR="00EE1795" w:rsidRDefault="00EE1795" w:rsidP="00025A30">
            <w:pPr>
              <w:rPr>
                <w:rFonts w:cs="Arial"/>
                <w:sz w:val="18"/>
                <w:szCs w:val="18"/>
              </w:rPr>
            </w:pPr>
          </w:p>
          <w:p w:rsidR="00EE1795" w:rsidRPr="00663F25" w:rsidRDefault="00EE1795" w:rsidP="00025A30">
            <w:pPr>
              <w:rPr>
                <w:rFonts w:cs="Arial"/>
                <w:sz w:val="18"/>
                <w:szCs w:val="18"/>
              </w:rPr>
            </w:pPr>
            <w:r w:rsidRPr="00663F25">
              <w:rPr>
                <w:rFonts w:cs="Arial"/>
                <w:sz w:val="18"/>
                <w:szCs w:val="18"/>
              </w:rPr>
              <w:t>Position (February 2016)</w:t>
            </w:r>
          </w:p>
          <w:p w:rsidR="00FA5518" w:rsidRPr="00663F25" w:rsidRDefault="00FA5518" w:rsidP="00FA5518">
            <w:pPr>
              <w:rPr>
                <w:sz w:val="18"/>
                <w:szCs w:val="18"/>
              </w:rPr>
            </w:pPr>
            <w:r w:rsidRPr="00663F25">
              <w:rPr>
                <w:sz w:val="18"/>
                <w:szCs w:val="18"/>
              </w:rPr>
              <w:t>Additional procedures and standard templates will be rolled out later this year.</w:t>
            </w:r>
          </w:p>
          <w:p w:rsidR="00663F25" w:rsidRDefault="00663F25" w:rsidP="0013157D">
            <w:pPr>
              <w:rPr>
                <w:rFonts w:cs="Arial"/>
                <w:b/>
                <w:sz w:val="18"/>
                <w:szCs w:val="18"/>
              </w:rPr>
            </w:pPr>
          </w:p>
          <w:p w:rsidR="00663F25" w:rsidRPr="007311C7" w:rsidRDefault="00663F25" w:rsidP="0013157D">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585D27" w:rsidRPr="007311C7" w:rsidRDefault="00585D27" w:rsidP="00585D27">
            <w:pPr>
              <w:rPr>
                <w:sz w:val="18"/>
                <w:szCs w:val="18"/>
              </w:rPr>
            </w:pPr>
            <w:r w:rsidRPr="007311C7">
              <w:rPr>
                <w:sz w:val="18"/>
                <w:szCs w:val="18"/>
              </w:rPr>
              <w:t>Additional procedures and standard templates will be rolled out later this year.</w:t>
            </w:r>
          </w:p>
          <w:p w:rsidR="00585D27" w:rsidRPr="007311C7" w:rsidRDefault="00585D27" w:rsidP="00585D27">
            <w:pPr>
              <w:rPr>
                <w:sz w:val="18"/>
                <w:szCs w:val="18"/>
              </w:rPr>
            </w:pPr>
            <w:r w:rsidRPr="007311C7">
              <w:rPr>
                <w:sz w:val="18"/>
                <w:szCs w:val="18"/>
              </w:rPr>
              <w:t>(</w:t>
            </w:r>
            <w:proofErr w:type="gramStart"/>
            <w:r w:rsidRPr="007311C7">
              <w:rPr>
                <w:sz w:val="18"/>
                <w:szCs w:val="18"/>
              </w:rPr>
              <w:t>since</w:t>
            </w:r>
            <w:proofErr w:type="gramEnd"/>
            <w:r w:rsidRPr="007311C7">
              <w:rPr>
                <w:sz w:val="18"/>
                <w:szCs w:val="18"/>
              </w:rPr>
              <w:t xml:space="preserve"> April 2016 we have had no full time Licensing Officer in post)</w:t>
            </w:r>
            <w:r w:rsidR="007311C7" w:rsidRPr="007311C7">
              <w:rPr>
                <w:sz w:val="18"/>
                <w:szCs w:val="18"/>
              </w:rPr>
              <w:t>.</w:t>
            </w:r>
          </w:p>
          <w:p w:rsidR="00B408AE" w:rsidRDefault="00B408AE" w:rsidP="00B05A39">
            <w:pPr>
              <w:pStyle w:val="ReduceLine"/>
              <w:spacing w:after="0" w:line="240" w:lineRule="auto"/>
              <w:jc w:val="left"/>
              <w:rPr>
                <w:rFonts w:ascii="Arial" w:hAnsi="Arial" w:cs="Arial"/>
                <w:b/>
                <w:sz w:val="18"/>
                <w:szCs w:val="18"/>
              </w:rPr>
            </w:pPr>
          </w:p>
          <w:p w:rsidR="009E3C05" w:rsidRDefault="009E3C05" w:rsidP="009E3C05">
            <w:pPr>
              <w:rPr>
                <w:b/>
                <w:bCs/>
                <w:sz w:val="18"/>
                <w:szCs w:val="18"/>
              </w:rPr>
            </w:pPr>
            <w:r>
              <w:rPr>
                <w:b/>
                <w:bCs/>
                <w:sz w:val="18"/>
                <w:szCs w:val="18"/>
              </w:rPr>
              <w:t>Position (September 2016)</w:t>
            </w:r>
          </w:p>
          <w:p w:rsidR="009E3C05" w:rsidRDefault="009E3C05" w:rsidP="009E3C05">
            <w:pPr>
              <w:rPr>
                <w:b/>
                <w:bCs/>
                <w:sz w:val="18"/>
                <w:szCs w:val="18"/>
              </w:rPr>
            </w:pPr>
            <w:r>
              <w:rPr>
                <w:b/>
                <w:bCs/>
                <w:sz w:val="18"/>
                <w:szCs w:val="18"/>
              </w:rPr>
              <w:t>As procedures are reviewed ie Personal Licences new templates and procedures are prepared.</w:t>
            </w:r>
          </w:p>
          <w:p w:rsidR="009E3C05" w:rsidRPr="00862D5E" w:rsidRDefault="009E3C05" w:rsidP="00862D5E">
            <w:pPr>
              <w:rPr>
                <w:b/>
                <w:bCs/>
                <w:sz w:val="18"/>
                <w:szCs w:val="18"/>
              </w:rPr>
            </w:pPr>
            <w:r>
              <w:rPr>
                <w:b/>
                <w:bCs/>
                <w:sz w:val="18"/>
                <w:szCs w:val="18"/>
              </w:rPr>
              <w:t>Continued absence of a full time Licensing Officer (partly as a result of an ongoing Licensing restructure) means there has not been the resource to undertake work on procedures or templates beyond any urgently required.  As Uniform goes live further templates will be generated.</w:t>
            </w:r>
          </w:p>
        </w:tc>
        <w:tc>
          <w:tcPr>
            <w:tcW w:w="155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rPr>
            </w:pPr>
            <w:r w:rsidRPr="003735C4">
              <w:rPr>
                <w:rFonts w:cs="Arial"/>
                <w:sz w:val="18"/>
                <w:szCs w:val="18"/>
              </w:rPr>
              <w:t>Team Leader – Projects &amp; Compliance</w:t>
            </w:r>
          </w:p>
          <w:p w:rsidR="0013157D" w:rsidRDefault="003735C4" w:rsidP="003735C4">
            <w:pPr>
              <w:tabs>
                <w:tab w:val="left" w:pos="1200"/>
              </w:tabs>
              <w:rPr>
                <w:rFonts w:cs="Arial"/>
                <w:sz w:val="18"/>
                <w:szCs w:val="18"/>
              </w:rPr>
            </w:pPr>
            <w:r>
              <w:rPr>
                <w:rFonts w:cs="Arial"/>
                <w:sz w:val="18"/>
                <w:szCs w:val="18"/>
              </w:rPr>
              <w:tab/>
            </w: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A5DB1" w:rsidRDefault="003A5DB1"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403C5C" w:rsidRDefault="00403C5C" w:rsidP="003735C4">
            <w:pPr>
              <w:tabs>
                <w:tab w:val="left" w:pos="1200"/>
              </w:tabs>
              <w:rPr>
                <w:rFonts w:cs="Arial"/>
                <w:sz w:val="18"/>
                <w:szCs w:val="18"/>
              </w:rPr>
            </w:pPr>
          </w:p>
          <w:p w:rsidR="00025A30" w:rsidRDefault="00025A30"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3735C4" w:rsidRPr="00642F92" w:rsidRDefault="003735C4" w:rsidP="003735C4">
            <w:pPr>
              <w:tabs>
                <w:tab w:val="left" w:pos="1200"/>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3157D" w:rsidRDefault="003735C4" w:rsidP="000B5CDD">
            <w:pPr>
              <w:widowControl w:val="0"/>
              <w:rPr>
                <w:rFonts w:cs="Arial"/>
                <w:sz w:val="18"/>
                <w:szCs w:val="18"/>
              </w:rPr>
            </w:pPr>
            <w:r>
              <w:rPr>
                <w:rFonts w:cs="Arial"/>
                <w:sz w:val="18"/>
                <w:szCs w:val="18"/>
              </w:rPr>
              <w:t>31 March 2016</w:t>
            </w:r>
            <w:r w:rsidR="009932DE">
              <w:rPr>
                <w:rFonts w:cs="Arial"/>
                <w:sz w:val="18"/>
                <w:szCs w:val="18"/>
              </w:rPr>
              <w:t xml:space="preserve"> </w:t>
            </w: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A5DB1" w:rsidRDefault="003A5DB1" w:rsidP="000B5CDD">
            <w:pPr>
              <w:widowControl w:val="0"/>
              <w:rPr>
                <w:rFonts w:cs="Arial"/>
                <w:sz w:val="18"/>
                <w:szCs w:val="18"/>
              </w:rPr>
            </w:pPr>
          </w:p>
          <w:p w:rsidR="000E31C4" w:rsidRDefault="000E31C4" w:rsidP="000B5CDD">
            <w:pPr>
              <w:widowControl w:val="0"/>
              <w:rPr>
                <w:rFonts w:cs="Arial"/>
                <w:sz w:val="18"/>
                <w:szCs w:val="18"/>
              </w:rPr>
            </w:pPr>
          </w:p>
          <w:p w:rsidR="000E31C4" w:rsidRDefault="000E31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9932DE" w:rsidRDefault="009932DE" w:rsidP="000B5CDD">
            <w:pPr>
              <w:widowControl w:val="0"/>
              <w:rPr>
                <w:rFonts w:cs="Arial"/>
                <w:sz w:val="18"/>
                <w:szCs w:val="18"/>
              </w:rPr>
            </w:pPr>
          </w:p>
          <w:p w:rsidR="00882ECC" w:rsidRDefault="00882ECC" w:rsidP="000B5CDD">
            <w:pPr>
              <w:widowControl w:val="0"/>
              <w:rPr>
                <w:rFonts w:cs="Arial"/>
                <w:sz w:val="18"/>
                <w:szCs w:val="18"/>
              </w:rPr>
            </w:pPr>
          </w:p>
          <w:p w:rsidR="00882ECC" w:rsidRDefault="00882ECC" w:rsidP="000B5CDD">
            <w:pPr>
              <w:widowControl w:val="0"/>
              <w:rPr>
                <w:rFonts w:cs="Arial"/>
                <w:sz w:val="18"/>
                <w:szCs w:val="18"/>
              </w:rPr>
            </w:pPr>
          </w:p>
          <w:p w:rsidR="00025A30" w:rsidRDefault="00025A30" w:rsidP="000B5CDD">
            <w:pPr>
              <w:widowControl w:val="0"/>
              <w:rPr>
                <w:rFonts w:cs="Arial"/>
                <w:sz w:val="18"/>
                <w:szCs w:val="18"/>
              </w:rPr>
            </w:pPr>
          </w:p>
          <w:p w:rsidR="009932DE" w:rsidRDefault="009932DE" w:rsidP="000B5CDD">
            <w:pPr>
              <w:widowControl w:val="0"/>
              <w:rPr>
                <w:rFonts w:cs="Arial"/>
                <w:sz w:val="18"/>
                <w:szCs w:val="18"/>
              </w:rPr>
            </w:pPr>
          </w:p>
          <w:p w:rsidR="00EE1795" w:rsidRDefault="00EE1795" w:rsidP="000B5CDD">
            <w:pPr>
              <w:widowControl w:val="0"/>
              <w:rPr>
                <w:rFonts w:cs="Arial"/>
                <w:sz w:val="18"/>
                <w:szCs w:val="18"/>
              </w:rPr>
            </w:pPr>
          </w:p>
          <w:p w:rsidR="00EE1795" w:rsidRDefault="00EE1795" w:rsidP="000B5CDD">
            <w:pPr>
              <w:widowControl w:val="0"/>
              <w:rPr>
                <w:rFonts w:cs="Arial"/>
                <w:sz w:val="18"/>
                <w:szCs w:val="18"/>
              </w:rPr>
            </w:pPr>
          </w:p>
          <w:p w:rsidR="00403C5C" w:rsidRDefault="00403C5C" w:rsidP="000B5CDD">
            <w:pPr>
              <w:widowControl w:val="0"/>
              <w:rPr>
                <w:rFonts w:cs="Arial"/>
                <w:sz w:val="18"/>
                <w:szCs w:val="18"/>
              </w:rPr>
            </w:pPr>
          </w:p>
          <w:p w:rsidR="009932DE" w:rsidRDefault="009932D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3735C4" w:rsidRDefault="003735C4" w:rsidP="000B5CDD">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240DB3" w:rsidRDefault="00CF2678" w:rsidP="000B5CDD">
            <w:pPr>
              <w:jc w:val="center"/>
              <w:rPr>
                <w:color w:val="000000"/>
                <w:sz w:val="18"/>
                <w:szCs w:val="18"/>
              </w:rPr>
            </w:pPr>
            <w:r w:rsidRPr="00240DB3">
              <w:rPr>
                <w:color w:val="000000"/>
                <w:sz w:val="18"/>
                <w:szCs w:val="18"/>
              </w:rPr>
              <w:sym w:font="Wingdings" w:char="00FB"/>
            </w: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0E31C4" w:rsidRPr="00240DB3" w:rsidRDefault="000E31C4" w:rsidP="000B5CDD">
            <w:pPr>
              <w:jc w:val="center"/>
              <w:rPr>
                <w:color w:val="000000"/>
                <w:sz w:val="18"/>
                <w:szCs w:val="18"/>
              </w:rPr>
            </w:pPr>
          </w:p>
          <w:p w:rsidR="000E31C4" w:rsidRPr="00240DB3" w:rsidRDefault="000E31C4" w:rsidP="000B5CDD">
            <w:pPr>
              <w:jc w:val="center"/>
              <w:rPr>
                <w:color w:val="000000"/>
                <w:sz w:val="18"/>
                <w:szCs w:val="18"/>
              </w:rPr>
            </w:pPr>
          </w:p>
          <w:p w:rsidR="003A5DB1" w:rsidRPr="00240DB3" w:rsidRDefault="003A5DB1" w:rsidP="000B5CDD">
            <w:pPr>
              <w:jc w:val="center"/>
              <w:rPr>
                <w:color w:val="000000"/>
                <w:sz w:val="18"/>
                <w:szCs w:val="18"/>
              </w:rPr>
            </w:pPr>
          </w:p>
          <w:p w:rsidR="00CF2678" w:rsidRPr="00240DB3" w:rsidRDefault="00CF2678" w:rsidP="000B5CDD">
            <w:pPr>
              <w:jc w:val="center"/>
              <w:rPr>
                <w:color w:val="000000"/>
                <w:sz w:val="18"/>
                <w:szCs w:val="18"/>
              </w:rPr>
            </w:pPr>
          </w:p>
          <w:p w:rsidR="00882ECC" w:rsidRPr="00240DB3" w:rsidRDefault="00882ECC" w:rsidP="000B5CDD">
            <w:pPr>
              <w:jc w:val="center"/>
              <w:rPr>
                <w:color w:val="000000"/>
                <w:sz w:val="18"/>
                <w:szCs w:val="18"/>
              </w:rPr>
            </w:pPr>
          </w:p>
          <w:p w:rsidR="00882ECC" w:rsidRPr="00240DB3" w:rsidRDefault="00882ECC" w:rsidP="000B5CDD">
            <w:pPr>
              <w:jc w:val="center"/>
              <w:rPr>
                <w:color w:val="000000"/>
                <w:sz w:val="18"/>
                <w:szCs w:val="18"/>
              </w:rPr>
            </w:pPr>
          </w:p>
          <w:p w:rsidR="009932DE" w:rsidRPr="00240DB3" w:rsidRDefault="009932DE" w:rsidP="000B5CDD">
            <w:pPr>
              <w:jc w:val="center"/>
              <w:rPr>
                <w:color w:val="000000"/>
                <w:sz w:val="18"/>
                <w:szCs w:val="18"/>
              </w:rPr>
            </w:pPr>
          </w:p>
          <w:p w:rsidR="00025A30" w:rsidRPr="00240DB3" w:rsidRDefault="00025A30" w:rsidP="000B5CDD">
            <w:pPr>
              <w:jc w:val="center"/>
              <w:rPr>
                <w:color w:val="000000"/>
                <w:sz w:val="18"/>
                <w:szCs w:val="18"/>
              </w:rPr>
            </w:pPr>
          </w:p>
          <w:p w:rsidR="00EE1795" w:rsidRPr="00240DB3" w:rsidRDefault="00EE1795" w:rsidP="000B5CDD">
            <w:pPr>
              <w:jc w:val="center"/>
              <w:rPr>
                <w:color w:val="000000"/>
                <w:sz w:val="18"/>
                <w:szCs w:val="18"/>
              </w:rPr>
            </w:pPr>
          </w:p>
          <w:p w:rsidR="00390842" w:rsidRPr="00240DB3" w:rsidRDefault="00390842" w:rsidP="000B5CDD">
            <w:pPr>
              <w:jc w:val="center"/>
              <w:rPr>
                <w:color w:val="000000"/>
                <w:sz w:val="18"/>
                <w:szCs w:val="18"/>
              </w:rPr>
            </w:pPr>
          </w:p>
          <w:p w:rsidR="00403C5C" w:rsidRPr="00240DB3" w:rsidRDefault="00403C5C" w:rsidP="000B5CDD">
            <w:pPr>
              <w:jc w:val="center"/>
              <w:rPr>
                <w:color w:val="000000"/>
                <w:sz w:val="18"/>
                <w:szCs w:val="18"/>
              </w:rPr>
            </w:pPr>
          </w:p>
          <w:p w:rsidR="009932DE" w:rsidRPr="00240DB3" w:rsidRDefault="009932DE" w:rsidP="000B5CDD">
            <w:pPr>
              <w:jc w:val="center"/>
              <w:rPr>
                <w:color w:val="000000"/>
                <w:sz w:val="18"/>
                <w:szCs w:val="18"/>
              </w:rPr>
            </w:pPr>
          </w:p>
          <w:p w:rsidR="00B408AE" w:rsidRPr="00240DB3" w:rsidRDefault="00B408AE" w:rsidP="000B5CDD">
            <w:pPr>
              <w:jc w:val="center"/>
              <w:rPr>
                <w:color w:val="000000"/>
                <w:sz w:val="18"/>
                <w:szCs w:val="18"/>
              </w:rPr>
            </w:pPr>
          </w:p>
          <w:p w:rsidR="00B408AE" w:rsidRPr="00240DB3" w:rsidRDefault="00B408AE" w:rsidP="000B5CDD">
            <w:pPr>
              <w:jc w:val="center"/>
              <w:rPr>
                <w:color w:val="000000"/>
                <w:sz w:val="18"/>
                <w:szCs w:val="18"/>
              </w:rPr>
            </w:pPr>
          </w:p>
          <w:p w:rsidR="00B408AE" w:rsidRPr="00240DB3" w:rsidRDefault="00B408AE" w:rsidP="000B5CDD">
            <w:pPr>
              <w:jc w:val="center"/>
              <w:rPr>
                <w:color w:val="000000"/>
                <w:sz w:val="18"/>
                <w:szCs w:val="18"/>
              </w:rPr>
            </w:pPr>
          </w:p>
          <w:p w:rsidR="00585D27" w:rsidRPr="00240DB3" w:rsidRDefault="00585D27" w:rsidP="000B5CDD">
            <w:pPr>
              <w:jc w:val="center"/>
              <w:rPr>
                <w:color w:val="000000"/>
                <w:sz w:val="18"/>
                <w:szCs w:val="18"/>
              </w:rPr>
            </w:pPr>
          </w:p>
          <w:p w:rsidR="00CF2678" w:rsidRPr="006A67B2" w:rsidRDefault="00CF2678" w:rsidP="00B05A39">
            <w:pP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240DB3" w:rsidRDefault="00BB0C32" w:rsidP="000B5CDD">
            <w:pPr>
              <w:rPr>
                <w:rFonts w:cs="Arial"/>
                <w:sz w:val="18"/>
                <w:szCs w:val="18"/>
              </w:rPr>
            </w:pPr>
            <w:r w:rsidRPr="00240DB3">
              <w:rPr>
                <w:rFonts w:cs="Arial"/>
                <w:sz w:val="18"/>
                <w:szCs w:val="18"/>
              </w:rPr>
              <w:t>30 November 2016</w:t>
            </w: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882ECC" w:rsidRPr="00240DB3" w:rsidRDefault="00882ECC" w:rsidP="000B5CDD">
            <w:pPr>
              <w:rPr>
                <w:rFonts w:cs="Arial"/>
                <w:sz w:val="18"/>
                <w:szCs w:val="18"/>
              </w:rPr>
            </w:pPr>
          </w:p>
          <w:p w:rsidR="00025A30" w:rsidRPr="00240DB3" w:rsidRDefault="00025A30" w:rsidP="000B5CDD">
            <w:pPr>
              <w:rPr>
                <w:rFonts w:cs="Arial"/>
                <w:sz w:val="18"/>
                <w:szCs w:val="18"/>
              </w:rPr>
            </w:pPr>
          </w:p>
          <w:p w:rsidR="00882ECC" w:rsidRPr="00240DB3" w:rsidRDefault="00882ECC" w:rsidP="000B5CDD">
            <w:pPr>
              <w:rPr>
                <w:rFonts w:cs="Arial"/>
                <w:sz w:val="18"/>
                <w:szCs w:val="18"/>
              </w:rPr>
            </w:pPr>
          </w:p>
          <w:p w:rsidR="00390842" w:rsidRPr="00240DB3" w:rsidRDefault="00390842" w:rsidP="000B5CDD">
            <w:pPr>
              <w:rPr>
                <w:rFonts w:cs="Arial"/>
                <w:sz w:val="18"/>
                <w:szCs w:val="18"/>
              </w:rPr>
            </w:pPr>
          </w:p>
          <w:p w:rsidR="00403C5C" w:rsidRPr="00240DB3" w:rsidRDefault="00403C5C" w:rsidP="000B5CDD">
            <w:pPr>
              <w:rPr>
                <w:rFonts w:cs="Arial"/>
                <w:sz w:val="18"/>
                <w:szCs w:val="18"/>
              </w:rPr>
            </w:pPr>
          </w:p>
          <w:p w:rsidR="00EE1795" w:rsidRPr="00240DB3" w:rsidRDefault="00EE1795" w:rsidP="000B5CDD">
            <w:pPr>
              <w:rPr>
                <w:rFonts w:cs="Arial"/>
                <w:sz w:val="18"/>
                <w:szCs w:val="18"/>
              </w:rPr>
            </w:pPr>
          </w:p>
          <w:p w:rsidR="009932DE" w:rsidRPr="00240DB3" w:rsidRDefault="009932DE" w:rsidP="000B5CDD">
            <w:pPr>
              <w:rPr>
                <w:rFonts w:cs="Arial"/>
                <w:sz w:val="18"/>
                <w:szCs w:val="18"/>
              </w:rPr>
            </w:pPr>
          </w:p>
          <w:p w:rsidR="00B408AE" w:rsidRPr="00240DB3" w:rsidRDefault="00B408AE" w:rsidP="000B5CDD">
            <w:pPr>
              <w:rPr>
                <w:rFonts w:cs="Arial"/>
                <w:sz w:val="18"/>
                <w:szCs w:val="18"/>
              </w:rPr>
            </w:pPr>
          </w:p>
          <w:p w:rsidR="00B408AE" w:rsidRPr="00240DB3" w:rsidRDefault="00B408AE" w:rsidP="000B5CDD">
            <w:pPr>
              <w:rPr>
                <w:rFonts w:cs="Arial"/>
                <w:sz w:val="18"/>
                <w:szCs w:val="18"/>
              </w:rPr>
            </w:pPr>
          </w:p>
          <w:p w:rsidR="00BE764E" w:rsidRPr="00B408AE" w:rsidRDefault="00BE764E" w:rsidP="000B5CDD">
            <w:pPr>
              <w:rPr>
                <w:rFonts w:cs="Arial"/>
                <w:sz w:val="18"/>
                <w:szCs w:val="18"/>
              </w:rPr>
            </w:pPr>
          </w:p>
        </w:tc>
      </w:tr>
      <w:tr w:rsidR="0013157D" w:rsidRPr="002932CE" w:rsidTr="000B5CDD">
        <w:trPr>
          <w:trHeight w:val="317"/>
        </w:trPr>
        <w:tc>
          <w:tcPr>
            <w:tcW w:w="1121" w:type="dxa"/>
            <w:tcBorders>
              <w:top w:val="single" w:sz="4" w:space="0" w:color="auto"/>
              <w:left w:val="single" w:sz="4" w:space="0" w:color="auto"/>
              <w:bottom w:val="single" w:sz="4" w:space="0" w:color="auto"/>
              <w:right w:val="single" w:sz="4" w:space="0" w:color="auto"/>
            </w:tcBorders>
          </w:tcPr>
          <w:p w:rsidR="0013157D" w:rsidRDefault="0013157D" w:rsidP="000B5CDD">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D1474" w:rsidRPr="00BD1474" w:rsidRDefault="00BD1474" w:rsidP="00BD1474">
            <w:pPr>
              <w:pStyle w:val="CommentText"/>
              <w:rPr>
                <w:rFonts w:ascii="Arial" w:hAnsi="Arial" w:cs="Arial"/>
                <w:sz w:val="18"/>
                <w:szCs w:val="18"/>
                <w:u w:val="single"/>
              </w:rPr>
            </w:pPr>
            <w:r w:rsidRPr="00BD1474">
              <w:rPr>
                <w:rFonts w:ascii="Arial" w:hAnsi="Arial" w:cs="Arial"/>
                <w:sz w:val="18"/>
                <w:szCs w:val="18"/>
                <w:u w:val="single"/>
              </w:rPr>
              <w:t>Licensing</w:t>
            </w:r>
          </w:p>
          <w:p w:rsidR="00BD1474" w:rsidRPr="00BD1474" w:rsidRDefault="00BD1474" w:rsidP="00BD1474">
            <w:pPr>
              <w:rPr>
                <w:rFonts w:cs="Arial"/>
                <w:sz w:val="18"/>
                <w:szCs w:val="18"/>
              </w:rPr>
            </w:pPr>
            <w:r w:rsidRPr="00BD1474">
              <w:rPr>
                <w:rFonts w:cs="Arial"/>
                <w:sz w:val="18"/>
                <w:szCs w:val="18"/>
              </w:rPr>
              <w:t xml:space="preserve">The service should use a case management system as the sole database. This should include initial logging of enforcement cases, caseload management, monitoring and reporting of the status of cases, through to closure. </w:t>
            </w:r>
          </w:p>
          <w:p w:rsidR="00BD1474" w:rsidRPr="00BD1474" w:rsidRDefault="00BD1474" w:rsidP="00BD1474">
            <w:pPr>
              <w:rPr>
                <w:rFonts w:cs="Arial"/>
                <w:sz w:val="18"/>
                <w:szCs w:val="18"/>
              </w:rPr>
            </w:pPr>
          </w:p>
          <w:p w:rsidR="00BD1474" w:rsidRPr="00BD1474" w:rsidRDefault="00BD1474" w:rsidP="00BD1474">
            <w:pPr>
              <w:rPr>
                <w:rFonts w:cs="Arial"/>
                <w:sz w:val="18"/>
                <w:szCs w:val="18"/>
              </w:rPr>
            </w:pPr>
            <w:r w:rsidRPr="00BD1474">
              <w:rPr>
                <w:rFonts w:cs="Arial"/>
                <w:sz w:val="18"/>
                <w:szCs w:val="18"/>
              </w:rPr>
              <w:t>Monitoring should include senior management oversight of key decisions within individual enforcement cases.</w:t>
            </w:r>
          </w:p>
          <w:p w:rsidR="0013157D" w:rsidRDefault="0013157D" w:rsidP="000B5CDD">
            <w:pPr>
              <w:rPr>
                <w:rFonts w:cs="Arial"/>
                <w:sz w:val="18"/>
                <w:szCs w:val="18"/>
              </w:rPr>
            </w:pPr>
          </w:p>
          <w:p w:rsidR="00C356BF" w:rsidRPr="008237BB" w:rsidRDefault="00C356BF"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BD1474" w:rsidP="00812D2F">
            <w:pPr>
              <w:rPr>
                <w:rFonts w:cs="Arial"/>
                <w:sz w:val="18"/>
                <w:szCs w:val="18"/>
              </w:rPr>
            </w:pPr>
            <w:r>
              <w:rPr>
                <w:rFonts w:cs="Arial"/>
                <w:sz w:val="18"/>
                <w:szCs w:val="18"/>
              </w:rPr>
              <w:t>Medium</w:t>
            </w:r>
          </w:p>
          <w:p w:rsidR="00EA50FD" w:rsidRDefault="00EA50FD" w:rsidP="00812D2F">
            <w:pP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9D6188">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56DB4" w:rsidRPr="00156DB4" w:rsidRDefault="00156DB4" w:rsidP="00BD1474">
            <w:pPr>
              <w:rPr>
                <w:rFonts w:cs="Arial"/>
                <w:sz w:val="18"/>
                <w:szCs w:val="18"/>
                <w:u w:val="single"/>
              </w:rPr>
            </w:pPr>
            <w:r w:rsidRPr="00156DB4">
              <w:rPr>
                <w:rFonts w:cs="Arial"/>
                <w:sz w:val="18"/>
                <w:szCs w:val="18"/>
                <w:u w:val="single"/>
              </w:rPr>
              <w:t>Licensing</w:t>
            </w:r>
          </w:p>
          <w:p w:rsidR="00BD1474" w:rsidRPr="00BD1474" w:rsidRDefault="00BD1474" w:rsidP="00BD1474">
            <w:pPr>
              <w:rPr>
                <w:rFonts w:cs="Arial"/>
                <w:sz w:val="18"/>
                <w:szCs w:val="18"/>
              </w:rPr>
            </w:pPr>
            <w:r w:rsidRPr="00BD1474">
              <w:rPr>
                <w:rFonts w:cs="Arial"/>
                <w:sz w:val="18"/>
                <w:szCs w:val="18"/>
              </w:rPr>
              <w:t>The reviews into the Licensing Service had revealed that M3 is currently under used and that there is limited knowledge of the system. The review has been scoping out whether a new case management system would be better utilised, such as Uniform. The intention would be that this would be the primary database for Licensing.</w:t>
            </w:r>
          </w:p>
          <w:p w:rsidR="00BD1474" w:rsidRPr="00BD1474" w:rsidRDefault="00BD1474" w:rsidP="00BD1474">
            <w:pPr>
              <w:rPr>
                <w:rFonts w:cs="Arial"/>
                <w:sz w:val="18"/>
                <w:szCs w:val="18"/>
              </w:rPr>
            </w:pPr>
          </w:p>
          <w:p w:rsidR="0013157D" w:rsidRPr="000E31C4" w:rsidRDefault="00BD1474" w:rsidP="0013157D">
            <w:pPr>
              <w:rPr>
                <w:rFonts w:cs="Arial"/>
                <w:sz w:val="18"/>
                <w:szCs w:val="18"/>
              </w:rPr>
            </w:pPr>
            <w:r w:rsidRPr="000E31C4">
              <w:rPr>
                <w:rFonts w:cs="Arial"/>
                <w:sz w:val="18"/>
                <w:szCs w:val="18"/>
              </w:rPr>
              <w:t>Position (May 2015)</w:t>
            </w:r>
          </w:p>
          <w:p w:rsidR="00C356BF"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0E31C4" w:rsidRDefault="009932DE" w:rsidP="0013157D">
            <w:pPr>
              <w:rPr>
                <w:rFonts w:cs="Arial"/>
                <w:sz w:val="18"/>
                <w:szCs w:val="18"/>
              </w:rPr>
            </w:pPr>
            <w:r w:rsidRPr="00882ECC">
              <w:rPr>
                <w:rFonts w:cs="Arial"/>
                <w:sz w:val="18"/>
                <w:szCs w:val="18"/>
              </w:rPr>
              <w:t>The Uniform modules for Licensing have been purchased. Work is currently being undertaken to prepare for go-live.</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403C5C" w:rsidRDefault="00403C5C" w:rsidP="00403C5C">
            <w:pPr>
              <w:rPr>
                <w:rFonts w:cs="Arial"/>
                <w:sz w:val="18"/>
                <w:szCs w:val="18"/>
              </w:rPr>
            </w:pPr>
            <w:r w:rsidRPr="008A7BF3">
              <w:rPr>
                <w:rFonts w:cs="Arial"/>
                <w:sz w:val="18"/>
                <w:szCs w:val="18"/>
              </w:rPr>
              <w:t>The Uniform modules for Licensing have been purchased. A project plan is now in place to prepare for go-live.</w:t>
            </w:r>
          </w:p>
          <w:p w:rsidR="008A7BF3" w:rsidRDefault="008A7BF3" w:rsidP="00403C5C">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914EE" w:rsidRPr="00B408AE" w:rsidRDefault="006914EE" w:rsidP="006914EE">
            <w:pPr>
              <w:rPr>
                <w:sz w:val="18"/>
                <w:szCs w:val="18"/>
              </w:rPr>
            </w:pPr>
            <w:r w:rsidRPr="00B408AE">
              <w:rPr>
                <w:sz w:val="18"/>
                <w:szCs w:val="18"/>
              </w:rPr>
              <w:t xml:space="preserve">We now have Uniform for licensing and following training/consultancy days in November and more recently in January 2016 are currently working on going live with taxi licensing and Temporary Event notices.  </w:t>
            </w:r>
          </w:p>
          <w:p w:rsidR="00EE1795" w:rsidRDefault="00EE1795" w:rsidP="009D6188">
            <w:pPr>
              <w:rPr>
                <w:rFonts w:cs="Arial"/>
                <w:b/>
                <w:sz w:val="18"/>
                <w:szCs w:val="18"/>
              </w:rPr>
            </w:pPr>
          </w:p>
          <w:p w:rsidR="00B408AE" w:rsidRPr="007311C7" w:rsidRDefault="00B408AE" w:rsidP="009D6188">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E828A3" w:rsidRPr="007311C7" w:rsidRDefault="00E828A3" w:rsidP="00E828A3">
            <w:pPr>
              <w:rPr>
                <w:rFonts w:cs="Arial"/>
                <w:sz w:val="18"/>
                <w:szCs w:val="18"/>
              </w:rPr>
            </w:pPr>
            <w:r w:rsidRPr="007311C7">
              <w:rPr>
                <w:rFonts w:cs="Arial"/>
                <w:sz w:val="18"/>
                <w:szCs w:val="18"/>
              </w:rPr>
              <w:t xml:space="preserve">Preparatory work continues with view to go live with taxi licensing and Temporary Event Notices shortly. </w:t>
            </w:r>
          </w:p>
          <w:p w:rsidR="00E828A3" w:rsidRDefault="00E828A3" w:rsidP="00E828A3">
            <w:pPr>
              <w:rPr>
                <w:rFonts w:cs="Arial"/>
                <w:sz w:val="18"/>
                <w:szCs w:val="18"/>
              </w:rPr>
            </w:pPr>
            <w:r w:rsidRPr="007311C7">
              <w:rPr>
                <w:rFonts w:cs="Arial"/>
                <w:sz w:val="18"/>
                <w:szCs w:val="18"/>
              </w:rPr>
              <w:t>(</w:t>
            </w:r>
            <w:proofErr w:type="gramStart"/>
            <w:r w:rsidRPr="007311C7">
              <w:rPr>
                <w:rFonts w:cs="Arial"/>
                <w:sz w:val="18"/>
                <w:szCs w:val="18"/>
              </w:rPr>
              <w:t>this</w:t>
            </w:r>
            <w:proofErr w:type="gramEnd"/>
            <w:r w:rsidRPr="007311C7">
              <w:rPr>
                <w:rFonts w:cs="Arial"/>
                <w:sz w:val="18"/>
                <w:szCs w:val="18"/>
              </w:rPr>
              <w:t xml:space="preserve"> will be partly dependent on employment of a full time, permanent Licensing Officer).</w:t>
            </w:r>
          </w:p>
          <w:p w:rsidR="000C348B" w:rsidRDefault="000C348B" w:rsidP="00E828A3">
            <w:pPr>
              <w:rPr>
                <w:rFonts w:cs="Arial"/>
                <w:sz w:val="18"/>
                <w:szCs w:val="18"/>
              </w:rPr>
            </w:pPr>
          </w:p>
          <w:p w:rsidR="000C348B" w:rsidRPr="009E3C05" w:rsidRDefault="000C348B" w:rsidP="00E828A3">
            <w:pPr>
              <w:rPr>
                <w:rFonts w:cs="Arial"/>
                <w:sz w:val="18"/>
                <w:szCs w:val="18"/>
              </w:rPr>
            </w:pPr>
            <w:r w:rsidRPr="009E3C05">
              <w:rPr>
                <w:rFonts w:cs="Arial"/>
                <w:sz w:val="18"/>
                <w:szCs w:val="18"/>
              </w:rPr>
              <w:t>Position (July 2016)</w:t>
            </w:r>
          </w:p>
          <w:p w:rsidR="000C348B" w:rsidRPr="009E3C05" w:rsidRDefault="000C348B" w:rsidP="00E828A3">
            <w:pPr>
              <w:rPr>
                <w:rFonts w:cs="Arial"/>
                <w:sz w:val="18"/>
                <w:szCs w:val="18"/>
              </w:rPr>
            </w:pPr>
            <w:r w:rsidRPr="009E3C05">
              <w:rPr>
                <w:rFonts w:cs="Arial"/>
                <w:sz w:val="18"/>
                <w:szCs w:val="18"/>
              </w:rPr>
              <w:lastRenderedPageBreak/>
              <w:t>As above – actions on-track in accordance with revised deadline date.</w:t>
            </w:r>
          </w:p>
          <w:p w:rsidR="00B408AE" w:rsidRDefault="00B408AE" w:rsidP="009D6188">
            <w:pPr>
              <w:rPr>
                <w:rFonts w:cs="Arial"/>
                <w:b/>
                <w:sz w:val="18"/>
                <w:szCs w:val="18"/>
              </w:rPr>
            </w:pPr>
          </w:p>
          <w:p w:rsidR="009E3C05" w:rsidRDefault="009E3C05" w:rsidP="009D6188">
            <w:pPr>
              <w:rPr>
                <w:rFonts w:cs="Arial"/>
                <w:b/>
                <w:sz w:val="18"/>
                <w:szCs w:val="18"/>
              </w:rPr>
            </w:pPr>
            <w:r>
              <w:rPr>
                <w:rFonts w:cs="Arial"/>
                <w:b/>
                <w:sz w:val="18"/>
                <w:szCs w:val="18"/>
              </w:rPr>
              <w:t>Position (September 2016)</w:t>
            </w:r>
          </w:p>
          <w:p w:rsidR="009E3C05" w:rsidRDefault="009E3C05" w:rsidP="009E3C05">
            <w:pPr>
              <w:rPr>
                <w:b/>
                <w:bCs/>
                <w:sz w:val="18"/>
                <w:szCs w:val="18"/>
              </w:rPr>
            </w:pPr>
            <w:r>
              <w:rPr>
                <w:b/>
                <w:bCs/>
                <w:sz w:val="18"/>
                <w:szCs w:val="18"/>
              </w:rPr>
              <w:t>Uniform manuals for one aspect of the taxi licensing to be completed first week of September with immediate data entry to follow.</w:t>
            </w:r>
          </w:p>
          <w:p w:rsidR="009E3C05" w:rsidRDefault="009E3C05" w:rsidP="009D6188">
            <w:pPr>
              <w:rPr>
                <w:b/>
                <w:bCs/>
                <w:sz w:val="18"/>
                <w:szCs w:val="18"/>
              </w:rPr>
            </w:pPr>
            <w:r>
              <w:rPr>
                <w:b/>
                <w:bCs/>
                <w:sz w:val="18"/>
                <w:szCs w:val="18"/>
              </w:rPr>
              <w:t>These procedures will be tested and reviewed with a rollout of further taxi licensing work and TENS later in the year.</w:t>
            </w:r>
          </w:p>
          <w:p w:rsidR="00862D5E" w:rsidRPr="009E3C05" w:rsidRDefault="00862D5E" w:rsidP="009D6188">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13157D" w:rsidRDefault="00BD1474" w:rsidP="00697F71">
            <w:pPr>
              <w:rPr>
                <w:rFonts w:cs="Arial"/>
                <w:sz w:val="18"/>
                <w:szCs w:val="18"/>
              </w:rPr>
            </w:pPr>
            <w:r w:rsidRPr="003735C4">
              <w:rPr>
                <w:rFonts w:cs="Arial"/>
                <w:sz w:val="18"/>
                <w:szCs w:val="18"/>
              </w:rPr>
              <w:lastRenderedPageBreak/>
              <w:t>Team Leader – Projects &amp; Compliance</w:t>
            </w: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Pr="00642F92" w:rsidRDefault="00697F71" w:rsidP="009D618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1474" w:rsidRDefault="00BD1474" w:rsidP="00BD1474">
            <w:pPr>
              <w:widowControl w:val="0"/>
              <w:rPr>
                <w:rFonts w:cs="Arial"/>
                <w:sz w:val="18"/>
                <w:szCs w:val="18"/>
              </w:rPr>
            </w:pPr>
            <w:r>
              <w:rPr>
                <w:rFonts w:cs="Arial"/>
                <w:sz w:val="18"/>
                <w:szCs w:val="18"/>
              </w:rPr>
              <w:t>31 March 2016</w:t>
            </w: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5A22F6" w:rsidRDefault="005A22F6" w:rsidP="00BD1474">
            <w:pPr>
              <w:widowControl w:val="0"/>
              <w:rPr>
                <w:rFonts w:cs="Arial"/>
                <w:sz w:val="18"/>
                <w:szCs w:val="18"/>
              </w:rPr>
            </w:pPr>
          </w:p>
          <w:p w:rsidR="0013157D" w:rsidRDefault="0013157D" w:rsidP="009D618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0C348B" w:rsidRDefault="00CF2678" w:rsidP="000B5CDD">
            <w:pPr>
              <w:jc w:val="center"/>
              <w:rPr>
                <w:color w:val="000000"/>
                <w:sz w:val="18"/>
                <w:szCs w:val="18"/>
              </w:rPr>
            </w:pPr>
            <w:r w:rsidRPr="000C348B">
              <w:rPr>
                <w:color w:val="000000"/>
                <w:sz w:val="18"/>
                <w:szCs w:val="18"/>
              </w:rPr>
              <w:sym w:font="Wingdings" w:char="00FB"/>
            </w: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CF2678" w:rsidRDefault="00CF2678" w:rsidP="000B5CDD">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5092" w:rsidRPr="00240DB3" w:rsidRDefault="00015092" w:rsidP="00015092">
            <w:pPr>
              <w:rPr>
                <w:rFonts w:cs="Arial"/>
                <w:sz w:val="18"/>
                <w:szCs w:val="18"/>
              </w:rPr>
            </w:pPr>
            <w:r w:rsidRPr="00240DB3">
              <w:rPr>
                <w:rFonts w:cs="Arial"/>
                <w:sz w:val="18"/>
                <w:szCs w:val="18"/>
              </w:rPr>
              <w:t>30 November 2016</w:t>
            </w:r>
          </w:p>
          <w:p w:rsidR="0013157D" w:rsidRPr="002932CE" w:rsidRDefault="0013157D" w:rsidP="000B5CDD">
            <w:pPr>
              <w:rPr>
                <w:rFonts w:cs="Arial"/>
                <w:b/>
                <w:sz w:val="18"/>
                <w:szCs w:val="18"/>
              </w:rPr>
            </w:pPr>
          </w:p>
        </w:tc>
      </w:tr>
    </w:tbl>
    <w:p w:rsidR="00B05A39" w:rsidRDefault="00B05A39"/>
    <w:p w:rsidR="00862D5E" w:rsidRDefault="00862D5E"/>
    <w:p w:rsidR="00862D5E" w:rsidRDefault="00862D5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1128B" w:rsidRPr="0082107C" w:rsidTr="003D5CAA">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1128B" w:rsidRPr="002B1954" w:rsidRDefault="009E34DA" w:rsidP="006906D3">
            <w:pPr>
              <w:spacing w:before="60" w:after="60"/>
              <w:rPr>
                <w:rFonts w:cs="Arial"/>
                <w:b/>
                <w:szCs w:val="24"/>
              </w:rPr>
            </w:pPr>
            <w:r w:rsidRPr="002B1954">
              <w:br w:type="page"/>
            </w:r>
            <w:r w:rsidR="0021128B" w:rsidRPr="002B1954">
              <w:rPr>
                <w:rFonts w:cs="Arial"/>
                <w:b/>
                <w:szCs w:val="24"/>
              </w:rPr>
              <w:t>Benefits 2014/15</w:t>
            </w:r>
          </w:p>
          <w:p w:rsidR="0021128B" w:rsidRPr="002B1954" w:rsidRDefault="0021128B" w:rsidP="0021128B">
            <w:pPr>
              <w:spacing w:before="60" w:after="60"/>
              <w:rPr>
                <w:rFonts w:cs="Arial"/>
                <w:b/>
                <w:i/>
                <w:color w:val="339966"/>
                <w:sz w:val="18"/>
                <w:szCs w:val="18"/>
              </w:rPr>
            </w:pPr>
            <w:r w:rsidRPr="002B1954">
              <w:rPr>
                <w:rFonts w:cs="Arial"/>
                <w:b/>
                <w:sz w:val="18"/>
                <w:szCs w:val="18"/>
              </w:rPr>
              <w:t>Final report issued April 2015</w:t>
            </w:r>
          </w:p>
        </w:tc>
      </w:tr>
      <w:tr w:rsidR="0021128B" w:rsidRPr="00E25018" w:rsidTr="003D5CAA">
        <w:trPr>
          <w:trHeight w:val="317"/>
          <w:tblHeader/>
        </w:trPr>
        <w:tc>
          <w:tcPr>
            <w:tcW w:w="1121"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 xml:space="preserve">Resolved  </w:t>
            </w:r>
          </w:p>
          <w:p w:rsidR="0021128B" w:rsidRPr="002B1954" w:rsidRDefault="0021128B" w:rsidP="006906D3">
            <w:pPr>
              <w:jc w:val="center"/>
              <w:rPr>
                <w:color w:val="000000"/>
                <w:sz w:val="18"/>
                <w:szCs w:val="18"/>
              </w:rPr>
            </w:pPr>
            <w:r w:rsidRPr="002B1954">
              <w:rPr>
                <w:color w:val="000000"/>
                <w:sz w:val="18"/>
                <w:szCs w:val="18"/>
              </w:rPr>
              <w:sym w:font="Wingdings" w:char="00FB"/>
            </w:r>
            <w:r w:rsidRPr="002B1954">
              <w:rPr>
                <w:color w:val="000000"/>
                <w:sz w:val="18"/>
                <w:szCs w:val="18"/>
              </w:rPr>
              <w:t xml:space="preserve"> or </w:t>
            </w:r>
            <w:r w:rsidRPr="002B195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sz w:val="18"/>
                <w:szCs w:val="18"/>
              </w:rPr>
            </w:pPr>
            <w:r w:rsidRPr="002B1954">
              <w:rPr>
                <w:sz w:val="18"/>
                <w:szCs w:val="18"/>
              </w:rPr>
              <w:t>Revised Deadline</w:t>
            </w:r>
          </w:p>
        </w:tc>
      </w:tr>
      <w:tr w:rsidR="0021128B" w:rsidRPr="002932CE" w:rsidTr="003D5CAA">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pStyle w:val="Header"/>
              <w:rPr>
                <w:rFonts w:cs="Arial"/>
                <w:sz w:val="18"/>
                <w:szCs w:val="18"/>
              </w:rPr>
            </w:pPr>
            <w:r w:rsidRPr="002B1954">
              <w:rPr>
                <w:rFonts w:cs="Arial"/>
                <w:sz w:val="18"/>
                <w:szCs w:val="18"/>
              </w:rPr>
              <w:t>06</w:t>
            </w:r>
          </w:p>
        </w:tc>
        <w:tc>
          <w:tcPr>
            <w:tcW w:w="3260" w:type="dxa"/>
            <w:tcBorders>
              <w:top w:val="single" w:sz="4" w:space="0" w:color="auto"/>
              <w:left w:val="single" w:sz="4" w:space="0" w:color="auto"/>
              <w:bottom w:val="single" w:sz="4" w:space="0" w:color="auto"/>
              <w:right w:val="single" w:sz="4" w:space="0" w:color="auto"/>
            </w:tcBorders>
          </w:tcPr>
          <w:p w:rsidR="00CD7915" w:rsidRPr="002B1954" w:rsidRDefault="00CD7915" w:rsidP="00CD7915">
            <w:pPr>
              <w:rPr>
                <w:rFonts w:cs="Arial"/>
                <w:sz w:val="18"/>
                <w:szCs w:val="18"/>
              </w:rPr>
            </w:pPr>
            <w:r w:rsidRPr="002B1954">
              <w:rPr>
                <w:rFonts w:cs="Arial"/>
                <w:sz w:val="18"/>
                <w:szCs w:val="18"/>
              </w:rPr>
              <w:t>In order to ensure compliance with the Data Protection Act (DPA), the Council should ensure that as a matter of urgency, the historical data stored within Anite is cleared.</w:t>
            </w:r>
          </w:p>
          <w:p w:rsidR="00CD7915" w:rsidRPr="002B1954" w:rsidRDefault="00CD7915" w:rsidP="00CD7915">
            <w:pPr>
              <w:rPr>
                <w:rFonts w:cs="Arial"/>
                <w:sz w:val="18"/>
                <w:szCs w:val="18"/>
              </w:rPr>
            </w:pPr>
          </w:p>
          <w:p w:rsidR="0021128B" w:rsidRPr="002B1954" w:rsidRDefault="00CD7915" w:rsidP="00CD7915">
            <w:pPr>
              <w:rPr>
                <w:rFonts w:cs="Arial"/>
                <w:sz w:val="18"/>
                <w:szCs w:val="18"/>
              </w:rPr>
            </w:pPr>
            <w:r w:rsidRPr="002B1954">
              <w:rPr>
                <w:rFonts w:cs="Arial"/>
                <w:sz w:val="18"/>
                <w:szCs w:val="18"/>
              </w:rPr>
              <w:t>Going forward, the Council should ensure that there are arrangements in place to clear old data on an annual basis to ensure ongoing compliance with the DPA.</w:t>
            </w:r>
          </w:p>
          <w:p w:rsidR="00CD7915" w:rsidRPr="002B1954" w:rsidRDefault="00CD7915" w:rsidP="00CD7915">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CD7915" w:rsidP="00812D2F">
            <w:pPr>
              <w:rPr>
                <w:rFonts w:cs="Arial"/>
                <w:sz w:val="18"/>
                <w:szCs w:val="18"/>
              </w:rPr>
            </w:pPr>
            <w:r w:rsidRPr="002B1954">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D7915" w:rsidRPr="002B1954" w:rsidRDefault="00CD7915" w:rsidP="006906D3">
            <w:pPr>
              <w:rPr>
                <w:rFonts w:cs="Arial"/>
                <w:sz w:val="18"/>
                <w:szCs w:val="18"/>
              </w:rPr>
            </w:pPr>
            <w:r w:rsidRPr="002B1954">
              <w:rPr>
                <w:rFonts w:cs="Arial"/>
                <w:sz w:val="18"/>
                <w:szCs w:val="18"/>
              </w:rPr>
              <w:t>Awaiting Anite upgrade.</w:t>
            </w:r>
          </w:p>
          <w:p w:rsidR="00CD7915" w:rsidRPr="002B1954" w:rsidRDefault="00CD7915" w:rsidP="006906D3">
            <w:pPr>
              <w:rPr>
                <w:rFonts w:cs="Arial"/>
                <w:sz w:val="18"/>
                <w:szCs w:val="18"/>
              </w:rPr>
            </w:pPr>
          </w:p>
          <w:p w:rsidR="00CD7915" w:rsidRPr="002B1954" w:rsidRDefault="00CD7915" w:rsidP="00CD7915">
            <w:pPr>
              <w:rPr>
                <w:rFonts w:cs="Arial"/>
                <w:sz w:val="18"/>
                <w:szCs w:val="18"/>
              </w:rPr>
            </w:pPr>
            <w:r w:rsidRPr="002B1954">
              <w:rPr>
                <w:rFonts w:cs="Arial"/>
                <w:sz w:val="18"/>
                <w:szCs w:val="18"/>
              </w:rPr>
              <w:t>Position (May 2015)</w:t>
            </w:r>
          </w:p>
          <w:p w:rsidR="00CD7915" w:rsidRPr="002B1954" w:rsidRDefault="00E304FD" w:rsidP="006906D3">
            <w:pPr>
              <w:rPr>
                <w:rFonts w:cs="Arial"/>
                <w:sz w:val="18"/>
                <w:szCs w:val="18"/>
              </w:rPr>
            </w:pPr>
            <w:r w:rsidRPr="002B1954">
              <w:rPr>
                <w:rFonts w:cs="Arial"/>
                <w:sz w:val="18"/>
                <w:szCs w:val="18"/>
              </w:rPr>
              <w:t>Not yet due</w:t>
            </w:r>
          </w:p>
          <w:p w:rsidR="009A6482" w:rsidRPr="002B1954" w:rsidRDefault="009A6482" w:rsidP="006906D3">
            <w:pPr>
              <w:rPr>
                <w:rFonts w:cs="Arial"/>
                <w:sz w:val="18"/>
                <w:szCs w:val="18"/>
              </w:rPr>
            </w:pPr>
          </w:p>
          <w:p w:rsidR="009A6482" w:rsidRPr="002B1954" w:rsidRDefault="009A6482" w:rsidP="006906D3">
            <w:pPr>
              <w:rPr>
                <w:rFonts w:cs="Arial"/>
                <w:sz w:val="18"/>
                <w:szCs w:val="18"/>
              </w:rPr>
            </w:pPr>
            <w:r w:rsidRPr="002B1954">
              <w:rPr>
                <w:rFonts w:cs="Arial"/>
                <w:sz w:val="18"/>
                <w:szCs w:val="18"/>
              </w:rPr>
              <w:t>Position (August 2015)</w:t>
            </w:r>
          </w:p>
          <w:p w:rsidR="00DE1860" w:rsidRPr="002B1954" w:rsidRDefault="00DE1860" w:rsidP="00DE1860">
            <w:pPr>
              <w:pStyle w:val="ReduceLine"/>
              <w:spacing w:after="0" w:line="240" w:lineRule="auto"/>
              <w:jc w:val="left"/>
              <w:rPr>
                <w:rFonts w:ascii="Arial" w:hAnsi="Arial" w:cs="Arial"/>
                <w:sz w:val="18"/>
                <w:szCs w:val="18"/>
              </w:rPr>
            </w:pPr>
            <w:r w:rsidRPr="002B1954">
              <w:rPr>
                <w:rFonts w:ascii="Arial" w:hAnsi="Arial" w:cs="Arial"/>
                <w:sz w:val="18"/>
                <w:szCs w:val="18"/>
              </w:rPr>
              <w:t xml:space="preserve">The Anite upgrade that will allow archiving of old data was scheduled for 1/8. Although Northgate have completed their work, </w:t>
            </w:r>
            <w:r w:rsidR="006A6412" w:rsidRPr="002B1954">
              <w:rPr>
                <w:rFonts w:ascii="Arial" w:hAnsi="Arial" w:cs="Arial"/>
                <w:sz w:val="18"/>
                <w:szCs w:val="18"/>
              </w:rPr>
              <w:t>C</w:t>
            </w:r>
            <w:r w:rsidRPr="002B1954">
              <w:rPr>
                <w:rFonts w:ascii="Arial" w:hAnsi="Arial" w:cs="Arial"/>
                <w:sz w:val="18"/>
                <w:szCs w:val="18"/>
              </w:rPr>
              <w:t xml:space="preserve">apita have not linked Anite to Office of Outlook so we cannot go line on 1/8. This has been moved </w:t>
            </w:r>
            <w:r w:rsidR="00EA335F" w:rsidRPr="002B1954">
              <w:rPr>
                <w:rFonts w:ascii="Arial" w:hAnsi="Arial" w:cs="Arial"/>
                <w:sz w:val="18"/>
                <w:szCs w:val="18"/>
              </w:rPr>
              <w:t xml:space="preserve">from </w:t>
            </w:r>
            <w:r w:rsidRPr="002B1954">
              <w:rPr>
                <w:rFonts w:ascii="Arial" w:hAnsi="Arial" w:cs="Arial"/>
                <w:sz w:val="18"/>
                <w:szCs w:val="18"/>
              </w:rPr>
              <w:t>8/8</w:t>
            </w:r>
            <w:r w:rsidR="00EA335F" w:rsidRPr="002B1954">
              <w:rPr>
                <w:rFonts w:ascii="Arial" w:hAnsi="Arial" w:cs="Arial"/>
                <w:sz w:val="18"/>
                <w:szCs w:val="18"/>
              </w:rPr>
              <w:t xml:space="preserve"> to 12/9</w:t>
            </w:r>
            <w:r w:rsidRPr="002B1954">
              <w:rPr>
                <w:rFonts w:ascii="Arial" w:hAnsi="Arial" w:cs="Arial"/>
                <w:sz w:val="18"/>
                <w:szCs w:val="18"/>
              </w:rPr>
              <w:t>. If this is successful, it will take a further 8-10 weeks to restructure the database and then archiving can happen.</w:t>
            </w:r>
          </w:p>
          <w:p w:rsidR="00882ECC" w:rsidRPr="002B1954" w:rsidRDefault="00882ECC" w:rsidP="00DE1860">
            <w:pPr>
              <w:pStyle w:val="ReduceLine"/>
              <w:spacing w:after="0" w:line="240" w:lineRule="auto"/>
              <w:jc w:val="left"/>
              <w:rPr>
                <w:rFonts w:ascii="Arial" w:hAnsi="Arial" w:cs="Arial"/>
                <w:sz w:val="18"/>
                <w:szCs w:val="18"/>
              </w:rPr>
            </w:pPr>
          </w:p>
          <w:p w:rsidR="00882ECC" w:rsidRPr="002B1954" w:rsidRDefault="00305E0F" w:rsidP="00DE1860">
            <w:pPr>
              <w:pStyle w:val="ReduceLine"/>
              <w:spacing w:after="0" w:line="240" w:lineRule="auto"/>
              <w:jc w:val="left"/>
              <w:rPr>
                <w:rFonts w:ascii="Arial" w:hAnsi="Arial" w:cs="Arial"/>
                <w:sz w:val="18"/>
                <w:szCs w:val="18"/>
              </w:rPr>
            </w:pPr>
            <w:r w:rsidRPr="002B1954">
              <w:rPr>
                <w:rFonts w:ascii="Arial" w:hAnsi="Arial" w:cs="Arial"/>
                <w:sz w:val="18"/>
                <w:szCs w:val="18"/>
              </w:rPr>
              <w:lastRenderedPageBreak/>
              <w:t>Position (Nove</w:t>
            </w:r>
            <w:r w:rsidR="00882ECC" w:rsidRPr="002B1954">
              <w:rPr>
                <w:rFonts w:ascii="Arial" w:hAnsi="Arial" w:cs="Arial"/>
                <w:sz w:val="18"/>
                <w:szCs w:val="18"/>
              </w:rPr>
              <w:t>mber 2015)</w:t>
            </w:r>
          </w:p>
          <w:p w:rsidR="00E44C42" w:rsidRPr="002B1954" w:rsidRDefault="00E44C42" w:rsidP="00E44C42">
            <w:pPr>
              <w:rPr>
                <w:sz w:val="18"/>
                <w:szCs w:val="18"/>
              </w:rPr>
            </w:pPr>
            <w:r w:rsidRPr="002B1954">
              <w:rPr>
                <w:sz w:val="18"/>
                <w:szCs w:val="18"/>
              </w:rPr>
              <w:t>Now that the Information@work system has been migrated to a new server and upgraded we are ready to install the retention and destruction module which will archive documents. We are currently in the process of agreeing dates for the module to be installed and training to be given. Review at the end of December 2015.</w:t>
            </w:r>
          </w:p>
          <w:p w:rsidR="008A7BF3" w:rsidRPr="002B1954" w:rsidRDefault="008A7BF3" w:rsidP="00E44C42">
            <w:pPr>
              <w:rPr>
                <w:sz w:val="18"/>
                <w:szCs w:val="18"/>
              </w:rPr>
            </w:pPr>
          </w:p>
          <w:p w:rsidR="008A7BF3" w:rsidRPr="002B1954" w:rsidRDefault="008A7BF3" w:rsidP="008A7BF3">
            <w:pPr>
              <w:pStyle w:val="ReduceLine"/>
              <w:spacing w:after="0" w:line="240" w:lineRule="auto"/>
              <w:jc w:val="left"/>
              <w:rPr>
                <w:rFonts w:ascii="Arial" w:hAnsi="Arial" w:cs="Arial"/>
                <w:sz w:val="18"/>
                <w:szCs w:val="18"/>
              </w:rPr>
            </w:pPr>
            <w:r w:rsidRPr="002B1954">
              <w:rPr>
                <w:rFonts w:ascii="Arial" w:hAnsi="Arial" w:cs="Arial"/>
                <w:sz w:val="18"/>
                <w:szCs w:val="18"/>
              </w:rPr>
              <w:t>Position (February 2016)</w:t>
            </w:r>
          </w:p>
          <w:p w:rsidR="00DE1860" w:rsidRPr="002B1954" w:rsidRDefault="00505BB7" w:rsidP="006906D3">
            <w:pPr>
              <w:rPr>
                <w:rFonts w:cs="Arial"/>
                <w:sz w:val="18"/>
                <w:szCs w:val="18"/>
              </w:rPr>
            </w:pPr>
            <w:r w:rsidRPr="002B1954">
              <w:rPr>
                <w:rFonts w:cs="Arial"/>
                <w:sz w:val="18"/>
                <w:szCs w:val="18"/>
              </w:rPr>
              <w:t>No update received.</w:t>
            </w:r>
          </w:p>
          <w:p w:rsidR="00E20EC9" w:rsidRPr="002B1954" w:rsidRDefault="00E20EC9" w:rsidP="006906D3">
            <w:pPr>
              <w:rPr>
                <w:rFonts w:cs="Arial"/>
                <w:b/>
                <w:sz w:val="18"/>
                <w:szCs w:val="18"/>
              </w:rPr>
            </w:pPr>
          </w:p>
          <w:p w:rsidR="00B408AE" w:rsidRPr="002B1954" w:rsidRDefault="00B408AE" w:rsidP="006906D3">
            <w:pPr>
              <w:rPr>
                <w:rFonts w:cs="Arial"/>
                <w:sz w:val="18"/>
                <w:szCs w:val="18"/>
              </w:rPr>
            </w:pPr>
            <w:r w:rsidRPr="002B1954">
              <w:rPr>
                <w:rFonts w:cs="Arial"/>
                <w:sz w:val="18"/>
                <w:szCs w:val="18"/>
              </w:rPr>
              <w:t>Position (</w:t>
            </w:r>
            <w:r w:rsidR="00A07371" w:rsidRPr="002B1954">
              <w:rPr>
                <w:rFonts w:cs="Arial"/>
                <w:sz w:val="18"/>
                <w:szCs w:val="18"/>
              </w:rPr>
              <w:t>Jul</w:t>
            </w:r>
            <w:r w:rsidR="0035104D" w:rsidRPr="002B1954">
              <w:rPr>
                <w:rFonts w:cs="Arial"/>
                <w:sz w:val="18"/>
                <w:szCs w:val="18"/>
              </w:rPr>
              <w:t xml:space="preserve">y </w:t>
            </w:r>
            <w:r w:rsidRPr="002B1954">
              <w:rPr>
                <w:rFonts w:cs="Arial"/>
                <w:sz w:val="18"/>
                <w:szCs w:val="18"/>
              </w:rPr>
              <w:t>2016)</w:t>
            </w:r>
          </w:p>
          <w:p w:rsidR="00C178BD" w:rsidRPr="002B1954" w:rsidRDefault="003D0DF9" w:rsidP="00C178BD">
            <w:pPr>
              <w:rPr>
                <w:rFonts w:cs="Arial"/>
                <w:sz w:val="18"/>
                <w:szCs w:val="18"/>
              </w:rPr>
            </w:pPr>
            <w:r w:rsidRPr="002B1954">
              <w:rPr>
                <w:sz w:val="18"/>
                <w:szCs w:val="18"/>
              </w:rPr>
              <w:t>With regard to the Retention and Destruction module for Anite, we are currently in the process of getting installation dates agreed. Due to consultancy availability it’s not likely to be in place and working before 30.09.16</w:t>
            </w:r>
            <w:r w:rsidR="00257CF2" w:rsidRPr="002B1954">
              <w:rPr>
                <w:sz w:val="18"/>
                <w:szCs w:val="18"/>
              </w:rPr>
              <w:t>.</w:t>
            </w:r>
          </w:p>
          <w:p w:rsidR="00C178BD" w:rsidRPr="002B1954" w:rsidRDefault="00C178BD" w:rsidP="006906D3">
            <w:pPr>
              <w:rPr>
                <w:rFonts w:cs="Arial"/>
                <w:b/>
                <w:sz w:val="18"/>
                <w:szCs w:val="18"/>
              </w:rPr>
            </w:pPr>
          </w:p>
          <w:p w:rsidR="00FD4042" w:rsidRPr="002B1954" w:rsidRDefault="00FD4042" w:rsidP="006906D3">
            <w:pPr>
              <w:rPr>
                <w:rFonts w:cs="Arial"/>
                <w:b/>
                <w:sz w:val="18"/>
                <w:szCs w:val="18"/>
              </w:rPr>
            </w:pPr>
            <w:r w:rsidRPr="002B1954">
              <w:rPr>
                <w:rFonts w:cs="Arial"/>
                <w:b/>
                <w:sz w:val="18"/>
                <w:szCs w:val="18"/>
              </w:rPr>
              <w:t>Position (September 2016)</w:t>
            </w:r>
          </w:p>
          <w:p w:rsidR="00B10A43" w:rsidRPr="00B10A43" w:rsidRDefault="00B10A43" w:rsidP="00B10A43">
            <w:pPr>
              <w:rPr>
                <w:b/>
                <w:sz w:val="18"/>
                <w:szCs w:val="18"/>
              </w:rPr>
            </w:pPr>
            <w:r>
              <w:rPr>
                <w:b/>
                <w:sz w:val="18"/>
                <w:szCs w:val="18"/>
              </w:rPr>
              <w:t>W</w:t>
            </w:r>
            <w:r w:rsidRPr="00B10A43">
              <w:rPr>
                <w:b/>
                <w:sz w:val="18"/>
                <w:szCs w:val="18"/>
              </w:rPr>
              <w:t>e are currently waiting for pre-req documents to be completed by IT so that we can book final installation and training dates with Northgate. We expect the documentation to be completed by end of September. There is quite a wait time for Northgate consultancy hence moving the date to 31.12.16.</w:t>
            </w:r>
          </w:p>
          <w:p w:rsidR="00FD4042" w:rsidRPr="002B1954" w:rsidRDefault="00B10A43" w:rsidP="00B10A43">
            <w:pPr>
              <w:rPr>
                <w:rFonts w:cs="Arial"/>
                <w:b/>
                <w:sz w:val="18"/>
                <w:szCs w:val="18"/>
              </w:rPr>
            </w:pPr>
            <w:r w:rsidRPr="002B1954">
              <w:rPr>
                <w:rFonts w:cs="Arial"/>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21128B" w:rsidRPr="002B1954" w:rsidRDefault="00CD7915" w:rsidP="006906D3">
            <w:pPr>
              <w:rPr>
                <w:rFonts w:cs="Arial"/>
                <w:sz w:val="18"/>
                <w:szCs w:val="18"/>
              </w:rPr>
            </w:pPr>
            <w:r w:rsidRPr="002B1954">
              <w:rPr>
                <w:rFonts w:cs="Arial"/>
                <w:sz w:val="18"/>
                <w:szCs w:val="18"/>
              </w:rPr>
              <w:lastRenderedPageBreak/>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Pr="002B1954" w:rsidRDefault="00CD7915" w:rsidP="00CD7915">
            <w:pPr>
              <w:widowControl w:val="0"/>
              <w:rPr>
                <w:rFonts w:cs="Arial"/>
                <w:sz w:val="18"/>
                <w:szCs w:val="18"/>
              </w:rPr>
            </w:pPr>
            <w:r w:rsidRPr="002B1954">
              <w:rPr>
                <w:rFonts w:cs="Arial"/>
                <w:sz w:val="18"/>
                <w:szCs w:val="18"/>
              </w:rPr>
              <w:t>30 June 2015</w:t>
            </w:r>
          </w:p>
          <w:p w:rsidR="003003E3" w:rsidRPr="002B1954" w:rsidRDefault="003003E3" w:rsidP="00CD791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C93BA3" w:rsidP="006906D3">
            <w:pPr>
              <w:jc w:val="center"/>
              <w:rPr>
                <w:color w:val="000000"/>
                <w:sz w:val="18"/>
                <w:szCs w:val="18"/>
              </w:rPr>
            </w:pPr>
            <w:r w:rsidRPr="002B1954">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DE1860" w:rsidP="006906D3">
            <w:pPr>
              <w:rPr>
                <w:rFonts w:cs="Arial"/>
                <w:sz w:val="18"/>
                <w:szCs w:val="18"/>
              </w:rPr>
            </w:pPr>
            <w:r w:rsidRPr="002B1954">
              <w:rPr>
                <w:rFonts w:cs="Arial"/>
                <w:sz w:val="18"/>
                <w:szCs w:val="18"/>
              </w:rPr>
              <w:t>31 December 2015</w:t>
            </w:r>
          </w:p>
          <w:p w:rsidR="003D0DF9" w:rsidRPr="002B1954" w:rsidRDefault="003D0DF9" w:rsidP="006906D3">
            <w:pPr>
              <w:rPr>
                <w:rFonts w:cs="Arial"/>
                <w:sz w:val="18"/>
                <w:szCs w:val="18"/>
              </w:rPr>
            </w:pPr>
          </w:p>
          <w:p w:rsidR="003D0DF9" w:rsidRDefault="0035104D" w:rsidP="002B1954">
            <w:pPr>
              <w:rPr>
                <w:rFonts w:cs="Arial"/>
                <w:sz w:val="18"/>
                <w:szCs w:val="18"/>
              </w:rPr>
            </w:pPr>
            <w:r w:rsidRPr="002B1954">
              <w:rPr>
                <w:rFonts w:cs="Arial"/>
                <w:sz w:val="18"/>
                <w:szCs w:val="18"/>
              </w:rPr>
              <w:t xml:space="preserve">30 Sept 2016 </w:t>
            </w:r>
          </w:p>
          <w:p w:rsidR="00B10A43" w:rsidRDefault="00B10A43" w:rsidP="002B1954">
            <w:pPr>
              <w:rPr>
                <w:rFonts w:cs="Arial"/>
                <w:sz w:val="18"/>
                <w:szCs w:val="18"/>
              </w:rPr>
            </w:pPr>
          </w:p>
          <w:p w:rsidR="00B10A43" w:rsidRPr="00B10A43" w:rsidRDefault="00B10A43" w:rsidP="002B1954">
            <w:pPr>
              <w:rPr>
                <w:rFonts w:cs="Arial"/>
                <w:b/>
                <w:sz w:val="18"/>
                <w:szCs w:val="18"/>
              </w:rPr>
            </w:pPr>
            <w:r>
              <w:rPr>
                <w:rFonts w:cs="Arial"/>
                <w:b/>
                <w:sz w:val="18"/>
                <w:szCs w:val="18"/>
              </w:rPr>
              <w:t>31 December 2016</w:t>
            </w:r>
          </w:p>
        </w:tc>
      </w:tr>
    </w:tbl>
    <w:p w:rsidR="004137EA" w:rsidRDefault="004137EA" w:rsidP="00B70391">
      <w:pPr>
        <w:rPr>
          <w:b/>
          <w:szCs w:val="24"/>
        </w:rPr>
      </w:pPr>
    </w:p>
    <w:p w:rsidR="004137EA" w:rsidRDefault="004137EA" w:rsidP="00B70391">
      <w:pPr>
        <w:rPr>
          <w:b/>
          <w:szCs w:val="24"/>
        </w:rPr>
      </w:pPr>
    </w:p>
    <w:p w:rsidR="009816B2" w:rsidRDefault="009816B2" w:rsidP="00B70391">
      <w:pPr>
        <w:rPr>
          <w:b/>
          <w:szCs w:val="24"/>
        </w:rPr>
      </w:pPr>
    </w:p>
    <w:p w:rsidR="009816B2" w:rsidRDefault="009816B2" w:rsidP="00B70391">
      <w:pPr>
        <w:rPr>
          <w:b/>
          <w:szCs w:val="24"/>
        </w:rPr>
      </w:pPr>
    </w:p>
    <w:p w:rsidR="009816B2" w:rsidRDefault="009816B2"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45B4B" w:rsidRPr="0082107C" w:rsidTr="00036660">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945B4B" w:rsidRPr="007260B1" w:rsidRDefault="00945B4B" w:rsidP="00036660">
            <w:pPr>
              <w:spacing w:before="60" w:after="60"/>
              <w:rPr>
                <w:rFonts w:cs="Arial"/>
                <w:b/>
                <w:szCs w:val="24"/>
              </w:rPr>
            </w:pPr>
            <w:r>
              <w:rPr>
                <w:rFonts w:cs="Arial"/>
                <w:b/>
                <w:szCs w:val="24"/>
              </w:rPr>
              <w:lastRenderedPageBreak/>
              <w:t>Disaster Recovery 2014/15</w:t>
            </w:r>
          </w:p>
          <w:p w:rsidR="00945B4B" w:rsidRPr="0082107C" w:rsidRDefault="00945B4B" w:rsidP="00945B4B">
            <w:pPr>
              <w:spacing w:before="60" w:after="60"/>
              <w:rPr>
                <w:rFonts w:cs="Arial"/>
                <w:b/>
                <w:i/>
                <w:color w:val="339966"/>
                <w:sz w:val="18"/>
                <w:szCs w:val="18"/>
              </w:rPr>
            </w:pPr>
            <w:r>
              <w:rPr>
                <w:rFonts w:cs="Arial"/>
                <w:b/>
                <w:sz w:val="18"/>
                <w:szCs w:val="18"/>
              </w:rPr>
              <w:t>Final report issued June 2015</w:t>
            </w:r>
          </w:p>
        </w:tc>
      </w:tr>
      <w:tr w:rsidR="00945B4B" w:rsidRPr="007B673B" w:rsidTr="00036660">
        <w:trPr>
          <w:trHeight w:val="317"/>
          <w:tblHeader/>
        </w:trPr>
        <w:tc>
          <w:tcPr>
            <w:tcW w:w="1121"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 xml:space="preserve">Resolved  </w:t>
            </w:r>
          </w:p>
          <w:p w:rsidR="00945B4B" w:rsidRPr="007B673B" w:rsidRDefault="00945B4B" w:rsidP="00036660">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sz w:val="18"/>
                <w:szCs w:val="18"/>
              </w:rPr>
            </w:pPr>
            <w:r w:rsidRPr="007B673B">
              <w:rPr>
                <w:sz w:val="18"/>
                <w:szCs w:val="18"/>
              </w:rPr>
              <w:t>Revised Deadline</w:t>
            </w: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Pr="00F03921" w:rsidRDefault="00945B4B" w:rsidP="00036660">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The Councils should take priority to ensure the kit lists for both the Councils are updated and fit for purpose, this is to be shared with Capita who are responsible for handling the 3</w:t>
            </w:r>
            <w:r w:rsidRPr="00945B4B">
              <w:rPr>
                <w:rFonts w:cs="Arial"/>
                <w:sz w:val="18"/>
                <w:szCs w:val="18"/>
                <w:vertAlign w:val="superscript"/>
              </w:rPr>
              <w:t>rd</w:t>
            </w:r>
            <w:r w:rsidRPr="00945B4B">
              <w:rPr>
                <w:rFonts w:cs="Arial"/>
                <w:sz w:val="18"/>
                <w:szCs w:val="18"/>
              </w:rPr>
              <w:t xml:space="preserve"> party contracts for Disaster Recovery.</w:t>
            </w:r>
          </w:p>
          <w:p w:rsidR="00945B4B" w:rsidRPr="00945B4B" w:rsidRDefault="00945B4B" w:rsidP="00945B4B">
            <w:pPr>
              <w:pStyle w:val="ListParagraph"/>
              <w:ind w:left="318" w:hanging="318"/>
              <w:rPr>
                <w:rFonts w:cs="Arial"/>
                <w:sz w:val="18"/>
                <w:szCs w:val="18"/>
              </w:rPr>
            </w:pPr>
          </w:p>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During the review it was mentioned that the Councils have been shown the Essex Councils comprehensive Disaster Recovery Plan as a template. Although this DRP is not part of this review and we can therefore not pass comment on its adequacy, it can form the basis for W3R.</w:t>
            </w:r>
          </w:p>
          <w:p w:rsidR="00945B4B" w:rsidRPr="00945B4B" w:rsidRDefault="00945B4B" w:rsidP="00945B4B">
            <w:pPr>
              <w:ind w:left="318" w:hanging="318"/>
              <w:rPr>
                <w:rFonts w:cs="Arial"/>
                <w:sz w:val="18"/>
                <w:szCs w:val="18"/>
              </w:rPr>
            </w:pPr>
          </w:p>
          <w:p w:rsidR="00945B4B" w:rsidRPr="00945B4B" w:rsidRDefault="00945B4B" w:rsidP="00945B4B">
            <w:pPr>
              <w:numPr>
                <w:ilvl w:val="0"/>
                <w:numId w:val="26"/>
              </w:numPr>
              <w:autoSpaceDE w:val="0"/>
              <w:autoSpaceDN w:val="0"/>
              <w:adjustRightInd w:val="0"/>
              <w:ind w:left="318" w:hanging="318"/>
              <w:rPr>
                <w:rFonts w:cs="Arial"/>
                <w:sz w:val="18"/>
                <w:szCs w:val="18"/>
              </w:rPr>
            </w:pPr>
            <w:r w:rsidRPr="00945B4B">
              <w:rPr>
                <w:rFonts w:cs="Arial"/>
                <w:sz w:val="18"/>
                <w:szCs w:val="18"/>
              </w:rPr>
              <w:t>Ensure procedure documents are kept up to date incorporating current technological environment so that the process steps covers all the detail recovery procedures in the event of disaster.</w:t>
            </w:r>
          </w:p>
          <w:p w:rsidR="00945B4B" w:rsidRPr="00945B4B" w:rsidRDefault="00945B4B" w:rsidP="00945B4B">
            <w:pPr>
              <w:autoSpaceDE w:val="0"/>
              <w:autoSpaceDN w:val="0"/>
              <w:adjustRightInd w:val="0"/>
              <w:rPr>
                <w:rFonts w:cs="Arial"/>
                <w:sz w:val="18"/>
                <w:szCs w:val="18"/>
              </w:rPr>
            </w:pPr>
          </w:p>
          <w:p w:rsidR="00945B4B" w:rsidRPr="00945B4B" w:rsidRDefault="00945B4B" w:rsidP="00945B4B">
            <w:pPr>
              <w:numPr>
                <w:ilvl w:val="0"/>
                <w:numId w:val="26"/>
              </w:numPr>
              <w:autoSpaceDE w:val="0"/>
              <w:autoSpaceDN w:val="0"/>
              <w:adjustRightInd w:val="0"/>
              <w:ind w:left="318" w:hanging="425"/>
              <w:rPr>
                <w:rFonts w:cs="Arial"/>
                <w:sz w:val="18"/>
                <w:szCs w:val="18"/>
              </w:rPr>
            </w:pPr>
            <w:r w:rsidRPr="00945B4B">
              <w:rPr>
                <w:rFonts w:cs="Arial"/>
                <w:sz w:val="18"/>
                <w:szCs w:val="18"/>
              </w:rPr>
              <w:t>IT disaster recovery and business continuity plans should be reviewed at least once a year, or if any material changes occur within the IT environment, to ensure its continuing suitability, adequacy, and effectiveness.</w:t>
            </w:r>
          </w:p>
          <w:p w:rsidR="00A30408" w:rsidRPr="008237BB" w:rsidRDefault="00A30408" w:rsidP="00036660">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Default="00945B4B" w:rsidP="00812D2F">
            <w:pPr>
              <w:rPr>
                <w:rFonts w:cs="Arial"/>
                <w:sz w:val="18"/>
                <w:szCs w:val="18"/>
              </w:rPr>
            </w:pPr>
            <w:r>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945B4B" w:rsidRDefault="00945B4B" w:rsidP="00036660">
            <w:pPr>
              <w:rPr>
                <w:rFonts w:cs="Arial"/>
                <w:sz w:val="18"/>
                <w:szCs w:val="18"/>
              </w:rPr>
            </w:pPr>
            <w:r w:rsidRPr="00E11201">
              <w:rPr>
                <w:rFonts w:cs="Arial"/>
                <w:sz w:val="18"/>
                <w:szCs w:val="18"/>
              </w:rPr>
              <w:t xml:space="preserve">Recommendation accepted. </w:t>
            </w:r>
          </w:p>
          <w:p w:rsidR="00945B4B" w:rsidRDefault="00945B4B" w:rsidP="00036660">
            <w:pPr>
              <w:rPr>
                <w:rFonts w:cs="Arial"/>
                <w:sz w:val="18"/>
                <w:szCs w:val="18"/>
              </w:rPr>
            </w:pPr>
          </w:p>
          <w:p w:rsidR="00945B4B" w:rsidRPr="00882ECC" w:rsidRDefault="00945B4B" w:rsidP="00036660">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036660">
            <w:pPr>
              <w:rPr>
                <w:rFonts w:cs="Arial"/>
                <w:b/>
                <w:sz w:val="18"/>
                <w:szCs w:val="18"/>
              </w:rPr>
            </w:pPr>
          </w:p>
          <w:p w:rsidR="00882ECC" w:rsidRPr="008A7BF3" w:rsidRDefault="00305E0F" w:rsidP="00305E0F">
            <w:pPr>
              <w:rPr>
                <w:rFonts w:cs="Arial"/>
                <w:sz w:val="18"/>
                <w:szCs w:val="18"/>
              </w:rPr>
            </w:pPr>
            <w:r w:rsidRPr="008A7BF3">
              <w:rPr>
                <w:rFonts w:cs="Arial"/>
                <w:sz w:val="18"/>
                <w:szCs w:val="18"/>
              </w:rPr>
              <w:t>Position (Nove</w:t>
            </w:r>
            <w:r w:rsidR="00882ECC" w:rsidRPr="008A7BF3">
              <w:rPr>
                <w:rFonts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B408AE" w:rsidRPr="008316F0" w:rsidRDefault="00B408AE" w:rsidP="00305E0F">
            <w:pPr>
              <w:rPr>
                <w:rFonts w:cs="Arial"/>
                <w:sz w:val="18"/>
                <w:szCs w:val="18"/>
              </w:rPr>
            </w:pPr>
          </w:p>
          <w:p w:rsidR="0034574E" w:rsidRPr="00B61279" w:rsidRDefault="0034574E" w:rsidP="0034574E">
            <w:pPr>
              <w:pStyle w:val="ReduceLine"/>
              <w:spacing w:after="0" w:line="240" w:lineRule="auto"/>
              <w:jc w:val="left"/>
              <w:rPr>
                <w:rFonts w:ascii="Arial" w:hAnsi="Arial" w:cs="Arial"/>
                <w:sz w:val="18"/>
                <w:szCs w:val="18"/>
              </w:rPr>
            </w:pPr>
            <w:r w:rsidRPr="00B61279">
              <w:rPr>
                <w:rFonts w:ascii="Arial" w:hAnsi="Arial" w:cs="Arial"/>
                <w:sz w:val="18"/>
                <w:szCs w:val="18"/>
              </w:rPr>
              <w:t>Position (July 2016)</w:t>
            </w:r>
          </w:p>
          <w:p w:rsidR="00F22E20" w:rsidRPr="00B61279" w:rsidRDefault="00F22E20" w:rsidP="00F22E20">
            <w:pPr>
              <w:pStyle w:val="ReduceLine"/>
              <w:spacing w:after="0" w:line="240" w:lineRule="auto"/>
              <w:jc w:val="left"/>
              <w:rPr>
                <w:rFonts w:ascii="Arial" w:hAnsi="Arial" w:cs="Arial"/>
                <w:sz w:val="18"/>
                <w:szCs w:val="18"/>
              </w:rPr>
            </w:pPr>
            <w:r w:rsidRPr="00B61279">
              <w:rPr>
                <w:rFonts w:ascii="Arial" w:hAnsi="Arial" w:cs="Arial"/>
                <w:sz w:val="18"/>
                <w:szCs w:val="18"/>
              </w:rPr>
              <w:t>All asset lists, including desktops, servers and network equipment have been updated and are managed by the Service Desk Provider.   Procedure documents are currently being reviewed and updated.  This has to be completed prior to re-procuring the DR contracts, in October 2016.</w:t>
            </w:r>
          </w:p>
          <w:p w:rsidR="0034574E" w:rsidRDefault="0034574E" w:rsidP="0034574E">
            <w:pPr>
              <w:rPr>
                <w:rFonts w:cs="Arial"/>
                <w:b/>
                <w:sz w:val="18"/>
                <w:szCs w:val="18"/>
              </w:rPr>
            </w:pPr>
          </w:p>
          <w:p w:rsidR="00B61279" w:rsidRDefault="00B61279" w:rsidP="0034574E">
            <w:pPr>
              <w:rPr>
                <w:rFonts w:cs="Arial"/>
                <w:b/>
                <w:sz w:val="18"/>
                <w:szCs w:val="18"/>
              </w:rPr>
            </w:pPr>
            <w:r>
              <w:rPr>
                <w:rFonts w:cs="Arial"/>
                <w:b/>
                <w:sz w:val="18"/>
                <w:szCs w:val="18"/>
              </w:rPr>
              <w:t>Position (September 2016)</w:t>
            </w:r>
          </w:p>
          <w:p w:rsidR="009816B2" w:rsidRPr="00FE3E40" w:rsidRDefault="009816B2" w:rsidP="0034574E">
            <w:pPr>
              <w:rPr>
                <w:rFonts w:cs="Arial"/>
                <w:b/>
                <w:sz w:val="18"/>
                <w:szCs w:val="18"/>
              </w:rPr>
            </w:pPr>
            <w:r>
              <w:rPr>
                <w:rFonts w:cs="Arial"/>
                <w:b/>
                <w:sz w:val="18"/>
                <w:szCs w:val="18"/>
              </w:rPr>
              <w:t>This has to be completed prior to re-procuring the DR contracts, in October 2016.</w:t>
            </w:r>
          </w:p>
        </w:tc>
        <w:tc>
          <w:tcPr>
            <w:tcW w:w="1559" w:type="dxa"/>
            <w:tcBorders>
              <w:top w:val="single" w:sz="4" w:space="0" w:color="auto"/>
              <w:left w:val="single" w:sz="4" w:space="0" w:color="auto"/>
              <w:bottom w:val="single" w:sz="4" w:space="0" w:color="auto"/>
              <w:right w:val="single" w:sz="4" w:space="0" w:color="auto"/>
            </w:tcBorders>
          </w:tcPr>
          <w:p w:rsidR="00945B4B" w:rsidRPr="00642F92" w:rsidRDefault="00945B4B" w:rsidP="00945B4B">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945B4B">
            <w:pPr>
              <w:widowControl w:val="0"/>
              <w:rPr>
                <w:rFonts w:cs="Arial"/>
                <w:sz w:val="18"/>
                <w:szCs w:val="18"/>
              </w:rPr>
            </w:pPr>
            <w:r>
              <w:rPr>
                <w:rFonts w:cs="Arial"/>
                <w:sz w:val="18"/>
                <w:szCs w:val="18"/>
              </w:rPr>
              <w:t xml:space="preserve">31 August  2015 </w:t>
            </w: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22E20" w:rsidRPr="00B61279" w:rsidRDefault="00A23547" w:rsidP="00F22E20">
            <w:pPr>
              <w:rPr>
                <w:sz w:val="18"/>
                <w:szCs w:val="18"/>
              </w:rPr>
            </w:pPr>
            <w:r w:rsidRPr="00B61279">
              <w:rPr>
                <w:sz w:val="18"/>
                <w:szCs w:val="18"/>
              </w:rPr>
              <w:t xml:space="preserve">31 </w:t>
            </w:r>
            <w:r w:rsidR="00B61279" w:rsidRPr="00B61279">
              <w:rPr>
                <w:sz w:val="18"/>
                <w:szCs w:val="18"/>
              </w:rPr>
              <w:t xml:space="preserve">October 2016 </w:t>
            </w:r>
          </w:p>
          <w:p w:rsidR="00F22E20" w:rsidRPr="00E20EC9" w:rsidRDefault="00F22E20" w:rsidP="00036660">
            <w:pPr>
              <w:rPr>
                <w:rFonts w:cs="Arial"/>
                <w:sz w:val="18"/>
                <w:szCs w:val="18"/>
              </w:rPr>
            </w:pP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Default="00945B4B" w:rsidP="00036660">
            <w:pPr>
              <w:pStyle w:val="Header"/>
              <w:rPr>
                <w:rFonts w:cs="Arial"/>
                <w:sz w:val="18"/>
                <w:szCs w:val="18"/>
              </w:rPr>
            </w:pPr>
            <w:r>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 xml:space="preserve">Once these kit lists have been reviewed and approved, Capita should liaise with the two contractors responsible for </w:t>
            </w:r>
            <w:r w:rsidRPr="00B150CC">
              <w:rPr>
                <w:rFonts w:cs="Arial"/>
                <w:sz w:val="18"/>
                <w:szCs w:val="18"/>
              </w:rPr>
              <w:lastRenderedPageBreak/>
              <w:t>Disaster Recovery to initiate Disaster Recovery Tests on Critical systems and their key dependencies.</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A complete DR scenario test on all applications and systems should ideally take place to provide assurance that recovery could happen within an acceptable time frame.</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Document and retain test results and evidence for review by information owners. Initiate corrective actions based upon test results.</w:t>
            </w:r>
          </w:p>
          <w:p w:rsidR="00B150CC" w:rsidRPr="00B150CC" w:rsidRDefault="00B150CC" w:rsidP="00B150CC">
            <w:pPr>
              <w:rPr>
                <w:rFonts w:cs="Arial"/>
                <w:sz w:val="18"/>
                <w:szCs w:val="18"/>
              </w:rPr>
            </w:pPr>
          </w:p>
          <w:p w:rsidR="00B150CC" w:rsidRPr="00B150CC" w:rsidRDefault="00B150CC" w:rsidP="00B150CC">
            <w:pPr>
              <w:widowControl w:val="0"/>
              <w:numPr>
                <w:ilvl w:val="0"/>
                <w:numId w:val="26"/>
              </w:numPr>
              <w:ind w:left="318" w:hanging="283"/>
              <w:rPr>
                <w:rFonts w:cs="Arial"/>
                <w:sz w:val="18"/>
                <w:szCs w:val="18"/>
              </w:rPr>
            </w:pPr>
            <w:r w:rsidRPr="00B150CC">
              <w:rPr>
                <w:rFonts w:cs="Arial"/>
                <w:sz w:val="18"/>
                <w:szCs w:val="18"/>
              </w:rPr>
              <w:t>There should be Councils management oversight of the testing schedule to ensure that all disaster recovery plans are tested for adequacy and that they meet the Councils business needs.</w:t>
            </w:r>
          </w:p>
          <w:p w:rsidR="00B150CC" w:rsidRPr="00B150CC" w:rsidRDefault="00B150CC" w:rsidP="00B150CC">
            <w:pPr>
              <w:ind w:left="460" w:hanging="425"/>
              <w:rPr>
                <w:rFonts w:cs="Arial"/>
                <w:color w:val="000000"/>
                <w:sz w:val="18"/>
                <w:szCs w:val="18"/>
              </w:rPr>
            </w:pPr>
          </w:p>
          <w:p w:rsidR="00B150CC" w:rsidRPr="00B150CC" w:rsidRDefault="00B150CC" w:rsidP="009816B2">
            <w:pPr>
              <w:pStyle w:val="ListParagraph"/>
              <w:numPr>
                <w:ilvl w:val="0"/>
                <w:numId w:val="26"/>
              </w:numPr>
              <w:ind w:left="318" w:hanging="284"/>
              <w:jc w:val="left"/>
              <w:rPr>
                <w:rFonts w:ascii="Arial" w:hAnsi="Arial" w:cs="Arial"/>
                <w:color w:val="000000"/>
                <w:sz w:val="18"/>
                <w:szCs w:val="18"/>
              </w:rPr>
            </w:pPr>
            <w:r w:rsidRPr="00B150CC">
              <w:rPr>
                <w:rFonts w:ascii="Arial" w:hAnsi="Arial" w:cs="Arial"/>
                <w:color w:val="000000"/>
                <w:sz w:val="18"/>
                <w:szCs w:val="18"/>
              </w:rPr>
              <w:t>IT Disaster Recover and Business Continuity plans should be reviewed at least once a year or if any material changes occur within the IT environment to ensure its continuing suitability, adequacy, and effectiveness.</w:t>
            </w:r>
          </w:p>
          <w:p w:rsidR="00945B4B" w:rsidRPr="00E11201" w:rsidRDefault="00945B4B" w:rsidP="00036660">
            <w:pPr>
              <w:tabs>
                <w:tab w:val="num" w:pos="377"/>
              </w:tabs>
              <w:rPr>
                <w:rFonts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rsidR="00945B4B" w:rsidRDefault="00B150CC" w:rsidP="00812D2F">
            <w:pPr>
              <w:rPr>
                <w:rFonts w:cs="Arial"/>
                <w:sz w:val="18"/>
                <w:szCs w:val="18"/>
              </w:rPr>
            </w:pPr>
            <w:r>
              <w:rPr>
                <w:rFonts w:cs="Arial"/>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B150CC" w:rsidRDefault="00B150CC" w:rsidP="00B150CC">
            <w:pPr>
              <w:rPr>
                <w:rFonts w:cs="Arial"/>
                <w:sz w:val="18"/>
                <w:szCs w:val="18"/>
              </w:rPr>
            </w:pPr>
            <w:r w:rsidRPr="00E11201">
              <w:rPr>
                <w:rFonts w:cs="Arial"/>
                <w:sz w:val="18"/>
                <w:szCs w:val="18"/>
              </w:rPr>
              <w:t xml:space="preserve">Recommendation accepted. </w:t>
            </w:r>
          </w:p>
          <w:p w:rsidR="00B150CC" w:rsidRDefault="00B150CC" w:rsidP="00B150CC">
            <w:pPr>
              <w:rPr>
                <w:rFonts w:cs="Arial"/>
                <w:sz w:val="18"/>
                <w:szCs w:val="18"/>
              </w:rPr>
            </w:pPr>
          </w:p>
          <w:p w:rsidR="00945B4B" w:rsidRPr="00882ECC" w:rsidRDefault="00B150CC" w:rsidP="00B150CC">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 xml:space="preserve">See section 2.5.2 of the main SIAS Update </w:t>
            </w:r>
            <w:r w:rsidRPr="00882ECC">
              <w:rPr>
                <w:rFonts w:ascii="Arial" w:hAnsi="Arial" w:cs="Arial"/>
                <w:sz w:val="18"/>
                <w:szCs w:val="18"/>
              </w:rPr>
              <w:lastRenderedPageBreak/>
              <w:t>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w:t>
            </w:r>
            <w:r w:rsidRPr="008A7BF3">
              <w:rPr>
                <w:rFonts w:ascii="Arial" w:hAnsi="Arial"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34574E" w:rsidRPr="00B61279" w:rsidRDefault="0034574E" w:rsidP="0034574E">
            <w:pPr>
              <w:pStyle w:val="ReduceLine"/>
              <w:spacing w:after="0" w:line="240" w:lineRule="auto"/>
              <w:jc w:val="left"/>
              <w:rPr>
                <w:rFonts w:ascii="Arial" w:hAnsi="Arial" w:cs="Arial"/>
                <w:sz w:val="18"/>
                <w:szCs w:val="18"/>
              </w:rPr>
            </w:pPr>
            <w:r w:rsidRPr="00B61279">
              <w:rPr>
                <w:rFonts w:ascii="Arial" w:hAnsi="Arial" w:cs="Arial"/>
                <w:sz w:val="18"/>
                <w:szCs w:val="18"/>
              </w:rPr>
              <w:t>Position (July 2016)</w:t>
            </w:r>
          </w:p>
          <w:p w:rsidR="00A23547" w:rsidRPr="00B61279" w:rsidRDefault="00A23547" w:rsidP="00A23547">
            <w:pPr>
              <w:pStyle w:val="ReduceLine"/>
              <w:spacing w:after="0" w:line="240" w:lineRule="auto"/>
              <w:jc w:val="left"/>
              <w:rPr>
                <w:rFonts w:ascii="Arial" w:hAnsi="Arial" w:cs="Arial"/>
                <w:sz w:val="18"/>
                <w:szCs w:val="18"/>
              </w:rPr>
            </w:pPr>
            <w:r w:rsidRPr="00B61279">
              <w:rPr>
                <w:rFonts w:ascii="Arial" w:hAnsi="Arial" w:cs="Arial"/>
                <w:sz w:val="18"/>
                <w:szCs w:val="18"/>
              </w:rPr>
              <w:t>The DR testing will take place once the DR procurement has taken place.  A requirement to do DR testing will be built into the procurement specification.</w:t>
            </w:r>
          </w:p>
          <w:p w:rsidR="0034574E" w:rsidRDefault="0034574E" w:rsidP="0034574E">
            <w:pPr>
              <w:rPr>
                <w:rFonts w:cs="Arial"/>
                <w:sz w:val="18"/>
                <w:szCs w:val="18"/>
              </w:rPr>
            </w:pPr>
          </w:p>
          <w:p w:rsidR="00B61279" w:rsidRDefault="00B61279" w:rsidP="0034574E">
            <w:pPr>
              <w:rPr>
                <w:rFonts w:cs="Arial"/>
                <w:b/>
                <w:sz w:val="18"/>
                <w:szCs w:val="18"/>
              </w:rPr>
            </w:pPr>
            <w:r>
              <w:rPr>
                <w:rFonts w:cs="Arial"/>
                <w:b/>
                <w:sz w:val="18"/>
                <w:szCs w:val="18"/>
              </w:rPr>
              <w:t>Position (September 2016)</w:t>
            </w:r>
          </w:p>
          <w:p w:rsidR="009816B2" w:rsidRDefault="009816B2" w:rsidP="009816B2">
            <w:pPr>
              <w:pStyle w:val="ReduceLine"/>
              <w:spacing w:after="0" w:line="240" w:lineRule="auto"/>
              <w:jc w:val="left"/>
              <w:rPr>
                <w:rFonts w:ascii="Arial" w:hAnsi="Arial" w:cs="Arial"/>
                <w:b/>
                <w:sz w:val="18"/>
                <w:szCs w:val="18"/>
              </w:rPr>
            </w:pPr>
            <w:r>
              <w:rPr>
                <w:rFonts w:ascii="Arial" w:hAnsi="Arial" w:cs="Arial"/>
                <w:b/>
                <w:sz w:val="18"/>
                <w:szCs w:val="18"/>
              </w:rPr>
              <w:t>This is still anticipated to be completed by the end of December 2016.</w:t>
            </w:r>
          </w:p>
          <w:p w:rsidR="009816B2" w:rsidRPr="00B61279" w:rsidRDefault="009816B2" w:rsidP="0034574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Default="00B150CC" w:rsidP="00036660">
            <w:pPr>
              <w:rPr>
                <w:rFonts w:cs="Arial"/>
                <w:sz w:val="18"/>
                <w:szCs w:val="18"/>
              </w:rPr>
            </w:pPr>
            <w:r>
              <w:rPr>
                <w:rFonts w:cs="Arial"/>
                <w:sz w:val="18"/>
                <w:szCs w:val="18"/>
              </w:rPr>
              <w:lastRenderedPageBreak/>
              <w:t>Capita Account Director / ICT Section Head</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036660">
            <w:pPr>
              <w:widowControl w:val="0"/>
              <w:rPr>
                <w:rFonts w:cs="Arial"/>
                <w:sz w:val="18"/>
                <w:szCs w:val="18"/>
              </w:rPr>
            </w:pPr>
            <w:r>
              <w:rPr>
                <w:rFonts w:cs="Arial"/>
                <w:sz w:val="18"/>
                <w:szCs w:val="18"/>
              </w:rPr>
              <w:t xml:space="preserve">31 </w:t>
            </w:r>
            <w:r w:rsidR="00B150CC">
              <w:rPr>
                <w:rFonts w:cs="Arial"/>
                <w:sz w:val="18"/>
                <w:szCs w:val="18"/>
              </w:rPr>
              <w:t>August</w:t>
            </w:r>
            <w:r>
              <w:rPr>
                <w:rFonts w:cs="Arial"/>
                <w:sz w:val="18"/>
                <w:szCs w:val="18"/>
              </w:rPr>
              <w:t xml:space="preserve"> 2015</w:t>
            </w:r>
          </w:p>
          <w:p w:rsidR="00945B4B" w:rsidRDefault="00945B4B" w:rsidP="00B150C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A23547" w:rsidRPr="00B61279" w:rsidRDefault="00A23547" w:rsidP="00A23547">
            <w:pPr>
              <w:rPr>
                <w:sz w:val="18"/>
                <w:szCs w:val="18"/>
              </w:rPr>
            </w:pPr>
            <w:r w:rsidRPr="00B61279">
              <w:rPr>
                <w:sz w:val="18"/>
                <w:szCs w:val="18"/>
              </w:rPr>
              <w:t xml:space="preserve">31 December </w:t>
            </w:r>
            <w:r w:rsidR="00B61279" w:rsidRPr="00B61279">
              <w:rPr>
                <w:sz w:val="18"/>
                <w:szCs w:val="18"/>
              </w:rPr>
              <w:t xml:space="preserve">2016 </w:t>
            </w:r>
          </w:p>
          <w:p w:rsidR="00A23547" w:rsidRPr="00E20EC9" w:rsidRDefault="00A23547" w:rsidP="00036660">
            <w:pPr>
              <w:rPr>
                <w:rFonts w:cs="Arial"/>
                <w:sz w:val="18"/>
                <w:szCs w:val="18"/>
              </w:rPr>
            </w:pPr>
          </w:p>
        </w:tc>
      </w:tr>
      <w:tr w:rsidR="009816B2"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816B2" w:rsidRDefault="009816B2" w:rsidP="00036660">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9816B2" w:rsidRPr="00C27766" w:rsidRDefault="009816B2" w:rsidP="009816B2">
            <w:pPr>
              <w:pStyle w:val="ListParagraph"/>
              <w:numPr>
                <w:ilvl w:val="0"/>
                <w:numId w:val="26"/>
              </w:numPr>
              <w:ind w:left="318" w:hanging="284"/>
              <w:jc w:val="left"/>
              <w:rPr>
                <w:rFonts w:ascii="Arial" w:hAnsi="Arial" w:cs="Arial"/>
                <w:sz w:val="18"/>
                <w:szCs w:val="18"/>
              </w:rPr>
            </w:pPr>
            <w:r w:rsidRPr="00C27766">
              <w:rPr>
                <w:rFonts w:ascii="Arial" w:hAnsi="Arial" w:cs="Arial"/>
                <w:sz w:val="18"/>
                <w:szCs w:val="18"/>
              </w:rPr>
              <w:t>Talks surrounding the use of a data centre should be progressed.</w:t>
            </w:r>
          </w:p>
          <w:p w:rsidR="009816B2" w:rsidRPr="00C27766" w:rsidRDefault="009816B2" w:rsidP="009816B2">
            <w:pPr>
              <w:pStyle w:val="ListParagraph"/>
              <w:ind w:left="176"/>
              <w:rPr>
                <w:rFonts w:ascii="Arial" w:hAnsi="Arial" w:cs="Arial"/>
                <w:sz w:val="18"/>
                <w:szCs w:val="18"/>
              </w:rPr>
            </w:pPr>
          </w:p>
          <w:p w:rsidR="009816B2" w:rsidRPr="00C27766" w:rsidRDefault="009816B2" w:rsidP="009816B2">
            <w:pPr>
              <w:pStyle w:val="ListParagraph"/>
              <w:numPr>
                <w:ilvl w:val="0"/>
                <w:numId w:val="26"/>
              </w:numPr>
              <w:ind w:left="318" w:hanging="284"/>
              <w:jc w:val="left"/>
              <w:rPr>
                <w:rFonts w:ascii="Arial" w:hAnsi="Arial" w:cs="Arial"/>
                <w:sz w:val="18"/>
                <w:szCs w:val="18"/>
              </w:rPr>
            </w:pPr>
            <w:r w:rsidRPr="00C27766">
              <w:rPr>
                <w:rFonts w:ascii="Arial" w:hAnsi="Arial" w:cs="Arial"/>
                <w:sz w:val="18"/>
                <w:szCs w:val="18"/>
              </w:rPr>
              <w:t xml:space="preserve">The problem with keeping the </w:t>
            </w:r>
            <w:r w:rsidRPr="00C27766">
              <w:rPr>
                <w:rFonts w:ascii="Arial" w:hAnsi="Arial" w:cs="Arial"/>
                <w:sz w:val="18"/>
                <w:szCs w:val="18"/>
              </w:rPr>
              <w:lastRenderedPageBreak/>
              <w:t xml:space="preserve">Councils data locally is that, should a disaster occur unexpectedly be it natural or man-made, all or part of the data could be lost – including backups. </w:t>
            </w:r>
          </w:p>
          <w:p w:rsidR="009816B2" w:rsidRPr="00C27766" w:rsidRDefault="009816B2" w:rsidP="009816B2">
            <w:pPr>
              <w:pStyle w:val="ListParagraph"/>
              <w:rPr>
                <w:rFonts w:ascii="Arial" w:hAnsi="Arial" w:cs="Arial"/>
                <w:sz w:val="18"/>
                <w:szCs w:val="18"/>
              </w:rPr>
            </w:pPr>
          </w:p>
          <w:p w:rsidR="009816B2" w:rsidRPr="00B150CC" w:rsidRDefault="009816B2" w:rsidP="009816B2">
            <w:pPr>
              <w:widowControl w:val="0"/>
              <w:numPr>
                <w:ilvl w:val="0"/>
                <w:numId w:val="26"/>
              </w:numPr>
              <w:ind w:left="284" w:hanging="284"/>
              <w:rPr>
                <w:rFonts w:cs="Arial"/>
                <w:sz w:val="18"/>
                <w:szCs w:val="18"/>
              </w:rPr>
            </w:pPr>
            <w:r w:rsidRPr="00C27766">
              <w:rPr>
                <w:rFonts w:cs="Arial"/>
                <w:sz w:val="18"/>
                <w:szCs w:val="18"/>
              </w:rPr>
              <w:t>An offsite data centre solution should be considered if effective disaster recovery is a requirement at the Councils.</w:t>
            </w:r>
          </w:p>
        </w:tc>
        <w:tc>
          <w:tcPr>
            <w:tcW w:w="1134" w:type="dxa"/>
            <w:tcBorders>
              <w:top w:val="single" w:sz="4" w:space="0" w:color="auto"/>
              <w:left w:val="single" w:sz="4" w:space="0" w:color="auto"/>
              <w:bottom w:val="single" w:sz="4" w:space="0" w:color="auto"/>
              <w:right w:val="single" w:sz="4" w:space="0" w:color="auto"/>
            </w:tcBorders>
          </w:tcPr>
          <w:p w:rsidR="009816B2" w:rsidRDefault="009816B2" w:rsidP="00812D2F">
            <w:pPr>
              <w:rPr>
                <w:rFonts w:cs="Arial"/>
                <w:sz w:val="18"/>
                <w:szCs w:val="18"/>
              </w:rPr>
            </w:pPr>
            <w:r>
              <w:rPr>
                <w:rFonts w:cs="Arial"/>
                <w:sz w:val="18"/>
                <w:szCs w:val="18"/>
              </w:rPr>
              <w:lastRenderedPageBreak/>
              <w:t>Medium</w:t>
            </w:r>
          </w:p>
        </w:tc>
        <w:tc>
          <w:tcPr>
            <w:tcW w:w="3969" w:type="dxa"/>
            <w:tcBorders>
              <w:top w:val="single" w:sz="4" w:space="0" w:color="auto"/>
              <w:left w:val="single" w:sz="4" w:space="0" w:color="auto"/>
              <w:bottom w:val="single" w:sz="4" w:space="0" w:color="auto"/>
              <w:right w:val="single" w:sz="4" w:space="0" w:color="auto"/>
            </w:tcBorders>
          </w:tcPr>
          <w:p w:rsidR="009816B2" w:rsidRDefault="009816B2" w:rsidP="009816B2">
            <w:pPr>
              <w:rPr>
                <w:rFonts w:cs="Arial"/>
                <w:sz w:val="18"/>
                <w:szCs w:val="18"/>
              </w:rPr>
            </w:pPr>
            <w:r w:rsidRPr="00E11201">
              <w:rPr>
                <w:rFonts w:cs="Arial"/>
                <w:sz w:val="18"/>
                <w:szCs w:val="18"/>
              </w:rPr>
              <w:t xml:space="preserve">Recommendation accepted. </w:t>
            </w:r>
          </w:p>
          <w:p w:rsidR="009816B2" w:rsidRDefault="009816B2" w:rsidP="009816B2">
            <w:pPr>
              <w:rPr>
                <w:rFonts w:cs="Arial"/>
                <w:sz w:val="18"/>
                <w:szCs w:val="18"/>
              </w:rPr>
            </w:pPr>
          </w:p>
          <w:p w:rsidR="009816B2" w:rsidRPr="00882ECC" w:rsidRDefault="009816B2" w:rsidP="009816B2">
            <w:pPr>
              <w:rPr>
                <w:rFonts w:cs="Arial"/>
                <w:sz w:val="18"/>
                <w:szCs w:val="18"/>
              </w:rPr>
            </w:pPr>
            <w:r w:rsidRPr="00882ECC">
              <w:rPr>
                <w:rFonts w:cs="Arial"/>
                <w:sz w:val="18"/>
                <w:szCs w:val="18"/>
              </w:rPr>
              <w:t>Position (August 2015)</w:t>
            </w:r>
          </w:p>
          <w:p w:rsidR="009816B2" w:rsidRDefault="009816B2" w:rsidP="009816B2">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9816B2" w:rsidRDefault="009816B2" w:rsidP="009816B2">
            <w:pPr>
              <w:pStyle w:val="ReduceLine"/>
              <w:spacing w:after="0" w:line="240" w:lineRule="auto"/>
              <w:jc w:val="left"/>
              <w:rPr>
                <w:rFonts w:ascii="Arial" w:hAnsi="Arial" w:cs="Arial"/>
                <w:sz w:val="18"/>
                <w:szCs w:val="18"/>
              </w:rPr>
            </w:pPr>
          </w:p>
          <w:p w:rsidR="009816B2" w:rsidRPr="008A7BF3" w:rsidRDefault="009816B2" w:rsidP="009816B2">
            <w:pPr>
              <w:pStyle w:val="ReduceLine"/>
              <w:spacing w:after="0" w:line="240" w:lineRule="auto"/>
              <w:jc w:val="left"/>
              <w:rPr>
                <w:rFonts w:ascii="Arial" w:hAnsi="Arial" w:cs="Arial"/>
                <w:sz w:val="18"/>
                <w:szCs w:val="18"/>
              </w:rPr>
            </w:pPr>
            <w:r w:rsidRPr="008A7BF3">
              <w:rPr>
                <w:rFonts w:ascii="Arial" w:hAnsi="Arial" w:cs="Arial"/>
                <w:sz w:val="18"/>
                <w:szCs w:val="18"/>
              </w:rPr>
              <w:t>Position (November 2015)</w:t>
            </w:r>
          </w:p>
          <w:p w:rsidR="009816B2" w:rsidRPr="008A7BF3" w:rsidRDefault="009816B2" w:rsidP="009816B2">
            <w:pPr>
              <w:pStyle w:val="ReduceLine"/>
              <w:spacing w:after="0" w:line="240" w:lineRule="auto"/>
              <w:jc w:val="left"/>
              <w:rPr>
                <w:rFonts w:ascii="Arial" w:hAnsi="Arial" w:cs="Arial"/>
                <w:sz w:val="18"/>
                <w:szCs w:val="18"/>
              </w:rPr>
            </w:pPr>
            <w:r w:rsidRPr="008A7BF3">
              <w:rPr>
                <w:rFonts w:ascii="Arial" w:hAnsi="Arial" w:cs="Arial"/>
                <w:sz w:val="18"/>
                <w:szCs w:val="18"/>
              </w:rPr>
              <w:t>See comment in section 2.5.2 of the main SIAS Update Report.</w:t>
            </w:r>
          </w:p>
          <w:p w:rsidR="009816B2" w:rsidRDefault="009816B2" w:rsidP="009816B2">
            <w:pPr>
              <w:rPr>
                <w:rFonts w:cs="Arial"/>
                <w:sz w:val="18"/>
                <w:szCs w:val="18"/>
              </w:rPr>
            </w:pPr>
          </w:p>
          <w:p w:rsidR="009816B2" w:rsidRPr="00B408AE" w:rsidRDefault="009816B2" w:rsidP="009816B2">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9816B2" w:rsidRPr="00B408AE" w:rsidRDefault="009816B2" w:rsidP="009816B2">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9816B2" w:rsidRDefault="009816B2" w:rsidP="009816B2">
            <w:pPr>
              <w:rPr>
                <w:rFonts w:cs="Arial"/>
                <w:sz w:val="18"/>
                <w:szCs w:val="18"/>
              </w:rPr>
            </w:pPr>
          </w:p>
          <w:p w:rsidR="009816B2" w:rsidRPr="00FA2AF5" w:rsidRDefault="009816B2" w:rsidP="009816B2">
            <w:pPr>
              <w:pStyle w:val="ReduceLine"/>
              <w:spacing w:after="0" w:line="240" w:lineRule="auto"/>
              <w:jc w:val="left"/>
              <w:rPr>
                <w:rFonts w:ascii="Arial" w:hAnsi="Arial" w:cs="Arial"/>
                <w:sz w:val="18"/>
                <w:szCs w:val="18"/>
              </w:rPr>
            </w:pPr>
            <w:r w:rsidRPr="00FA2AF5">
              <w:rPr>
                <w:rFonts w:ascii="Arial" w:hAnsi="Arial" w:cs="Arial"/>
                <w:sz w:val="18"/>
                <w:szCs w:val="18"/>
              </w:rPr>
              <w:t>Position (July 2016)</w:t>
            </w:r>
          </w:p>
          <w:p w:rsidR="009816B2" w:rsidRPr="00FA2AF5" w:rsidRDefault="009816B2" w:rsidP="009816B2">
            <w:pPr>
              <w:pStyle w:val="ReduceLine"/>
              <w:spacing w:after="0" w:line="240" w:lineRule="auto"/>
              <w:jc w:val="left"/>
              <w:rPr>
                <w:rFonts w:ascii="Arial" w:hAnsi="Arial" w:cs="Arial"/>
                <w:sz w:val="18"/>
                <w:szCs w:val="18"/>
              </w:rPr>
            </w:pPr>
            <w:r w:rsidRPr="00FA2AF5">
              <w:rPr>
                <w:rFonts w:ascii="Arial" w:hAnsi="Arial" w:cs="Arial"/>
                <w:sz w:val="18"/>
                <w:szCs w:val="18"/>
              </w:rPr>
              <w:t>The ICT strategy will reference using the Councils data centres as a backup for each other.  This should ensure continuity of service in the event of a disaster recovery incident.</w:t>
            </w:r>
          </w:p>
          <w:p w:rsidR="009816B2" w:rsidRDefault="009816B2" w:rsidP="009816B2">
            <w:pPr>
              <w:rPr>
                <w:rFonts w:cs="Arial"/>
                <w:b/>
                <w:sz w:val="18"/>
                <w:szCs w:val="18"/>
              </w:rPr>
            </w:pPr>
          </w:p>
          <w:p w:rsidR="009816B2" w:rsidRDefault="009816B2" w:rsidP="009816B2">
            <w:pPr>
              <w:rPr>
                <w:rFonts w:cs="Arial"/>
                <w:b/>
                <w:sz w:val="18"/>
                <w:szCs w:val="18"/>
              </w:rPr>
            </w:pPr>
            <w:r>
              <w:rPr>
                <w:rFonts w:cs="Arial"/>
                <w:b/>
                <w:sz w:val="18"/>
                <w:szCs w:val="18"/>
              </w:rPr>
              <w:t>Position (September 2016)</w:t>
            </w:r>
          </w:p>
          <w:p w:rsidR="009816B2" w:rsidRPr="009816B2" w:rsidRDefault="009816B2" w:rsidP="009816B2">
            <w:pPr>
              <w:pStyle w:val="ReduceLine"/>
              <w:spacing w:after="0" w:line="240" w:lineRule="auto"/>
              <w:jc w:val="left"/>
              <w:rPr>
                <w:rFonts w:ascii="Arial" w:hAnsi="Arial" w:cs="Arial"/>
                <w:b/>
                <w:sz w:val="18"/>
                <w:szCs w:val="18"/>
              </w:rPr>
            </w:pPr>
            <w:r w:rsidRPr="009816B2">
              <w:rPr>
                <w:rFonts w:ascii="Arial" w:hAnsi="Arial" w:cs="Arial"/>
                <w:b/>
                <w:sz w:val="18"/>
                <w:szCs w:val="18"/>
              </w:rPr>
              <w:t>This is still anticipated to be completed by end December 2016.</w:t>
            </w:r>
          </w:p>
          <w:p w:rsidR="009816B2" w:rsidRPr="00E11201" w:rsidRDefault="009816B2" w:rsidP="00B150CC">
            <w:pP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9816B2" w:rsidRDefault="009816B2" w:rsidP="00036660">
            <w:pPr>
              <w:rPr>
                <w:rFonts w:cs="Arial"/>
                <w:sz w:val="18"/>
                <w:szCs w:val="18"/>
              </w:rPr>
            </w:pPr>
            <w:r>
              <w:rPr>
                <w:rFonts w:cs="Arial"/>
                <w:sz w:val="18"/>
                <w:szCs w:val="18"/>
              </w:rPr>
              <w:lastRenderedPageBreak/>
              <w:t>Capita Account Director</w:t>
            </w:r>
          </w:p>
        </w:tc>
        <w:tc>
          <w:tcPr>
            <w:tcW w:w="1560" w:type="dxa"/>
            <w:tcBorders>
              <w:top w:val="single" w:sz="4" w:space="0" w:color="auto"/>
              <w:left w:val="single" w:sz="4" w:space="0" w:color="auto"/>
              <w:bottom w:val="single" w:sz="4" w:space="0" w:color="auto"/>
              <w:right w:val="single" w:sz="4" w:space="0" w:color="auto"/>
            </w:tcBorders>
          </w:tcPr>
          <w:p w:rsidR="009816B2" w:rsidRDefault="009816B2" w:rsidP="00036660">
            <w:pPr>
              <w:widowControl w:val="0"/>
              <w:rPr>
                <w:rFonts w:cs="Arial"/>
                <w:sz w:val="18"/>
                <w:szCs w:val="18"/>
              </w:rPr>
            </w:pPr>
            <w:r>
              <w:rPr>
                <w:rFonts w:cs="Arial"/>
                <w:sz w:val="18"/>
                <w:szCs w:val="18"/>
              </w:rPr>
              <w:t>31 August 2015</w:t>
            </w:r>
          </w:p>
        </w:tc>
        <w:tc>
          <w:tcPr>
            <w:tcW w:w="1134" w:type="dxa"/>
            <w:tcBorders>
              <w:top w:val="single" w:sz="4" w:space="0" w:color="auto"/>
              <w:left w:val="single" w:sz="4" w:space="0" w:color="auto"/>
              <w:bottom w:val="single" w:sz="4" w:space="0" w:color="auto"/>
              <w:right w:val="single" w:sz="4" w:space="0" w:color="auto"/>
            </w:tcBorders>
          </w:tcPr>
          <w:p w:rsidR="009816B2" w:rsidRPr="00882ECC" w:rsidRDefault="009816B2" w:rsidP="00036660">
            <w:pPr>
              <w:jc w:val="center"/>
              <w:rPr>
                <w:color w:val="000000"/>
                <w:sz w:val="18"/>
                <w:szCs w:val="18"/>
              </w:rPr>
            </w:pPr>
            <w:r w:rsidRPr="007B673B">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9816B2" w:rsidRPr="00B61279" w:rsidRDefault="009816B2" w:rsidP="00A23547">
            <w:pPr>
              <w:rPr>
                <w:sz w:val="18"/>
                <w:szCs w:val="18"/>
              </w:rPr>
            </w:pPr>
            <w:r>
              <w:rPr>
                <w:sz w:val="18"/>
                <w:szCs w:val="18"/>
              </w:rPr>
              <w:t>31 December 2016</w:t>
            </w:r>
          </w:p>
        </w:tc>
      </w:tr>
    </w:tbl>
    <w:p w:rsidR="00B05A39" w:rsidRDefault="00B05A39"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DB56F4" w:rsidRDefault="00DB56F4" w:rsidP="00E55067">
      <w:pPr>
        <w:ind w:right="-567"/>
        <w:jc w:val="right"/>
        <w:rPr>
          <w:b/>
          <w:szCs w:val="24"/>
        </w:rPr>
      </w:pPr>
    </w:p>
    <w:p w:rsidR="00DB56F4" w:rsidRDefault="00DB56F4" w:rsidP="00E55067">
      <w:pPr>
        <w:ind w:right="-567"/>
        <w:jc w:val="right"/>
        <w:rPr>
          <w:b/>
          <w:szCs w:val="24"/>
        </w:rPr>
      </w:pPr>
    </w:p>
    <w:p w:rsidR="009816B2" w:rsidRDefault="008E2FA6" w:rsidP="00E55067">
      <w:pPr>
        <w:ind w:right="-567"/>
        <w:jc w:val="right"/>
        <w:rPr>
          <w:b/>
          <w:szCs w:val="24"/>
        </w:rPr>
      </w:pPr>
      <w:r>
        <w:rPr>
          <w:b/>
          <w:szCs w:val="24"/>
        </w:rPr>
        <w:t xml:space="preserve"> </w:t>
      </w:r>
    </w:p>
    <w:p w:rsidR="00B05A39" w:rsidRDefault="00B05A39" w:rsidP="00E55067">
      <w:pPr>
        <w:ind w:right="-567"/>
        <w:jc w:val="right"/>
        <w:rPr>
          <w:b/>
          <w:szCs w:val="24"/>
        </w:rPr>
      </w:pPr>
    </w:p>
    <w:p w:rsidR="00E55067" w:rsidRPr="0026649A" w:rsidRDefault="00E55067" w:rsidP="00E55067">
      <w:pPr>
        <w:ind w:right="-567"/>
        <w:jc w:val="right"/>
        <w:rPr>
          <w:b/>
          <w:sz w:val="28"/>
          <w:szCs w:val="28"/>
        </w:rPr>
      </w:pPr>
      <w:r w:rsidRPr="0026649A">
        <w:rPr>
          <w:b/>
          <w:sz w:val="28"/>
          <w:szCs w:val="28"/>
        </w:rPr>
        <w:lastRenderedPageBreak/>
        <w:t>A</w:t>
      </w:r>
      <w:r w:rsidR="0026649A" w:rsidRPr="0026649A">
        <w:rPr>
          <w:b/>
          <w:sz w:val="28"/>
          <w:szCs w:val="28"/>
        </w:rPr>
        <w:t xml:space="preserve">ppendix </w:t>
      </w:r>
      <w:r w:rsidRPr="0026649A">
        <w:rPr>
          <w:b/>
          <w:sz w:val="28"/>
          <w:szCs w:val="28"/>
        </w:rPr>
        <w:t>9</w:t>
      </w:r>
    </w:p>
    <w:p w:rsidR="005E60BD" w:rsidRDefault="005E60BD" w:rsidP="00E55067">
      <w:pPr>
        <w:jc w:val="center"/>
        <w:rPr>
          <w:b/>
          <w:sz w:val="28"/>
          <w:szCs w:val="28"/>
        </w:rPr>
      </w:pPr>
    </w:p>
    <w:p w:rsidR="00E55067" w:rsidRPr="00D149FD" w:rsidRDefault="0026649A" w:rsidP="00E55067">
      <w:pPr>
        <w:jc w:val="center"/>
        <w:rPr>
          <w:b/>
          <w:sz w:val="28"/>
          <w:szCs w:val="28"/>
        </w:rPr>
      </w:pPr>
      <w:r>
        <w:rPr>
          <w:b/>
          <w:sz w:val="28"/>
          <w:szCs w:val="28"/>
        </w:rPr>
        <w:t xml:space="preserve">Outstanding Recommendations from the </w:t>
      </w:r>
      <w:r w:rsidR="00E55067">
        <w:rPr>
          <w:b/>
          <w:sz w:val="28"/>
          <w:szCs w:val="28"/>
        </w:rPr>
        <w:t>2015/16</w:t>
      </w:r>
      <w:r>
        <w:rPr>
          <w:b/>
          <w:sz w:val="28"/>
          <w:szCs w:val="28"/>
        </w:rPr>
        <w:t xml:space="preserve"> Audit Plan</w:t>
      </w:r>
    </w:p>
    <w:p w:rsidR="00E55067" w:rsidRDefault="00E55067" w:rsidP="00E5506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E55067" w:rsidRPr="0082107C" w:rsidTr="00C2655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60" w:after="60"/>
              <w:rPr>
                <w:rFonts w:cs="Arial"/>
                <w:b/>
                <w:szCs w:val="24"/>
              </w:rPr>
            </w:pPr>
            <w:r w:rsidRPr="000C348B">
              <w:rPr>
                <w:rFonts w:cs="Arial"/>
                <w:b/>
                <w:szCs w:val="24"/>
              </w:rPr>
              <w:t>Diesel Usage 2015/16</w:t>
            </w:r>
          </w:p>
          <w:p w:rsidR="00E55067" w:rsidRPr="000C348B" w:rsidRDefault="00E55067" w:rsidP="00C26558">
            <w:pPr>
              <w:spacing w:before="60" w:after="60"/>
              <w:rPr>
                <w:rFonts w:cs="Arial"/>
                <w:b/>
                <w:i/>
                <w:color w:val="339966"/>
                <w:sz w:val="18"/>
                <w:szCs w:val="18"/>
              </w:rPr>
            </w:pPr>
            <w:r w:rsidRPr="000C348B">
              <w:rPr>
                <w:rFonts w:cs="Arial"/>
                <w:b/>
                <w:sz w:val="18"/>
                <w:szCs w:val="18"/>
              </w:rPr>
              <w:t>Final report issued June 2015</w:t>
            </w:r>
          </w:p>
        </w:tc>
      </w:tr>
      <w:tr w:rsidR="00E55067" w:rsidRPr="007B673B" w:rsidTr="00C26558">
        <w:trPr>
          <w:trHeight w:val="317"/>
          <w:tblHeader/>
        </w:trPr>
        <w:tc>
          <w:tcPr>
            <w:tcW w:w="1121"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color w:val="000000"/>
                <w:sz w:val="18"/>
                <w:szCs w:val="18"/>
              </w:rPr>
            </w:pPr>
            <w:r w:rsidRPr="000C348B">
              <w:rPr>
                <w:color w:val="000000"/>
                <w:sz w:val="18"/>
                <w:szCs w:val="18"/>
              </w:rPr>
              <w:t xml:space="preserve">Resolved  </w:t>
            </w:r>
          </w:p>
          <w:p w:rsidR="00E55067" w:rsidRPr="000C348B" w:rsidRDefault="00E55067" w:rsidP="00C26558">
            <w:pPr>
              <w:jc w:val="center"/>
              <w:rPr>
                <w:color w:val="000000"/>
                <w:sz w:val="18"/>
                <w:szCs w:val="18"/>
              </w:rPr>
            </w:pPr>
            <w:r w:rsidRPr="000C348B">
              <w:rPr>
                <w:color w:val="000000"/>
                <w:sz w:val="18"/>
                <w:szCs w:val="18"/>
              </w:rPr>
              <w:sym w:font="Wingdings" w:char="00FB"/>
            </w:r>
            <w:r w:rsidRPr="000C348B">
              <w:rPr>
                <w:color w:val="000000"/>
                <w:sz w:val="18"/>
                <w:szCs w:val="18"/>
              </w:rPr>
              <w:t xml:space="preserve"> or </w:t>
            </w:r>
            <w:r w:rsidRPr="000C348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spacing w:before="120"/>
              <w:jc w:val="center"/>
              <w:rPr>
                <w:sz w:val="18"/>
                <w:szCs w:val="18"/>
              </w:rPr>
            </w:pPr>
            <w:r w:rsidRPr="000C348B">
              <w:rPr>
                <w:sz w:val="18"/>
                <w:szCs w:val="18"/>
              </w:rPr>
              <w:t>Revised Deadline</w:t>
            </w:r>
          </w:p>
        </w:tc>
      </w:tr>
      <w:tr w:rsidR="00E55067" w:rsidRPr="002932CE" w:rsidTr="00C26558">
        <w:trPr>
          <w:trHeight w:val="317"/>
        </w:trPr>
        <w:tc>
          <w:tcPr>
            <w:tcW w:w="1121" w:type="dxa"/>
            <w:tcBorders>
              <w:top w:val="single" w:sz="4" w:space="0" w:color="auto"/>
              <w:left w:val="single" w:sz="4" w:space="0" w:color="auto"/>
              <w:bottom w:val="single" w:sz="4" w:space="0" w:color="auto"/>
              <w:right w:val="single" w:sz="4" w:space="0" w:color="auto"/>
            </w:tcBorders>
          </w:tcPr>
          <w:p w:rsidR="00E55067" w:rsidRPr="000C348B" w:rsidRDefault="00E55067" w:rsidP="00C26558">
            <w:pPr>
              <w:pStyle w:val="Header"/>
              <w:rPr>
                <w:rFonts w:cs="Arial"/>
                <w:sz w:val="18"/>
                <w:szCs w:val="18"/>
              </w:rPr>
            </w:pPr>
            <w:r w:rsidRPr="000C348B">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t>A senior officer should regularly review the use of diesel. This should include the following:</w:t>
            </w:r>
          </w:p>
          <w:p w:rsidR="005003FD" w:rsidRPr="000C348B" w:rsidRDefault="005003FD" w:rsidP="005003FD">
            <w:pPr>
              <w:rPr>
                <w:rFonts w:cs="Arial"/>
                <w:sz w:val="18"/>
                <w:szCs w:val="18"/>
              </w:rPr>
            </w:pPr>
          </w:p>
          <w:p w:rsidR="005003FD" w:rsidRPr="000C348B" w:rsidRDefault="005003FD" w:rsidP="005003FD">
            <w:pPr>
              <w:widowControl w:val="0"/>
              <w:numPr>
                <w:ilvl w:val="0"/>
                <w:numId w:val="29"/>
              </w:numPr>
              <w:ind w:left="318" w:hanging="284"/>
              <w:rPr>
                <w:rFonts w:cs="Arial"/>
                <w:sz w:val="18"/>
                <w:szCs w:val="18"/>
              </w:rPr>
            </w:pPr>
            <w:r w:rsidRPr="000C348B">
              <w:rPr>
                <w:rFonts w:cs="Arial"/>
                <w:sz w:val="18"/>
                <w:szCs w:val="18"/>
              </w:rPr>
              <w:t>Review of the vehicle mileage / type of journey undertaken / fuel dispensed, to ensure vehicles are being used efficiently.</w:t>
            </w:r>
          </w:p>
          <w:p w:rsidR="005003FD" w:rsidRPr="000C348B" w:rsidRDefault="005003FD" w:rsidP="005003FD">
            <w:pPr>
              <w:ind w:left="318"/>
              <w:rPr>
                <w:rFonts w:cs="Arial"/>
                <w:sz w:val="18"/>
                <w:szCs w:val="18"/>
              </w:rPr>
            </w:pPr>
          </w:p>
          <w:p w:rsidR="005003FD" w:rsidRPr="000C348B" w:rsidRDefault="005003FD" w:rsidP="005003FD">
            <w:pPr>
              <w:widowControl w:val="0"/>
              <w:numPr>
                <w:ilvl w:val="0"/>
                <w:numId w:val="29"/>
              </w:numPr>
              <w:ind w:left="318" w:hanging="284"/>
              <w:rPr>
                <w:rFonts w:cs="Arial"/>
                <w:sz w:val="18"/>
                <w:szCs w:val="18"/>
              </w:rPr>
            </w:pPr>
            <w:r w:rsidRPr="000C348B">
              <w:rPr>
                <w:rFonts w:cs="Arial"/>
                <w:sz w:val="18"/>
                <w:szCs w:val="18"/>
              </w:rPr>
              <w:t>Review of the time diesel is dispensed to ensure this is during normal operating hours for the depot.</w:t>
            </w:r>
          </w:p>
          <w:p w:rsidR="00E55067" w:rsidRPr="000C348B" w:rsidRDefault="00E55067" w:rsidP="005003FD">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55067" w:rsidP="00ED1BCD">
            <w:pPr>
              <w:rPr>
                <w:rFonts w:cs="Arial"/>
                <w:sz w:val="18"/>
                <w:szCs w:val="18"/>
              </w:rPr>
            </w:pPr>
            <w:r w:rsidRPr="000C348B">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t>The current system (Fuel Tek) does not easily enable this and such work would have to be carried out manually.</w:t>
            </w:r>
          </w:p>
          <w:p w:rsidR="005003FD" w:rsidRPr="000C348B" w:rsidRDefault="005003FD" w:rsidP="005003FD">
            <w:pPr>
              <w:rPr>
                <w:rFonts w:cs="Arial"/>
                <w:sz w:val="18"/>
                <w:szCs w:val="18"/>
              </w:rPr>
            </w:pPr>
          </w:p>
          <w:p w:rsidR="005003FD" w:rsidRPr="000C348B" w:rsidRDefault="005003FD" w:rsidP="005003FD">
            <w:pPr>
              <w:rPr>
                <w:rFonts w:cs="Arial"/>
                <w:sz w:val="18"/>
                <w:szCs w:val="18"/>
              </w:rPr>
            </w:pPr>
            <w:r w:rsidRPr="000C348B">
              <w:rPr>
                <w:rFonts w:cs="Arial"/>
                <w:sz w:val="18"/>
                <w:szCs w:val="18"/>
              </w:rPr>
              <w:t xml:space="preserve">There </w:t>
            </w:r>
            <w:proofErr w:type="gramStart"/>
            <w:r w:rsidRPr="000C348B">
              <w:rPr>
                <w:rFonts w:cs="Arial"/>
                <w:sz w:val="18"/>
                <w:szCs w:val="18"/>
              </w:rPr>
              <w:t>are</w:t>
            </w:r>
            <w:proofErr w:type="gramEnd"/>
            <w:r w:rsidRPr="000C348B">
              <w:rPr>
                <w:rFonts w:cs="Arial"/>
                <w:sz w:val="18"/>
                <w:szCs w:val="18"/>
              </w:rPr>
              <w:t xml:space="preserve"> better Fuel Management system that would automatically produce this data and these will be investigated. Their procurement will be dependent upon both IT and finances, but a report / PID will be presented to the appropriate panel or Committee</w:t>
            </w:r>
          </w:p>
          <w:p w:rsidR="005003FD" w:rsidRPr="000C348B" w:rsidRDefault="005003FD" w:rsidP="005003FD">
            <w:pPr>
              <w:rPr>
                <w:rFonts w:cs="Arial"/>
                <w:b/>
                <w:sz w:val="18"/>
                <w:szCs w:val="18"/>
              </w:rPr>
            </w:pPr>
          </w:p>
          <w:p w:rsidR="00E55067" w:rsidRPr="000C348B" w:rsidRDefault="00E55067" w:rsidP="005003FD">
            <w:pPr>
              <w:rPr>
                <w:rFonts w:cs="Arial"/>
                <w:sz w:val="18"/>
                <w:szCs w:val="18"/>
              </w:rPr>
            </w:pPr>
            <w:r w:rsidRPr="000C348B">
              <w:rPr>
                <w:rFonts w:cs="Arial"/>
                <w:sz w:val="18"/>
                <w:szCs w:val="18"/>
              </w:rPr>
              <w:t>Position (August 2015)</w:t>
            </w:r>
          </w:p>
          <w:p w:rsidR="00946442" w:rsidRPr="000C348B" w:rsidRDefault="00946442" w:rsidP="00946442">
            <w:pPr>
              <w:rPr>
                <w:rFonts w:cs="Arial"/>
                <w:sz w:val="18"/>
                <w:szCs w:val="18"/>
              </w:rPr>
            </w:pPr>
            <w:r w:rsidRPr="000C348B">
              <w:rPr>
                <w:rFonts w:cs="Arial"/>
                <w:sz w:val="18"/>
                <w:szCs w:val="18"/>
              </w:rPr>
              <w:t xml:space="preserve">A survey of Batchworth Depot as a whole will be undertaken later this year and a decision on whether or not to invest in a fuel management system at this current time will be undertaken as part of this review. </w:t>
            </w:r>
          </w:p>
          <w:p w:rsidR="00965593" w:rsidRPr="000C348B" w:rsidRDefault="00965593" w:rsidP="00946442">
            <w:pPr>
              <w:rPr>
                <w:rFonts w:cs="Arial"/>
                <w:sz w:val="18"/>
                <w:szCs w:val="18"/>
              </w:rPr>
            </w:pPr>
          </w:p>
          <w:p w:rsidR="00965593" w:rsidRPr="000C348B" w:rsidRDefault="00965593" w:rsidP="00946442">
            <w:pPr>
              <w:rPr>
                <w:rFonts w:cs="Arial"/>
                <w:sz w:val="18"/>
                <w:szCs w:val="18"/>
              </w:rPr>
            </w:pPr>
            <w:r w:rsidRPr="000C348B">
              <w:rPr>
                <w:rFonts w:cs="Arial"/>
                <w:sz w:val="18"/>
                <w:szCs w:val="18"/>
              </w:rPr>
              <w:t>Position (November 2015)</w:t>
            </w:r>
          </w:p>
          <w:p w:rsidR="009163CE" w:rsidRPr="000C348B" w:rsidRDefault="009163CE" w:rsidP="009163CE">
            <w:pPr>
              <w:rPr>
                <w:rFonts w:cs="Arial"/>
                <w:sz w:val="18"/>
                <w:szCs w:val="18"/>
              </w:rPr>
            </w:pPr>
            <w:r w:rsidRPr="000C348B">
              <w:rPr>
                <w:rFonts w:cs="Arial"/>
                <w:sz w:val="18"/>
                <w:szCs w:val="18"/>
              </w:rPr>
              <w:t xml:space="preserve">The survey of Batchworth Depot is currently being undertaken, with an estimated completion date of end of November. The issues / </w:t>
            </w:r>
            <w:r w:rsidR="00A529F7" w:rsidRPr="000C348B">
              <w:rPr>
                <w:rFonts w:cs="Arial"/>
                <w:sz w:val="18"/>
                <w:szCs w:val="18"/>
              </w:rPr>
              <w:t xml:space="preserve">findings will then be reported </w:t>
            </w:r>
            <w:r w:rsidRPr="000C348B">
              <w:rPr>
                <w:rFonts w:cs="Arial"/>
                <w:sz w:val="18"/>
                <w:szCs w:val="18"/>
              </w:rPr>
              <w:t>to Members, and will include the provision of a fuel management system.</w:t>
            </w:r>
          </w:p>
          <w:p w:rsidR="00946442" w:rsidRPr="000C348B" w:rsidRDefault="00946442" w:rsidP="005003FD">
            <w:pPr>
              <w:rPr>
                <w:rFonts w:cs="Arial"/>
                <w:b/>
                <w:sz w:val="18"/>
                <w:szCs w:val="18"/>
              </w:rPr>
            </w:pPr>
          </w:p>
          <w:p w:rsidR="008A7BF3" w:rsidRPr="000C348B" w:rsidRDefault="008A7BF3" w:rsidP="008A7BF3">
            <w:pPr>
              <w:pStyle w:val="ReduceLine"/>
              <w:spacing w:after="0" w:line="240" w:lineRule="auto"/>
              <w:jc w:val="left"/>
              <w:rPr>
                <w:rFonts w:ascii="Arial" w:hAnsi="Arial" w:cs="Arial"/>
                <w:sz w:val="18"/>
                <w:szCs w:val="18"/>
              </w:rPr>
            </w:pPr>
            <w:r w:rsidRPr="000C348B">
              <w:rPr>
                <w:rFonts w:ascii="Arial" w:hAnsi="Arial" w:cs="Arial"/>
                <w:sz w:val="18"/>
                <w:szCs w:val="18"/>
              </w:rPr>
              <w:t>Position (February 2016)</w:t>
            </w:r>
          </w:p>
          <w:p w:rsidR="00DD2D6B" w:rsidRPr="000C348B" w:rsidRDefault="00DD2D6B" w:rsidP="00DD2D6B">
            <w:pPr>
              <w:pStyle w:val="ReduceLine"/>
              <w:spacing w:after="0" w:line="240" w:lineRule="auto"/>
              <w:jc w:val="left"/>
              <w:rPr>
                <w:rFonts w:ascii="Arial" w:hAnsi="Arial" w:cs="Arial"/>
                <w:sz w:val="18"/>
                <w:szCs w:val="18"/>
              </w:rPr>
            </w:pPr>
            <w:r w:rsidRPr="000C348B">
              <w:rPr>
                <w:rFonts w:ascii="Arial" w:hAnsi="Arial" w:cs="Arial"/>
                <w:sz w:val="18"/>
                <w:szCs w:val="18"/>
              </w:rPr>
              <w:t>The survey has been completed, but any works are not being prioritised until later in 2016/17, due to garden waste charging project.</w:t>
            </w:r>
          </w:p>
          <w:p w:rsidR="00E20EC9" w:rsidRDefault="00E20EC9" w:rsidP="008A7BF3">
            <w:pPr>
              <w:pStyle w:val="ReduceLine"/>
              <w:spacing w:after="0" w:line="240" w:lineRule="auto"/>
              <w:jc w:val="left"/>
              <w:rPr>
                <w:rFonts w:ascii="Arial" w:hAnsi="Arial" w:cs="Arial"/>
                <w:b/>
                <w:sz w:val="18"/>
                <w:szCs w:val="18"/>
              </w:rPr>
            </w:pPr>
          </w:p>
          <w:p w:rsidR="00FF33A6" w:rsidRPr="000C348B" w:rsidRDefault="00FF33A6" w:rsidP="008A7BF3">
            <w:pPr>
              <w:pStyle w:val="ReduceLine"/>
              <w:spacing w:after="0" w:line="240" w:lineRule="auto"/>
              <w:jc w:val="left"/>
              <w:rPr>
                <w:rFonts w:ascii="Arial" w:hAnsi="Arial" w:cs="Arial"/>
                <w:b/>
                <w:sz w:val="18"/>
                <w:szCs w:val="18"/>
              </w:rPr>
            </w:pPr>
          </w:p>
          <w:p w:rsidR="00B408AE" w:rsidRPr="00FF33A6" w:rsidRDefault="00824EEC" w:rsidP="008A7BF3">
            <w:pPr>
              <w:pStyle w:val="ReduceLine"/>
              <w:spacing w:after="0" w:line="240" w:lineRule="auto"/>
              <w:jc w:val="left"/>
              <w:rPr>
                <w:rFonts w:ascii="Arial" w:hAnsi="Arial" w:cs="Arial"/>
                <w:sz w:val="18"/>
                <w:szCs w:val="18"/>
              </w:rPr>
            </w:pPr>
            <w:r w:rsidRPr="00FF33A6">
              <w:rPr>
                <w:rFonts w:ascii="Arial" w:hAnsi="Arial" w:cs="Arial"/>
                <w:sz w:val="18"/>
                <w:szCs w:val="18"/>
              </w:rPr>
              <w:t>Position (June</w:t>
            </w:r>
            <w:r w:rsidR="00B408AE" w:rsidRPr="00FF33A6">
              <w:rPr>
                <w:rFonts w:ascii="Arial" w:hAnsi="Arial" w:cs="Arial"/>
                <w:sz w:val="18"/>
                <w:szCs w:val="18"/>
              </w:rPr>
              <w:t xml:space="preserve"> 2016)</w:t>
            </w:r>
          </w:p>
          <w:p w:rsidR="002C30BC" w:rsidRPr="00FF33A6" w:rsidRDefault="002D57E7" w:rsidP="008A7BF3">
            <w:pPr>
              <w:pStyle w:val="ReduceLine"/>
              <w:spacing w:after="0" w:line="240" w:lineRule="auto"/>
              <w:jc w:val="left"/>
              <w:rPr>
                <w:rFonts w:ascii="Arial" w:hAnsi="Arial" w:cs="Arial"/>
                <w:sz w:val="18"/>
                <w:szCs w:val="18"/>
              </w:rPr>
            </w:pPr>
            <w:r w:rsidRPr="00FF33A6">
              <w:rPr>
                <w:rFonts w:ascii="Arial" w:hAnsi="Arial" w:cs="Arial"/>
                <w:sz w:val="18"/>
                <w:szCs w:val="18"/>
              </w:rPr>
              <w:t>As above – not yet due.</w:t>
            </w:r>
          </w:p>
          <w:p w:rsidR="000C348B" w:rsidRDefault="000C348B" w:rsidP="008A7BF3">
            <w:pPr>
              <w:pStyle w:val="ReduceLine"/>
              <w:spacing w:after="0" w:line="240" w:lineRule="auto"/>
              <w:jc w:val="left"/>
              <w:rPr>
                <w:rFonts w:ascii="Arial" w:hAnsi="Arial" w:cs="Arial"/>
                <w:b/>
                <w:sz w:val="18"/>
                <w:szCs w:val="18"/>
              </w:rPr>
            </w:pPr>
          </w:p>
          <w:p w:rsidR="000C348B" w:rsidRPr="00C60888" w:rsidRDefault="000C348B" w:rsidP="008A7BF3">
            <w:pPr>
              <w:pStyle w:val="ReduceLine"/>
              <w:spacing w:after="0" w:line="240" w:lineRule="auto"/>
              <w:jc w:val="left"/>
              <w:rPr>
                <w:rFonts w:ascii="Arial" w:hAnsi="Arial" w:cs="Arial"/>
                <w:sz w:val="18"/>
                <w:szCs w:val="18"/>
              </w:rPr>
            </w:pPr>
            <w:r w:rsidRPr="00C60888">
              <w:rPr>
                <w:rFonts w:ascii="Arial" w:hAnsi="Arial" w:cs="Arial"/>
                <w:sz w:val="18"/>
                <w:szCs w:val="18"/>
              </w:rPr>
              <w:t>Position (July 2016)</w:t>
            </w:r>
          </w:p>
          <w:p w:rsidR="000C348B" w:rsidRPr="00C60888" w:rsidRDefault="000C348B" w:rsidP="000C348B">
            <w:pPr>
              <w:rPr>
                <w:rFonts w:cs="Arial"/>
                <w:sz w:val="18"/>
                <w:szCs w:val="18"/>
              </w:rPr>
            </w:pPr>
            <w:r w:rsidRPr="00C60888">
              <w:rPr>
                <w:rFonts w:cs="Arial"/>
                <w:sz w:val="18"/>
                <w:szCs w:val="18"/>
              </w:rPr>
              <w:t>March Audit Committee did not agree the extended deadline date for this recommendation and have asked officers for a written report on the current status of planned actions. This is being presented to Audit Committee on 26 July 2016.</w:t>
            </w:r>
          </w:p>
          <w:p w:rsidR="00C60888" w:rsidRDefault="00C60888" w:rsidP="000C348B">
            <w:pPr>
              <w:rPr>
                <w:rFonts w:cs="Arial"/>
                <w:b/>
                <w:sz w:val="18"/>
                <w:szCs w:val="18"/>
              </w:rPr>
            </w:pPr>
          </w:p>
          <w:p w:rsidR="00C60888" w:rsidRDefault="00C60888" w:rsidP="000C348B">
            <w:pPr>
              <w:rPr>
                <w:rFonts w:cs="Arial"/>
                <w:b/>
                <w:sz w:val="18"/>
                <w:szCs w:val="18"/>
              </w:rPr>
            </w:pPr>
            <w:r>
              <w:rPr>
                <w:rFonts w:cs="Arial"/>
                <w:b/>
                <w:sz w:val="18"/>
                <w:szCs w:val="18"/>
              </w:rPr>
              <w:t>Position (September 2016)</w:t>
            </w:r>
          </w:p>
          <w:p w:rsidR="00C60888" w:rsidRPr="00710ADE" w:rsidRDefault="00C60888" w:rsidP="00C60888">
            <w:pPr>
              <w:pStyle w:val="ReduceLine"/>
              <w:spacing w:after="0" w:line="240" w:lineRule="auto"/>
              <w:jc w:val="left"/>
              <w:rPr>
                <w:rFonts w:ascii="Arial" w:hAnsi="Arial" w:cs="Arial"/>
                <w:b/>
                <w:sz w:val="18"/>
                <w:szCs w:val="18"/>
              </w:rPr>
            </w:pPr>
            <w:r w:rsidRPr="00710ADE">
              <w:rPr>
                <w:rFonts w:ascii="Arial" w:hAnsi="Arial" w:cs="Arial"/>
                <w:b/>
                <w:sz w:val="18"/>
                <w:szCs w:val="18"/>
              </w:rPr>
              <w:t xml:space="preserve">Further to the report from the Head of Community Services as presented to Audit Committee on 26 July, the manual checks over fuel usage at the Depot are now in operation. </w:t>
            </w:r>
          </w:p>
          <w:p w:rsidR="00C60888" w:rsidRPr="00710ADE" w:rsidRDefault="00C60888" w:rsidP="00C60888">
            <w:pPr>
              <w:pStyle w:val="ReduceLine"/>
              <w:spacing w:after="0" w:line="240" w:lineRule="auto"/>
              <w:jc w:val="left"/>
              <w:rPr>
                <w:rFonts w:ascii="Arial" w:hAnsi="Arial" w:cs="Arial"/>
                <w:b/>
                <w:sz w:val="18"/>
                <w:szCs w:val="18"/>
              </w:rPr>
            </w:pPr>
          </w:p>
          <w:p w:rsidR="00C60888" w:rsidRPr="00710ADE" w:rsidRDefault="00C60888" w:rsidP="00C60888">
            <w:pPr>
              <w:pStyle w:val="ReduceLine"/>
              <w:spacing w:after="0" w:line="240" w:lineRule="auto"/>
              <w:jc w:val="left"/>
              <w:rPr>
                <w:rFonts w:ascii="Arial" w:hAnsi="Arial" w:cs="Arial"/>
                <w:b/>
                <w:sz w:val="18"/>
                <w:szCs w:val="18"/>
              </w:rPr>
            </w:pPr>
            <w:r w:rsidRPr="00710ADE">
              <w:rPr>
                <w:rFonts w:ascii="Arial" w:hAnsi="Arial" w:cs="Arial"/>
                <w:b/>
                <w:sz w:val="18"/>
                <w:szCs w:val="18"/>
              </w:rPr>
              <w:t>This recommendation is therefore implemented.</w:t>
            </w:r>
          </w:p>
          <w:p w:rsidR="000C348B" w:rsidRPr="000C348B" w:rsidRDefault="000C348B" w:rsidP="008A7BF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5003FD" w:rsidRPr="000C348B" w:rsidRDefault="005003FD" w:rsidP="005003FD">
            <w:pPr>
              <w:rPr>
                <w:rFonts w:cs="Arial"/>
                <w:sz w:val="18"/>
                <w:szCs w:val="18"/>
              </w:rPr>
            </w:pPr>
            <w:r w:rsidRPr="000C348B">
              <w:rPr>
                <w:rFonts w:cs="Arial"/>
                <w:sz w:val="18"/>
                <w:szCs w:val="18"/>
              </w:rPr>
              <w:lastRenderedPageBreak/>
              <w:t>Chief Environmental Services Manager</w:t>
            </w:r>
          </w:p>
          <w:p w:rsidR="00E55067" w:rsidRPr="000C348B" w:rsidRDefault="00E55067" w:rsidP="00C2655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E55067" w:rsidRPr="000C348B" w:rsidRDefault="005003FD" w:rsidP="00DD2D6B">
            <w:pPr>
              <w:widowControl w:val="0"/>
              <w:rPr>
                <w:rFonts w:cs="Arial"/>
                <w:sz w:val="18"/>
                <w:szCs w:val="18"/>
              </w:rPr>
            </w:pPr>
            <w:r w:rsidRPr="000C348B">
              <w:rPr>
                <w:rFonts w:cs="Arial"/>
                <w:sz w:val="18"/>
                <w:szCs w:val="18"/>
              </w:rPr>
              <w:t>31 October 2015</w:t>
            </w:r>
            <w:r w:rsidR="00DD2D6B" w:rsidRPr="000C348B">
              <w:rPr>
                <w:rFonts w:cs="Arial"/>
                <w:sz w:val="18"/>
                <w:szCs w:val="18"/>
              </w:rPr>
              <w:t xml:space="preserve"> </w:t>
            </w:r>
            <w:r w:rsidRPr="000C348B">
              <w:rPr>
                <w:rFonts w:cs="Arial"/>
                <w:sz w:val="18"/>
                <w:szCs w:val="18"/>
              </w:rPr>
              <w:t>(to be considered at budget setting)</w:t>
            </w:r>
          </w:p>
        </w:tc>
        <w:tc>
          <w:tcPr>
            <w:tcW w:w="1134" w:type="dxa"/>
            <w:tcBorders>
              <w:top w:val="single" w:sz="4" w:space="0" w:color="auto"/>
              <w:left w:val="single" w:sz="4" w:space="0" w:color="auto"/>
              <w:bottom w:val="single" w:sz="4" w:space="0" w:color="auto"/>
              <w:right w:val="single" w:sz="4" w:space="0" w:color="auto"/>
            </w:tcBorders>
          </w:tcPr>
          <w:p w:rsidR="00E55067" w:rsidRPr="00C60888" w:rsidRDefault="00C60888" w:rsidP="00C26558">
            <w:pPr>
              <w:jc w:val="center"/>
              <w:rPr>
                <w:b/>
                <w:color w:val="000000"/>
                <w:sz w:val="18"/>
                <w:szCs w:val="18"/>
              </w:rPr>
            </w:pPr>
            <w:r w:rsidRPr="00C60888">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E55067" w:rsidRPr="000C348B" w:rsidRDefault="00E10707" w:rsidP="00C26558">
            <w:pPr>
              <w:rPr>
                <w:rFonts w:cs="Arial"/>
                <w:sz w:val="18"/>
                <w:szCs w:val="18"/>
              </w:rPr>
            </w:pPr>
            <w:r w:rsidRPr="000C348B">
              <w:rPr>
                <w:rFonts w:cs="Arial"/>
                <w:sz w:val="18"/>
                <w:szCs w:val="18"/>
              </w:rPr>
              <w:t>31 March 2016</w:t>
            </w:r>
          </w:p>
          <w:p w:rsidR="00DD2D6B" w:rsidRPr="000C348B" w:rsidRDefault="00DD2D6B" w:rsidP="00C26558">
            <w:pPr>
              <w:rPr>
                <w:rFonts w:cs="Arial"/>
                <w:sz w:val="18"/>
                <w:szCs w:val="18"/>
              </w:rPr>
            </w:pPr>
          </w:p>
          <w:p w:rsidR="00DD2D6B" w:rsidRPr="00C60888" w:rsidRDefault="00DD2D6B" w:rsidP="00C26558">
            <w:pPr>
              <w:rPr>
                <w:rFonts w:cs="Arial"/>
                <w:sz w:val="18"/>
                <w:szCs w:val="18"/>
              </w:rPr>
            </w:pPr>
            <w:r w:rsidRPr="00C60888">
              <w:rPr>
                <w:rFonts w:cs="Arial"/>
                <w:sz w:val="18"/>
                <w:szCs w:val="18"/>
              </w:rPr>
              <w:t>31 March 2017</w:t>
            </w:r>
          </w:p>
        </w:tc>
      </w:tr>
    </w:tbl>
    <w:p w:rsidR="008B11F9" w:rsidRDefault="008B11F9"/>
    <w:p w:rsidR="008B11F9" w:rsidRDefault="008B11F9"/>
    <w:p w:rsidR="00A26BB7" w:rsidRDefault="00A26BB7"/>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C90E54" w:rsidRPr="0082107C" w:rsidTr="0002227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C90E54" w:rsidRPr="007260B1" w:rsidRDefault="00C90E54" w:rsidP="00022278">
            <w:pPr>
              <w:spacing w:before="60" w:after="60"/>
              <w:rPr>
                <w:rFonts w:cs="Arial"/>
                <w:b/>
                <w:szCs w:val="24"/>
              </w:rPr>
            </w:pPr>
            <w:r>
              <w:rPr>
                <w:rFonts w:cs="Arial"/>
                <w:b/>
                <w:szCs w:val="24"/>
              </w:rPr>
              <w:t>Contract Management 2015/16</w:t>
            </w:r>
          </w:p>
          <w:p w:rsidR="00C90E54" w:rsidRPr="0082107C" w:rsidRDefault="00C90E54" w:rsidP="00C90E54">
            <w:pPr>
              <w:spacing w:before="60" w:after="60"/>
              <w:rPr>
                <w:rFonts w:cs="Arial"/>
                <w:b/>
                <w:i/>
                <w:color w:val="339966"/>
                <w:sz w:val="18"/>
                <w:szCs w:val="18"/>
              </w:rPr>
            </w:pPr>
            <w:r>
              <w:rPr>
                <w:rFonts w:cs="Arial"/>
                <w:b/>
                <w:sz w:val="18"/>
                <w:szCs w:val="18"/>
              </w:rPr>
              <w:t>Final report issued January 2016</w:t>
            </w:r>
          </w:p>
        </w:tc>
      </w:tr>
      <w:tr w:rsidR="00C90E54" w:rsidRPr="007B673B" w:rsidTr="00022278">
        <w:trPr>
          <w:trHeight w:val="317"/>
          <w:tblHeader/>
        </w:trPr>
        <w:tc>
          <w:tcPr>
            <w:tcW w:w="1121"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 xml:space="preserve">Resolved  </w:t>
            </w:r>
          </w:p>
          <w:p w:rsidR="00C90E54" w:rsidRPr="007B673B" w:rsidRDefault="00C90E54" w:rsidP="0002227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sz w:val="18"/>
                <w:szCs w:val="18"/>
              </w:rPr>
            </w:pPr>
            <w:r w:rsidRPr="007B673B">
              <w:rPr>
                <w:sz w:val="18"/>
                <w:szCs w:val="18"/>
              </w:rPr>
              <w:t>Revised Deadline</w:t>
            </w:r>
          </w:p>
        </w:tc>
      </w:tr>
      <w:tr w:rsidR="00C90E54" w:rsidRPr="002932CE" w:rsidTr="00022278">
        <w:trPr>
          <w:trHeight w:val="317"/>
        </w:trPr>
        <w:tc>
          <w:tcPr>
            <w:tcW w:w="1121" w:type="dxa"/>
            <w:tcBorders>
              <w:top w:val="single" w:sz="4" w:space="0" w:color="auto"/>
              <w:left w:val="single" w:sz="4" w:space="0" w:color="auto"/>
              <w:bottom w:val="single" w:sz="4" w:space="0" w:color="auto"/>
              <w:right w:val="single" w:sz="4" w:space="0" w:color="auto"/>
            </w:tcBorders>
          </w:tcPr>
          <w:p w:rsidR="00C90E54" w:rsidRPr="00F03921" w:rsidRDefault="00C90E54" w:rsidP="0002227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cs="Arial"/>
                <w:sz w:val="18"/>
                <w:szCs w:val="18"/>
              </w:rPr>
            </w:pPr>
            <w:r w:rsidRPr="00C90E54">
              <w:rPr>
                <w:rFonts w:cs="Arial"/>
                <w:sz w:val="18"/>
                <w:szCs w:val="18"/>
              </w:rPr>
              <w:t xml:space="preserve">We recommend that contract risks should be identified and managed. The risks should be recorded either in a separate risk register for significant contracts, or for smaller contracts via </w:t>
            </w:r>
            <w:r w:rsidRPr="00C90E54">
              <w:rPr>
                <w:rFonts w:cs="Arial"/>
                <w:sz w:val="18"/>
                <w:szCs w:val="18"/>
              </w:rPr>
              <w:lastRenderedPageBreak/>
              <w:t xml:space="preserve">a generic contract management risk within service risk registers. </w:t>
            </w:r>
          </w:p>
          <w:p w:rsidR="00C90E54" w:rsidRPr="00C90E54" w:rsidRDefault="00C90E54" w:rsidP="00C90E54">
            <w:pPr>
              <w:rPr>
                <w:rFonts w:cs="Arial"/>
                <w:sz w:val="18"/>
                <w:szCs w:val="18"/>
              </w:rPr>
            </w:pPr>
          </w:p>
          <w:p w:rsidR="00C90E54" w:rsidRPr="00C90E54" w:rsidRDefault="00C90E54" w:rsidP="00C90E54">
            <w:pPr>
              <w:rPr>
                <w:rFonts w:cs="Arial"/>
                <w:sz w:val="18"/>
                <w:szCs w:val="18"/>
              </w:rPr>
            </w:pPr>
            <w:r w:rsidRPr="00C90E54">
              <w:rPr>
                <w:rFonts w:cs="Arial"/>
                <w:sz w:val="18"/>
                <w:szCs w:val="18"/>
              </w:rPr>
              <w:t>A review of risks should form part of contract monitoring activity.</w:t>
            </w:r>
          </w:p>
          <w:p w:rsidR="00C90E54" w:rsidRPr="008237BB" w:rsidRDefault="00C90E54" w:rsidP="00022278">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0E54" w:rsidRDefault="00C90E54" w:rsidP="00022278">
            <w:pPr>
              <w:rPr>
                <w:rFonts w:cs="Arial"/>
                <w:sz w:val="18"/>
                <w:szCs w:val="18"/>
              </w:rPr>
            </w:pPr>
            <w:r>
              <w:rPr>
                <w:rFonts w:cs="Arial"/>
                <w:sz w:val="18"/>
                <w:szCs w:val="18"/>
              </w:rPr>
              <w:lastRenderedPageBreak/>
              <w:t>Medium</w:t>
            </w:r>
          </w:p>
        </w:tc>
        <w:tc>
          <w:tcPr>
            <w:tcW w:w="3969"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ascii="Times New Roman" w:hAnsi="Times New Roman"/>
                <w:sz w:val="18"/>
                <w:szCs w:val="18"/>
                <w:lang w:eastAsia="en-GB"/>
              </w:rPr>
            </w:pPr>
            <w:r w:rsidRPr="00C90E54">
              <w:rPr>
                <w:rFonts w:cs="Arial"/>
                <w:sz w:val="18"/>
                <w:szCs w:val="18"/>
                <w:lang w:eastAsia="en-GB"/>
              </w:rPr>
              <w:t>The Contract Management Forum steering group is planning to look at the Risk Register process next year. The aim is to simplify it for the smaller contracts and hopefully this can be done by the Spring.</w:t>
            </w:r>
          </w:p>
          <w:p w:rsidR="00C90E54" w:rsidRDefault="00C90E54" w:rsidP="00022278">
            <w:pPr>
              <w:rPr>
                <w:rFonts w:cs="Arial"/>
                <w:b/>
                <w:sz w:val="18"/>
                <w:szCs w:val="18"/>
              </w:rPr>
            </w:pPr>
          </w:p>
          <w:p w:rsidR="00C90E54" w:rsidRPr="00B408AE" w:rsidRDefault="00C90E54" w:rsidP="00022278">
            <w:pPr>
              <w:rPr>
                <w:rFonts w:cs="Arial"/>
                <w:sz w:val="18"/>
                <w:szCs w:val="18"/>
              </w:rPr>
            </w:pPr>
            <w:r w:rsidRPr="00B408AE">
              <w:rPr>
                <w:rFonts w:cs="Arial"/>
                <w:sz w:val="18"/>
                <w:szCs w:val="18"/>
              </w:rPr>
              <w:t>Position (February 2016)</w:t>
            </w:r>
          </w:p>
          <w:p w:rsidR="00C90E54" w:rsidRDefault="006B06E7" w:rsidP="00C90E54">
            <w:pPr>
              <w:rPr>
                <w:rFonts w:cs="Arial"/>
                <w:sz w:val="18"/>
                <w:szCs w:val="18"/>
              </w:rPr>
            </w:pPr>
            <w:r w:rsidRPr="00B408AE">
              <w:rPr>
                <w:rFonts w:cs="Arial"/>
                <w:sz w:val="18"/>
                <w:szCs w:val="18"/>
              </w:rPr>
              <w:t>Not yet due</w:t>
            </w:r>
          </w:p>
          <w:p w:rsidR="00B408AE" w:rsidRDefault="00B408AE" w:rsidP="00C90E54">
            <w:pPr>
              <w:rPr>
                <w:rFonts w:cs="Arial"/>
                <w:sz w:val="18"/>
                <w:szCs w:val="18"/>
              </w:rPr>
            </w:pPr>
          </w:p>
          <w:p w:rsidR="00B408AE" w:rsidRPr="00D47660" w:rsidRDefault="00B408AE" w:rsidP="00C90E54">
            <w:pPr>
              <w:rPr>
                <w:rFonts w:cs="Arial"/>
                <w:sz w:val="18"/>
                <w:szCs w:val="18"/>
              </w:rPr>
            </w:pPr>
            <w:r w:rsidRPr="00D47660">
              <w:rPr>
                <w:rFonts w:cs="Arial"/>
                <w:sz w:val="18"/>
                <w:szCs w:val="18"/>
              </w:rPr>
              <w:t>Position (</w:t>
            </w:r>
            <w:r w:rsidR="00824EEC" w:rsidRPr="00D47660">
              <w:rPr>
                <w:rFonts w:cs="Arial"/>
                <w:sz w:val="18"/>
                <w:szCs w:val="18"/>
              </w:rPr>
              <w:t xml:space="preserve">June </w:t>
            </w:r>
            <w:r w:rsidRPr="00D47660">
              <w:rPr>
                <w:rFonts w:cs="Arial"/>
                <w:sz w:val="18"/>
                <w:szCs w:val="18"/>
              </w:rPr>
              <w:t>2016)</w:t>
            </w:r>
          </w:p>
          <w:p w:rsidR="00B408AE" w:rsidRDefault="00A62F77" w:rsidP="00A62F77">
            <w:pPr>
              <w:rPr>
                <w:color w:val="000000"/>
                <w:sz w:val="18"/>
                <w:szCs w:val="18"/>
              </w:rPr>
            </w:pPr>
            <w:r w:rsidRPr="00D47660">
              <w:rPr>
                <w:color w:val="000000"/>
                <w:sz w:val="18"/>
                <w:szCs w:val="18"/>
              </w:rPr>
              <w:t xml:space="preserve">CMF Steering Group has agreed a training session </w:t>
            </w:r>
            <w:r w:rsidR="00E335C2" w:rsidRPr="00D47660">
              <w:rPr>
                <w:color w:val="000000"/>
                <w:sz w:val="18"/>
                <w:szCs w:val="18"/>
              </w:rPr>
              <w:t xml:space="preserve">(scheduled for 19 </w:t>
            </w:r>
            <w:r w:rsidRPr="00D47660">
              <w:rPr>
                <w:color w:val="000000"/>
                <w:sz w:val="18"/>
                <w:szCs w:val="18"/>
              </w:rPr>
              <w:t>July</w:t>
            </w:r>
            <w:r w:rsidR="00E335C2" w:rsidRPr="00D47660">
              <w:rPr>
                <w:color w:val="000000"/>
                <w:sz w:val="18"/>
                <w:szCs w:val="18"/>
              </w:rPr>
              <w:t xml:space="preserve">) </w:t>
            </w:r>
            <w:r w:rsidRPr="00D47660">
              <w:rPr>
                <w:color w:val="000000"/>
                <w:sz w:val="18"/>
                <w:szCs w:val="18"/>
              </w:rPr>
              <w:t xml:space="preserve">on managing contract risk. This will cover managing risk, the risk register, and will agree a risk register template to provide consistency. </w:t>
            </w:r>
          </w:p>
          <w:p w:rsidR="00FF33A6" w:rsidRDefault="00FF33A6" w:rsidP="00A62F77">
            <w:pPr>
              <w:rPr>
                <w:color w:val="000000"/>
                <w:sz w:val="18"/>
                <w:szCs w:val="18"/>
              </w:rPr>
            </w:pPr>
          </w:p>
          <w:p w:rsidR="00FF33A6" w:rsidRPr="009C31B4" w:rsidRDefault="00FF33A6" w:rsidP="00A62F77">
            <w:pPr>
              <w:rPr>
                <w:color w:val="000000"/>
                <w:sz w:val="18"/>
                <w:szCs w:val="18"/>
              </w:rPr>
            </w:pPr>
            <w:r w:rsidRPr="009C31B4">
              <w:rPr>
                <w:color w:val="000000"/>
                <w:sz w:val="18"/>
                <w:szCs w:val="18"/>
              </w:rPr>
              <w:t>Position (July 2016)</w:t>
            </w:r>
          </w:p>
          <w:p w:rsidR="00FF33A6" w:rsidRPr="009C31B4" w:rsidRDefault="00FF33A6" w:rsidP="00A62F77">
            <w:pPr>
              <w:rPr>
                <w:color w:val="000000"/>
                <w:sz w:val="18"/>
                <w:szCs w:val="18"/>
              </w:rPr>
            </w:pPr>
            <w:r w:rsidRPr="009C31B4">
              <w:rPr>
                <w:color w:val="000000"/>
                <w:sz w:val="18"/>
                <w:szCs w:val="18"/>
              </w:rPr>
              <w:t xml:space="preserve">As above - training session on contract risk still scheduled for 19 July 2016. </w:t>
            </w:r>
          </w:p>
          <w:p w:rsidR="009C31B4" w:rsidRDefault="009C31B4" w:rsidP="00A62F77">
            <w:pPr>
              <w:rPr>
                <w:b/>
                <w:color w:val="000000"/>
                <w:sz w:val="18"/>
                <w:szCs w:val="18"/>
              </w:rPr>
            </w:pPr>
          </w:p>
          <w:p w:rsidR="009C31B4" w:rsidRDefault="009C31B4" w:rsidP="00A62F77">
            <w:pPr>
              <w:rPr>
                <w:b/>
                <w:color w:val="000000"/>
                <w:sz w:val="18"/>
                <w:szCs w:val="18"/>
              </w:rPr>
            </w:pPr>
            <w:r>
              <w:rPr>
                <w:b/>
                <w:color w:val="000000"/>
                <w:sz w:val="18"/>
                <w:szCs w:val="18"/>
              </w:rPr>
              <w:t>Position (September 2016)</w:t>
            </w:r>
          </w:p>
          <w:p w:rsidR="009C31B4" w:rsidRPr="00AD28BC" w:rsidRDefault="009C31B4" w:rsidP="009C31B4">
            <w:pPr>
              <w:rPr>
                <w:rFonts w:cs="Arial"/>
                <w:b/>
                <w:color w:val="000000"/>
                <w:sz w:val="18"/>
                <w:szCs w:val="18"/>
              </w:rPr>
            </w:pPr>
            <w:r w:rsidRPr="00AD28BC">
              <w:rPr>
                <w:rFonts w:cs="Arial"/>
                <w:b/>
                <w:color w:val="000000"/>
                <w:sz w:val="18"/>
                <w:szCs w:val="18"/>
              </w:rPr>
              <w:t xml:space="preserve">CMF training session on managing contract risk held on 19th July. It covered managing risk and the risk register and discussed a risk register template particularly for smaller projects.  A further session is planned towards the end of September 2016. The aim of that session is to set objectives and actions to provide a guidance note, process and recording format to identify </w:t>
            </w:r>
            <w:r w:rsidR="009C42C5">
              <w:rPr>
                <w:rFonts w:cs="Arial"/>
                <w:b/>
                <w:color w:val="000000"/>
                <w:sz w:val="18"/>
                <w:szCs w:val="18"/>
              </w:rPr>
              <w:t>and</w:t>
            </w:r>
            <w:r w:rsidRPr="00AD28BC">
              <w:rPr>
                <w:rFonts w:cs="Arial"/>
                <w:b/>
                <w:color w:val="000000"/>
                <w:sz w:val="18"/>
                <w:szCs w:val="18"/>
              </w:rPr>
              <w:t xml:space="preserve"> manage risk.</w:t>
            </w:r>
          </w:p>
          <w:p w:rsidR="00A62F77" w:rsidRPr="00B408AE" w:rsidRDefault="00A62F77" w:rsidP="00A62F77">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0E54" w:rsidRPr="005003FD" w:rsidRDefault="00C90E54" w:rsidP="00022278">
            <w:pPr>
              <w:rPr>
                <w:rFonts w:cs="Arial"/>
                <w:sz w:val="18"/>
                <w:szCs w:val="18"/>
              </w:rPr>
            </w:pPr>
            <w:r>
              <w:rPr>
                <w:rFonts w:cs="Arial"/>
                <w:sz w:val="18"/>
                <w:szCs w:val="18"/>
              </w:rPr>
              <w:lastRenderedPageBreak/>
              <w:t xml:space="preserve">Corporate Procurement Manager </w:t>
            </w:r>
          </w:p>
          <w:p w:rsidR="00C90E54" w:rsidRPr="00642F92" w:rsidRDefault="00C90E54" w:rsidP="0002227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C90E54" w:rsidRPr="005003FD" w:rsidRDefault="00C90E54" w:rsidP="00C90E54">
            <w:pPr>
              <w:widowControl w:val="0"/>
              <w:rPr>
                <w:rFonts w:cs="Arial"/>
                <w:sz w:val="18"/>
                <w:szCs w:val="18"/>
              </w:rPr>
            </w:pPr>
            <w:r w:rsidRPr="005003FD">
              <w:rPr>
                <w:rFonts w:cs="Arial"/>
                <w:sz w:val="18"/>
                <w:szCs w:val="18"/>
              </w:rPr>
              <w:t xml:space="preserve">31 </w:t>
            </w:r>
            <w:r>
              <w:rPr>
                <w:rFonts w:cs="Arial"/>
                <w:sz w:val="18"/>
                <w:szCs w:val="18"/>
              </w:rPr>
              <w:t>May 2016</w:t>
            </w:r>
          </w:p>
        </w:tc>
        <w:tc>
          <w:tcPr>
            <w:tcW w:w="1134" w:type="dxa"/>
            <w:tcBorders>
              <w:top w:val="single" w:sz="4" w:space="0" w:color="auto"/>
              <w:left w:val="single" w:sz="4" w:space="0" w:color="auto"/>
              <w:bottom w:val="single" w:sz="4" w:space="0" w:color="auto"/>
              <w:right w:val="single" w:sz="4" w:space="0" w:color="auto"/>
            </w:tcBorders>
          </w:tcPr>
          <w:p w:rsidR="00C90E54" w:rsidRPr="00A62F77" w:rsidRDefault="00C90E54" w:rsidP="00022278">
            <w:pPr>
              <w:jc w:val="center"/>
              <w:rPr>
                <w:b/>
                <w:color w:val="000000"/>
                <w:sz w:val="18"/>
                <w:szCs w:val="18"/>
              </w:rPr>
            </w:pPr>
            <w:r w:rsidRPr="00A62F77">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C90E54" w:rsidRDefault="00A62F77" w:rsidP="00022278">
            <w:pPr>
              <w:rPr>
                <w:rFonts w:cs="Arial"/>
                <w:sz w:val="18"/>
                <w:szCs w:val="18"/>
              </w:rPr>
            </w:pPr>
            <w:r w:rsidRPr="009C31B4">
              <w:rPr>
                <w:rFonts w:cs="Arial"/>
                <w:sz w:val="18"/>
                <w:szCs w:val="18"/>
              </w:rPr>
              <w:t>31 July 2016</w:t>
            </w:r>
          </w:p>
          <w:p w:rsidR="009C31B4" w:rsidRDefault="009C31B4" w:rsidP="00022278">
            <w:pPr>
              <w:rPr>
                <w:rFonts w:cs="Arial"/>
                <w:sz w:val="18"/>
                <w:szCs w:val="18"/>
              </w:rPr>
            </w:pPr>
          </w:p>
          <w:p w:rsidR="009C31B4" w:rsidRPr="009C31B4" w:rsidRDefault="009C31B4" w:rsidP="00304C1D">
            <w:pPr>
              <w:rPr>
                <w:rFonts w:cs="Arial"/>
                <w:b/>
                <w:sz w:val="18"/>
                <w:szCs w:val="18"/>
              </w:rPr>
            </w:pPr>
            <w:r>
              <w:rPr>
                <w:rFonts w:cs="Arial"/>
                <w:b/>
                <w:sz w:val="18"/>
                <w:szCs w:val="18"/>
              </w:rPr>
              <w:t xml:space="preserve">30 </w:t>
            </w:r>
            <w:r w:rsidR="00304C1D">
              <w:rPr>
                <w:rFonts w:cs="Arial"/>
                <w:b/>
                <w:sz w:val="18"/>
                <w:szCs w:val="18"/>
              </w:rPr>
              <w:t>November</w:t>
            </w:r>
            <w:r>
              <w:rPr>
                <w:rFonts w:cs="Arial"/>
                <w:b/>
                <w:sz w:val="18"/>
                <w:szCs w:val="18"/>
              </w:rPr>
              <w:lastRenderedPageBreak/>
              <w:t>2016</w:t>
            </w:r>
          </w:p>
        </w:tc>
      </w:tr>
    </w:tbl>
    <w:p w:rsidR="008A7BF3" w:rsidRDefault="008A7BF3" w:rsidP="009A6482">
      <w:pPr>
        <w:rPr>
          <w:b/>
          <w:szCs w:val="24"/>
        </w:rPr>
      </w:pPr>
    </w:p>
    <w:p w:rsidR="001D6C39" w:rsidRDefault="001D6C39" w:rsidP="009A6482">
      <w:pPr>
        <w:rPr>
          <w:b/>
          <w:szCs w:val="24"/>
        </w:rPr>
      </w:pPr>
    </w:p>
    <w:p w:rsidR="00970B90" w:rsidRPr="00970B90" w:rsidRDefault="00970B90" w:rsidP="009A6482">
      <w:pPr>
        <w:rPr>
          <w:b/>
          <w:szCs w:val="24"/>
        </w:rPr>
      </w:pPr>
    </w:p>
    <w:p w:rsidR="007E61E7" w:rsidRDefault="007E61E7" w:rsidP="009A6482">
      <w:pPr>
        <w:rPr>
          <w:b/>
          <w:sz w:val="28"/>
          <w:szCs w:val="28"/>
        </w:rPr>
      </w:pPr>
    </w:p>
    <w:p w:rsidR="007E61E7" w:rsidRDefault="007E61E7" w:rsidP="009A6482">
      <w:pPr>
        <w:rPr>
          <w:b/>
          <w:sz w:val="28"/>
          <w:szCs w:val="28"/>
        </w:rPr>
      </w:pPr>
    </w:p>
    <w:p w:rsidR="00D26D1F" w:rsidRDefault="00D26D1F" w:rsidP="009A6482">
      <w:pPr>
        <w:rPr>
          <w:b/>
          <w:sz w:val="28"/>
          <w:szCs w:val="28"/>
        </w:rPr>
      </w:pPr>
    </w:p>
    <w:p w:rsidR="007E61E7" w:rsidRDefault="007E61E7" w:rsidP="009A6482">
      <w:pPr>
        <w:rPr>
          <w:b/>
          <w:sz w:val="28"/>
          <w:szCs w:val="28"/>
        </w:rPr>
      </w:pPr>
    </w:p>
    <w:p w:rsidR="007E61E7" w:rsidRPr="00DB56F4" w:rsidRDefault="007E61E7" w:rsidP="007E61E7">
      <w:pPr>
        <w:ind w:right="-567"/>
        <w:jc w:val="right"/>
        <w:rPr>
          <w:b/>
          <w:sz w:val="28"/>
          <w:szCs w:val="28"/>
        </w:rPr>
      </w:pPr>
      <w:r w:rsidRPr="00DB56F4">
        <w:rPr>
          <w:b/>
          <w:sz w:val="28"/>
          <w:szCs w:val="28"/>
        </w:rPr>
        <w:lastRenderedPageBreak/>
        <w:t>Appendix 10</w:t>
      </w:r>
    </w:p>
    <w:p w:rsidR="007E61E7" w:rsidRPr="00DB56F4" w:rsidRDefault="007E61E7" w:rsidP="007E61E7">
      <w:pPr>
        <w:jc w:val="center"/>
        <w:rPr>
          <w:b/>
          <w:sz w:val="28"/>
          <w:szCs w:val="28"/>
        </w:rPr>
      </w:pPr>
    </w:p>
    <w:p w:rsidR="007E61E7" w:rsidRPr="00DB56F4" w:rsidRDefault="007E61E7" w:rsidP="007E61E7">
      <w:pPr>
        <w:jc w:val="center"/>
        <w:rPr>
          <w:b/>
          <w:sz w:val="28"/>
          <w:szCs w:val="28"/>
        </w:rPr>
      </w:pPr>
      <w:r w:rsidRPr="00DB56F4">
        <w:rPr>
          <w:b/>
          <w:sz w:val="28"/>
          <w:szCs w:val="28"/>
        </w:rPr>
        <w:t>Outstanding Recommendations from the 2016/17 Audit Plan</w:t>
      </w:r>
    </w:p>
    <w:p w:rsidR="007E61E7" w:rsidRPr="00DB56F4" w:rsidRDefault="007E61E7" w:rsidP="009A6482">
      <w:pPr>
        <w:rPr>
          <w:b/>
          <w:sz w:val="28"/>
          <w:szCs w:val="28"/>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E61E7" w:rsidRPr="00DB56F4" w:rsidTr="005A4D5C">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60" w:after="60"/>
              <w:rPr>
                <w:rFonts w:cs="Arial"/>
                <w:b/>
                <w:szCs w:val="24"/>
              </w:rPr>
            </w:pPr>
            <w:r w:rsidRPr="00DB56F4">
              <w:rPr>
                <w:rFonts w:cs="Arial"/>
                <w:b/>
                <w:szCs w:val="24"/>
              </w:rPr>
              <w:t>Section 106 Agreements 2016/17</w:t>
            </w:r>
          </w:p>
          <w:p w:rsidR="007E61E7" w:rsidRPr="00DB56F4" w:rsidRDefault="007E61E7" w:rsidP="007E61E7">
            <w:pPr>
              <w:spacing w:before="60" w:after="60"/>
              <w:rPr>
                <w:rFonts w:cs="Arial"/>
                <w:b/>
                <w:i/>
                <w:color w:val="339966"/>
                <w:sz w:val="18"/>
                <w:szCs w:val="18"/>
              </w:rPr>
            </w:pPr>
            <w:r w:rsidRPr="00DB56F4">
              <w:rPr>
                <w:rFonts w:cs="Arial"/>
                <w:b/>
                <w:sz w:val="18"/>
                <w:szCs w:val="18"/>
              </w:rPr>
              <w:t>Final report issued August 2016</w:t>
            </w:r>
          </w:p>
        </w:tc>
      </w:tr>
      <w:tr w:rsidR="007E61E7" w:rsidRPr="00DB56F4" w:rsidTr="005A4D5C">
        <w:trPr>
          <w:trHeight w:val="317"/>
          <w:tblHeader/>
        </w:trPr>
        <w:tc>
          <w:tcPr>
            <w:tcW w:w="1121"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 xml:space="preserve">Resolved  </w:t>
            </w:r>
          </w:p>
          <w:p w:rsidR="007E61E7" w:rsidRPr="00DB56F4" w:rsidRDefault="007E61E7" w:rsidP="005A4D5C">
            <w:pPr>
              <w:jc w:val="center"/>
              <w:rPr>
                <w:color w:val="000000"/>
                <w:sz w:val="18"/>
                <w:szCs w:val="18"/>
              </w:rPr>
            </w:pPr>
            <w:r w:rsidRPr="00DB56F4">
              <w:rPr>
                <w:color w:val="000000"/>
                <w:sz w:val="18"/>
                <w:szCs w:val="18"/>
              </w:rPr>
              <w:sym w:font="Wingdings" w:char="00FB"/>
            </w:r>
            <w:r w:rsidRPr="00DB56F4">
              <w:rPr>
                <w:color w:val="000000"/>
                <w:sz w:val="18"/>
                <w:szCs w:val="18"/>
              </w:rPr>
              <w:t xml:space="preserve"> or </w:t>
            </w:r>
            <w:r w:rsidRPr="00DB56F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sz w:val="18"/>
                <w:szCs w:val="18"/>
              </w:rPr>
            </w:pPr>
            <w:r w:rsidRPr="00DB56F4">
              <w:rPr>
                <w:sz w:val="18"/>
                <w:szCs w:val="18"/>
              </w:rPr>
              <w:t>Revised Deadline</w:t>
            </w:r>
          </w:p>
        </w:tc>
      </w:tr>
      <w:tr w:rsidR="007E61E7" w:rsidRPr="002932CE" w:rsidTr="005A4D5C">
        <w:trPr>
          <w:trHeight w:val="317"/>
        </w:trPr>
        <w:tc>
          <w:tcPr>
            <w:tcW w:w="1121"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pStyle w:val="Header"/>
              <w:rPr>
                <w:rFonts w:cs="Arial"/>
                <w:sz w:val="18"/>
                <w:szCs w:val="18"/>
              </w:rPr>
            </w:pPr>
            <w:r w:rsidRPr="00DB56F4">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7E61E7" w:rsidRPr="00DB56F4" w:rsidRDefault="007E61E7" w:rsidP="007E61E7">
            <w:pPr>
              <w:rPr>
                <w:rFonts w:cs="Arial"/>
                <w:sz w:val="18"/>
                <w:szCs w:val="18"/>
              </w:rPr>
            </w:pPr>
            <w:r w:rsidRPr="00DB56F4">
              <w:rPr>
                <w:rFonts w:cs="Arial"/>
                <w:sz w:val="18"/>
                <w:szCs w:val="18"/>
              </w:rPr>
              <w:t>We recommend that a formal reporting mechanism to officers and Members is implemented to ensure that sufficient focus remains on the S106 contributions that remain unspent.</w:t>
            </w:r>
          </w:p>
          <w:p w:rsidR="007E61E7" w:rsidRPr="00DB56F4" w:rsidRDefault="007E61E7" w:rsidP="007E61E7">
            <w:pPr>
              <w:rPr>
                <w:rFonts w:cs="Arial"/>
                <w:sz w:val="18"/>
                <w:szCs w:val="18"/>
              </w:rPr>
            </w:pPr>
          </w:p>
          <w:p w:rsidR="007E61E7" w:rsidRPr="00DB56F4" w:rsidRDefault="007E61E7" w:rsidP="007E61E7">
            <w:pPr>
              <w:rPr>
                <w:rFonts w:cs="Arial"/>
                <w:sz w:val="18"/>
                <w:szCs w:val="18"/>
              </w:rPr>
            </w:pPr>
            <w:r w:rsidRPr="00DB56F4">
              <w:rPr>
                <w:rFonts w:cs="Arial"/>
                <w:sz w:val="18"/>
                <w:szCs w:val="18"/>
              </w:rPr>
              <w:t>Periodic reporting, for example 6 monthly, should include as a minimum:</w:t>
            </w:r>
          </w:p>
          <w:p w:rsidR="007E61E7" w:rsidRPr="00DB56F4" w:rsidRDefault="007E61E7" w:rsidP="007E61E7">
            <w:pPr>
              <w:rPr>
                <w:rFonts w:cs="Arial"/>
                <w:sz w:val="18"/>
                <w:szCs w:val="18"/>
              </w:rPr>
            </w:pP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Number of applications with contributions yet to be received;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Amount of contributions received in period;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Contributions within 2 years of claw back; and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Total amount that is unspent, including a breakdown of those with and without spending plans.</w:t>
            </w:r>
          </w:p>
          <w:p w:rsidR="007E61E7" w:rsidRPr="00DB56F4" w:rsidRDefault="007E61E7" w:rsidP="007E61E7">
            <w:pPr>
              <w:rPr>
                <w:rFonts w:cs="Arial"/>
                <w:sz w:val="18"/>
                <w:szCs w:val="18"/>
              </w:rPr>
            </w:pPr>
          </w:p>
          <w:p w:rsidR="007E61E7" w:rsidRPr="00DB56F4" w:rsidRDefault="007E61E7" w:rsidP="007E61E7">
            <w:pPr>
              <w:autoSpaceDE w:val="0"/>
              <w:autoSpaceDN w:val="0"/>
              <w:adjustRightInd w:val="0"/>
              <w:rPr>
                <w:rFonts w:cs="Arial"/>
                <w:sz w:val="18"/>
                <w:szCs w:val="18"/>
              </w:rPr>
            </w:pPr>
            <w:r w:rsidRPr="00DB56F4">
              <w:rPr>
                <w:rFonts w:cs="Arial"/>
                <w:sz w:val="18"/>
                <w:szCs w:val="18"/>
              </w:rPr>
              <w:t>Such reporting should continue until all S106 contributions are received and spent.</w:t>
            </w:r>
          </w:p>
          <w:p w:rsidR="007E61E7" w:rsidRPr="00DB56F4" w:rsidRDefault="007E61E7" w:rsidP="007E61E7">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rPr>
                <w:rFonts w:cs="Arial"/>
                <w:sz w:val="18"/>
                <w:szCs w:val="18"/>
              </w:rPr>
            </w:pPr>
            <w:r w:rsidRPr="00DB56F4">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7E61E7" w:rsidRPr="00CB2A46" w:rsidRDefault="00DB56F4" w:rsidP="007E61E7">
            <w:pPr>
              <w:rPr>
                <w:b/>
                <w:sz w:val="18"/>
                <w:szCs w:val="18"/>
              </w:rPr>
            </w:pPr>
            <w:r w:rsidRPr="00CB2A46">
              <w:rPr>
                <w:b/>
                <w:sz w:val="18"/>
                <w:szCs w:val="18"/>
              </w:rPr>
              <w:t>The process appears effective although it is noted that Officers provide a reactive approach to monitoring S106 monies received. Due to the personnel involved this process works effectively but a more proactive approach involving Members would be more satisfactory. As such, this recommendation is agreed and the Senior Land and Property Information Officer will proceed with a proposal. Essentially this is likely to involve a report on the outstanding S106 monies in the Members information Bulletin twice a year. The Senior Land and Property Information Officer will liaise with other Officers involved (Leisure/Landscape and Finance) to discuss format and initial publication of data</w:t>
            </w:r>
            <w:r w:rsidR="00CB2A46" w:rsidRPr="00CB2A46">
              <w:rPr>
                <w:b/>
                <w:sz w:val="18"/>
                <w:szCs w:val="18"/>
              </w:rPr>
              <w:t>.</w:t>
            </w:r>
          </w:p>
          <w:p w:rsidR="00CB2A46" w:rsidRDefault="00CB2A46" w:rsidP="007E61E7">
            <w:pPr>
              <w:rPr>
                <w:rFonts w:cs="Arial"/>
                <w:b/>
                <w:sz w:val="18"/>
                <w:szCs w:val="18"/>
              </w:rPr>
            </w:pPr>
          </w:p>
          <w:p w:rsidR="00CB2A46" w:rsidRDefault="00CB2A46" w:rsidP="007E61E7">
            <w:pPr>
              <w:rPr>
                <w:rFonts w:cs="Arial"/>
                <w:b/>
                <w:sz w:val="18"/>
                <w:szCs w:val="18"/>
              </w:rPr>
            </w:pPr>
            <w:r>
              <w:rPr>
                <w:rFonts w:cs="Arial"/>
                <w:b/>
                <w:sz w:val="18"/>
                <w:szCs w:val="18"/>
              </w:rPr>
              <w:t>Position (September 2016)</w:t>
            </w:r>
          </w:p>
          <w:p w:rsidR="00CB2A46" w:rsidRPr="00DB56F4" w:rsidRDefault="00CB2A46" w:rsidP="00CB2A46">
            <w:pPr>
              <w:rPr>
                <w:rFonts w:cs="Arial"/>
                <w:b/>
                <w:sz w:val="18"/>
                <w:szCs w:val="18"/>
              </w:rPr>
            </w:pPr>
            <w:r>
              <w:rPr>
                <w:rFonts w:cs="Arial"/>
                <w:b/>
                <w:sz w:val="18"/>
                <w:szCs w:val="18"/>
              </w:rPr>
              <w:t xml:space="preserve">No further update on above as final audit report only issued on 25 August 2016. </w:t>
            </w:r>
          </w:p>
        </w:tc>
        <w:tc>
          <w:tcPr>
            <w:tcW w:w="1559" w:type="dxa"/>
            <w:tcBorders>
              <w:top w:val="single" w:sz="4" w:space="0" w:color="auto"/>
              <w:left w:val="single" w:sz="4" w:space="0" w:color="auto"/>
              <w:bottom w:val="single" w:sz="4" w:space="0" w:color="auto"/>
              <w:right w:val="single" w:sz="4" w:space="0" w:color="auto"/>
            </w:tcBorders>
          </w:tcPr>
          <w:p w:rsidR="007E61E7" w:rsidRPr="00DB56F4" w:rsidRDefault="00DB56F4" w:rsidP="007E61E7">
            <w:pPr>
              <w:rPr>
                <w:rFonts w:cs="Arial"/>
                <w:sz w:val="18"/>
                <w:szCs w:val="18"/>
              </w:rPr>
            </w:pPr>
            <w:r w:rsidRPr="00DB56F4">
              <w:rPr>
                <w:rFonts w:cs="Arial"/>
                <w:sz w:val="18"/>
                <w:szCs w:val="18"/>
              </w:rPr>
              <w:t>Head of Regulatory Services</w:t>
            </w:r>
          </w:p>
        </w:tc>
        <w:tc>
          <w:tcPr>
            <w:tcW w:w="1560" w:type="dxa"/>
            <w:tcBorders>
              <w:top w:val="single" w:sz="4" w:space="0" w:color="auto"/>
              <w:left w:val="single" w:sz="4" w:space="0" w:color="auto"/>
              <w:bottom w:val="single" w:sz="4" w:space="0" w:color="auto"/>
              <w:right w:val="single" w:sz="4" w:space="0" w:color="auto"/>
            </w:tcBorders>
          </w:tcPr>
          <w:p w:rsidR="007E61E7" w:rsidRPr="00DB56F4" w:rsidRDefault="00DB56F4" w:rsidP="005A4D5C">
            <w:pPr>
              <w:widowControl w:val="0"/>
              <w:rPr>
                <w:rFonts w:cs="Arial"/>
                <w:sz w:val="18"/>
                <w:szCs w:val="18"/>
              </w:rPr>
            </w:pPr>
            <w:r>
              <w:rPr>
                <w:rFonts w:cs="Arial"/>
                <w:sz w:val="18"/>
                <w:szCs w:val="18"/>
              </w:rPr>
              <w:t>30 April 2017</w:t>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jc w:val="center"/>
              <w:rPr>
                <w:b/>
                <w:color w:val="000000"/>
                <w:sz w:val="18"/>
                <w:szCs w:val="18"/>
              </w:rPr>
            </w:pPr>
            <w:r w:rsidRPr="00DB56F4">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rPr>
                <w:rFonts w:cs="Arial"/>
                <w:b/>
                <w:sz w:val="18"/>
                <w:szCs w:val="18"/>
              </w:rPr>
            </w:pPr>
          </w:p>
        </w:tc>
      </w:tr>
    </w:tbl>
    <w:p w:rsidR="007E61E7" w:rsidRDefault="007E61E7" w:rsidP="009A6482">
      <w:pPr>
        <w:rPr>
          <w:b/>
          <w:sz w:val="28"/>
          <w:szCs w:val="28"/>
        </w:rPr>
      </w:pPr>
    </w:p>
    <w:sectPr w:rsidR="007E61E7" w:rsidSect="00821A7A">
      <w:pgSz w:w="16840" w:h="11907" w:orient="landscape" w:code="9"/>
      <w:pgMar w:top="1135" w:right="1440" w:bottom="156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39" w:rsidRDefault="00297039">
      <w:r>
        <w:separator/>
      </w:r>
    </w:p>
  </w:endnote>
  <w:endnote w:type="continuationSeparator" w:id="0">
    <w:p w:rsidR="00297039" w:rsidRDefault="0029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39" w:rsidRDefault="00297039">
      <w:r>
        <w:separator/>
      </w:r>
    </w:p>
  </w:footnote>
  <w:footnote w:type="continuationSeparator" w:id="0">
    <w:p w:rsidR="00297039" w:rsidRDefault="0029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53"/>
    <w:multiLevelType w:val="hybridMultilevel"/>
    <w:tmpl w:val="21CE63C0"/>
    <w:lvl w:ilvl="0" w:tplc="34308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A652F"/>
    <w:multiLevelType w:val="hybridMultilevel"/>
    <w:tmpl w:val="C5F28024"/>
    <w:lvl w:ilvl="0" w:tplc="D0C8020C">
      <w:start w:val="4"/>
      <w:numFmt w:val="bullet"/>
      <w:lvlText w:val="-"/>
      <w:lvlJc w:val="left"/>
      <w:pPr>
        <w:tabs>
          <w:tab w:val="num" w:pos="720"/>
        </w:tabs>
        <w:ind w:left="720" w:hanging="720"/>
      </w:pPr>
      <w:rPr>
        <w:rFonts w:ascii="Arial" w:eastAsia="Times New Roman" w:hAnsi="Arial" w:cs="Arial" w:hint="default"/>
      </w:rPr>
    </w:lvl>
    <w:lvl w:ilvl="1" w:tplc="08090003" w:tentative="1">
      <w:start w:val="1"/>
      <w:numFmt w:val="bullet"/>
      <w:lvlText w:val="o"/>
      <w:lvlJc w:val="left"/>
      <w:pPr>
        <w:tabs>
          <w:tab w:val="num" w:pos="5062"/>
        </w:tabs>
        <w:ind w:left="5062" w:hanging="360"/>
      </w:pPr>
      <w:rPr>
        <w:rFonts w:ascii="Courier New" w:hAnsi="Courier New" w:cs="Courier New" w:hint="default"/>
      </w:rPr>
    </w:lvl>
    <w:lvl w:ilvl="2" w:tplc="08090005" w:tentative="1">
      <w:start w:val="1"/>
      <w:numFmt w:val="bullet"/>
      <w:lvlText w:val=""/>
      <w:lvlJc w:val="left"/>
      <w:pPr>
        <w:tabs>
          <w:tab w:val="num" w:pos="5782"/>
        </w:tabs>
        <w:ind w:left="5782" w:hanging="360"/>
      </w:pPr>
      <w:rPr>
        <w:rFonts w:ascii="Wingdings" w:hAnsi="Wingdings" w:hint="default"/>
      </w:rPr>
    </w:lvl>
    <w:lvl w:ilvl="3" w:tplc="08090001" w:tentative="1">
      <w:start w:val="1"/>
      <w:numFmt w:val="bullet"/>
      <w:lvlText w:val=""/>
      <w:lvlJc w:val="left"/>
      <w:pPr>
        <w:tabs>
          <w:tab w:val="num" w:pos="6502"/>
        </w:tabs>
        <w:ind w:left="6502" w:hanging="360"/>
      </w:pPr>
      <w:rPr>
        <w:rFonts w:ascii="Symbol" w:hAnsi="Symbol" w:hint="default"/>
      </w:rPr>
    </w:lvl>
    <w:lvl w:ilvl="4" w:tplc="08090003" w:tentative="1">
      <w:start w:val="1"/>
      <w:numFmt w:val="bullet"/>
      <w:lvlText w:val="o"/>
      <w:lvlJc w:val="left"/>
      <w:pPr>
        <w:tabs>
          <w:tab w:val="num" w:pos="7222"/>
        </w:tabs>
        <w:ind w:left="7222" w:hanging="360"/>
      </w:pPr>
      <w:rPr>
        <w:rFonts w:ascii="Courier New" w:hAnsi="Courier New" w:cs="Courier New" w:hint="default"/>
      </w:rPr>
    </w:lvl>
    <w:lvl w:ilvl="5" w:tplc="08090005" w:tentative="1">
      <w:start w:val="1"/>
      <w:numFmt w:val="bullet"/>
      <w:lvlText w:val=""/>
      <w:lvlJc w:val="left"/>
      <w:pPr>
        <w:tabs>
          <w:tab w:val="num" w:pos="7942"/>
        </w:tabs>
        <w:ind w:left="7942" w:hanging="360"/>
      </w:pPr>
      <w:rPr>
        <w:rFonts w:ascii="Wingdings" w:hAnsi="Wingdings" w:hint="default"/>
      </w:rPr>
    </w:lvl>
    <w:lvl w:ilvl="6" w:tplc="08090001" w:tentative="1">
      <w:start w:val="1"/>
      <w:numFmt w:val="bullet"/>
      <w:lvlText w:val=""/>
      <w:lvlJc w:val="left"/>
      <w:pPr>
        <w:tabs>
          <w:tab w:val="num" w:pos="8662"/>
        </w:tabs>
        <w:ind w:left="8662" w:hanging="360"/>
      </w:pPr>
      <w:rPr>
        <w:rFonts w:ascii="Symbol" w:hAnsi="Symbol" w:hint="default"/>
      </w:rPr>
    </w:lvl>
    <w:lvl w:ilvl="7" w:tplc="08090003" w:tentative="1">
      <w:start w:val="1"/>
      <w:numFmt w:val="bullet"/>
      <w:lvlText w:val="o"/>
      <w:lvlJc w:val="left"/>
      <w:pPr>
        <w:tabs>
          <w:tab w:val="num" w:pos="9382"/>
        </w:tabs>
        <w:ind w:left="9382" w:hanging="360"/>
      </w:pPr>
      <w:rPr>
        <w:rFonts w:ascii="Courier New" w:hAnsi="Courier New" w:cs="Courier New" w:hint="default"/>
      </w:rPr>
    </w:lvl>
    <w:lvl w:ilvl="8" w:tplc="08090005" w:tentative="1">
      <w:start w:val="1"/>
      <w:numFmt w:val="bullet"/>
      <w:lvlText w:val=""/>
      <w:lvlJc w:val="left"/>
      <w:pPr>
        <w:tabs>
          <w:tab w:val="num" w:pos="10102"/>
        </w:tabs>
        <w:ind w:left="10102" w:hanging="360"/>
      </w:pPr>
      <w:rPr>
        <w:rFonts w:ascii="Wingdings" w:hAnsi="Wingdings" w:hint="default"/>
      </w:rPr>
    </w:lvl>
  </w:abstractNum>
  <w:abstractNum w:abstractNumId="2">
    <w:nsid w:val="03FC7A54"/>
    <w:multiLevelType w:val="hybridMultilevel"/>
    <w:tmpl w:val="1022604E"/>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18006B"/>
    <w:multiLevelType w:val="hybridMultilevel"/>
    <w:tmpl w:val="78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43EE7"/>
    <w:multiLevelType w:val="hybridMultilevel"/>
    <w:tmpl w:val="329287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737288"/>
    <w:multiLevelType w:val="hybridMultilevel"/>
    <w:tmpl w:val="D81A12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9D45BA"/>
    <w:multiLevelType w:val="hybridMultilevel"/>
    <w:tmpl w:val="509288C2"/>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7">
    <w:nsid w:val="0FBC527A"/>
    <w:multiLevelType w:val="hybridMultilevel"/>
    <w:tmpl w:val="BA62E0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E5544"/>
    <w:multiLevelType w:val="hybridMultilevel"/>
    <w:tmpl w:val="7C565D12"/>
    <w:lvl w:ilvl="0" w:tplc="31DA092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C692036"/>
    <w:multiLevelType w:val="hybridMultilevel"/>
    <w:tmpl w:val="B91E47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547F4C"/>
    <w:multiLevelType w:val="hybridMultilevel"/>
    <w:tmpl w:val="635E9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F1D2E75"/>
    <w:multiLevelType w:val="hybridMultilevel"/>
    <w:tmpl w:val="757ED4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0142E57"/>
    <w:multiLevelType w:val="hybridMultilevel"/>
    <w:tmpl w:val="DB20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E56C1F"/>
    <w:multiLevelType w:val="hybridMultilevel"/>
    <w:tmpl w:val="840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A74ED3"/>
    <w:multiLevelType w:val="hybridMultilevel"/>
    <w:tmpl w:val="7E32C972"/>
    <w:lvl w:ilvl="0" w:tplc="B4DE533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901080"/>
    <w:multiLevelType w:val="hybridMultilevel"/>
    <w:tmpl w:val="433E2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93784B"/>
    <w:multiLevelType w:val="hybridMultilevel"/>
    <w:tmpl w:val="8EBC6D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5354237"/>
    <w:multiLevelType w:val="hybridMultilevel"/>
    <w:tmpl w:val="176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D600C1"/>
    <w:multiLevelType w:val="hybridMultilevel"/>
    <w:tmpl w:val="06205ED4"/>
    <w:lvl w:ilvl="0" w:tplc="2A2C5D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024DF3"/>
    <w:multiLevelType w:val="hybridMultilevel"/>
    <w:tmpl w:val="9074192A"/>
    <w:lvl w:ilvl="0" w:tplc="E9C83AB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140FD6"/>
    <w:multiLevelType w:val="hybridMultilevel"/>
    <w:tmpl w:val="72F0E9B8"/>
    <w:lvl w:ilvl="0" w:tplc="A83C6F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42812ED"/>
    <w:multiLevelType w:val="hybridMultilevel"/>
    <w:tmpl w:val="84483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E66345"/>
    <w:multiLevelType w:val="hybridMultilevel"/>
    <w:tmpl w:val="4A60C3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9BF0CFE"/>
    <w:multiLevelType w:val="hybridMultilevel"/>
    <w:tmpl w:val="EC9E2DCA"/>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EBC7358"/>
    <w:multiLevelType w:val="hybridMultilevel"/>
    <w:tmpl w:val="14F6889E"/>
    <w:lvl w:ilvl="0" w:tplc="140EE2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880298"/>
    <w:multiLevelType w:val="hybridMultilevel"/>
    <w:tmpl w:val="9D509A04"/>
    <w:lvl w:ilvl="0" w:tplc="FF285B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1E3321"/>
    <w:multiLevelType w:val="hybridMultilevel"/>
    <w:tmpl w:val="69A6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736128"/>
    <w:multiLevelType w:val="hybridMultilevel"/>
    <w:tmpl w:val="165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3"/>
  </w:num>
  <w:num w:numId="5">
    <w:abstractNumId w:val="16"/>
  </w:num>
  <w:num w:numId="6">
    <w:abstractNumId w:val="6"/>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25"/>
  </w:num>
  <w:num w:numId="12">
    <w:abstractNumId w:val="0"/>
  </w:num>
  <w:num w:numId="13">
    <w:abstractNumId w:val="17"/>
  </w:num>
  <w:num w:numId="14">
    <w:abstractNumId w:val="4"/>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6"/>
  </w:num>
  <w:num w:numId="20">
    <w:abstractNumId w:val="12"/>
  </w:num>
  <w:num w:numId="21">
    <w:abstractNumId w:val="24"/>
  </w:num>
  <w:num w:numId="22">
    <w:abstractNumId w:val="2"/>
  </w:num>
  <w:num w:numId="23">
    <w:abstractNumId w:val="27"/>
  </w:num>
  <w:num w:numId="24">
    <w:abstractNumId w:val="19"/>
  </w:num>
  <w:num w:numId="25">
    <w:abstractNumId w:val="20"/>
  </w:num>
  <w:num w:numId="26">
    <w:abstractNumId w:val="14"/>
  </w:num>
  <w:num w:numId="27">
    <w:abstractNumId w:val="9"/>
  </w:num>
  <w:num w:numId="28">
    <w:abstractNumId w:val="13"/>
  </w:num>
  <w:num w:numId="29">
    <w:abstractNumId w:val="18"/>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E9"/>
    <w:rsid w:val="0000002A"/>
    <w:rsid w:val="000006E4"/>
    <w:rsid w:val="000014F3"/>
    <w:rsid w:val="000025C4"/>
    <w:rsid w:val="0000373B"/>
    <w:rsid w:val="00003981"/>
    <w:rsid w:val="00004C7F"/>
    <w:rsid w:val="000068BD"/>
    <w:rsid w:val="000078AA"/>
    <w:rsid w:val="000079E2"/>
    <w:rsid w:val="0001241E"/>
    <w:rsid w:val="000141ED"/>
    <w:rsid w:val="00015092"/>
    <w:rsid w:val="00016D26"/>
    <w:rsid w:val="00020171"/>
    <w:rsid w:val="00022144"/>
    <w:rsid w:val="00022278"/>
    <w:rsid w:val="000238B9"/>
    <w:rsid w:val="00023EAD"/>
    <w:rsid w:val="00024E54"/>
    <w:rsid w:val="00025A30"/>
    <w:rsid w:val="00025BBC"/>
    <w:rsid w:val="00025E0A"/>
    <w:rsid w:val="00025ECC"/>
    <w:rsid w:val="00026FE3"/>
    <w:rsid w:val="00027231"/>
    <w:rsid w:val="000306F9"/>
    <w:rsid w:val="0003070B"/>
    <w:rsid w:val="00030BCE"/>
    <w:rsid w:val="000311BE"/>
    <w:rsid w:val="0003224F"/>
    <w:rsid w:val="000325E7"/>
    <w:rsid w:val="00032767"/>
    <w:rsid w:val="000334DB"/>
    <w:rsid w:val="00033BC8"/>
    <w:rsid w:val="00033DA6"/>
    <w:rsid w:val="000344CD"/>
    <w:rsid w:val="000358BB"/>
    <w:rsid w:val="00036220"/>
    <w:rsid w:val="000364C6"/>
    <w:rsid w:val="00036660"/>
    <w:rsid w:val="00037A1B"/>
    <w:rsid w:val="000406DB"/>
    <w:rsid w:val="0004078D"/>
    <w:rsid w:val="00040B12"/>
    <w:rsid w:val="00041046"/>
    <w:rsid w:val="000414A3"/>
    <w:rsid w:val="00041646"/>
    <w:rsid w:val="00042173"/>
    <w:rsid w:val="00045330"/>
    <w:rsid w:val="0004561C"/>
    <w:rsid w:val="00045AC3"/>
    <w:rsid w:val="00046413"/>
    <w:rsid w:val="00046631"/>
    <w:rsid w:val="00046DCC"/>
    <w:rsid w:val="00047A07"/>
    <w:rsid w:val="00050976"/>
    <w:rsid w:val="00050BCD"/>
    <w:rsid w:val="0005193F"/>
    <w:rsid w:val="000520ED"/>
    <w:rsid w:val="000523BB"/>
    <w:rsid w:val="0005301C"/>
    <w:rsid w:val="00053030"/>
    <w:rsid w:val="000533EA"/>
    <w:rsid w:val="0005387C"/>
    <w:rsid w:val="00053B5C"/>
    <w:rsid w:val="00053C92"/>
    <w:rsid w:val="000547B2"/>
    <w:rsid w:val="000547EB"/>
    <w:rsid w:val="00054A89"/>
    <w:rsid w:val="0005516D"/>
    <w:rsid w:val="00055A32"/>
    <w:rsid w:val="00055D53"/>
    <w:rsid w:val="00055D58"/>
    <w:rsid w:val="00057DF6"/>
    <w:rsid w:val="00060BAA"/>
    <w:rsid w:val="000618A2"/>
    <w:rsid w:val="00061ACC"/>
    <w:rsid w:val="00061C6D"/>
    <w:rsid w:val="000622A9"/>
    <w:rsid w:val="00062325"/>
    <w:rsid w:val="00062EE1"/>
    <w:rsid w:val="00062F14"/>
    <w:rsid w:val="000643C7"/>
    <w:rsid w:val="00065729"/>
    <w:rsid w:val="00065B17"/>
    <w:rsid w:val="00065D87"/>
    <w:rsid w:val="000662D5"/>
    <w:rsid w:val="000666A8"/>
    <w:rsid w:val="00070296"/>
    <w:rsid w:val="0007059F"/>
    <w:rsid w:val="00072875"/>
    <w:rsid w:val="000757BE"/>
    <w:rsid w:val="0007586A"/>
    <w:rsid w:val="00075C0E"/>
    <w:rsid w:val="00075C85"/>
    <w:rsid w:val="00076774"/>
    <w:rsid w:val="00077101"/>
    <w:rsid w:val="00077ED5"/>
    <w:rsid w:val="00080E9F"/>
    <w:rsid w:val="00080F72"/>
    <w:rsid w:val="0008137C"/>
    <w:rsid w:val="00082041"/>
    <w:rsid w:val="000820E9"/>
    <w:rsid w:val="0008239B"/>
    <w:rsid w:val="000828EE"/>
    <w:rsid w:val="000828FB"/>
    <w:rsid w:val="0008310C"/>
    <w:rsid w:val="000833D9"/>
    <w:rsid w:val="00083467"/>
    <w:rsid w:val="0008358F"/>
    <w:rsid w:val="00083831"/>
    <w:rsid w:val="00085152"/>
    <w:rsid w:val="0008539F"/>
    <w:rsid w:val="000854FB"/>
    <w:rsid w:val="00085ED1"/>
    <w:rsid w:val="0008704F"/>
    <w:rsid w:val="00087537"/>
    <w:rsid w:val="00087A50"/>
    <w:rsid w:val="00087E7A"/>
    <w:rsid w:val="000901CA"/>
    <w:rsid w:val="00090956"/>
    <w:rsid w:val="00091EE6"/>
    <w:rsid w:val="00091FB0"/>
    <w:rsid w:val="00093491"/>
    <w:rsid w:val="00093FE8"/>
    <w:rsid w:val="000952EF"/>
    <w:rsid w:val="00095635"/>
    <w:rsid w:val="0009634D"/>
    <w:rsid w:val="00096583"/>
    <w:rsid w:val="000A02D2"/>
    <w:rsid w:val="000A03D6"/>
    <w:rsid w:val="000A0AAF"/>
    <w:rsid w:val="000A19DD"/>
    <w:rsid w:val="000A1DA2"/>
    <w:rsid w:val="000A3CCD"/>
    <w:rsid w:val="000A3D22"/>
    <w:rsid w:val="000A451E"/>
    <w:rsid w:val="000A4B92"/>
    <w:rsid w:val="000A4D9B"/>
    <w:rsid w:val="000A512C"/>
    <w:rsid w:val="000A517B"/>
    <w:rsid w:val="000A5E64"/>
    <w:rsid w:val="000A7707"/>
    <w:rsid w:val="000B0813"/>
    <w:rsid w:val="000B0A2B"/>
    <w:rsid w:val="000B0E83"/>
    <w:rsid w:val="000B0EE4"/>
    <w:rsid w:val="000B113E"/>
    <w:rsid w:val="000B1444"/>
    <w:rsid w:val="000B251E"/>
    <w:rsid w:val="000B267E"/>
    <w:rsid w:val="000B281D"/>
    <w:rsid w:val="000B3153"/>
    <w:rsid w:val="000B3821"/>
    <w:rsid w:val="000B3932"/>
    <w:rsid w:val="000B3BCF"/>
    <w:rsid w:val="000B50CB"/>
    <w:rsid w:val="000B5CDD"/>
    <w:rsid w:val="000B5DC7"/>
    <w:rsid w:val="000B7534"/>
    <w:rsid w:val="000B76EB"/>
    <w:rsid w:val="000B7732"/>
    <w:rsid w:val="000B79E0"/>
    <w:rsid w:val="000B7B5B"/>
    <w:rsid w:val="000C121C"/>
    <w:rsid w:val="000C21B3"/>
    <w:rsid w:val="000C268D"/>
    <w:rsid w:val="000C33EF"/>
    <w:rsid w:val="000C348B"/>
    <w:rsid w:val="000C3772"/>
    <w:rsid w:val="000C3D29"/>
    <w:rsid w:val="000C4678"/>
    <w:rsid w:val="000C7107"/>
    <w:rsid w:val="000D0AF6"/>
    <w:rsid w:val="000D15E0"/>
    <w:rsid w:val="000D231B"/>
    <w:rsid w:val="000D343F"/>
    <w:rsid w:val="000D494F"/>
    <w:rsid w:val="000D4B20"/>
    <w:rsid w:val="000D4F94"/>
    <w:rsid w:val="000D5747"/>
    <w:rsid w:val="000D5BEC"/>
    <w:rsid w:val="000D7100"/>
    <w:rsid w:val="000D7868"/>
    <w:rsid w:val="000E0A28"/>
    <w:rsid w:val="000E31C4"/>
    <w:rsid w:val="000E3FDA"/>
    <w:rsid w:val="000E4B22"/>
    <w:rsid w:val="000E4D91"/>
    <w:rsid w:val="000E56E0"/>
    <w:rsid w:val="000E62F3"/>
    <w:rsid w:val="000E67A9"/>
    <w:rsid w:val="000E728D"/>
    <w:rsid w:val="000E7ABC"/>
    <w:rsid w:val="000E7FCA"/>
    <w:rsid w:val="000F117D"/>
    <w:rsid w:val="000F18D8"/>
    <w:rsid w:val="000F1B96"/>
    <w:rsid w:val="000F1CDA"/>
    <w:rsid w:val="000F21CB"/>
    <w:rsid w:val="000F23FB"/>
    <w:rsid w:val="000F25EA"/>
    <w:rsid w:val="000F2CF3"/>
    <w:rsid w:val="000F3534"/>
    <w:rsid w:val="000F3D32"/>
    <w:rsid w:val="000F51E3"/>
    <w:rsid w:val="000F5ECE"/>
    <w:rsid w:val="000F7B87"/>
    <w:rsid w:val="00101C59"/>
    <w:rsid w:val="00101CDE"/>
    <w:rsid w:val="001031A8"/>
    <w:rsid w:val="001033E1"/>
    <w:rsid w:val="00103B7D"/>
    <w:rsid w:val="00103D73"/>
    <w:rsid w:val="00104509"/>
    <w:rsid w:val="001054DA"/>
    <w:rsid w:val="00105D49"/>
    <w:rsid w:val="00106D80"/>
    <w:rsid w:val="001070F2"/>
    <w:rsid w:val="00107900"/>
    <w:rsid w:val="00107BD2"/>
    <w:rsid w:val="00107D9D"/>
    <w:rsid w:val="001114E3"/>
    <w:rsid w:val="00111930"/>
    <w:rsid w:val="001124D4"/>
    <w:rsid w:val="001127B9"/>
    <w:rsid w:val="00112F3F"/>
    <w:rsid w:val="001135EA"/>
    <w:rsid w:val="00115050"/>
    <w:rsid w:val="00115197"/>
    <w:rsid w:val="001156FB"/>
    <w:rsid w:val="00116A7F"/>
    <w:rsid w:val="00117E4D"/>
    <w:rsid w:val="001209EE"/>
    <w:rsid w:val="00121C2B"/>
    <w:rsid w:val="00122292"/>
    <w:rsid w:val="0012295A"/>
    <w:rsid w:val="00122AF6"/>
    <w:rsid w:val="001239F0"/>
    <w:rsid w:val="001243DA"/>
    <w:rsid w:val="001243EA"/>
    <w:rsid w:val="00125D6C"/>
    <w:rsid w:val="00127E90"/>
    <w:rsid w:val="00130546"/>
    <w:rsid w:val="00130579"/>
    <w:rsid w:val="00130C76"/>
    <w:rsid w:val="0013157D"/>
    <w:rsid w:val="001337C3"/>
    <w:rsid w:val="00134151"/>
    <w:rsid w:val="001349A4"/>
    <w:rsid w:val="001357E2"/>
    <w:rsid w:val="00135BE5"/>
    <w:rsid w:val="00135D02"/>
    <w:rsid w:val="0013688C"/>
    <w:rsid w:val="001377D4"/>
    <w:rsid w:val="001433A5"/>
    <w:rsid w:val="00143E87"/>
    <w:rsid w:val="0014413A"/>
    <w:rsid w:val="00144FB5"/>
    <w:rsid w:val="00145FDC"/>
    <w:rsid w:val="00146FB4"/>
    <w:rsid w:val="00150318"/>
    <w:rsid w:val="00152DAE"/>
    <w:rsid w:val="0015413C"/>
    <w:rsid w:val="001551A3"/>
    <w:rsid w:val="0015622B"/>
    <w:rsid w:val="00156235"/>
    <w:rsid w:val="00156DB4"/>
    <w:rsid w:val="00156F02"/>
    <w:rsid w:val="001575EE"/>
    <w:rsid w:val="00157872"/>
    <w:rsid w:val="00157BD4"/>
    <w:rsid w:val="0016046B"/>
    <w:rsid w:val="0016130D"/>
    <w:rsid w:val="00162342"/>
    <w:rsid w:val="001630C5"/>
    <w:rsid w:val="00164F3A"/>
    <w:rsid w:val="00165089"/>
    <w:rsid w:val="00165609"/>
    <w:rsid w:val="00166355"/>
    <w:rsid w:val="00167B71"/>
    <w:rsid w:val="0017010F"/>
    <w:rsid w:val="00170119"/>
    <w:rsid w:val="001702F4"/>
    <w:rsid w:val="001714A3"/>
    <w:rsid w:val="001717A3"/>
    <w:rsid w:val="00172B89"/>
    <w:rsid w:val="0017309F"/>
    <w:rsid w:val="00174C1B"/>
    <w:rsid w:val="00174C3E"/>
    <w:rsid w:val="00174DD6"/>
    <w:rsid w:val="00176043"/>
    <w:rsid w:val="00176236"/>
    <w:rsid w:val="001762C9"/>
    <w:rsid w:val="00177716"/>
    <w:rsid w:val="00177866"/>
    <w:rsid w:val="00182785"/>
    <w:rsid w:val="00182D43"/>
    <w:rsid w:val="00182FBE"/>
    <w:rsid w:val="00184D39"/>
    <w:rsid w:val="00185471"/>
    <w:rsid w:val="00187717"/>
    <w:rsid w:val="001906CC"/>
    <w:rsid w:val="00191CEC"/>
    <w:rsid w:val="00191D48"/>
    <w:rsid w:val="00191FB4"/>
    <w:rsid w:val="0019268F"/>
    <w:rsid w:val="00194A10"/>
    <w:rsid w:val="001956A0"/>
    <w:rsid w:val="001961A9"/>
    <w:rsid w:val="001968BC"/>
    <w:rsid w:val="00196A13"/>
    <w:rsid w:val="001A047C"/>
    <w:rsid w:val="001A0B90"/>
    <w:rsid w:val="001A1724"/>
    <w:rsid w:val="001A194C"/>
    <w:rsid w:val="001A1D28"/>
    <w:rsid w:val="001A255A"/>
    <w:rsid w:val="001A27BC"/>
    <w:rsid w:val="001A2930"/>
    <w:rsid w:val="001A2E2E"/>
    <w:rsid w:val="001A3243"/>
    <w:rsid w:val="001A332C"/>
    <w:rsid w:val="001A3444"/>
    <w:rsid w:val="001A3888"/>
    <w:rsid w:val="001A45A8"/>
    <w:rsid w:val="001A4842"/>
    <w:rsid w:val="001A4A3F"/>
    <w:rsid w:val="001A4B2B"/>
    <w:rsid w:val="001A4C44"/>
    <w:rsid w:val="001A6AB4"/>
    <w:rsid w:val="001A6CF7"/>
    <w:rsid w:val="001A7A6C"/>
    <w:rsid w:val="001A7E9C"/>
    <w:rsid w:val="001B0C66"/>
    <w:rsid w:val="001B0DDD"/>
    <w:rsid w:val="001B1106"/>
    <w:rsid w:val="001B1492"/>
    <w:rsid w:val="001B1D98"/>
    <w:rsid w:val="001B3ACB"/>
    <w:rsid w:val="001B4936"/>
    <w:rsid w:val="001B4C7B"/>
    <w:rsid w:val="001B4D03"/>
    <w:rsid w:val="001B4D29"/>
    <w:rsid w:val="001B653C"/>
    <w:rsid w:val="001B6E21"/>
    <w:rsid w:val="001B6EA8"/>
    <w:rsid w:val="001C0336"/>
    <w:rsid w:val="001C0468"/>
    <w:rsid w:val="001C064E"/>
    <w:rsid w:val="001C134D"/>
    <w:rsid w:val="001C1427"/>
    <w:rsid w:val="001C2FF5"/>
    <w:rsid w:val="001C4A5C"/>
    <w:rsid w:val="001C5411"/>
    <w:rsid w:val="001D2673"/>
    <w:rsid w:val="001D2ABC"/>
    <w:rsid w:val="001D32F8"/>
    <w:rsid w:val="001D4836"/>
    <w:rsid w:val="001D4D11"/>
    <w:rsid w:val="001D4FFD"/>
    <w:rsid w:val="001D6AFF"/>
    <w:rsid w:val="001D6C39"/>
    <w:rsid w:val="001D7A73"/>
    <w:rsid w:val="001E06E6"/>
    <w:rsid w:val="001E155D"/>
    <w:rsid w:val="001E39ED"/>
    <w:rsid w:val="001E4CD8"/>
    <w:rsid w:val="001E4EDC"/>
    <w:rsid w:val="001E5AF0"/>
    <w:rsid w:val="001E7006"/>
    <w:rsid w:val="001E7A59"/>
    <w:rsid w:val="001F007D"/>
    <w:rsid w:val="001F0531"/>
    <w:rsid w:val="001F0702"/>
    <w:rsid w:val="001F0720"/>
    <w:rsid w:val="001F08FA"/>
    <w:rsid w:val="001F23DF"/>
    <w:rsid w:val="001F2C45"/>
    <w:rsid w:val="001F3047"/>
    <w:rsid w:val="001F4C00"/>
    <w:rsid w:val="001F551B"/>
    <w:rsid w:val="001F7B0A"/>
    <w:rsid w:val="00200958"/>
    <w:rsid w:val="00200D11"/>
    <w:rsid w:val="00200FB8"/>
    <w:rsid w:val="002012C3"/>
    <w:rsid w:val="00201CC5"/>
    <w:rsid w:val="00202171"/>
    <w:rsid w:val="002025DF"/>
    <w:rsid w:val="0020327B"/>
    <w:rsid w:val="002035FC"/>
    <w:rsid w:val="00203803"/>
    <w:rsid w:val="00204EA4"/>
    <w:rsid w:val="0020576C"/>
    <w:rsid w:val="00205E64"/>
    <w:rsid w:val="00205FC7"/>
    <w:rsid w:val="00206014"/>
    <w:rsid w:val="0020653C"/>
    <w:rsid w:val="00207842"/>
    <w:rsid w:val="0021128B"/>
    <w:rsid w:val="00211509"/>
    <w:rsid w:val="00211994"/>
    <w:rsid w:val="00212871"/>
    <w:rsid w:val="00213618"/>
    <w:rsid w:val="002136B1"/>
    <w:rsid w:val="002137A6"/>
    <w:rsid w:val="0021427B"/>
    <w:rsid w:val="002148AD"/>
    <w:rsid w:val="00214C98"/>
    <w:rsid w:val="00215025"/>
    <w:rsid w:val="002154EE"/>
    <w:rsid w:val="00216C5F"/>
    <w:rsid w:val="002175C9"/>
    <w:rsid w:val="0021762A"/>
    <w:rsid w:val="00220244"/>
    <w:rsid w:val="00220665"/>
    <w:rsid w:val="0022096F"/>
    <w:rsid w:val="0022186B"/>
    <w:rsid w:val="00221B19"/>
    <w:rsid w:val="00223153"/>
    <w:rsid w:val="00223243"/>
    <w:rsid w:val="00223BAA"/>
    <w:rsid w:val="00225342"/>
    <w:rsid w:val="00225532"/>
    <w:rsid w:val="0022576B"/>
    <w:rsid w:val="0022594E"/>
    <w:rsid w:val="0022642D"/>
    <w:rsid w:val="00227241"/>
    <w:rsid w:val="002277C9"/>
    <w:rsid w:val="002300FA"/>
    <w:rsid w:val="00230161"/>
    <w:rsid w:val="002307FD"/>
    <w:rsid w:val="00230F12"/>
    <w:rsid w:val="002312D0"/>
    <w:rsid w:val="00231F8C"/>
    <w:rsid w:val="00232CCD"/>
    <w:rsid w:val="00232D33"/>
    <w:rsid w:val="00232F56"/>
    <w:rsid w:val="00232FE8"/>
    <w:rsid w:val="00233584"/>
    <w:rsid w:val="00234D2D"/>
    <w:rsid w:val="00235B1E"/>
    <w:rsid w:val="002362D7"/>
    <w:rsid w:val="00236A48"/>
    <w:rsid w:val="00236FA7"/>
    <w:rsid w:val="002374EA"/>
    <w:rsid w:val="002374FE"/>
    <w:rsid w:val="00240DB3"/>
    <w:rsid w:val="00241409"/>
    <w:rsid w:val="00241AE1"/>
    <w:rsid w:val="0024357C"/>
    <w:rsid w:val="00244AFA"/>
    <w:rsid w:val="00246250"/>
    <w:rsid w:val="00246C03"/>
    <w:rsid w:val="00247FCC"/>
    <w:rsid w:val="00250AED"/>
    <w:rsid w:val="002515BC"/>
    <w:rsid w:val="002515C1"/>
    <w:rsid w:val="0025261C"/>
    <w:rsid w:val="0025323E"/>
    <w:rsid w:val="002533B2"/>
    <w:rsid w:val="002548A4"/>
    <w:rsid w:val="0025670D"/>
    <w:rsid w:val="00256EF5"/>
    <w:rsid w:val="00257662"/>
    <w:rsid w:val="00257996"/>
    <w:rsid w:val="00257CF2"/>
    <w:rsid w:val="00261522"/>
    <w:rsid w:val="002625AD"/>
    <w:rsid w:val="0026296C"/>
    <w:rsid w:val="002645F1"/>
    <w:rsid w:val="00264A30"/>
    <w:rsid w:val="00264AD4"/>
    <w:rsid w:val="00264D42"/>
    <w:rsid w:val="002656EB"/>
    <w:rsid w:val="0026649A"/>
    <w:rsid w:val="00266E20"/>
    <w:rsid w:val="0026746A"/>
    <w:rsid w:val="00267927"/>
    <w:rsid w:val="002679C0"/>
    <w:rsid w:val="00267E66"/>
    <w:rsid w:val="0027039E"/>
    <w:rsid w:val="002709C5"/>
    <w:rsid w:val="0027137B"/>
    <w:rsid w:val="00272311"/>
    <w:rsid w:val="00272FE0"/>
    <w:rsid w:val="00273E2A"/>
    <w:rsid w:val="0027697C"/>
    <w:rsid w:val="00276D79"/>
    <w:rsid w:val="002801AA"/>
    <w:rsid w:val="002807CA"/>
    <w:rsid w:val="00281454"/>
    <w:rsid w:val="0028170E"/>
    <w:rsid w:val="0028228E"/>
    <w:rsid w:val="00282626"/>
    <w:rsid w:val="0028281C"/>
    <w:rsid w:val="00284068"/>
    <w:rsid w:val="0028412C"/>
    <w:rsid w:val="00284F97"/>
    <w:rsid w:val="002850A6"/>
    <w:rsid w:val="00285B70"/>
    <w:rsid w:val="00286643"/>
    <w:rsid w:val="00286D8D"/>
    <w:rsid w:val="00287F13"/>
    <w:rsid w:val="0029041A"/>
    <w:rsid w:val="00292116"/>
    <w:rsid w:val="00292EC2"/>
    <w:rsid w:val="002932CE"/>
    <w:rsid w:val="00294073"/>
    <w:rsid w:val="00294077"/>
    <w:rsid w:val="002942F7"/>
    <w:rsid w:val="00294E40"/>
    <w:rsid w:val="00294F12"/>
    <w:rsid w:val="0029544E"/>
    <w:rsid w:val="00296073"/>
    <w:rsid w:val="00296BCE"/>
    <w:rsid w:val="00297039"/>
    <w:rsid w:val="00297A51"/>
    <w:rsid w:val="002A014B"/>
    <w:rsid w:val="002A13B8"/>
    <w:rsid w:val="002A1BDC"/>
    <w:rsid w:val="002A4397"/>
    <w:rsid w:val="002A68EF"/>
    <w:rsid w:val="002A6B1D"/>
    <w:rsid w:val="002A6C58"/>
    <w:rsid w:val="002A77DF"/>
    <w:rsid w:val="002B02B4"/>
    <w:rsid w:val="002B170E"/>
    <w:rsid w:val="002B1954"/>
    <w:rsid w:val="002B3051"/>
    <w:rsid w:val="002B35F1"/>
    <w:rsid w:val="002B3816"/>
    <w:rsid w:val="002B3A14"/>
    <w:rsid w:val="002B3CE0"/>
    <w:rsid w:val="002B4A74"/>
    <w:rsid w:val="002B4EC9"/>
    <w:rsid w:val="002B51C1"/>
    <w:rsid w:val="002B5C74"/>
    <w:rsid w:val="002B737A"/>
    <w:rsid w:val="002B7C2B"/>
    <w:rsid w:val="002C00F1"/>
    <w:rsid w:val="002C05DB"/>
    <w:rsid w:val="002C0FA3"/>
    <w:rsid w:val="002C23D4"/>
    <w:rsid w:val="002C2A76"/>
    <w:rsid w:val="002C2E27"/>
    <w:rsid w:val="002C30BC"/>
    <w:rsid w:val="002C334D"/>
    <w:rsid w:val="002C378B"/>
    <w:rsid w:val="002C380D"/>
    <w:rsid w:val="002C4A69"/>
    <w:rsid w:val="002C4D8C"/>
    <w:rsid w:val="002C5533"/>
    <w:rsid w:val="002C5827"/>
    <w:rsid w:val="002C586A"/>
    <w:rsid w:val="002C606A"/>
    <w:rsid w:val="002C625B"/>
    <w:rsid w:val="002C6631"/>
    <w:rsid w:val="002C7102"/>
    <w:rsid w:val="002C7CD3"/>
    <w:rsid w:val="002C7E23"/>
    <w:rsid w:val="002D14F4"/>
    <w:rsid w:val="002D1817"/>
    <w:rsid w:val="002D1E12"/>
    <w:rsid w:val="002D2783"/>
    <w:rsid w:val="002D2C24"/>
    <w:rsid w:val="002D358D"/>
    <w:rsid w:val="002D4EFA"/>
    <w:rsid w:val="002D57E7"/>
    <w:rsid w:val="002D595B"/>
    <w:rsid w:val="002D5CFE"/>
    <w:rsid w:val="002D61B7"/>
    <w:rsid w:val="002E03C5"/>
    <w:rsid w:val="002E116E"/>
    <w:rsid w:val="002E1E38"/>
    <w:rsid w:val="002E26FF"/>
    <w:rsid w:val="002E2A61"/>
    <w:rsid w:val="002E307D"/>
    <w:rsid w:val="002E57FC"/>
    <w:rsid w:val="002E6577"/>
    <w:rsid w:val="002E7303"/>
    <w:rsid w:val="002E757C"/>
    <w:rsid w:val="002E7FEC"/>
    <w:rsid w:val="002F0E0E"/>
    <w:rsid w:val="002F0EF4"/>
    <w:rsid w:val="002F1C4F"/>
    <w:rsid w:val="002F1E35"/>
    <w:rsid w:val="002F22CC"/>
    <w:rsid w:val="002F239B"/>
    <w:rsid w:val="002F2435"/>
    <w:rsid w:val="002F2F75"/>
    <w:rsid w:val="002F2F81"/>
    <w:rsid w:val="002F4126"/>
    <w:rsid w:val="002F4233"/>
    <w:rsid w:val="002F4E69"/>
    <w:rsid w:val="002F50ED"/>
    <w:rsid w:val="002F529D"/>
    <w:rsid w:val="002F6EBD"/>
    <w:rsid w:val="003003E3"/>
    <w:rsid w:val="00300C63"/>
    <w:rsid w:val="00301776"/>
    <w:rsid w:val="00301F4E"/>
    <w:rsid w:val="003023FA"/>
    <w:rsid w:val="00302653"/>
    <w:rsid w:val="00302BA9"/>
    <w:rsid w:val="00303BCA"/>
    <w:rsid w:val="00304000"/>
    <w:rsid w:val="003047EE"/>
    <w:rsid w:val="00304C1D"/>
    <w:rsid w:val="003059F1"/>
    <w:rsid w:val="00305E0F"/>
    <w:rsid w:val="00305E3B"/>
    <w:rsid w:val="00306E59"/>
    <w:rsid w:val="003074CD"/>
    <w:rsid w:val="003102F3"/>
    <w:rsid w:val="0031061B"/>
    <w:rsid w:val="0031136E"/>
    <w:rsid w:val="00312119"/>
    <w:rsid w:val="0031302C"/>
    <w:rsid w:val="0031308D"/>
    <w:rsid w:val="00313853"/>
    <w:rsid w:val="00313B1C"/>
    <w:rsid w:val="003148F3"/>
    <w:rsid w:val="00315224"/>
    <w:rsid w:val="00316A70"/>
    <w:rsid w:val="00320BCF"/>
    <w:rsid w:val="00320E57"/>
    <w:rsid w:val="003215B9"/>
    <w:rsid w:val="00321E82"/>
    <w:rsid w:val="0032243D"/>
    <w:rsid w:val="003231E8"/>
    <w:rsid w:val="003232C9"/>
    <w:rsid w:val="00323CF9"/>
    <w:rsid w:val="00327BC0"/>
    <w:rsid w:val="00327E5B"/>
    <w:rsid w:val="00327ECE"/>
    <w:rsid w:val="00327F87"/>
    <w:rsid w:val="00330018"/>
    <w:rsid w:val="00330306"/>
    <w:rsid w:val="003310AF"/>
    <w:rsid w:val="00332B03"/>
    <w:rsid w:val="00333345"/>
    <w:rsid w:val="00333F53"/>
    <w:rsid w:val="00334861"/>
    <w:rsid w:val="003348B5"/>
    <w:rsid w:val="00334A9E"/>
    <w:rsid w:val="00335BA8"/>
    <w:rsid w:val="00337F42"/>
    <w:rsid w:val="0034056F"/>
    <w:rsid w:val="00341202"/>
    <w:rsid w:val="00341902"/>
    <w:rsid w:val="00342651"/>
    <w:rsid w:val="00343731"/>
    <w:rsid w:val="0034574E"/>
    <w:rsid w:val="003469DE"/>
    <w:rsid w:val="003471BE"/>
    <w:rsid w:val="00347AED"/>
    <w:rsid w:val="003500E4"/>
    <w:rsid w:val="0035104D"/>
    <w:rsid w:val="003513F8"/>
    <w:rsid w:val="0035180F"/>
    <w:rsid w:val="00352D29"/>
    <w:rsid w:val="00353AD8"/>
    <w:rsid w:val="003548D2"/>
    <w:rsid w:val="003556B7"/>
    <w:rsid w:val="003559B3"/>
    <w:rsid w:val="00355D88"/>
    <w:rsid w:val="003561B9"/>
    <w:rsid w:val="0035693B"/>
    <w:rsid w:val="00360200"/>
    <w:rsid w:val="00361534"/>
    <w:rsid w:val="00361E08"/>
    <w:rsid w:val="00361E5B"/>
    <w:rsid w:val="0036205E"/>
    <w:rsid w:val="003620AE"/>
    <w:rsid w:val="0036328D"/>
    <w:rsid w:val="0036344A"/>
    <w:rsid w:val="00363C5A"/>
    <w:rsid w:val="00363DF4"/>
    <w:rsid w:val="003643F0"/>
    <w:rsid w:val="00365B59"/>
    <w:rsid w:val="00365B86"/>
    <w:rsid w:val="003660A7"/>
    <w:rsid w:val="003676E6"/>
    <w:rsid w:val="00370EA1"/>
    <w:rsid w:val="00372496"/>
    <w:rsid w:val="003735C4"/>
    <w:rsid w:val="0037409F"/>
    <w:rsid w:val="0037412E"/>
    <w:rsid w:val="00374BDB"/>
    <w:rsid w:val="00374C03"/>
    <w:rsid w:val="00374CB8"/>
    <w:rsid w:val="00375024"/>
    <w:rsid w:val="00375478"/>
    <w:rsid w:val="00375CF1"/>
    <w:rsid w:val="003779BD"/>
    <w:rsid w:val="00377D04"/>
    <w:rsid w:val="003802EC"/>
    <w:rsid w:val="003808E1"/>
    <w:rsid w:val="00382EED"/>
    <w:rsid w:val="0038320D"/>
    <w:rsid w:val="00383A5B"/>
    <w:rsid w:val="00384358"/>
    <w:rsid w:val="003848AF"/>
    <w:rsid w:val="0038501D"/>
    <w:rsid w:val="00385FFD"/>
    <w:rsid w:val="00386140"/>
    <w:rsid w:val="003865E0"/>
    <w:rsid w:val="003868A7"/>
    <w:rsid w:val="00387160"/>
    <w:rsid w:val="0038717C"/>
    <w:rsid w:val="003874AD"/>
    <w:rsid w:val="003876D8"/>
    <w:rsid w:val="003877B6"/>
    <w:rsid w:val="00390066"/>
    <w:rsid w:val="0039079C"/>
    <w:rsid w:val="00390842"/>
    <w:rsid w:val="00390C83"/>
    <w:rsid w:val="00390DDB"/>
    <w:rsid w:val="003913D4"/>
    <w:rsid w:val="00391DAC"/>
    <w:rsid w:val="0039385D"/>
    <w:rsid w:val="00393A74"/>
    <w:rsid w:val="00394184"/>
    <w:rsid w:val="00394A72"/>
    <w:rsid w:val="003951CB"/>
    <w:rsid w:val="003969B9"/>
    <w:rsid w:val="003978DD"/>
    <w:rsid w:val="00397B27"/>
    <w:rsid w:val="00397B2A"/>
    <w:rsid w:val="003A0DD7"/>
    <w:rsid w:val="003A18C0"/>
    <w:rsid w:val="003A19A6"/>
    <w:rsid w:val="003A2051"/>
    <w:rsid w:val="003A3AA2"/>
    <w:rsid w:val="003A5DB1"/>
    <w:rsid w:val="003A62D5"/>
    <w:rsid w:val="003A664B"/>
    <w:rsid w:val="003A6FC8"/>
    <w:rsid w:val="003A7852"/>
    <w:rsid w:val="003A7958"/>
    <w:rsid w:val="003B0E08"/>
    <w:rsid w:val="003B25D6"/>
    <w:rsid w:val="003B2734"/>
    <w:rsid w:val="003B37F7"/>
    <w:rsid w:val="003B44A9"/>
    <w:rsid w:val="003B53FD"/>
    <w:rsid w:val="003B5F2C"/>
    <w:rsid w:val="003B6444"/>
    <w:rsid w:val="003C03BF"/>
    <w:rsid w:val="003C0E3E"/>
    <w:rsid w:val="003C1AFD"/>
    <w:rsid w:val="003C2199"/>
    <w:rsid w:val="003C2325"/>
    <w:rsid w:val="003C29E5"/>
    <w:rsid w:val="003C41E9"/>
    <w:rsid w:val="003C476D"/>
    <w:rsid w:val="003C581C"/>
    <w:rsid w:val="003C5A0D"/>
    <w:rsid w:val="003C5D23"/>
    <w:rsid w:val="003D0DF9"/>
    <w:rsid w:val="003D2928"/>
    <w:rsid w:val="003D2AB3"/>
    <w:rsid w:val="003D2AED"/>
    <w:rsid w:val="003D2DCC"/>
    <w:rsid w:val="003D42BE"/>
    <w:rsid w:val="003D4D58"/>
    <w:rsid w:val="003D508E"/>
    <w:rsid w:val="003D52C2"/>
    <w:rsid w:val="003D5CAA"/>
    <w:rsid w:val="003D6522"/>
    <w:rsid w:val="003D78F6"/>
    <w:rsid w:val="003E091A"/>
    <w:rsid w:val="003E0E2A"/>
    <w:rsid w:val="003E1086"/>
    <w:rsid w:val="003E1E24"/>
    <w:rsid w:val="003E2031"/>
    <w:rsid w:val="003E316E"/>
    <w:rsid w:val="003E32C2"/>
    <w:rsid w:val="003E54F5"/>
    <w:rsid w:val="003E69D8"/>
    <w:rsid w:val="003E7015"/>
    <w:rsid w:val="003E7F87"/>
    <w:rsid w:val="003F0585"/>
    <w:rsid w:val="003F08F6"/>
    <w:rsid w:val="003F0A8A"/>
    <w:rsid w:val="003F2832"/>
    <w:rsid w:val="003F39C2"/>
    <w:rsid w:val="003F4F2F"/>
    <w:rsid w:val="003F69D1"/>
    <w:rsid w:val="003F6FAB"/>
    <w:rsid w:val="003F6FFC"/>
    <w:rsid w:val="003F76D5"/>
    <w:rsid w:val="003F7B31"/>
    <w:rsid w:val="003F7D27"/>
    <w:rsid w:val="00400917"/>
    <w:rsid w:val="00400A6B"/>
    <w:rsid w:val="00400B05"/>
    <w:rsid w:val="004013E5"/>
    <w:rsid w:val="00402D98"/>
    <w:rsid w:val="00403C5C"/>
    <w:rsid w:val="004049F3"/>
    <w:rsid w:val="00404AD4"/>
    <w:rsid w:val="00405C7D"/>
    <w:rsid w:val="00405C97"/>
    <w:rsid w:val="00407133"/>
    <w:rsid w:val="00407CB1"/>
    <w:rsid w:val="00410584"/>
    <w:rsid w:val="00410AD2"/>
    <w:rsid w:val="004111BE"/>
    <w:rsid w:val="00411425"/>
    <w:rsid w:val="004121BE"/>
    <w:rsid w:val="004129A3"/>
    <w:rsid w:val="004131C9"/>
    <w:rsid w:val="004137EA"/>
    <w:rsid w:val="00413AA9"/>
    <w:rsid w:val="00413CF3"/>
    <w:rsid w:val="00414361"/>
    <w:rsid w:val="00414475"/>
    <w:rsid w:val="00414AD6"/>
    <w:rsid w:val="00414B4C"/>
    <w:rsid w:val="00416568"/>
    <w:rsid w:val="004169FD"/>
    <w:rsid w:val="00416C72"/>
    <w:rsid w:val="004171BC"/>
    <w:rsid w:val="00417341"/>
    <w:rsid w:val="0042019D"/>
    <w:rsid w:val="00420400"/>
    <w:rsid w:val="00421B4F"/>
    <w:rsid w:val="00421F6F"/>
    <w:rsid w:val="00422A43"/>
    <w:rsid w:val="00423489"/>
    <w:rsid w:val="00424A9C"/>
    <w:rsid w:val="0042512D"/>
    <w:rsid w:val="00425A77"/>
    <w:rsid w:val="0042773F"/>
    <w:rsid w:val="00430803"/>
    <w:rsid w:val="00430BD2"/>
    <w:rsid w:val="0043139B"/>
    <w:rsid w:val="004316D3"/>
    <w:rsid w:val="00432610"/>
    <w:rsid w:val="00433EAC"/>
    <w:rsid w:val="00434420"/>
    <w:rsid w:val="0043487F"/>
    <w:rsid w:val="00435602"/>
    <w:rsid w:val="00435CFD"/>
    <w:rsid w:val="00436E64"/>
    <w:rsid w:val="004373A7"/>
    <w:rsid w:val="00437448"/>
    <w:rsid w:val="00437D8C"/>
    <w:rsid w:val="00440580"/>
    <w:rsid w:val="00440DB3"/>
    <w:rsid w:val="00440FFD"/>
    <w:rsid w:val="00441E48"/>
    <w:rsid w:val="00442CA4"/>
    <w:rsid w:val="00443143"/>
    <w:rsid w:val="00443256"/>
    <w:rsid w:val="00443F95"/>
    <w:rsid w:val="004442BB"/>
    <w:rsid w:val="00444376"/>
    <w:rsid w:val="00445455"/>
    <w:rsid w:val="004475E1"/>
    <w:rsid w:val="004507BA"/>
    <w:rsid w:val="00452E3F"/>
    <w:rsid w:val="004530CA"/>
    <w:rsid w:val="00453C87"/>
    <w:rsid w:val="004542BC"/>
    <w:rsid w:val="00455591"/>
    <w:rsid w:val="00457144"/>
    <w:rsid w:val="00460239"/>
    <w:rsid w:val="0046141B"/>
    <w:rsid w:val="004623A3"/>
    <w:rsid w:val="00462E82"/>
    <w:rsid w:val="0046300A"/>
    <w:rsid w:val="00463436"/>
    <w:rsid w:val="00463B48"/>
    <w:rsid w:val="00463BBC"/>
    <w:rsid w:val="00465164"/>
    <w:rsid w:val="0046537A"/>
    <w:rsid w:val="00466215"/>
    <w:rsid w:val="004669D6"/>
    <w:rsid w:val="00466DA9"/>
    <w:rsid w:val="00466E3F"/>
    <w:rsid w:val="00467AC4"/>
    <w:rsid w:val="00467BC6"/>
    <w:rsid w:val="0047059F"/>
    <w:rsid w:val="004727D0"/>
    <w:rsid w:val="00472D73"/>
    <w:rsid w:val="004732AE"/>
    <w:rsid w:val="00474AE3"/>
    <w:rsid w:val="0047507E"/>
    <w:rsid w:val="00475FAB"/>
    <w:rsid w:val="0047686C"/>
    <w:rsid w:val="00476CD2"/>
    <w:rsid w:val="00477EAB"/>
    <w:rsid w:val="0048004A"/>
    <w:rsid w:val="0048034F"/>
    <w:rsid w:val="004803B7"/>
    <w:rsid w:val="00482005"/>
    <w:rsid w:val="004838ED"/>
    <w:rsid w:val="004846D5"/>
    <w:rsid w:val="00484F65"/>
    <w:rsid w:val="00485161"/>
    <w:rsid w:val="00485373"/>
    <w:rsid w:val="00487349"/>
    <w:rsid w:val="00487798"/>
    <w:rsid w:val="00487A8F"/>
    <w:rsid w:val="00487D18"/>
    <w:rsid w:val="004902FD"/>
    <w:rsid w:val="004907AB"/>
    <w:rsid w:val="004931F1"/>
    <w:rsid w:val="00493A57"/>
    <w:rsid w:val="00493EB6"/>
    <w:rsid w:val="004944DC"/>
    <w:rsid w:val="004945B8"/>
    <w:rsid w:val="0049620A"/>
    <w:rsid w:val="0049715C"/>
    <w:rsid w:val="0049727E"/>
    <w:rsid w:val="004A0A11"/>
    <w:rsid w:val="004A1BC5"/>
    <w:rsid w:val="004A24F7"/>
    <w:rsid w:val="004A4282"/>
    <w:rsid w:val="004A582C"/>
    <w:rsid w:val="004A6040"/>
    <w:rsid w:val="004A6521"/>
    <w:rsid w:val="004A750E"/>
    <w:rsid w:val="004A7625"/>
    <w:rsid w:val="004B0B98"/>
    <w:rsid w:val="004B344C"/>
    <w:rsid w:val="004B3860"/>
    <w:rsid w:val="004B50B8"/>
    <w:rsid w:val="004B5198"/>
    <w:rsid w:val="004B6B6B"/>
    <w:rsid w:val="004C0326"/>
    <w:rsid w:val="004C03F6"/>
    <w:rsid w:val="004C0523"/>
    <w:rsid w:val="004C0AFB"/>
    <w:rsid w:val="004C17FF"/>
    <w:rsid w:val="004C1C1F"/>
    <w:rsid w:val="004C33E7"/>
    <w:rsid w:val="004C3989"/>
    <w:rsid w:val="004C4169"/>
    <w:rsid w:val="004C4494"/>
    <w:rsid w:val="004C4831"/>
    <w:rsid w:val="004C4EAC"/>
    <w:rsid w:val="004C772E"/>
    <w:rsid w:val="004D065E"/>
    <w:rsid w:val="004D08D6"/>
    <w:rsid w:val="004D1627"/>
    <w:rsid w:val="004D3622"/>
    <w:rsid w:val="004D3E9B"/>
    <w:rsid w:val="004D48EC"/>
    <w:rsid w:val="004D5155"/>
    <w:rsid w:val="004D54CC"/>
    <w:rsid w:val="004D7896"/>
    <w:rsid w:val="004E07D1"/>
    <w:rsid w:val="004E07E2"/>
    <w:rsid w:val="004E1D64"/>
    <w:rsid w:val="004E2611"/>
    <w:rsid w:val="004E393F"/>
    <w:rsid w:val="004E4448"/>
    <w:rsid w:val="004E4C14"/>
    <w:rsid w:val="004E4E33"/>
    <w:rsid w:val="004E6755"/>
    <w:rsid w:val="004E6F2C"/>
    <w:rsid w:val="004E75B2"/>
    <w:rsid w:val="004E7711"/>
    <w:rsid w:val="004F2BE2"/>
    <w:rsid w:val="004F3011"/>
    <w:rsid w:val="004F3711"/>
    <w:rsid w:val="004F3A6B"/>
    <w:rsid w:val="004F6072"/>
    <w:rsid w:val="004F71C8"/>
    <w:rsid w:val="004F7256"/>
    <w:rsid w:val="004F7440"/>
    <w:rsid w:val="005003FD"/>
    <w:rsid w:val="005003FE"/>
    <w:rsid w:val="00500873"/>
    <w:rsid w:val="00501828"/>
    <w:rsid w:val="005018F0"/>
    <w:rsid w:val="0050195C"/>
    <w:rsid w:val="00502437"/>
    <w:rsid w:val="00502CE3"/>
    <w:rsid w:val="00503448"/>
    <w:rsid w:val="00504457"/>
    <w:rsid w:val="00504D83"/>
    <w:rsid w:val="00504DD9"/>
    <w:rsid w:val="00505BB7"/>
    <w:rsid w:val="00505FCB"/>
    <w:rsid w:val="00506B4E"/>
    <w:rsid w:val="00507DE7"/>
    <w:rsid w:val="00510E26"/>
    <w:rsid w:val="00511BA6"/>
    <w:rsid w:val="00511E7B"/>
    <w:rsid w:val="00512346"/>
    <w:rsid w:val="0051258A"/>
    <w:rsid w:val="00512ACC"/>
    <w:rsid w:val="00513949"/>
    <w:rsid w:val="00513E00"/>
    <w:rsid w:val="00514BBC"/>
    <w:rsid w:val="005173A5"/>
    <w:rsid w:val="005176BD"/>
    <w:rsid w:val="0052076E"/>
    <w:rsid w:val="005208ED"/>
    <w:rsid w:val="00520B80"/>
    <w:rsid w:val="005213E8"/>
    <w:rsid w:val="00521A70"/>
    <w:rsid w:val="00521CA1"/>
    <w:rsid w:val="00522142"/>
    <w:rsid w:val="00522154"/>
    <w:rsid w:val="005231C4"/>
    <w:rsid w:val="00524721"/>
    <w:rsid w:val="005259A9"/>
    <w:rsid w:val="005259F2"/>
    <w:rsid w:val="00525A1C"/>
    <w:rsid w:val="0052617A"/>
    <w:rsid w:val="00526D53"/>
    <w:rsid w:val="00532B2A"/>
    <w:rsid w:val="00533C59"/>
    <w:rsid w:val="00533E67"/>
    <w:rsid w:val="00534944"/>
    <w:rsid w:val="00534CD4"/>
    <w:rsid w:val="0053663B"/>
    <w:rsid w:val="00536C7C"/>
    <w:rsid w:val="00536D5E"/>
    <w:rsid w:val="00536D83"/>
    <w:rsid w:val="00537331"/>
    <w:rsid w:val="00537433"/>
    <w:rsid w:val="00540820"/>
    <w:rsid w:val="00540EF7"/>
    <w:rsid w:val="00541689"/>
    <w:rsid w:val="005419DA"/>
    <w:rsid w:val="005443C9"/>
    <w:rsid w:val="00544E22"/>
    <w:rsid w:val="00545BEB"/>
    <w:rsid w:val="00546DC8"/>
    <w:rsid w:val="0054715A"/>
    <w:rsid w:val="0054733E"/>
    <w:rsid w:val="00547F71"/>
    <w:rsid w:val="0055098D"/>
    <w:rsid w:val="00550D07"/>
    <w:rsid w:val="00551206"/>
    <w:rsid w:val="00551CAF"/>
    <w:rsid w:val="005521B1"/>
    <w:rsid w:val="00552D00"/>
    <w:rsid w:val="005542D4"/>
    <w:rsid w:val="00554E05"/>
    <w:rsid w:val="005600AE"/>
    <w:rsid w:val="005605D5"/>
    <w:rsid w:val="00560B96"/>
    <w:rsid w:val="00560D0B"/>
    <w:rsid w:val="005610A3"/>
    <w:rsid w:val="00561690"/>
    <w:rsid w:val="005623AF"/>
    <w:rsid w:val="0056258D"/>
    <w:rsid w:val="0056306E"/>
    <w:rsid w:val="005631F5"/>
    <w:rsid w:val="00563576"/>
    <w:rsid w:val="0056480D"/>
    <w:rsid w:val="00564DAA"/>
    <w:rsid w:val="00565BE8"/>
    <w:rsid w:val="00565F2B"/>
    <w:rsid w:val="00565FB7"/>
    <w:rsid w:val="005667FA"/>
    <w:rsid w:val="005677DF"/>
    <w:rsid w:val="00567B2F"/>
    <w:rsid w:val="00571769"/>
    <w:rsid w:val="005727C1"/>
    <w:rsid w:val="00572BED"/>
    <w:rsid w:val="00573143"/>
    <w:rsid w:val="005754E1"/>
    <w:rsid w:val="00575742"/>
    <w:rsid w:val="00575D91"/>
    <w:rsid w:val="0057636B"/>
    <w:rsid w:val="00576E0A"/>
    <w:rsid w:val="00577ADE"/>
    <w:rsid w:val="00577EBC"/>
    <w:rsid w:val="00580877"/>
    <w:rsid w:val="0058281E"/>
    <w:rsid w:val="0058324C"/>
    <w:rsid w:val="00584118"/>
    <w:rsid w:val="00584556"/>
    <w:rsid w:val="00584AD4"/>
    <w:rsid w:val="00584C3B"/>
    <w:rsid w:val="005855B1"/>
    <w:rsid w:val="00585D1C"/>
    <w:rsid w:val="00585D27"/>
    <w:rsid w:val="00590121"/>
    <w:rsid w:val="00591445"/>
    <w:rsid w:val="00591A8C"/>
    <w:rsid w:val="005922BE"/>
    <w:rsid w:val="00593D0B"/>
    <w:rsid w:val="00593D79"/>
    <w:rsid w:val="0059500E"/>
    <w:rsid w:val="005963BF"/>
    <w:rsid w:val="005A088D"/>
    <w:rsid w:val="005A1FDE"/>
    <w:rsid w:val="005A22F6"/>
    <w:rsid w:val="005A30FA"/>
    <w:rsid w:val="005A351A"/>
    <w:rsid w:val="005A37A1"/>
    <w:rsid w:val="005A4D5C"/>
    <w:rsid w:val="005A54A7"/>
    <w:rsid w:val="005A772E"/>
    <w:rsid w:val="005B05C8"/>
    <w:rsid w:val="005B1411"/>
    <w:rsid w:val="005B14FC"/>
    <w:rsid w:val="005B2368"/>
    <w:rsid w:val="005B26B9"/>
    <w:rsid w:val="005B32A8"/>
    <w:rsid w:val="005B3D13"/>
    <w:rsid w:val="005B464C"/>
    <w:rsid w:val="005B4B9F"/>
    <w:rsid w:val="005B6758"/>
    <w:rsid w:val="005B6ACA"/>
    <w:rsid w:val="005B6C09"/>
    <w:rsid w:val="005B7117"/>
    <w:rsid w:val="005B7272"/>
    <w:rsid w:val="005C05A1"/>
    <w:rsid w:val="005C077E"/>
    <w:rsid w:val="005C1E78"/>
    <w:rsid w:val="005C21B8"/>
    <w:rsid w:val="005C25D3"/>
    <w:rsid w:val="005C3965"/>
    <w:rsid w:val="005C3AEE"/>
    <w:rsid w:val="005C3FB4"/>
    <w:rsid w:val="005C5761"/>
    <w:rsid w:val="005C5B7C"/>
    <w:rsid w:val="005C5D62"/>
    <w:rsid w:val="005C5F55"/>
    <w:rsid w:val="005C7715"/>
    <w:rsid w:val="005C7FC3"/>
    <w:rsid w:val="005D038D"/>
    <w:rsid w:val="005D1C5F"/>
    <w:rsid w:val="005D1CE4"/>
    <w:rsid w:val="005D30B6"/>
    <w:rsid w:val="005D48A5"/>
    <w:rsid w:val="005D4A92"/>
    <w:rsid w:val="005D52BF"/>
    <w:rsid w:val="005D6157"/>
    <w:rsid w:val="005D6A1B"/>
    <w:rsid w:val="005D6DA8"/>
    <w:rsid w:val="005D719B"/>
    <w:rsid w:val="005D757F"/>
    <w:rsid w:val="005D7B11"/>
    <w:rsid w:val="005E0034"/>
    <w:rsid w:val="005E0203"/>
    <w:rsid w:val="005E0C38"/>
    <w:rsid w:val="005E0D65"/>
    <w:rsid w:val="005E11B9"/>
    <w:rsid w:val="005E2E29"/>
    <w:rsid w:val="005E3505"/>
    <w:rsid w:val="005E3D0F"/>
    <w:rsid w:val="005E432C"/>
    <w:rsid w:val="005E60BD"/>
    <w:rsid w:val="005E77D5"/>
    <w:rsid w:val="005E7932"/>
    <w:rsid w:val="005E7B49"/>
    <w:rsid w:val="005F0F38"/>
    <w:rsid w:val="005F16BE"/>
    <w:rsid w:val="005F1A36"/>
    <w:rsid w:val="005F1AE3"/>
    <w:rsid w:val="005F1DB7"/>
    <w:rsid w:val="005F262A"/>
    <w:rsid w:val="005F2B99"/>
    <w:rsid w:val="005F58D4"/>
    <w:rsid w:val="005F58E1"/>
    <w:rsid w:val="005F618E"/>
    <w:rsid w:val="005F634C"/>
    <w:rsid w:val="005F63FC"/>
    <w:rsid w:val="005F6422"/>
    <w:rsid w:val="005F6A64"/>
    <w:rsid w:val="005F6C47"/>
    <w:rsid w:val="005F77A4"/>
    <w:rsid w:val="00600577"/>
    <w:rsid w:val="00600942"/>
    <w:rsid w:val="00600B70"/>
    <w:rsid w:val="00600BFA"/>
    <w:rsid w:val="00600FB1"/>
    <w:rsid w:val="00601D67"/>
    <w:rsid w:val="006023D0"/>
    <w:rsid w:val="00602517"/>
    <w:rsid w:val="006039CF"/>
    <w:rsid w:val="006057A3"/>
    <w:rsid w:val="00605D0E"/>
    <w:rsid w:val="006074C9"/>
    <w:rsid w:val="00607543"/>
    <w:rsid w:val="0060764A"/>
    <w:rsid w:val="006101A0"/>
    <w:rsid w:val="006119E1"/>
    <w:rsid w:val="00612632"/>
    <w:rsid w:val="006130B3"/>
    <w:rsid w:val="00613C5B"/>
    <w:rsid w:val="006141C2"/>
    <w:rsid w:val="0061475B"/>
    <w:rsid w:val="006157BE"/>
    <w:rsid w:val="00617008"/>
    <w:rsid w:val="00617FD0"/>
    <w:rsid w:val="00621A65"/>
    <w:rsid w:val="0062320A"/>
    <w:rsid w:val="00623F0B"/>
    <w:rsid w:val="0062435A"/>
    <w:rsid w:val="00624808"/>
    <w:rsid w:val="00624873"/>
    <w:rsid w:val="00624DE8"/>
    <w:rsid w:val="00624E65"/>
    <w:rsid w:val="00625C25"/>
    <w:rsid w:val="00625DCB"/>
    <w:rsid w:val="00626F69"/>
    <w:rsid w:val="006273B4"/>
    <w:rsid w:val="006278D9"/>
    <w:rsid w:val="00627FA1"/>
    <w:rsid w:val="006302B3"/>
    <w:rsid w:val="006309CB"/>
    <w:rsid w:val="00630CC5"/>
    <w:rsid w:val="006312BC"/>
    <w:rsid w:val="006316A3"/>
    <w:rsid w:val="00632B94"/>
    <w:rsid w:val="006335CC"/>
    <w:rsid w:val="006350E3"/>
    <w:rsid w:val="00636276"/>
    <w:rsid w:val="0063636D"/>
    <w:rsid w:val="00636590"/>
    <w:rsid w:val="006365E9"/>
    <w:rsid w:val="00636ABA"/>
    <w:rsid w:val="006401AA"/>
    <w:rsid w:val="00640315"/>
    <w:rsid w:val="006407CA"/>
    <w:rsid w:val="00640C9A"/>
    <w:rsid w:val="00641487"/>
    <w:rsid w:val="00641DB2"/>
    <w:rsid w:val="00641E81"/>
    <w:rsid w:val="00643E10"/>
    <w:rsid w:val="00643E3B"/>
    <w:rsid w:val="0064401B"/>
    <w:rsid w:val="00644097"/>
    <w:rsid w:val="006448F3"/>
    <w:rsid w:val="006448F5"/>
    <w:rsid w:val="0064504E"/>
    <w:rsid w:val="00645B5E"/>
    <w:rsid w:val="00647049"/>
    <w:rsid w:val="0064745F"/>
    <w:rsid w:val="006476F8"/>
    <w:rsid w:val="0064783E"/>
    <w:rsid w:val="00647DBC"/>
    <w:rsid w:val="0065077E"/>
    <w:rsid w:val="00651D9B"/>
    <w:rsid w:val="0065247B"/>
    <w:rsid w:val="0065288F"/>
    <w:rsid w:val="00653AF9"/>
    <w:rsid w:val="0065499B"/>
    <w:rsid w:val="00655EC1"/>
    <w:rsid w:val="006564FA"/>
    <w:rsid w:val="0065664E"/>
    <w:rsid w:val="0065799B"/>
    <w:rsid w:val="00662C90"/>
    <w:rsid w:val="00663B35"/>
    <w:rsid w:val="00663CE0"/>
    <w:rsid w:val="00663F25"/>
    <w:rsid w:val="006642C2"/>
    <w:rsid w:val="006642E6"/>
    <w:rsid w:val="00664585"/>
    <w:rsid w:val="006670BC"/>
    <w:rsid w:val="00667760"/>
    <w:rsid w:val="006677CF"/>
    <w:rsid w:val="00667A74"/>
    <w:rsid w:val="00667AEF"/>
    <w:rsid w:val="00670278"/>
    <w:rsid w:val="006704BA"/>
    <w:rsid w:val="00671729"/>
    <w:rsid w:val="0067215C"/>
    <w:rsid w:val="00673F23"/>
    <w:rsid w:val="00673F86"/>
    <w:rsid w:val="0067502C"/>
    <w:rsid w:val="00676D74"/>
    <w:rsid w:val="00677493"/>
    <w:rsid w:val="006779F6"/>
    <w:rsid w:val="00681083"/>
    <w:rsid w:val="00681211"/>
    <w:rsid w:val="00681858"/>
    <w:rsid w:val="0068225E"/>
    <w:rsid w:val="006823F2"/>
    <w:rsid w:val="00682AD9"/>
    <w:rsid w:val="006833DA"/>
    <w:rsid w:val="00683B06"/>
    <w:rsid w:val="00683CFF"/>
    <w:rsid w:val="00684132"/>
    <w:rsid w:val="0068533D"/>
    <w:rsid w:val="006854C1"/>
    <w:rsid w:val="00685B10"/>
    <w:rsid w:val="00686DAB"/>
    <w:rsid w:val="00686FD7"/>
    <w:rsid w:val="00687EC1"/>
    <w:rsid w:val="00690678"/>
    <w:rsid w:val="006906D3"/>
    <w:rsid w:val="006914EE"/>
    <w:rsid w:val="0069158A"/>
    <w:rsid w:val="006916E6"/>
    <w:rsid w:val="00693430"/>
    <w:rsid w:val="00693E4A"/>
    <w:rsid w:val="00694325"/>
    <w:rsid w:val="00694A1F"/>
    <w:rsid w:val="00695D87"/>
    <w:rsid w:val="00695ED8"/>
    <w:rsid w:val="00696032"/>
    <w:rsid w:val="00696CE5"/>
    <w:rsid w:val="00697E33"/>
    <w:rsid w:val="00697F71"/>
    <w:rsid w:val="006A0B3F"/>
    <w:rsid w:val="006A11B4"/>
    <w:rsid w:val="006A34EE"/>
    <w:rsid w:val="006A3BA8"/>
    <w:rsid w:val="006A5728"/>
    <w:rsid w:val="006A5B2A"/>
    <w:rsid w:val="006A6167"/>
    <w:rsid w:val="006A6412"/>
    <w:rsid w:val="006A67B2"/>
    <w:rsid w:val="006A67C6"/>
    <w:rsid w:val="006A7659"/>
    <w:rsid w:val="006A7A39"/>
    <w:rsid w:val="006A7FC5"/>
    <w:rsid w:val="006B06E7"/>
    <w:rsid w:val="006B08BA"/>
    <w:rsid w:val="006B1082"/>
    <w:rsid w:val="006B1DF9"/>
    <w:rsid w:val="006B2547"/>
    <w:rsid w:val="006B2AFD"/>
    <w:rsid w:val="006B4A7F"/>
    <w:rsid w:val="006B4C43"/>
    <w:rsid w:val="006B4DC1"/>
    <w:rsid w:val="006B5144"/>
    <w:rsid w:val="006B542E"/>
    <w:rsid w:val="006B58B6"/>
    <w:rsid w:val="006B620B"/>
    <w:rsid w:val="006B6A5E"/>
    <w:rsid w:val="006B6D8B"/>
    <w:rsid w:val="006B72CE"/>
    <w:rsid w:val="006B7BC0"/>
    <w:rsid w:val="006C048A"/>
    <w:rsid w:val="006C0B18"/>
    <w:rsid w:val="006C1549"/>
    <w:rsid w:val="006C16C7"/>
    <w:rsid w:val="006C1888"/>
    <w:rsid w:val="006C1945"/>
    <w:rsid w:val="006C2086"/>
    <w:rsid w:val="006C228E"/>
    <w:rsid w:val="006C2A46"/>
    <w:rsid w:val="006C2EF2"/>
    <w:rsid w:val="006C3412"/>
    <w:rsid w:val="006C3B89"/>
    <w:rsid w:val="006C3FEC"/>
    <w:rsid w:val="006C4E45"/>
    <w:rsid w:val="006C6E62"/>
    <w:rsid w:val="006C755A"/>
    <w:rsid w:val="006C7F1F"/>
    <w:rsid w:val="006D06F0"/>
    <w:rsid w:val="006D0F45"/>
    <w:rsid w:val="006D12D9"/>
    <w:rsid w:val="006D1FDE"/>
    <w:rsid w:val="006D31C7"/>
    <w:rsid w:val="006D4D5D"/>
    <w:rsid w:val="006D5EF5"/>
    <w:rsid w:val="006D6118"/>
    <w:rsid w:val="006D6414"/>
    <w:rsid w:val="006D6BD9"/>
    <w:rsid w:val="006D7609"/>
    <w:rsid w:val="006D7CE6"/>
    <w:rsid w:val="006E0529"/>
    <w:rsid w:val="006E05DC"/>
    <w:rsid w:val="006E0CDD"/>
    <w:rsid w:val="006E1027"/>
    <w:rsid w:val="006E1F20"/>
    <w:rsid w:val="006E2C7A"/>
    <w:rsid w:val="006E4828"/>
    <w:rsid w:val="006E58AC"/>
    <w:rsid w:val="006E5989"/>
    <w:rsid w:val="006E6289"/>
    <w:rsid w:val="006E6A6E"/>
    <w:rsid w:val="006E6F53"/>
    <w:rsid w:val="006E7859"/>
    <w:rsid w:val="006F032A"/>
    <w:rsid w:val="006F0628"/>
    <w:rsid w:val="006F6572"/>
    <w:rsid w:val="006F78E6"/>
    <w:rsid w:val="00700EC3"/>
    <w:rsid w:val="0070105C"/>
    <w:rsid w:val="007013F9"/>
    <w:rsid w:val="007016B1"/>
    <w:rsid w:val="00701A04"/>
    <w:rsid w:val="007029B0"/>
    <w:rsid w:val="00702F85"/>
    <w:rsid w:val="00703239"/>
    <w:rsid w:val="007044AC"/>
    <w:rsid w:val="007046BC"/>
    <w:rsid w:val="00704BBC"/>
    <w:rsid w:val="007058C6"/>
    <w:rsid w:val="00706B11"/>
    <w:rsid w:val="007106BF"/>
    <w:rsid w:val="0071093A"/>
    <w:rsid w:val="00710ADE"/>
    <w:rsid w:val="00710DFE"/>
    <w:rsid w:val="00710E01"/>
    <w:rsid w:val="00710E1C"/>
    <w:rsid w:val="0071108F"/>
    <w:rsid w:val="00711CB9"/>
    <w:rsid w:val="00711D57"/>
    <w:rsid w:val="00713495"/>
    <w:rsid w:val="007136BA"/>
    <w:rsid w:val="00714A48"/>
    <w:rsid w:val="00714D33"/>
    <w:rsid w:val="00714E28"/>
    <w:rsid w:val="00715922"/>
    <w:rsid w:val="00715F18"/>
    <w:rsid w:val="00716F9E"/>
    <w:rsid w:val="00720176"/>
    <w:rsid w:val="00720976"/>
    <w:rsid w:val="00720BAD"/>
    <w:rsid w:val="00720C21"/>
    <w:rsid w:val="007218D8"/>
    <w:rsid w:val="00721C2A"/>
    <w:rsid w:val="00721C8D"/>
    <w:rsid w:val="0072216B"/>
    <w:rsid w:val="0072248D"/>
    <w:rsid w:val="00722C45"/>
    <w:rsid w:val="00722F09"/>
    <w:rsid w:val="00722F14"/>
    <w:rsid w:val="00723BBE"/>
    <w:rsid w:val="007254B0"/>
    <w:rsid w:val="007259CD"/>
    <w:rsid w:val="00725D55"/>
    <w:rsid w:val="007260B1"/>
    <w:rsid w:val="00726397"/>
    <w:rsid w:val="007272A6"/>
    <w:rsid w:val="00730FCC"/>
    <w:rsid w:val="007311C7"/>
    <w:rsid w:val="0073174F"/>
    <w:rsid w:val="0073207B"/>
    <w:rsid w:val="00733A49"/>
    <w:rsid w:val="00734616"/>
    <w:rsid w:val="007346AA"/>
    <w:rsid w:val="007353C9"/>
    <w:rsid w:val="007355FE"/>
    <w:rsid w:val="00735B3F"/>
    <w:rsid w:val="0073627F"/>
    <w:rsid w:val="0073679A"/>
    <w:rsid w:val="00737693"/>
    <w:rsid w:val="00740E90"/>
    <w:rsid w:val="00743794"/>
    <w:rsid w:val="00743999"/>
    <w:rsid w:val="00743C4B"/>
    <w:rsid w:val="00743F47"/>
    <w:rsid w:val="007442E4"/>
    <w:rsid w:val="007453ED"/>
    <w:rsid w:val="0074780B"/>
    <w:rsid w:val="007500CA"/>
    <w:rsid w:val="0075114C"/>
    <w:rsid w:val="007513FF"/>
    <w:rsid w:val="007517CF"/>
    <w:rsid w:val="007523FC"/>
    <w:rsid w:val="00752485"/>
    <w:rsid w:val="00752AC8"/>
    <w:rsid w:val="00752EEA"/>
    <w:rsid w:val="007531FF"/>
    <w:rsid w:val="007543E7"/>
    <w:rsid w:val="0075443A"/>
    <w:rsid w:val="00754C09"/>
    <w:rsid w:val="0075508B"/>
    <w:rsid w:val="0075580F"/>
    <w:rsid w:val="00756EE2"/>
    <w:rsid w:val="0075718B"/>
    <w:rsid w:val="0075732F"/>
    <w:rsid w:val="007602D4"/>
    <w:rsid w:val="007603FA"/>
    <w:rsid w:val="007612F0"/>
    <w:rsid w:val="00761A7A"/>
    <w:rsid w:val="007631EB"/>
    <w:rsid w:val="007645A1"/>
    <w:rsid w:val="00764998"/>
    <w:rsid w:val="007669BE"/>
    <w:rsid w:val="00767A70"/>
    <w:rsid w:val="007701F8"/>
    <w:rsid w:val="00770ACB"/>
    <w:rsid w:val="00771039"/>
    <w:rsid w:val="007718B0"/>
    <w:rsid w:val="007719DA"/>
    <w:rsid w:val="00772555"/>
    <w:rsid w:val="007730A9"/>
    <w:rsid w:val="0077372A"/>
    <w:rsid w:val="0077427D"/>
    <w:rsid w:val="00774286"/>
    <w:rsid w:val="0077782F"/>
    <w:rsid w:val="007816F7"/>
    <w:rsid w:val="007824CC"/>
    <w:rsid w:val="00784252"/>
    <w:rsid w:val="00784A3B"/>
    <w:rsid w:val="00786CCD"/>
    <w:rsid w:val="007878DF"/>
    <w:rsid w:val="00787E40"/>
    <w:rsid w:val="0079066E"/>
    <w:rsid w:val="00790681"/>
    <w:rsid w:val="00790B36"/>
    <w:rsid w:val="007928E4"/>
    <w:rsid w:val="00792969"/>
    <w:rsid w:val="00792C9B"/>
    <w:rsid w:val="007935BC"/>
    <w:rsid w:val="0079365A"/>
    <w:rsid w:val="00794B82"/>
    <w:rsid w:val="00795328"/>
    <w:rsid w:val="007953EB"/>
    <w:rsid w:val="00797BE2"/>
    <w:rsid w:val="007A09A2"/>
    <w:rsid w:val="007A1BA9"/>
    <w:rsid w:val="007A1D1E"/>
    <w:rsid w:val="007A2324"/>
    <w:rsid w:val="007A2BC4"/>
    <w:rsid w:val="007A423D"/>
    <w:rsid w:val="007A4DA8"/>
    <w:rsid w:val="007A6AC9"/>
    <w:rsid w:val="007A6C85"/>
    <w:rsid w:val="007A7332"/>
    <w:rsid w:val="007A7CE8"/>
    <w:rsid w:val="007B0274"/>
    <w:rsid w:val="007B06E7"/>
    <w:rsid w:val="007B12EA"/>
    <w:rsid w:val="007B20BD"/>
    <w:rsid w:val="007B29F5"/>
    <w:rsid w:val="007B3C61"/>
    <w:rsid w:val="007B4B56"/>
    <w:rsid w:val="007B53E2"/>
    <w:rsid w:val="007B5664"/>
    <w:rsid w:val="007B673B"/>
    <w:rsid w:val="007B7939"/>
    <w:rsid w:val="007B7D18"/>
    <w:rsid w:val="007C11AE"/>
    <w:rsid w:val="007C11E9"/>
    <w:rsid w:val="007C2946"/>
    <w:rsid w:val="007C31F5"/>
    <w:rsid w:val="007C385C"/>
    <w:rsid w:val="007C46FB"/>
    <w:rsid w:val="007C58D8"/>
    <w:rsid w:val="007C6CFC"/>
    <w:rsid w:val="007C700F"/>
    <w:rsid w:val="007C7213"/>
    <w:rsid w:val="007D00F0"/>
    <w:rsid w:val="007D041D"/>
    <w:rsid w:val="007D0B0B"/>
    <w:rsid w:val="007D0CD6"/>
    <w:rsid w:val="007D1521"/>
    <w:rsid w:val="007D2476"/>
    <w:rsid w:val="007D295D"/>
    <w:rsid w:val="007D3CA7"/>
    <w:rsid w:val="007D3DAE"/>
    <w:rsid w:val="007D407E"/>
    <w:rsid w:val="007D43EC"/>
    <w:rsid w:val="007D4B28"/>
    <w:rsid w:val="007D5CC7"/>
    <w:rsid w:val="007D7840"/>
    <w:rsid w:val="007D7E80"/>
    <w:rsid w:val="007E0238"/>
    <w:rsid w:val="007E1CE9"/>
    <w:rsid w:val="007E2C85"/>
    <w:rsid w:val="007E3E86"/>
    <w:rsid w:val="007E419E"/>
    <w:rsid w:val="007E476D"/>
    <w:rsid w:val="007E4CE9"/>
    <w:rsid w:val="007E61E7"/>
    <w:rsid w:val="007E6D78"/>
    <w:rsid w:val="007E7461"/>
    <w:rsid w:val="007F025C"/>
    <w:rsid w:val="007F0767"/>
    <w:rsid w:val="007F3D65"/>
    <w:rsid w:val="007F4302"/>
    <w:rsid w:val="007F462E"/>
    <w:rsid w:val="007F5E7E"/>
    <w:rsid w:val="007F66FB"/>
    <w:rsid w:val="007F6F25"/>
    <w:rsid w:val="007F7A2D"/>
    <w:rsid w:val="007F7E44"/>
    <w:rsid w:val="00800307"/>
    <w:rsid w:val="008016CE"/>
    <w:rsid w:val="0080216D"/>
    <w:rsid w:val="008024D8"/>
    <w:rsid w:val="00802703"/>
    <w:rsid w:val="00805014"/>
    <w:rsid w:val="0080527D"/>
    <w:rsid w:val="00805722"/>
    <w:rsid w:val="00805A4D"/>
    <w:rsid w:val="00806E3F"/>
    <w:rsid w:val="0081050A"/>
    <w:rsid w:val="00811792"/>
    <w:rsid w:val="00811AFC"/>
    <w:rsid w:val="008126C0"/>
    <w:rsid w:val="0081294A"/>
    <w:rsid w:val="008129FC"/>
    <w:rsid w:val="00812D2F"/>
    <w:rsid w:val="00813722"/>
    <w:rsid w:val="00813A64"/>
    <w:rsid w:val="008142CE"/>
    <w:rsid w:val="0081477C"/>
    <w:rsid w:val="00814930"/>
    <w:rsid w:val="00814B8B"/>
    <w:rsid w:val="00814E5E"/>
    <w:rsid w:val="00814ECA"/>
    <w:rsid w:val="00814FD2"/>
    <w:rsid w:val="0081503E"/>
    <w:rsid w:val="00815A99"/>
    <w:rsid w:val="00816F57"/>
    <w:rsid w:val="00821A7A"/>
    <w:rsid w:val="00822465"/>
    <w:rsid w:val="008237BB"/>
    <w:rsid w:val="00823B59"/>
    <w:rsid w:val="00823CBE"/>
    <w:rsid w:val="00824158"/>
    <w:rsid w:val="00824AEA"/>
    <w:rsid w:val="00824EEC"/>
    <w:rsid w:val="008251AB"/>
    <w:rsid w:val="00825B18"/>
    <w:rsid w:val="00825F57"/>
    <w:rsid w:val="00830D7E"/>
    <w:rsid w:val="00830E1B"/>
    <w:rsid w:val="00830FC1"/>
    <w:rsid w:val="008316F0"/>
    <w:rsid w:val="008324D1"/>
    <w:rsid w:val="00832632"/>
    <w:rsid w:val="00833A78"/>
    <w:rsid w:val="00833AFE"/>
    <w:rsid w:val="00833DB5"/>
    <w:rsid w:val="00834EBB"/>
    <w:rsid w:val="0083540B"/>
    <w:rsid w:val="00835A21"/>
    <w:rsid w:val="00835BC5"/>
    <w:rsid w:val="00836CF1"/>
    <w:rsid w:val="0083754E"/>
    <w:rsid w:val="0084120B"/>
    <w:rsid w:val="00841233"/>
    <w:rsid w:val="008415CE"/>
    <w:rsid w:val="0084175C"/>
    <w:rsid w:val="00841DCC"/>
    <w:rsid w:val="00841EF2"/>
    <w:rsid w:val="00843A6F"/>
    <w:rsid w:val="00844A90"/>
    <w:rsid w:val="00844C0C"/>
    <w:rsid w:val="00845572"/>
    <w:rsid w:val="00845634"/>
    <w:rsid w:val="00845898"/>
    <w:rsid w:val="00845F9F"/>
    <w:rsid w:val="0084640A"/>
    <w:rsid w:val="00847AF6"/>
    <w:rsid w:val="00847BEE"/>
    <w:rsid w:val="0085103A"/>
    <w:rsid w:val="008517BA"/>
    <w:rsid w:val="00852098"/>
    <w:rsid w:val="00852594"/>
    <w:rsid w:val="00852715"/>
    <w:rsid w:val="00852E99"/>
    <w:rsid w:val="00855171"/>
    <w:rsid w:val="00855BEC"/>
    <w:rsid w:val="008563EF"/>
    <w:rsid w:val="00856600"/>
    <w:rsid w:val="00856C9F"/>
    <w:rsid w:val="00857278"/>
    <w:rsid w:val="008573AA"/>
    <w:rsid w:val="00857811"/>
    <w:rsid w:val="00857AB6"/>
    <w:rsid w:val="00860668"/>
    <w:rsid w:val="00860EC3"/>
    <w:rsid w:val="008612D4"/>
    <w:rsid w:val="008624F1"/>
    <w:rsid w:val="0086282F"/>
    <w:rsid w:val="0086297A"/>
    <w:rsid w:val="00862D5E"/>
    <w:rsid w:val="008641B0"/>
    <w:rsid w:val="008647FE"/>
    <w:rsid w:val="00865BCE"/>
    <w:rsid w:val="00865CCB"/>
    <w:rsid w:val="0086637E"/>
    <w:rsid w:val="00866BA0"/>
    <w:rsid w:val="0086708D"/>
    <w:rsid w:val="00867371"/>
    <w:rsid w:val="008673DD"/>
    <w:rsid w:val="00871610"/>
    <w:rsid w:val="00871B23"/>
    <w:rsid w:val="00873742"/>
    <w:rsid w:val="008738C1"/>
    <w:rsid w:val="00873EF5"/>
    <w:rsid w:val="00874582"/>
    <w:rsid w:val="0087521E"/>
    <w:rsid w:val="00875A5F"/>
    <w:rsid w:val="00877397"/>
    <w:rsid w:val="008827A5"/>
    <w:rsid w:val="00882ECC"/>
    <w:rsid w:val="00883314"/>
    <w:rsid w:val="00883392"/>
    <w:rsid w:val="00885684"/>
    <w:rsid w:val="008861CC"/>
    <w:rsid w:val="0088663F"/>
    <w:rsid w:val="008867B2"/>
    <w:rsid w:val="00886D71"/>
    <w:rsid w:val="00887491"/>
    <w:rsid w:val="00892D0E"/>
    <w:rsid w:val="00893703"/>
    <w:rsid w:val="008949E8"/>
    <w:rsid w:val="00894AC8"/>
    <w:rsid w:val="008951B7"/>
    <w:rsid w:val="00896700"/>
    <w:rsid w:val="00897685"/>
    <w:rsid w:val="00897EBE"/>
    <w:rsid w:val="008A02DF"/>
    <w:rsid w:val="008A29D7"/>
    <w:rsid w:val="008A42C5"/>
    <w:rsid w:val="008A5720"/>
    <w:rsid w:val="008A5E9F"/>
    <w:rsid w:val="008A5FDB"/>
    <w:rsid w:val="008A6225"/>
    <w:rsid w:val="008A6FA3"/>
    <w:rsid w:val="008A7BB6"/>
    <w:rsid w:val="008A7BF3"/>
    <w:rsid w:val="008B0548"/>
    <w:rsid w:val="008B0E9B"/>
    <w:rsid w:val="008B11F9"/>
    <w:rsid w:val="008B1E41"/>
    <w:rsid w:val="008B21EF"/>
    <w:rsid w:val="008B250A"/>
    <w:rsid w:val="008B27C4"/>
    <w:rsid w:val="008B2AB5"/>
    <w:rsid w:val="008B301D"/>
    <w:rsid w:val="008B321A"/>
    <w:rsid w:val="008B39B2"/>
    <w:rsid w:val="008B4E07"/>
    <w:rsid w:val="008B6361"/>
    <w:rsid w:val="008B73DD"/>
    <w:rsid w:val="008B7B3D"/>
    <w:rsid w:val="008B7EA7"/>
    <w:rsid w:val="008C09F9"/>
    <w:rsid w:val="008C0CD9"/>
    <w:rsid w:val="008C18B8"/>
    <w:rsid w:val="008C1DA7"/>
    <w:rsid w:val="008C2080"/>
    <w:rsid w:val="008C2CF8"/>
    <w:rsid w:val="008C31EA"/>
    <w:rsid w:val="008C4A7C"/>
    <w:rsid w:val="008C57F9"/>
    <w:rsid w:val="008C5D4B"/>
    <w:rsid w:val="008D0DD0"/>
    <w:rsid w:val="008D1D95"/>
    <w:rsid w:val="008D2646"/>
    <w:rsid w:val="008D33FB"/>
    <w:rsid w:val="008D3F37"/>
    <w:rsid w:val="008D475D"/>
    <w:rsid w:val="008D4B01"/>
    <w:rsid w:val="008D5260"/>
    <w:rsid w:val="008D5442"/>
    <w:rsid w:val="008D5901"/>
    <w:rsid w:val="008D63D5"/>
    <w:rsid w:val="008D666D"/>
    <w:rsid w:val="008D67CD"/>
    <w:rsid w:val="008D7269"/>
    <w:rsid w:val="008D75C7"/>
    <w:rsid w:val="008D7A5E"/>
    <w:rsid w:val="008E2F6E"/>
    <w:rsid w:val="008E2FA6"/>
    <w:rsid w:val="008E4F08"/>
    <w:rsid w:val="008E5ABC"/>
    <w:rsid w:val="008E6261"/>
    <w:rsid w:val="008E6315"/>
    <w:rsid w:val="008E76DE"/>
    <w:rsid w:val="008E7D6B"/>
    <w:rsid w:val="008F0861"/>
    <w:rsid w:val="008F0EA5"/>
    <w:rsid w:val="008F1299"/>
    <w:rsid w:val="008F14FD"/>
    <w:rsid w:val="008F1FD2"/>
    <w:rsid w:val="008F24AC"/>
    <w:rsid w:val="008F2846"/>
    <w:rsid w:val="008F4723"/>
    <w:rsid w:val="008F5129"/>
    <w:rsid w:val="008F657C"/>
    <w:rsid w:val="008F6891"/>
    <w:rsid w:val="008F6E18"/>
    <w:rsid w:val="00901139"/>
    <w:rsid w:val="00901375"/>
    <w:rsid w:val="00901D3E"/>
    <w:rsid w:val="009038FD"/>
    <w:rsid w:val="00903EFF"/>
    <w:rsid w:val="009066E0"/>
    <w:rsid w:val="00910D34"/>
    <w:rsid w:val="009118AB"/>
    <w:rsid w:val="00911C18"/>
    <w:rsid w:val="009125E3"/>
    <w:rsid w:val="00912AD6"/>
    <w:rsid w:val="009138CB"/>
    <w:rsid w:val="00913A44"/>
    <w:rsid w:val="00913F58"/>
    <w:rsid w:val="00913F80"/>
    <w:rsid w:val="0091465D"/>
    <w:rsid w:val="00914916"/>
    <w:rsid w:val="00916297"/>
    <w:rsid w:val="009163CE"/>
    <w:rsid w:val="0091719C"/>
    <w:rsid w:val="009174C3"/>
    <w:rsid w:val="00917CD5"/>
    <w:rsid w:val="00917F90"/>
    <w:rsid w:val="009227BE"/>
    <w:rsid w:val="00923702"/>
    <w:rsid w:val="00923DD4"/>
    <w:rsid w:val="00923ED0"/>
    <w:rsid w:val="009249C8"/>
    <w:rsid w:val="00924ED7"/>
    <w:rsid w:val="0092634C"/>
    <w:rsid w:val="0093052E"/>
    <w:rsid w:val="00930CB2"/>
    <w:rsid w:val="00930E84"/>
    <w:rsid w:val="00931E76"/>
    <w:rsid w:val="00933C20"/>
    <w:rsid w:val="009343FD"/>
    <w:rsid w:val="00934A39"/>
    <w:rsid w:val="009355AD"/>
    <w:rsid w:val="00935ACD"/>
    <w:rsid w:val="0093787C"/>
    <w:rsid w:val="00942709"/>
    <w:rsid w:val="0094403C"/>
    <w:rsid w:val="00945B4B"/>
    <w:rsid w:val="00945E4D"/>
    <w:rsid w:val="0094606D"/>
    <w:rsid w:val="00946442"/>
    <w:rsid w:val="00946466"/>
    <w:rsid w:val="009470E8"/>
    <w:rsid w:val="00950A0B"/>
    <w:rsid w:val="00951485"/>
    <w:rsid w:val="00953276"/>
    <w:rsid w:val="009538D4"/>
    <w:rsid w:val="00953F2A"/>
    <w:rsid w:val="00954413"/>
    <w:rsid w:val="009552E7"/>
    <w:rsid w:val="0095583B"/>
    <w:rsid w:val="00955D7D"/>
    <w:rsid w:val="00956146"/>
    <w:rsid w:val="0095643A"/>
    <w:rsid w:val="00956851"/>
    <w:rsid w:val="00956BBA"/>
    <w:rsid w:val="00960BCC"/>
    <w:rsid w:val="009619DA"/>
    <w:rsid w:val="009619F0"/>
    <w:rsid w:val="009623B8"/>
    <w:rsid w:val="00962730"/>
    <w:rsid w:val="009632EF"/>
    <w:rsid w:val="00963984"/>
    <w:rsid w:val="00964347"/>
    <w:rsid w:val="0096439A"/>
    <w:rsid w:val="00965593"/>
    <w:rsid w:val="00965C3E"/>
    <w:rsid w:val="00965EDA"/>
    <w:rsid w:val="00966465"/>
    <w:rsid w:val="00966C74"/>
    <w:rsid w:val="00966D1D"/>
    <w:rsid w:val="00966D38"/>
    <w:rsid w:val="00966FBB"/>
    <w:rsid w:val="0096731C"/>
    <w:rsid w:val="0097035F"/>
    <w:rsid w:val="00970B90"/>
    <w:rsid w:val="00971249"/>
    <w:rsid w:val="0097296B"/>
    <w:rsid w:val="00973E9F"/>
    <w:rsid w:val="00974CD5"/>
    <w:rsid w:val="009758FF"/>
    <w:rsid w:val="00975CCD"/>
    <w:rsid w:val="00976638"/>
    <w:rsid w:val="00976827"/>
    <w:rsid w:val="00977115"/>
    <w:rsid w:val="00977DD7"/>
    <w:rsid w:val="00977E44"/>
    <w:rsid w:val="009805F6"/>
    <w:rsid w:val="009816B2"/>
    <w:rsid w:val="0098204B"/>
    <w:rsid w:val="009822B8"/>
    <w:rsid w:val="0098249D"/>
    <w:rsid w:val="009825A6"/>
    <w:rsid w:val="00982AF6"/>
    <w:rsid w:val="00982CFF"/>
    <w:rsid w:val="00984D92"/>
    <w:rsid w:val="00985F0F"/>
    <w:rsid w:val="00987FDC"/>
    <w:rsid w:val="00990457"/>
    <w:rsid w:val="009916F0"/>
    <w:rsid w:val="00991E04"/>
    <w:rsid w:val="00992047"/>
    <w:rsid w:val="00992659"/>
    <w:rsid w:val="00992B7F"/>
    <w:rsid w:val="009932DE"/>
    <w:rsid w:val="00993739"/>
    <w:rsid w:val="009938BB"/>
    <w:rsid w:val="00993A15"/>
    <w:rsid w:val="00993CE9"/>
    <w:rsid w:val="00994E47"/>
    <w:rsid w:val="00996B30"/>
    <w:rsid w:val="0099725C"/>
    <w:rsid w:val="00997C7F"/>
    <w:rsid w:val="009A1782"/>
    <w:rsid w:val="009A1E5E"/>
    <w:rsid w:val="009A2403"/>
    <w:rsid w:val="009A2F42"/>
    <w:rsid w:val="009A34B8"/>
    <w:rsid w:val="009A38BC"/>
    <w:rsid w:val="009A3FAB"/>
    <w:rsid w:val="009A45F8"/>
    <w:rsid w:val="009A51C5"/>
    <w:rsid w:val="009A6482"/>
    <w:rsid w:val="009A659D"/>
    <w:rsid w:val="009A6693"/>
    <w:rsid w:val="009A6F24"/>
    <w:rsid w:val="009A7870"/>
    <w:rsid w:val="009A79E9"/>
    <w:rsid w:val="009A7BF1"/>
    <w:rsid w:val="009A7DC3"/>
    <w:rsid w:val="009B010C"/>
    <w:rsid w:val="009B0247"/>
    <w:rsid w:val="009B0CE2"/>
    <w:rsid w:val="009B0F64"/>
    <w:rsid w:val="009B1C74"/>
    <w:rsid w:val="009B262A"/>
    <w:rsid w:val="009B3EB8"/>
    <w:rsid w:val="009B4D10"/>
    <w:rsid w:val="009B5AA2"/>
    <w:rsid w:val="009B7CD8"/>
    <w:rsid w:val="009C03AF"/>
    <w:rsid w:val="009C0415"/>
    <w:rsid w:val="009C0B94"/>
    <w:rsid w:val="009C1BD8"/>
    <w:rsid w:val="009C237F"/>
    <w:rsid w:val="009C2B36"/>
    <w:rsid w:val="009C31B4"/>
    <w:rsid w:val="009C350E"/>
    <w:rsid w:val="009C3693"/>
    <w:rsid w:val="009C42C5"/>
    <w:rsid w:val="009C4AAC"/>
    <w:rsid w:val="009C51C7"/>
    <w:rsid w:val="009C584B"/>
    <w:rsid w:val="009C6147"/>
    <w:rsid w:val="009C6B5B"/>
    <w:rsid w:val="009C6CC2"/>
    <w:rsid w:val="009C70F3"/>
    <w:rsid w:val="009C74B1"/>
    <w:rsid w:val="009C74C4"/>
    <w:rsid w:val="009C7D34"/>
    <w:rsid w:val="009D0D45"/>
    <w:rsid w:val="009D0F7E"/>
    <w:rsid w:val="009D295D"/>
    <w:rsid w:val="009D322B"/>
    <w:rsid w:val="009D6188"/>
    <w:rsid w:val="009D7BE2"/>
    <w:rsid w:val="009E0116"/>
    <w:rsid w:val="009E075B"/>
    <w:rsid w:val="009E0C2B"/>
    <w:rsid w:val="009E0ED9"/>
    <w:rsid w:val="009E286E"/>
    <w:rsid w:val="009E2966"/>
    <w:rsid w:val="009E29EB"/>
    <w:rsid w:val="009E34DA"/>
    <w:rsid w:val="009E3C05"/>
    <w:rsid w:val="009E3C6F"/>
    <w:rsid w:val="009E3C7E"/>
    <w:rsid w:val="009E3EEA"/>
    <w:rsid w:val="009E440A"/>
    <w:rsid w:val="009E65D5"/>
    <w:rsid w:val="009E6B02"/>
    <w:rsid w:val="009E6D36"/>
    <w:rsid w:val="009E6DC8"/>
    <w:rsid w:val="009E6DD5"/>
    <w:rsid w:val="009E72D6"/>
    <w:rsid w:val="009F0428"/>
    <w:rsid w:val="009F093D"/>
    <w:rsid w:val="009F0D98"/>
    <w:rsid w:val="009F23E2"/>
    <w:rsid w:val="009F26C9"/>
    <w:rsid w:val="009F2918"/>
    <w:rsid w:val="009F2CE5"/>
    <w:rsid w:val="009F3703"/>
    <w:rsid w:val="009F3C49"/>
    <w:rsid w:val="009F6637"/>
    <w:rsid w:val="009F6C42"/>
    <w:rsid w:val="009F6C6B"/>
    <w:rsid w:val="009F76F9"/>
    <w:rsid w:val="00A000C1"/>
    <w:rsid w:val="00A00609"/>
    <w:rsid w:val="00A00A13"/>
    <w:rsid w:val="00A00B05"/>
    <w:rsid w:val="00A011DD"/>
    <w:rsid w:val="00A03B6C"/>
    <w:rsid w:val="00A04A8A"/>
    <w:rsid w:val="00A058F3"/>
    <w:rsid w:val="00A064F9"/>
    <w:rsid w:val="00A06BE6"/>
    <w:rsid w:val="00A07371"/>
    <w:rsid w:val="00A07EB8"/>
    <w:rsid w:val="00A123A9"/>
    <w:rsid w:val="00A14A01"/>
    <w:rsid w:val="00A1703E"/>
    <w:rsid w:val="00A17197"/>
    <w:rsid w:val="00A173DE"/>
    <w:rsid w:val="00A17BA5"/>
    <w:rsid w:val="00A20ED3"/>
    <w:rsid w:val="00A21DFA"/>
    <w:rsid w:val="00A23391"/>
    <w:rsid w:val="00A23547"/>
    <w:rsid w:val="00A246A8"/>
    <w:rsid w:val="00A26BB7"/>
    <w:rsid w:val="00A2797F"/>
    <w:rsid w:val="00A27CA2"/>
    <w:rsid w:val="00A3007D"/>
    <w:rsid w:val="00A30408"/>
    <w:rsid w:val="00A30EC6"/>
    <w:rsid w:val="00A325EB"/>
    <w:rsid w:val="00A336C0"/>
    <w:rsid w:val="00A3371B"/>
    <w:rsid w:val="00A350CB"/>
    <w:rsid w:val="00A36331"/>
    <w:rsid w:val="00A36515"/>
    <w:rsid w:val="00A36639"/>
    <w:rsid w:val="00A366B7"/>
    <w:rsid w:val="00A36807"/>
    <w:rsid w:val="00A36FAD"/>
    <w:rsid w:val="00A40AEE"/>
    <w:rsid w:val="00A41ED6"/>
    <w:rsid w:val="00A420E8"/>
    <w:rsid w:val="00A4242F"/>
    <w:rsid w:val="00A4244C"/>
    <w:rsid w:val="00A43778"/>
    <w:rsid w:val="00A43B84"/>
    <w:rsid w:val="00A44750"/>
    <w:rsid w:val="00A447FD"/>
    <w:rsid w:val="00A4484D"/>
    <w:rsid w:val="00A454D6"/>
    <w:rsid w:val="00A4558A"/>
    <w:rsid w:val="00A459A8"/>
    <w:rsid w:val="00A46185"/>
    <w:rsid w:val="00A46201"/>
    <w:rsid w:val="00A4672D"/>
    <w:rsid w:val="00A471D8"/>
    <w:rsid w:val="00A477A1"/>
    <w:rsid w:val="00A47E41"/>
    <w:rsid w:val="00A5077A"/>
    <w:rsid w:val="00A50A58"/>
    <w:rsid w:val="00A50D22"/>
    <w:rsid w:val="00A52013"/>
    <w:rsid w:val="00A52467"/>
    <w:rsid w:val="00A529F7"/>
    <w:rsid w:val="00A52D0D"/>
    <w:rsid w:val="00A52FB3"/>
    <w:rsid w:val="00A53228"/>
    <w:rsid w:val="00A5484D"/>
    <w:rsid w:val="00A55E7A"/>
    <w:rsid w:val="00A57AE7"/>
    <w:rsid w:val="00A57FFB"/>
    <w:rsid w:val="00A60748"/>
    <w:rsid w:val="00A60C19"/>
    <w:rsid w:val="00A612DE"/>
    <w:rsid w:val="00A61680"/>
    <w:rsid w:val="00A61827"/>
    <w:rsid w:val="00A61FE1"/>
    <w:rsid w:val="00A624BB"/>
    <w:rsid w:val="00A62F77"/>
    <w:rsid w:val="00A62F94"/>
    <w:rsid w:val="00A63397"/>
    <w:rsid w:val="00A63C5E"/>
    <w:rsid w:val="00A65063"/>
    <w:rsid w:val="00A65A6E"/>
    <w:rsid w:val="00A668DC"/>
    <w:rsid w:val="00A669F0"/>
    <w:rsid w:val="00A671CD"/>
    <w:rsid w:val="00A67513"/>
    <w:rsid w:val="00A67DCB"/>
    <w:rsid w:val="00A70702"/>
    <w:rsid w:val="00A70F42"/>
    <w:rsid w:val="00A72128"/>
    <w:rsid w:val="00A74385"/>
    <w:rsid w:val="00A758B2"/>
    <w:rsid w:val="00A75BE1"/>
    <w:rsid w:val="00A763F9"/>
    <w:rsid w:val="00A76942"/>
    <w:rsid w:val="00A76AF2"/>
    <w:rsid w:val="00A77783"/>
    <w:rsid w:val="00A77FD1"/>
    <w:rsid w:val="00A80727"/>
    <w:rsid w:val="00A8207A"/>
    <w:rsid w:val="00A82A25"/>
    <w:rsid w:val="00A82A5C"/>
    <w:rsid w:val="00A82CF5"/>
    <w:rsid w:val="00A8385E"/>
    <w:rsid w:val="00A845A6"/>
    <w:rsid w:val="00A84752"/>
    <w:rsid w:val="00A857AB"/>
    <w:rsid w:val="00A902E1"/>
    <w:rsid w:val="00A905C2"/>
    <w:rsid w:val="00A90D78"/>
    <w:rsid w:val="00A91651"/>
    <w:rsid w:val="00A91FE4"/>
    <w:rsid w:val="00A927BD"/>
    <w:rsid w:val="00A9366D"/>
    <w:rsid w:val="00A9373D"/>
    <w:rsid w:val="00A94D61"/>
    <w:rsid w:val="00A94D8B"/>
    <w:rsid w:val="00A94DAA"/>
    <w:rsid w:val="00A95534"/>
    <w:rsid w:val="00A95B8E"/>
    <w:rsid w:val="00A95C73"/>
    <w:rsid w:val="00A96882"/>
    <w:rsid w:val="00A96A80"/>
    <w:rsid w:val="00A96A8C"/>
    <w:rsid w:val="00A96D8E"/>
    <w:rsid w:val="00A9700B"/>
    <w:rsid w:val="00A97DAC"/>
    <w:rsid w:val="00AA0644"/>
    <w:rsid w:val="00AA1069"/>
    <w:rsid w:val="00AA1B5E"/>
    <w:rsid w:val="00AA3701"/>
    <w:rsid w:val="00AA3A89"/>
    <w:rsid w:val="00AA5022"/>
    <w:rsid w:val="00AA5CF5"/>
    <w:rsid w:val="00AA7805"/>
    <w:rsid w:val="00AB0780"/>
    <w:rsid w:val="00AB0B48"/>
    <w:rsid w:val="00AB10B7"/>
    <w:rsid w:val="00AB127F"/>
    <w:rsid w:val="00AB1385"/>
    <w:rsid w:val="00AB16EB"/>
    <w:rsid w:val="00AB464A"/>
    <w:rsid w:val="00AB47D7"/>
    <w:rsid w:val="00AB5179"/>
    <w:rsid w:val="00AB5201"/>
    <w:rsid w:val="00AB54BA"/>
    <w:rsid w:val="00AB6CFB"/>
    <w:rsid w:val="00AB6D64"/>
    <w:rsid w:val="00AB7AF1"/>
    <w:rsid w:val="00AC045B"/>
    <w:rsid w:val="00AC31F0"/>
    <w:rsid w:val="00AC3B51"/>
    <w:rsid w:val="00AC63D7"/>
    <w:rsid w:val="00AC64F7"/>
    <w:rsid w:val="00AC6709"/>
    <w:rsid w:val="00AC7450"/>
    <w:rsid w:val="00AC761A"/>
    <w:rsid w:val="00AC7A6D"/>
    <w:rsid w:val="00AC7AD8"/>
    <w:rsid w:val="00AC7B09"/>
    <w:rsid w:val="00AC7B7F"/>
    <w:rsid w:val="00AD0362"/>
    <w:rsid w:val="00AD0B3C"/>
    <w:rsid w:val="00AD0C5B"/>
    <w:rsid w:val="00AD1139"/>
    <w:rsid w:val="00AD2248"/>
    <w:rsid w:val="00AD2682"/>
    <w:rsid w:val="00AD26EE"/>
    <w:rsid w:val="00AD2936"/>
    <w:rsid w:val="00AD3266"/>
    <w:rsid w:val="00AD412D"/>
    <w:rsid w:val="00AD423C"/>
    <w:rsid w:val="00AD4CA1"/>
    <w:rsid w:val="00AD4F7D"/>
    <w:rsid w:val="00AD5F6E"/>
    <w:rsid w:val="00AD6351"/>
    <w:rsid w:val="00AD6617"/>
    <w:rsid w:val="00AD74ED"/>
    <w:rsid w:val="00AE1A56"/>
    <w:rsid w:val="00AE2389"/>
    <w:rsid w:val="00AE503F"/>
    <w:rsid w:val="00AE5458"/>
    <w:rsid w:val="00AE65A2"/>
    <w:rsid w:val="00AE6DE6"/>
    <w:rsid w:val="00AE6E7C"/>
    <w:rsid w:val="00AE76A5"/>
    <w:rsid w:val="00AE7735"/>
    <w:rsid w:val="00AF0824"/>
    <w:rsid w:val="00AF1686"/>
    <w:rsid w:val="00AF1CF0"/>
    <w:rsid w:val="00AF1EDA"/>
    <w:rsid w:val="00AF32D1"/>
    <w:rsid w:val="00AF330D"/>
    <w:rsid w:val="00AF367C"/>
    <w:rsid w:val="00AF3B44"/>
    <w:rsid w:val="00AF4218"/>
    <w:rsid w:val="00AF4858"/>
    <w:rsid w:val="00AF6088"/>
    <w:rsid w:val="00AF61E6"/>
    <w:rsid w:val="00AF67F8"/>
    <w:rsid w:val="00AF73FB"/>
    <w:rsid w:val="00B0100A"/>
    <w:rsid w:val="00B015E5"/>
    <w:rsid w:val="00B034C9"/>
    <w:rsid w:val="00B04051"/>
    <w:rsid w:val="00B04787"/>
    <w:rsid w:val="00B05A39"/>
    <w:rsid w:val="00B05D85"/>
    <w:rsid w:val="00B05E3A"/>
    <w:rsid w:val="00B05FA1"/>
    <w:rsid w:val="00B06BAD"/>
    <w:rsid w:val="00B06FD8"/>
    <w:rsid w:val="00B07629"/>
    <w:rsid w:val="00B07A9A"/>
    <w:rsid w:val="00B07CD5"/>
    <w:rsid w:val="00B1011D"/>
    <w:rsid w:val="00B10A43"/>
    <w:rsid w:val="00B10ADA"/>
    <w:rsid w:val="00B1156D"/>
    <w:rsid w:val="00B1472D"/>
    <w:rsid w:val="00B14BAD"/>
    <w:rsid w:val="00B150CC"/>
    <w:rsid w:val="00B15DCF"/>
    <w:rsid w:val="00B16E31"/>
    <w:rsid w:val="00B1704B"/>
    <w:rsid w:val="00B170E6"/>
    <w:rsid w:val="00B209CC"/>
    <w:rsid w:val="00B220FA"/>
    <w:rsid w:val="00B22965"/>
    <w:rsid w:val="00B232F6"/>
    <w:rsid w:val="00B25829"/>
    <w:rsid w:val="00B25D43"/>
    <w:rsid w:val="00B25F34"/>
    <w:rsid w:val="00B26C34"/>
    <w:rsid w:val="00B27BAF"/>
    <w:rsid w:val="00B32086"/>
    <w:rsid w:val="00B341DF"/>
    <w:rsid w:val="00B344AC"/>
    <w:rsid w:val="00B349BA"/>
    <w:rsid w:val="00B352C1"/>
    <w:rsid w:val="00B360E2"/>
    <w:rsid w:val="00B37899"/>
    <w:rsid w:val="00B37BF4"/>
    <w:rsid w:val="00B37C68"/>
    <w:rsid w:val="00B37D39"/>
    <w:rsid w:val="00B40366"/>
    <w:rsid w:val="00B40528"/>
    <w:rsid w:val="00B40818"/>
    <w:rsid w:val="00B408AE"/>
    <w:rsid w:val="00B40EEA"/>
    <w:rsid w:val="00B40F1C"/>
    <w:rsid w:val="00B418C1"/>
    <w:rsid w:val="00B42D56"/>
    <w:rsid w:val="00B44DA2"/>
    <w:rsid w:val="00B45044"/>
    <w:rsid w:val="00B45658"/>
    <w:rsid w:val="00B4612F"/>
    <w:rsid w:val="00B4710B"/>
    <w:rsid w:val="00B47259"/>
    <w:rsid w:val="00B50471"/>
    <w:rsid w:val="00B50712"/>
    <w:rsid w:val="00B51A4F"/>
    <w:rsid w:val="00B51F36"/>
    <w:rsid w:val="00B526C4"/>
    <w:rsid w:val="00B5295B"/>
    <w:rsid w:val="00B52FDC"/>
    <w:rsid w:val="00B542D1"/>
    <w:rsid w:val="00B54456"/>
    <w:rsid w:val="00B544E9"/>
    <w:rsid w:val="00B546C9"/>
    <w:rsid w:val="00B54E21"/>
    <w:rsid w:val="00B55F43"/>
    <w:rsid w:val="00B562B3"/>
    <w:rsid w:val="00B56A37"/>
    <w:rsid w:val="00B56CEE"/>
    <w:rsid w:val="00B57C59"/>
    <w:rsid w:val="00B60C33"/>
    <w:rsid w:val="00B60D6F"/>
    <w:rsid w:val="00B61279"/>
    <w:rsid w:val="00B61ADA"/>
    <w:rsid w:val="00B62B32"/>
    <w:rsid w:val="00B63DDB"/>
    <w:rsid w:val="00B64797"/>
    <w:rsid w:val="00B6565E"/>
    <w:rsid w:val="00B664D3"/>
    <w:rsid w:val="00B66AB9"/>
    <w:rsid w:val="00B6773F"/>
    <w:rsid w:val="00B6781B"/>
    <w:rsid w:val="00B702B9"/>
    <w:rsid w:val="00B70391"/>
    <w:rsid w:val="00B71927"/>
    <w:rsid w:val="00B71E00"/>
    <w:rsid w:val="00B71E78"/>
    <w:rsid w:val="00B726C6"/>
    <w:rsid w:val="00B7292C"/>
    <w:rsid w:val="00B72D7F"/>
    <w:rsid w:val="00B74148"/>
    <w:rsid w:val="00B74680"/>
    <w:rsid w:val="00B76BBF"/>
    <w:rsid w:val="00B8011A"/>
    <w:rsid w:val="00B8027D"/>
    <w:rsid w:val="00B80489"/>
    <w:rsid w:val="00B80BFF"/>
    <w:rsid w:val="00B80D04"/>
    <w:rsid w:val="00B83F4B"/>
    <w:rsid w:val="00B84036"/>
    <w:rsid w:val="00B84A87"/>
    <w:rsid w:val="00B85506"/>
    <w:rsid w:val="00B8596A"/>
    <w:rsid w:val="00B86AF2"/>
    <w:rsid w:val="00B90167"/>
    <w:rsid w:val="00B90846"/>
    <w:rsid w:val="00B908BC"/>
    <w:rsid w:val="00B90B46"/>
    <w:rsid w:val="00B90BFF"/>
    <w:rsid w:val="00B9216E"/>
    <w:rsid w:val="00B922E0"/>
    <w:rsid w:val="00B92362"/>
    <w:rsid w:val="00B93511"/>
    <w:rsid w:val="00B93CAD"/>
    <w:rsid w:val="00B94DF6"/>
    <w:rsid w:val="00B95372"/>
    <w:rsid w:val="00B97085"/>
    <w:rsid w:val="00B97657"/>
    <w:rsid w:val="00BA02E1"/>
    <w:rsid w:val="00BA0664"/>
    <w:rsid w:val="00BA073A"/>
    <w:rsid w:val="00BA234F"/>
    <w:rsid w:val="00BA29E8"/>
    <w:rsid w:val="00BA2B51"/>
    <w:rsid w:val="00BA2CE7"/>
    <w:rsid w:val="00BA2E56"/>
    <w:rsid w:val="00BA3DE4"/>
    <w:rsid w:val="00BA437D"/>
    <w:rsid w:val="00BA6A41"/>
    <w:rsid w:val="00BA6B3A"/>
    <w:rsid w:val="00BA7AA1"/>
    <w:rsid w:val="00BB0C32"/>
    <w:rsid w:val="00BB23FA"/>
    <w:rsid w:val="00BB3D10"/>
    <w:rsid w:val="00BB3E37"/>
    <w:rsid w:val="00BB4702"/>
    <w:rsid w:val="00BB4839"/>
    <w:rsid w:val="00BB5F99"/>
    <w:rsid w:val="00BB615A"/>
    <w:rsid w:val="00BB7791"/>
    <w:rsid w:val="00BB796F"/>
    <w:rsid w:val="00BB7B7C"/>
    <w:rsid w:val="00BC0C84"/>
    <w:rsid w:val="00BC1899"/>
    <w:rsid w:val="00BC201F"/>
    <w:rsid w:val="00BC230D"/>
    <w:rsid w:val="00BC26C2"/>
    <w:rsid w:val="00BC3077"/>
    <w:rsid w:val="00BC37DA"/>
    <w:rsid w:val="00BC3A11"/>
    <w:rsid w:val="00BC4A86"/>
    <w:rsid w:val="00BC6CAC"/>
    <w:rsid w:val="00BC7866"/>
    <w:rsid w:val="00BC78A6"/>
    <w:rsid w:val="00BD01E4"/>
    <w:rsid w:val="00BD1474"/>
    <w:rsid w:val="00BD1AF4"/>
    <w:rsid w:val="00BD22B4"/>
    <w:rsid w:val="00BD2523"/>
    <w:rsid w:val="00BD543C"/>
    <w:rsid w:val="00BD5DC7"/>
    <w:rsid w:val="00BD730D"/>
    <w:rsid w:val="00BD7821"/>
    <w:rsid w:val="00BD7AD1"/>
    <w:rsid w:val="00BE00B5"/>
    <w:rsid w:val="00BE01C3"/>
    <w:rsid w:val="00BE0BEF"/>
    <w:rsid w:val="00BE1B16"/>
    <w:rsid w:val="00BE2158"/>
    <w:rsid w:val="00BE2EB0"/>
    <w:rsid w:val="00BE4319"/>
    <w:rsid w:val="00BE47E4"/>
    <w:rsid w:val="00BE49F8"/>
    <w:rsid w:val="00BE5085"/>
    <w:rsid w:val="00BE50D0"/>
    <w:rsid w:val="00BE512A"/>
    <w:rsid w:val="00BE548E"/>
    <w:rsid w:val="00BE5AA0"/>
    <w:rsid w:val="00BE68B8"/>
    <w:rsid w:val="00BE690B"/>
    <w:rsid w:val="00BE764E"/>
    <w:rsid w:val="00BE78CA"/>
    <w:rsid w:val="00BF029E"/>
    <w:rsid w:val="00BF0B66"/>
    <w:rsid w:val="00BF0E55"/>
    <w:rsid w:val="00BF3731"/>
    <w:rsid w:val="00BF4E4E"/>
    <w:rsid w:val="00BF5CF7"/>
    <w:rsid w:val="00C00261"/>
    <w:rsid w:val="00C01429"/>
    <w:rsid w:val="00C015F1"/>
    <w:rsid w:val="00C02530"/>
    <w:rsid w:val="00C03079"/>
    <w:rsid w:val="00C03946"/>
    <w:rsid w:val="00C039F7"/>
    <w:rsid w:val="00C0443C"/>
    <w:rsid w:val="00C06200"/>
    <w:rsid w:val="00C06A0B"/>
    <w:rsid w:val="00C06D1D"/>
    <w:rsid w:val="00C10041"/>
    <w:rsid w:val="00C1039D"/>
    <w:rsid w:val="00C10828"/>
    <w:rsid w:val="00C10A86"/>
    <w:rsid w:val="00C10BA7"/>
    <w:rsid w:val="00C116A5"/>
    <w:rsid w:val="00C11C20"/>
    <w:rsid w:val="00C11CC6"/>
    <w:rsid w:val="00C143F4"/>
    <w:rsid w:val="00C156EF"/>
    <w:rsid w:val="00C16544"/>
    <w:rsid w:val="00C1665C"/>
    <w:rsid w:val="00C1707F"/>
    <w:rsid w:val="00C17426"/>
    <w:rsid w:val="00C178BD"/>
    <w:rsid w:val="00C179B0"/>
    <w:rsid w:val="00C17F55"/>
    <w:rsid w:val="00C21277"/>
    <w:rsid w:val="00C21794"/>
    <w:rsid w:val="00C21A94"/>
    <w:rsid w:val="00C21A97"/>
    <w:rsid w:val="00C21AA3"/>
    <w:rsid w:val="00C21DFF"/>
    <w:rsid w:val="00C23E08"/>
    <w:rsid w:val="00C25176"/>
    <w:rsid w:val="00C252A4"/>
    <w:rsid w:val="00C2644B"/>
    <w:rsid w:val="00C26558"/>
    <w:rsid w:val="00C268DE"/>
    <w:rsid w:val="00C273FB"/>
    <w:rsid w:val="00C27766"/>
    <w:rsid w:val="00C301F8"/>
    <w:rsid w:val="00C30480"/>
    <w:rsid w:val="00C30B62"/>
    <w:rsid w:val="00C31E26"/>
    <w:rsid w:val="00C324D9"/>
    <w:rsid w:val="00C327A8"/>
    <w:rsid w:val="00C344E0"/>
    <w:rsid w:val="00C348D4"/>
    <w:rsid w:val="00C35015"/>
    <w:rsid w:val="00C356BF"/>
    <w:rsid w:val="00C360FE"/>
    <w:rsid w:val="00C364D3"/>
    <w:rsid w:val="00C364F1"/>
    <w:rsid w:val="00C36743"/>
    <w:rsid w:val="00C37735"/>
    <w:rsid w:val="00C37AB8"/>
    <w:rsid w:val="00C37D3E"/>
    <w:rsid w:val="00C43478"/>
    <w:rsid w:val="00C44068"/>
    <w:rsid w:val="00C44854"/>
    <w:rsid w:val="00C45957"/>
    <w:rsid w:val="00C46AA9"/>
    <w:rsid w:val="00C505CD"/>
    <w:rsid w:val="00C50809"/>
    <w:rsid w:val="00C50D23"/>
    <w:rsid w:val="00C52D64"/>
    <w:rsid w:val="00C52DD6"/>
    <w:rsid w:val="00C53946"/>
    <w:rsid w:val="00C53BB1"/>
    <w:rsid w:val="00C5426D"/>
    <w:rsid w:val="00C552A9"/>
    <w:rsid w:val="00C554DB"/>
    <w:rsid w:val="00C55B33"/>
    <w:rsid w:val="00C56926"/>
    <w:rsid w:val="00C56A9F"/>
    <w:rsid w:val="00C60394"/>
    <w:rsid w:val="00C60888"/>
    <w:rsid w:val="00C60CDD"/>
    <w:rsid w:val="00C62CEC"/>
    <w:rsid w:val="00C630F9"/>
    <w:rsid w:val="00C64B98"/>
    <w:rsid w:val="00C64C0C"/>
    <w:rsid w:val="00C651D8"/>
    <w:rsid w:val="00C664AC"/>
    <w:rsid w:val="00C6684B"/>
    <w:rsid w:val="00C67A42"/>
    <w:rsid w:val="00C71A2E"/>
    <w:rsid w:val="00C73AD1"/>
    <w:rsid w:val="00C744A9"/>
    <w:rsid w:val="00C744B3"/>
    <w:rsid w:val="00C744B7"/>
    <w:rsid w:val="00C744BA"/>
    <w:rsid w:val="00C75089"/>
    <w:rsid w:val="00C757D2"/>
    <w:rsid w:val="00C75E0B"/>
    <w:rsid w:val="00C762FD"/>
    <w:rsid w:val="00C76EA6"/>
    <w:rsid w:val="00C773B4"/>
    <w:rsid w:val="00C800D8"/>
    <w:rsid w:val="00C805E1"/>
    <w:rsid w:val="00C80BFD"/>
    <w:rsid w:val="00C817BA"/>
    <w:rsid w:val="00C82F3A"/>
    <w:rsid w:val="00C834F4"/>
    <w:rsid w:val="00C84517"/>
    <w:rsid w:val="00C852D2"/>
    <w:rsid w:val="00C908D8"/>
    <w:rsid w:val="00C90E54"/>
    <w:rsid w:val="00C91D67"/>
    <w:rsid w:val="00C926AC"/>
    <w:rsid w:val="00C928A4"/>
    <w:rsid w:val="00C92F42"/>
    <w:rsid w:val="00C92F56"/>
    <w:rsid w:val="00C931F6"/>
    <w:rsid w:val="00C93A09"/>
    <w:rsid w:val="00C93BA3"/>
    <w:rsid w:val="00C93EF2"/>
    <w:rsid w:val="00C9446D"/>
    <w:rsid w:val="00C94695"/>
    <w:rsid w:val="00C9535E"/>
    <w:rsid w:val="00CA0796"/>
    <w:rsid w:val="00CA0D8F"/>
    <w:rsid w:val="00CA1F46"/>
    <w:rsid w:val="00CA226F"/>
    <w:rsid w:val="00CA3B14"/>
    <w:rsid w:val="00CA4086"/>
    <w:rsid w:val="00CA46C3"/>
    <w:rsid w:val="00CA503F"/>
    <w:rsid w:val="00CA5629"/>
    <w:rsid w:val="00CA5941"/>
    <w:rsid w:val="00CA5E96"/>
    <w:rsid w:val="00CA62FD"/>
    <w:rsid w:val="00CA7AB8"/>
    <w:rsid w:val="00CB0539"/>
    <w:rsid w:val="00CB1DF9"/>
    <w:rsid w:val="00CB2056"/>
    <w:rsid w:val="00CB27CB"/>
    <w:rsid w:val="00CB2887"/>
    <w:rsid w:val="00CB2A46"/>
    <w:rsid w:val="00CB341F"/>
    <w:rsid w:val="00CB4C78"/>
    <w:rsid w:val="00CB631C"/>
    <w:rsid w:val="00CB6DCC"/>
    <w:rsid w:val="00CB74DD"/>
    <w:rsid w:val="00CB7B9B"/>
    <w:rsid w:val="00CB7EE1"/>
    <w:rsid w:val="00CC0477"/>
    <w:rsid w:val="00CC0894"/>
    <w:rsid w:val="00CC1CD8"/>
    <w:rsid w:val="00CC210A"/>
    <w:rsid w:val="00CC2373"/>
    <w:rsid w:val="00CC2945"/>
    <w:rsid w:val="00CC6716"/>
    <w:rsid w:val="00CC7169"/>
    <w:rsid w:val="00CC7354"/>
    <w:rsid w:val="00CC761A"/>
    <w:rsid w:val="00CC7C0F"/>
    <w:rsid w:val="00CC7E0C"/>
    <w:rsid w:val="00CD0E1F"/>
    <w:rsid w:val="00CD2D12"/>
    <w:rsid w:val="00CD3720"/>
    <w:rsid w:val="00CD3F00"/>
    <w:rsid w:val="00CD46BD"/>
    <w:rsid w:val="00CD5EC1"/>
    <w:rsid w:val="00CD7915"/>
    <w:rsid w:val="00CD792F"/>
    <w:rsid w:val="00CE028A"/>
    <w:rsid w:val="00CE0DFF"/>
    <w:rsid w:val="00CE14B5"/>
    <w:rsid w:val="00CE20B7"/>
    <w:rsid w:val="00CE28FF"/>
    <w:rsid w:val="00CE44F3"/>
    <w:rsid w:val="00CE55A0"/>
    <w:rsid w:val="00CE5A1E"/>
    <w:rsid w:val="00CE6C95"/>
    <w:rsid w:val="00CE7D18"/>
    <w:rsid w:val="00CE7E3B"/>
    <w:rsid w:val="00CF04F4"/>
    <w:rsid w:val="00CF1119"/>
    <w:rsid w:val="00CF2678"/>
    <w:rsid w:val="00CF2952"/>
    <w:rsid w:val="00CF4644"/>
    <w:rsid w:val="00CF48F0"/>
    <w:rsid w:val="00CF5753"/>
    <w:rsid w:val="00CF6264"/>
    <w:rsid w:val="00CF6519"/>
    <w:rsid w:val="00D0240F"/>
    <w:rsid w:val="00D02A74"/>
    <w:rsid w:val="00D036D0"/>
    <w:rsid w:val="00D03FE2"/>
    <w:rsid w:val="00D04D94"/>
    <w:rsid w:val="00D07E1E"/>
    <w:rsid w:val="00D1235E"/>
    <w:rsid w:val="00D12B60"/>
    <w:rsid w:val="00D13477"/>
    <w:rsid w:val="00D143BB"/>
    <w:rsid w:val="00D149FD"/>
    <w:rsid w:val="00D14C5C"/>
    <w:rsid w:val="00D1656A"/>
    <w:rsid w:val="00D165F9"/>
    <w:rsid w:val="00D17432"/>
    <w:rsid w:val="00D17DD4"/>
    <w:rsid w:val="00D205D3"/>
    <w:rsid w:val="00D20674"/>
    <w:rsid w:val="00D2089D"/>
    <w:rsid w:val="00D20E5F"/>
    <w:rsid w:val="00D217D2"/>
    <w:rsid w:val="00D23BFB"/>
    <w:rsid w:val="00D23E7F"/>
    <w:rsid w:val="00D245FE"/>
    <w:rsid w:val="00D24AAF"/>
    <w:rsid w:val="00D24FEF"/>
    <w:rsid w:val="00D2620C"/>
    <w:rsid w:val="00D26343"/>
    <w:rsid w:val="00D269FA"/>
    <w:rsid w:val="00D26D1F"/>
    <w:rsid w:val="00D26E7E"/>
    <w:rsid w:val="00D272D7"/>
    <w:rsid w:val="00D304A5"/>
    <w:rsid w:val="00D31EDB"/>
    <w:rsid w:val="00D32137"/>
    <w:rsid w:val="00D321C7"/>
    <w:rsid w:val="00D34108"/>
    <w:rsid w:val="00D34B32"/>
    <w:rsid w:val="00D34EF1"/>
    <w:rsid w:val="00D35708"/>
    <w:rsid w:val="00D3705D"/>
    <w:rsid w:val="00D40198"/>
    <w:rsid w:val="00D40606"/>
    <w:rsid w:val="00D4095F"/>
    <w:rsid w:val="00D40F67"/>
    <w:rsid w:val="00D429A2"/>
    <w:rsid w:val="00D434BD"/>
    <w:rsid w:val="00D44B28"/>
    <w:rsid w:val="00D46935"/>
    <w:rsid w:val="00D47660"/>
    <w:rsid w:val="00D47C53"/>
    <w:rsid w:val="00D51584"/>
    <w:rsid w:val="00D519C5"/>
    <w:rsid w:val="00D5244F"/>
    <w:rsid w:val="00D52ACC"/>
    <w:rsid w:val="00D52C29"/>
    <w:rsid w:val="00D52EC1"/>
    <w:rsid w:val="00D53501"/>
    <w:rsid w:val="00D539A9"/>
    <w:rsid w:val="00D5492B"/>
    <w:rsid w:val="00D550A8"/>
    <w:rsid w:val="00D553A9"/>
    <w:rsid w:val="00D559D2"/>
    <w:rsid w:val="00D5698B"/>
    <w:rsid w:val="00D56B0C"/>
    <w:rsid w:val="00D575D5"/>
    <w:rsid w:val="00D57E32"/>
    <w:rsid w:val="00D60022"/>
    <w:rsid w:val="00D612A1"/>
    <w:rsid w:val="00D61B60"/>
    <w:rsid w:val="00D62E2F"/>
    <w:rsid w:val="00D63133"/>
    <w:rsid w:val="00D632AD"/>
    <w:rsid w:val="00D650D5"/>
    <w:rsid w:val="00D652EF"/>
    <w:rsid w:val="00D654FB"/>
    <w:rsid w:val="00D6604D"/>
    <w:rsid w:val="00D7093E"/>
    <w:rsid w:val="00D709A6"/>
    <w:rsid w:val="00D71FCE"/>
    <w:rsid w:val="00D730BF"/>
    <w:rsid w:val="00D74A31"/>
    <w:rsid w:val="00D75115"/>
    <w:rsid w:val="00D75147"/>
    <w:rsid w:val="00D770E8"/>
    <w:rsid w:val="00D7752B"/>
    <w:rsid w:val="00D77ADF"/>
    <w:rsid w:val="00D801B4"/>
    <w:rsid w:val="00D806A3"/>
    <w:rsid w:val="00D809F4"/>
    <w:rsid w:val="00D81498"/>
    <w:rsid w:val="00D8206C"/>
    <w:rsid w:val="00D821E0"/>
    <w:rsid w:val="00D824F0"/>
    <w:rsid w:val="00D8318E"/>
    <w:rsid w:val="00D8429D"/>
    <w:rsid w:val="00D84382"/>
    <w:rsid w:val="00D859F8"/>
    <w:rsid w:val="00D866F1"/>
    <w:rsid w:val="00D86C37"/>
    <w:rsid w:val="00D86EC5"/>
    <w:rsid w:val="00D87194"/>
    <w:rsid w:val="00D873D9"/>
    <w:rsid w:val="00D92324"/>
    <w:rsid w:val="00D9286C"/>
    <w:rsid w:val="00D933D3"/>
    <w:rsid w:val="00D93C4C"/>
    <w:rsid w:val="00D93D3F"/>
    <w:rsid w:val="00D9595D"/>
    <w:rsid w:val="00D95C52"/>
    <w:rsid w:val="00D960B3"/>
    <w:rsid w:val="00D9775A"/>
    <w:rsid w:val="00D97D82"/>
    <w:rsid w:val="00DA0217"/>
    <w:rsid w:val="00DA0EB8"/>
    <w:rsid w:val="00DA10C8"/>
    <w:rsid w:val="00DA1867"/>
    <w:rsid w:val="00DA1CD7"/>
    <w:rsid w:val="00DA225D"/>
    <w:rsid w:val="00DA2B08"/>
    <w:rsid w:val="00DA2E29"/>
    <w:rsid w:val="00DA33A2"/>
    <w:rsid w:val="00DA40A7"/>
    <w:rsid w:val="00DA5C1A"/>
    <w:rsid w:val="00DA5F74"/>
    <w:rsid w:val="00DA6BDC"/>
    <w:rsid w:val="00DB279B"/>
    <w:rsid w:val="00DB4D54"/>
    <w:rsid w:val="00DB56F4"/>
    <w:rsid w:val="00DB5890"/>
    <w:rsid w:val="00DB593C"/>
    <w:rsid w:val="00DB6454"/>
    <w:rsid w:val="00DB6660"/>
    <w:rsid w:val="00DB6872"/>
    <w:rsid w:val="00DB767B"/>
    <w:rsid w:val="00DC06B8"/>
    <w:rsid w:val="00DC0A44"/>
    <w:rsid w:val="00DC0B49"/>
    <w:rsid w:val="00DC0F8B"/>
    <w:rsid w:val="00DC32A5"/>
    <w:rsid w:val="00DC48BA"/>
    <w:rsid w:val="00DC7A6E"/>
    <w:rsid w:val="00DD1913"/>
    <w:rsid w:val="00DD1EB8"/>
    <w:rsid w:val="00DD2C21"/>
    <w:rsid w:val="00DD2D6B"/>
    <w:rsid w:val="00DD34AE"/>
    <w:rsid w:val="00DD40C7"/>
    <w:rsid w:val="00DD58BA"/>
    <w:rsid w:val="00DD608D"/>
    <w:rsid w:val="00DD79B1"/>
    <w:rsid w:val="00DE0735"/>
    <w:rsid w:val="00DE08F8"/>
    <w:rsid w:val="00DE108D"/>
    <w:rsid w:val="00DE109D"/>
    <w:rsid w:val="00DE143D"/>
    <w:rsid w:val="00DE1860"/>
    <w:rsid w:val="00DE1C85"/>
    <w:rsid w:val="00DE2AA6"/>
    <w:rsid w:val="00DE2EE1"/>
    <w:rsid w:val="00DE3A12"/>
    <w:rsid w:val="00DE3D5F"/>
    <w:rsid w:val="00DE4985"/>
    <w:rsid w:val="00DE6C72"/>
    <w:rsid w:val="00DF01F0"/>
    <w:rsid w:val="00DF1813"/>
    <w:rsid w:val="00DF1C41"/>
    <w:rsid w:val="00DF2AB6"/>
    <w:rsid w:val="00DF2CFF"/>
    <w:rsid w:val="00DF3004"/>
    <w:rsid w:val="00DF31C5"/>
    <w:rsid w:val="00DF359E"/>
    <w:rsid w:val="00DF38DC"/>
    <w:rsid w:val="00DF5311"/>
    <w:rsid w:val="00DF63C9"/>
    <w:rsid w:val="00DF6645"/>
    <w:rsid w:val="00DF784A"/>
    <w:rsid w:val="00E006A4"/>
    <w:rsid w:val="00E01919"/>
    <w:rsid w:val="00E02A2D"/>
    <w:rsid w:val="00E03FB3"/>
    <w:rsid w:val="00E06B0E"/>
    <w:rsid w:val="00E0757D"/>
    <w:rsid w:val="00E0797B"/>
    <w:rsid w:val="00E10083"/>
    <w:rsid w:val="00E101A2"/>
    <w:rsid w:val="00E101CB"/>
    <w:rsid w:val="00E10707"/>
    <w:rsid w:val="00E11201"/>
    <w:rsid w:val="00E119E7"/>
    <w:rsid w:val="00E13064"/>
    <w:rsid w:val="00E133B9"/>
    <w:rsid w:val="00E14F2B"/>
    <w:rsid w:val="00E15110"/>
    <w:rsid w:val="00E15621"/>
    <w:rsid w:val="00E1594B"/>
    <w:rsid w:val="00E1690E"/>
    <w:rsid w:val="00E1743D"/>
    <w:rsid w:val="00E175F0"/>
    <w:rsid w:val="00E17C41"/>
    <w:rsid w:val="00E17FD7"/>
    <w:rsid w:val="00E20EC9"/>
    <w:rsid w:val="00E2127C"/>
    <w:rsid w:val="00E21428"/>
    <w:rsid w:val="00E21A74"/>
    <w:rsid w:val="00E21ADD"/>
    <w:rsid w:val="00E21EC2"/>
    <w:rsid w:val="00E229BD"/>
    <w:rsid w:val="00E234AD"/>
    <w:rsid w:val="00E239BB"/>
    <w:rsid w:val="00E23A13"/>
    <w:rsid w:val="00E241B2"/>
    <w:rsid w:val="00E244F1"/>
    <w:rsid w:val="00E24BF5"/>
    <w:rsid w:val="00E25018"/>
    <w:rsid w:val="00E2543A"/>
    <w:rsid w:val="00E25909"/>
    <w:rsid w:val="00E25B4F"/>
    <w:rsid w:val="00E2614F"/>
    <w:rsid w:val="00E26918"/>
    <w:rsid w:val="00E27390"/>
    <w:rsid w:val="00E304FD"/>
    <w:rsid w:val="00E305AA"/>
    <w:rsid w:val="00E30889"/>
    <w:rsid w:val="00E31960"/>
    <w:rsid w:val="00E31A0E"/>
    <w:rsid w:val="00E31DFE"/>
    <w:rsid w:val="00E31EAB"/>
    <w:rsid w:val="00E31F75"/>
    <w:rsid w:val="00E321A4"/>
    <w:rsid w:val="00E335C2"/>
    <w:rsid w:val="00E33799"/>
    <w:rsid w:val="00E33842"/>
    <w:rsid w:val="00E371DA"/>
    <w:rsid w:val="00E3749E"/>
    <w:rsid w:val="00E37E50"/>
    <w:rsid w:val="00E37FC0"/>
    <w:rsid w:val="00E400FA"/>
    <w:rsid w:val="00E4024F"/>
    <w:rsid w:val="00E404FA"/>
    <w:rsid w:val="00E4064D"/>
    <w:rsid w:val="00E40965"/>
    <w:rsid w:val="00E40D31"/>
    <w:rsid w:val="00E41B72"/>
    <w:rsid w:val="00E421B5"/>
    <w:rsid w:val="00E42218"/>
    <w:rsid w:val="00E429F5"/>
    <w:rsid w:val="00E44474"/>
    <w:rsid w:val="00E44C42"/>
    <w:rsid w:val="00E4762E"/>
    <w:rsid w:val="00E50195"/>
    <w:rsid w:val="00E50D6E"/>
    <w:rsid w:val="00E51176"/>
    <w:rsid w:val="00E513FC"/>
    <w:rsid w:val="00E5181B"/>
    <w:rsid w:val="00E51AD6"/>
    <w:rsid w:val="00E529AD"/>
    <w:rsid w:val="00E53480"/>
    <w:rsid w:val="00E538D7"/>
    <w:rsid w:val="00E54D8F"/>
    <w:rsid w:val="00E55067"/>
    <w:rsid w:val="00E550E3"/>
    <w:rsid w:val="00E567C2"/>
    <w:rsid w:val="00E56FC7"/>
    <w:rsid w:val="00E578BA"/>
    <w:rsid w:val="00E602E4"/>
    <w:rsid w:val="00E6189A"/>
    <w:rsid w:val="00E618BB"/>
    <w:rsid w:val="00E61D7A"/>
    <w:rsid w:val="00E61E0F"/>
    <w:rsid w:val="00E620D4"/>
    <w:rsid w:val="00E6242C"/>
    <w:rsid w:val="00E62823"/>
    <w:rsid w:val="00E65F58"/>
    <w:rsid w:val="00E6612E"/>
    <w:rsid w:val="00E67BD7"/>
    <w:rsid w:val="00E67E66"/>
    <w:rsid w:val="00E71535"/>
    <w:rsid w:val="00E7173D"/>
    <w:rsid w:val="00E723B4"/>
    <w:rsid w:val="00E7389B"/>
    <w:rsid w:val="00E73904"/>
    <w:rsid w:val="00E766DA"/>
    <w:rsid w:val="00E77826"/>
    <w:rsid w:val="00E813FC"/>
    <w:rsid w:val="00E817B3"/>
    <w:rsid w:val="00E82703"/>
    <w:rsid w:val="00E828A3"/>
    <w:rsid w:val="00E828AD"/>
    <w:rsid w:val="00E83007"/>
    <w:rsid w:val="00E8364C"/>
    <w:rsid w:val="00E83B77"/>
    <w:rsid w:val="00E83FE2"/>
    <w:rsid w:val="00E8408D"/>
    <w:rsid w:val="00E845E4"/>
    <w:rsid w:val="00E8571F"/>
    <w:rsid w:val="00E85BA8"/>
    <w:rsid w:val="00E86A00"/>
    <w:rsid w:val="00E9010E"/>
    <w:rsid w:val="00E91F40"/>
    <w:rsid w:val="00E9281E"/>
    <w:rsid w:val="00E931B4"/>
    <w:rsid w:val="00E933AD"/>
    <w:rsid w:val="00E93512"/>
    <w:rsid w:val="00E938C6"/>
    <w:rsid w:val="00E94850"/>
    <w:rsid w:val="00E94CFE"/>
    <w:rsid w:val="00E951A4"/>
    <w:rsid w:val="00E95DC3"/>
    <w:rsid w:val="00E96112"/>
    <w:rsid w:val="00E964D5"/>
    <w:rsid w:val="00E9743C"/>
    <w:rsid w:val="00E97475"/>
    <w:rsid w:val="00EA0A54"/>
    <w:rsid w:val="00EA19E5"/>
    <w:rsid w:val="00EA1A3F"/>
    <w:rsid w:val="00EA1F2E"/>
    <w:rsid w:val="00EA2054"/>
    <w:rsid w:val="00EA335F"/>
    <w:rsid w:val="00EA36DB"/>
    <w:rsid w:val="00EA39A1"/>
    <w:rsid w:val="00EA3BA6"/>
    <w:rsid w:val="00EA3D1E"/>
    <w:rsid w:val="00EA4042"/>
    <w:rsid w:val="00EA42C7"/>
    <w:rsid w:val="00EA47EB"/>
    <w:rsid w:val="00EA4891"/>
    <w:rsid w:val="00EA50FD"/>
    <w:rsid w:val="00EA5CCD"/>
    <w:rsid w:val="00EA6C08"/>
    <w:rsid w:val="00EA7841"/>
    <w:rsid w:val="00EA7AF5"/>
    <w:rsid w:val="00EA7EF4"/>
    <w:rsid w:val="00EB0535"/>
    <w:rsid w:val="00EB0E8C"/>
    <w:rsid w:val="00EB1291"/>
    <w:rsid w:val="00EB354F"/>
    <w:rsid w:val="00EB3732"/>
    <w:rsid w:val="00EB415D"/>
    <w:rsid w:val="00EB5378"/>
    <w:rsid w:val="00EB6875"/>
    <w:rsid w:val="00EB68AE"/>
    <w:rsid w:val="00EB6FAA"/>
    <w:rsid w:val="00EB7D66"/>
    <w:rsid w:val="00EC0A02"/>
    <w:rsid w:val="00EC136D"/>
    <w:rsid w:val="00EC26E2"/>
    <w:rsid w:val="00EC37A2"/>
    <w:rsid w:val="00EC3C85"/>
    <w:rsid w:val="00EC3D80"/>
    <w:rsid w:val="00EC5F94"/>
    <w:rsid w:val="00EC60E5"/>
    <w:rsid w:val="00EC6304"/>
    <w:rsid w:val="00ED08E2"/>
    <w:rsid w:val="00ED1BCD"/>
    <w:rsid w:val="00ED2701"/>
    <w:rsid w:val="00ED51CD"/>
    <w:rsid w:val="00ED59AF"/>
    <w:rsid w:val="00ED65D3"/>
    <w:rsid w:val="00ED6EAA"/>
    <w:rsid w:val="00EE03FD"/>
    <w:rsid w:val="00EE0C0E"/>
    <w:rsid w:val="00EE0DF3"/>
    <w:rsid w:val="00EE1795"/>
    <w:rsid w:val="00EE262C"/>
    <w:rsid w:val="00EE401E"/>
    <w:rsid w:val="00EE421A"/>
    <w:rsid w:val="00EE4711"/>
    <w:rsid w:val="00EE5116"/>
    <w:rsid w:val="00EE522E"/>
    <w:rsid w:val="00EE5BBF"/>
    <w:rsid w:val="00EE5F65"/>
    <w:rsid w:val="00EF0907"/>
    <w:rsid w:val="00EF12D8"/>
    <w:rsid w:val="00EF14E9"/>
    <w:rsid w:val="00EF16C3"/>
    <w:rsid w:val="00EF1A2C"/>
    <w:rsid w:val="00EF25A1"/>
    <w:rsid w:val="00EF2C1E"/>
    <w:rsid w:val="00EF5650"/>
    <w:rsid w:val="00EF5DAD"/>
    <w:rsid w:val="00EF679F"/>
    <w:rsid w:val="00F0143A"/>
    <w:rsid w:val="00F0161A"/>
    <w:rsid w:val="00F01A4C"/>
    <w:rsid w:val="00F02B76"/>
    <w:rsid w:val="00F03CEB"/>
    <w:rsid w:val="00F0589F"/>
    <w:rsid w:val="00F05AB3"/>
    <w:rsid w:val="00F05BC0"/>
    <w:rsid w:val="00F06B22"/>
    <w:rsid w:val="00F071A0"/>
    <w:rsid w:val="00F07B65"/>
    <w:rsid w:val="00F107FF"/>
    <w:rsid w:val="00F117DE"/>
    <w:rsid w:val="00F124F2"/>
    <w:rsid w:val="00F13A8C"/>
    <w:rsid w:val="00F13DF8"/>
    <w:rsid w:val="00F150B6"/>
    <w:rsid w:val="00F15B7B"/>
    <w:rsid w:val="00F16195"/>
    <w:rsid w:val="00F16E23"/>
    <w:rsid w:val="00F16E3B"/>
    <w:rsid w:val="00F17048"/>
    <w:rsid w:val="00F170FF"/>
    <w:rsid w:val="00F17636"/>
    <w:rsid w:val="00F20600"/>
    <w:rsid w:val="00F20638"/>
    <w:rsid w:val="00F20A35"/>
    <w:rsid w:val="00F20E77"/>
    <w:rsid w:val="00F21069"/>
    <w:rsid w:val="00F21450"/>
    <w:rsid w:val="00F21C6B"/>
    <w:rsid w:val="00F22E20"/>
    <w:rsid w:val="00F23690"/>
    <w:rsid w:val="00F245AF"/>
    <w:rsid w:val="00F262B0"/>
    <w:rsid w:val="00F26709"/>
    <w:rsid w:val="00F2686E"/>
    <w:rsid w:val="00F26D07"/>
    <w:rsid w:val="00F3092D"/>
    <w:rsid w:val="00F30C71"/>
    <w:rsid w:val="00F31F73"/>
    <w:rsid w:val="00F31FD5"/>
    <w:rsid w:val="00F3328F"/>
    <w:rsid w:val="00F341C6"/>
    <w:rsid w:val="00F34591"/>
    <w:rsid w:val="00F357D2"/>
    <w:rsid w:val="00F35D70"/>
    <w:rsid w:val="00F369B6"/>
    <w:rsid w:val="00F371F2"/>
    <w:rsid w:val="00F37235"/>
    <w:rsid w:val="00F37EAC"/>
    <w:rsid w:val="00F4014D"/>
    <w:rsid w:val="00F40768"/>
    <w:rsid w:val="00F41318"/>
    <w:rsid w:val="00F41F82"/>
    <w:rsid w:val="00F4330C"/>
    <w:rsid w:val="00F4355E"/>
    <w:rsid w:val="00F4399B"/>
    <w:rsid w:val="00F44E60"/>
    <w:rsid w:val="00F45367"/>
    <w:rsid w:val="00F461F6"/>
    <w:rsid w:val="00F46ED9"/>
    <w:rsid w:val="00F47D26"/>
    <w:rsid w:val="00F50D67"/>
    <w:rsid w:val="00F50EA2"/>
    <w:rsid w:val="00F51F74"/>
    <w:rsid w:val="00F524E5"/>
    <w:rsid w:val="00F52B97"/>
    <w:rsid w:val="00F53794"/>
    <w:rsid w:val="00F53A67"/>
    <w:rsid w:val="00F53A98"/>
    <w:rsid w:val="00F554BB"/>
    <w:rsid w:val="00F55D99"/>
    <w:rsid w:val="00F567B2"/>
    <w:rsid w:val="00F56C89"/>
    <w:rsid w:val="00F57D7B"/>
    <w:rsid w:val="00F613D5"/>
    <w:rsid w:val="00F62ED9"/>
    <w:rsid w:val="00F64751"/>
    <w:rsid w:val="00F65FFF"/>
    <w:rsid w:val="00F663A3"/>
    <w:rsid w:val="00F667BA"/>
    <w:rsid w:val="00F667C0"/>
    <w:rsid w:val="00F7075C"/>
    <w:rsid w:val="00F71583"/>
    <w:rsid w:val="00F715C7"/>
    <w:rsid w:val="00F7383F"/>
    <w:rsid w:val="00F73AB6"/>
    <w:rsid w:val="00F74048"/>
    <w:rsid w:val="00F7446D"/>
    <w:rsid w:val="00F74EC2"/>
    <w:rsid w:val="00F7515C"/>
    <w:rsid w:val="00F753C7"/>
    <w:rsid w:val="00F76B17"/>
    <w:rsid w:val="00F77079"/>
    <w:rsid w:val="00F77823"/>
    <w:rsid w:val="00F80B97"/>
    <w:rsid w:val="00F80EBC"/>
    <w:rsid w:val="00F81351"/>
    <w:rsid w:val="00F8144E"/>
    <w:rsid w:val="00F814B6"/>
    <w:rsid w:val="00F81B69"/>
    <w:rsid w:val="00F83E85"/>
    <w:rsid w:val="00F8498E"/>
    <w:rsid w:val="00F852E6"/>
    <w:rsid w:val="00F85A03"/>
    <w:rsid w:val="00F85C84"/>
    <w:rsid w:val="00F8613F"/>
    <w:rsid w:val="00F869FC"/>
    <w:rsid w:val="00F86B44"/>
    <w:rsid w:val="00F8769E"/>
    <w:rsid w:val="00F877EA"/>
    <w:rsid w:val="00F879B5"/>
    <w:rsid w:val="00F90960"/>
    <w:rsid w:val="00F90BAB"/>
    <w:rsid w:val="00F91376"/>
    <w:rsid w:val="00F918A8"/>
    <w:rsid w:val="00F91CEF"/>
    <w:rsid w:val="00F92B73"/>
    <w:rsid w:val="00F92E53"/>
    <w:rsid w:val="00F93302"/>
    <w:rsid w:val="00F933D1"/>
    <w:rsid w:val="00F941A3"/>
    <w:rsid w:val="00F944DE"/>
    <w:rsid w:val="00F956B7"/>
    <w:rsid w:val="00F95B9D"/>
    <w:rsid w:val="00F962F6"/>
    <w:rsid w:val="00F966E6"/>
    <w:rsid w:val="00F96D65"/>
    <w:rsid w:val="00F96DA5"/>
    <w:rsid w:val="00F9745F"/>
    <w:rsid w:val="00FA0AC5"/>
    <w:rsid w:val="00FA2387"/>
    <w:rsid w:val="00FA345D"/>
    <w:rsid w:val="00FA41A6"/>
    <w:rsid w:val="00FA461A"/>
    <w:rsid w:val="00FA5518"/>
    <w:rsid w:val="00FA551A"/>
    <w:rsid w:val="00FA56D8"/>
    <w:rsid w:val="00FA59A2"/>
    <w:rsid w:val="00FA5FAE"/>
    <w:rsid w:val="00FA634B"/>
    <w:rsid w:val="00FA68E9"/>
    <w:rsid w:val="00FB12A8"/>
    <w:rsid w:val="00FB2F00"/>
    <w:rsid w:val="00FB368A"/>
    <w:rsid w:val="00FB6398"/>
    <w:rsid w:val="00FC09BA"/>
    <w:rsid w:val="00FC0EC5"/>
    <w:rsid w:val="00FC2160"/>
    <w:rsid w:val="00FC2565"/>
    <w:rsid w:val="00FC2E31"/>
    <w:rsid w:val="00FC30B6"/>
    <w:rsid w:val="00FC35EE"/>
    <w:rsid w:val="00FC3CC3"/>
    <w:rsid w:val="00FC3DC1"/>
    <w:rsid w:val="00FC4D77"/>
    <w:rsid w:val="00FC525C"/>
    <w:rsid w:val="00FC5505"/>
    <w:rsid w:val="00FC5F74"/>
    <w:rsid w:val="00FC6B43"/>
    <w:rsid w:val="00FC6F38"/>
    <w:rsid w:val="00FD11E6"/>
    <w:rsid w:val="00FD14D0"/>
    <w:rsid w:val="00FD2AB4"/>
    <w:rsid w:val="00FD2D29"/>
    <w:rsid w:val="00FD313A"/>
    <w:rsid w:val="00FD3370"/>
    <w:rsid w:val="00FD4042"/>
    <w:rsid w:val="00FD40BE"/>
    <w:rsid w:val="00FD4619"/>
    <w:rsid w:val="00FD46E6"/>
    <w:rsid w:val="00FD475F"/>
    <w:rsid w:val="00FD6965"/>
    <w:rsid w:val="00FD6AFC"/>
    <w:rsid w:val="00FD75D7"/>
    <w:rsid w:val="00FE04F6"/>
    <w:rsid w:val="00FE0B7D"/>
    <w:rsid w:val="00FE23F2"/>
    <w:rsid w:val="00FE3E40"/>
    <w:rsid w:val="00FE51CC"/>
    <w:rsid w:val="00FE5400"/>
    <w:rsid w:val="00FE6199"/>
    <w:rsid w:val="00FE631F"/>
    <w:rsid w:val="00FE72FE"/>
    <w:rsid w:val="00FF0905"/>
    <w:rsid w:val="00FF1166"/>
    <w:rsid w:val="00FF15D6"/>
    <w:rsid w:val="00FF17FD"/>
    <w:rsid w:val="00FF28B4"/>
    <w:rsid w:val="00FF33A6"/>
    <w:rsid w:val="00FF44C6"/>
    <w:rsid w:val="00FF4528"/>
    <w:rsid w:val="00FF5A8E"/>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6">
      <w:bodyDiv w:val="1"/>
      <w:marLeft w:val="0"/>
      <w:marRight w:val="0"/>
      <w:marTop w:val="0"/>
      <w:marBottom w:val="0"/>
      <w:divBdr>
        <w:top w:val="none" w:sz="0" w:space="0" w:color="auto"/>
        <w:left w:val="none" w:sz="0" w:space="0" w:color="auto"/>
        <w:bottom w:val="none" w:sz="0" w:space="0" w:color="auto"/>
        <w:right w:val="none" w:sz="0" w:space="0" w:color="auto"/>
      </w:divBdr>
    </w:div>
    <w:div w:id="2981384">
      <w:bodyDiv w:val="1"/>
      <w:marLeft w:val="0"/>
      <w:marRight w:val="0"/>
      <w:marTop w:val="0"/>
      <w:marBottom w:val="0"/>
      <w:divBdr>
        <w:top w:val="none" w:sz="0" w:space="0" w:color="auto"/>
        <w:left w:val="none" w:sz="0" w:space="0" w:color="auto"/>
        <w:bottom w:val="none" w:sz="0" w:space="0" w:color="auto"/>
        <w:right w:val="none" w:sz="0" w:space="0" w:color="auto"/>
      </w:divBdr>
    </w:div>
    <w:div w:id="4794066">
      <w:bodyDiv w:val="1"/>
      <w:marLeft w:val="0"/>
      <w:marRight w:val="0"/>
      <w:marTop w:val="0"/>
      <w:marBottom w:val="0"/>
      <w:divBdr>
        <w:top w:val="none" w:sz="0" w:space="0" w:color="auto"/>
        <w:left w:val="none" w:sz="0" w:space="0" w:color="auto"/>
        <w:bottom w:val="none" w:sz="0" w:space="0" w:color="auto"/>
        <w:right w:val="none" w:sz="0" w:space="0" w:color="auto"/>
      </w:divBdr>
    </w:div>
    <w:div w:id="5712634">
      <w:bodyDiv w:val="1"/>
      <w:marLeft w:val="0"/>
      <w:marRight w:val="0"/>
      <w:marTop w:val="0"/>
      <w:marBottom w:val="0"/>
      <w:divBdr>
        <w:top w:val="none" w:sz="0" w:space="0" w:color="auto"/>
        <w:left w:val="none" w:sz="0" w:space="0" w:color="auto"/>
        <w:bottom w:val="none" w:sz="0" w:space="0" w:color="auto"/>
        <w:right w:val="none" w:sz="0" w:space="0" w:color="auto"/>
      </w:divBdr>
    </w:div>
    <w:div w:id="8604756">
      <w:bodyDiv w:val="1"/>
      <w:marLeft w:val="0"/>
      <w:marRight w:val="0"/>
      <w:marTop w:val="0"/>
      <w:marBottom w:val="0"/>
      <w:divBdr>
        <w:top w:val="none" w:sz="0" w:space="0" w:color="auto"/>
        <w:left w:val="none" w:sz="0" w:space="0" w:color="auto"/>
        <w:bottom w:val="none" w:sz="0" w:space="0" w:color="auto"/>
        <w:right w:val="none" w:sz="0" w:space="0" w:color="auto"/>
      </w:divBdr>
    </w:div>
    <w:div w:id="10106573">
      <w:bodyDiv w:val="1"/>
      <w:marLeft w:val="0"/>
      <w:marRight w:val="0"/>
      <w:marTop w:val="0"/>
      <w:marBottom w:val="0"/>
      <w:divBdr>
        <w:top w:val="none" w:sz="0" w:space="0" w:color="auto"/>
        <w:left w:val="none" w:sz="0" w:space="0" w:color="auto"/>
        <w:bottom w:val="none" w:sz="0" w:space="0" w:color="auto"/>
        <w:right w:val="none" w:sz="0" w:space="0" w:color="auto"/>
      </w:divBdr>
    </w:div>
    <w:div w:id="16545810">
      <w:bodyDiv w:val="1"/>
      <w:marLeft w:val="0"/>
      <w:marRight w:val="0"/>
      <w:marTop w:val="0"/>
      <w:marBottom w:val="0"/>
      <w:divBdr>
        <w:top w:val="none" w:sz="0" w:space="0" w:color="auto"/>
        <w:left w:val="none" w:sz="0" w:space="0" w:color="auto"/>
        <w:bottom w:val="none" w:sz="0" w:space="0" w:color="auto"/>
        <w:right w:val="none" w:sz="0" w:space="0" w:color="auto"/>
      </w:divBdr>
    </w:div>
    <w:div w:id="16739845">
      <w:bodyDiv w:val="1"/>
      <w:marLeft w:val="0"/>
      <w:marRight w:val="0"/>
      <w:marTop w:val="0"/>
      <w:marBottom w:val="0"/>
      <w:divBdr>
        <w:top w:val="none" w:sz="0" w:space="0" w:color="auto"/>
        <w:left w:val="none" w:sz="0" w:space="0" w:color="auto"/>
        <w:bottom w:val="none" w:sz="0" w:space="0" w:color="auto"/>
        <w:right w:val="none" w:sz="0" w:space="0" w:color="auto"/>
      </w:divBdr>
    </w:div>
    <w:div w:id="19090310">
      <w:bodyDiv w:val="1"/>
      <w:marLeft w:val="0"/>
      <w:marRight w:val="0"/>
      <w:marTop w:val="0"/>
      <w:marBottom w:val="0"/>
      <w:divBdr>
        <w:top w:val="none" w:sz="0" w:space="0" w:color="auto"/>
        <w:left w:val="none" w:sz="0" w:space="0" w:color="auto"/>
        <w:bottom w:val="none" w:sz="0" w:space="0" w:color="auto"/>
        <w:right w:val="none" w:sz="0" w:space="0" w:color="auto"/>
      </w:divBdr>
    </w:div>
    <w:div w:id="23603075">
      <w:bodyDiv w:val="1"/>
      <w:marLeft w:val="0"/>
      <w:marRight w:val="0"/>
      <w:marTop w:val="0"/>
      <w:marBottom w:val="0"/>
      <w:divBdr>
        <w:top w:val="none" w:sz="0" w:space="0" w:color="auto"/>
        <w:left w:val="none" w:sz="0" w:space="0" w:color="auto"/>
        <w:bottom w:val="none" w:sz="0" w:space="0" w:color="auto"/>
        <w:right w:val="none" w:sz="0" w:space="0" w:color="auto"/>
      </w:divBdr>
    </w:div>
    <w:div w:id="51972620">
      <w:bodyDiv w:val="1"/>
      <w:marLeft w:val="0"/>
      <w:marRight w:val="0"/>
      <w:marTop w:val="0"/>
      <w:marBottom w:val="0"/>
      <w:divBdr>
        <w:top w:val="none" w:sz="0" w:space="0" w:color="auto"/>
        <w:left w:val="none" w:sz="0" w:space="0" w:color="auto"/>
        <w:bottom w:val="none" w:sz="0" w:space="0" w:color="auto"/>
        <w:right w:val="none" w:sz="0" w:space="0" w:color="auto"/>
      </w:divBdr>
    </w:div>
    <w:div w:id="83259477">
      <w:bodyDiv w:val="1"/>
      <w:marLeft w:val="0"/>
      <w:marRight w:val="0"/>
      <w:marTop w:val="0"/>
      <w:marBottom w:val="0"/>
      <w:divBdr>
        <w:top w:val="none" w:sz="0" w:space="0" w:color="auto"/>
        <w:left w:val="none" w:sz="0" w:space="0" w:color="auto"/>
        <w:bottom w:val="none" w:sz="0" w:space="0" w:color="auto"/>
        <w:right w:val="none" w:sz="0" w:space="0" w:color="auto"/>
      </w:divBdr>
    </w:div>
    <w:div w:id="93481361">
      <w:bodyDiv w:val="1"/>
      <w:marLeft w:val="0"/>
      <w:marRight w:val="0"/>
      <w:marTop w:val="0"/>
      <w:marBottom w:val="0"/>
      <w:divBdr>
        <w:top w:val="none" w:sz="0" w:space="0" w:color="auto"/>
        <w:left w:val="none" w:sz="0" w:space="0" w:color="auto"/>
        <w:bottom w:val="none" w:sz="0" w:space="0" w:color="auto"/>
        <w:right w:val="none" w:sz="0" w:space="0" w:color="auto"/>
      </w:divBdr>
    </w:div>
    <w:div w:id="100146030">
      <w:bodyDiv w:val="1"/>
      <w:marLeft w:val="0"/>
      <w:marRight w:val="0"/>
      <w:marTop w:val="0"/>
      <w:marBottom w:val="0"/>
      <w:divBdr>
        <w:top w:val="none" w:sz="0" w:space="0" w:color="auto"/>
        <w:left w:val="none" w:sz="0" w:space="0" w:color="auto"/>
        <w:bottom w:val="none" w:sz="0" w:space="0" w:color="auto"/>
        <w:right w:val="none" w:sz="0" w:space="0" w:color="auto"/>
      </w:divBdr>
    </w:div>
    <w:div w:id="111675657">
      <w:bodyDiv w:val="1"/>
      <w:marLeft w:val="0"/>
      <w:marRight w:val="0"/>
      <w:marTop w:val="0"/>
      <w:marBottom w:val="0"/>
      <w:divBdr>
        <w:top w:val="none" w:sz="0" w:space="0" w:color="auto"/>
        <w:left w:val="none" w:sz="0" w:space="0" w:color="auto"/>
        <w:bottom w:val="none" w:sz="0" w:space="0" w:color="auto"/>
        <w:right w:val="none" w:sz="0" w:space="0" w:color="auto"/>
      </w:divBdr>
    </w:div>
    <w:div w:id="128323210">
      <w:bodyDiv w:val="1"/>
      <w:marLeft w:val="0"/>
      <w:marRight w:val="0"/>
      <w:marTop w:val="0"/>
      <w:marBottom w:val="0"/>
      <w:divBdr>
        <w:top w:val="none" w:sz="0" w:space="0" w:color="auto"/>
        <w:left w:val="none" w:sz="0" w:space="0" w:color="auto"/>
        <w:bottom w:val="none" w:sz="0" w:space="0" w:color="auto"/>
        <w:right w:val="none" w:sz="0" w:space="0" w:color="auto"/>
      </w:divBdr>
    </w:div>
    <w:div w:id="143207205">
      <w:bodyDiv w:val="1"/>
      <w:marLeft w:val="0"/>
      <w:marRight w:val="0"/>
      <w:marTop w:val="0"/>
      <w:marBottom w:val="0"/>
      <w:divBdr>
        <w:top w:val="none" w:sz="0" w:space="0" w:color="auto"/>
        <w:left w:val="none" w:sz="0" w:space="0" w:color="auto"/>
        <w:bottom w:val="none" w:sz="0" w:space="0" w:color="auto"/>
        <w:right w:val="none" w:sz="0" w:space="0" w:color="auto"/>
      </w:divBdr>
    </w:div>
    <w:div w:id="171996168">
      <w:bodyDiv w:val="1"/>
      <w:marLeft w:val="0"/>
      <w:marRight w:val="0"/>
      <w:marTop w:val="0"/>
      <w:marBottom w:val="0"/>
      <w:divBdr>
        <w:top w:val="none" w:sz="0" w:space="0" w:color="auto"/>
        <w:left w:val="none" w:sz="0" w:space="0" w:color="auto"/>
        <w:bottom w:val="none" w:sz="0" w:space="0" w:color="auto"/>
        <w:right w:val="none" w:sz="0" w:space="0" w:color="auto"/>
      </w:divBdr>
    </w:div>
    <w:div w:id="181239170">
      <w:bodyDiv w:val="1"/>
      <w:marLeft w:val="0"/>
      <w:marRight w:val="0"/>
      <w:marTop w:val="0"/>
      <w:marBottom w:val="0"/>
      <w:divBdr>
        <w:top w:val="none" w:sz="0" w:space="0" w:color="auto"/>
        <w:left w:val="none" w:sz="0" w:space="0" w:color="auto"/>
        <w:bottom w:val="none" w:sz="0" w:space="0" w:color="auto"/>
        <w:right w:val="none" w:sz="0" w:space="0" w:color="auto"/>
      </w:divBdr>
    </w:div>
    <w:div w:id="189951231">
      <w:bodyDiv w:val="1"/>
      <w:marLeft w:val="0"/>
      <w:marRight w:val="0"/>
      <w:marTop w:val="0"/>
      <w:marBottom w:val="0"/>
      <w:divBdr>
        <w:top w:val="none" w:sz="0" w:space="0" w:color="auto"/>
        <w:left w:val="none" w:sz="0" w:space="0" w:color="auto"/>
        <w:bottom w:val="none" w:sz="0" w:space="0" w:color="auto"/>
        <w:right w:val="none" w:sz="0" w:space="0" w:color="auto"/>
      </w:divBdr>
    </w:div>
    <w:div w:id="192227216">
      <w:bodyDiv w:val="1"/>
      <w:marLeft w:val="0"/>
      <w:marRight w:val="0"/>
      <w:marTop w:val="0"/>
      <w:marBottom w:val="0"/>
      <w:divBdr>
        <w:top w:val="none" w:sz="0" w:space="0" w:color="auto"/>
        <w:left w:val="none" w:sz="0" w:space="0" w:color="auto"/>
        <w:bottom w:val="none" w:sz="0" w:space="0" w:color="auto"/>
        <w:right w:val="none" w:sz="0" w:space="0" w:color="auto"/>
      </w:divBdr>
    </w:div>
    <w:div w:id="206726979">
      <w:bodyDiv w:val="1"/>
      <w:marLeft w:val="0"/>
      <w:marRight w:val="0"/>
      <w:marTop w:val="0"/>
      <w:marBottom w:val="0"/>
      <w:divBdr>
        <w:top w:val="none" w:sz="0" w:space="0" w:color="auto"/>
        <w:left w:val="none" w:sz="0" w:space="0" w:color="auto"/>
        <w:bottom w:val="none" w:sz="0" w:space="0" w:color="auto"/>
        <w:right w:val="none" w:sz="0" w:space="0" w:color="auto"/>
      </w:divBdr>
    </w:div>
    <w:div w:id="212229639">
      <w:bodyDiv w:val="1"/>
      <w:marLeft w:val="0"/>
      <w:marRight w:val="0"/>
      <w:marTop w:val="0"/>
      <w:marBottom w:val="0"/>
      <w:divBdr>
        <w:top w:val="none" w:sz="0" w:space="0" w:color="auto"/>
        <w:left w:val="none" w:sz="0" w:space="0" w:color="auto"/>
        <w:bottom w:val="none" w:sz="0" w:space="0" w:color="auto"/>
        <w:right w:val="none" w:sz="0" w:space="0" w:color="auto"/>
      </w:divBdr>
    </w:div>
    <w:div w:id="227571141">
      <w:bodyDiv w:val="1"/>
      <w:marLeft w:val="0"/>
      <w:marRight w:val="0"/>
      <w:marTop w:val="0"/>
      <w:marBottom w:val="0"/>
      <w:divBdr>
        <w:top w:val="none" w:sz="0" w:space="0" w:color="auto"/>
        <w:left w:val="none" w:sz="0" w:space="0" w:color="auto"/>
        <w:bottom w:val="none" w:sz="0" w:space="0" w:color="auto"/>
        <w:right w:val="none" w:sz="0" w:space="0" w:color="auto"/>
      </w:divBdr>
    </w:div>
    <w:div w:id="228735813">
      <w:bodyDiv w:val="1"/>
      <w:marLeft w:val="0"/>
      <w:marRight w:val="0"/>
      <w:marTop w:val="0"/>
      <w:marBottom w:val="0"/>
      <w:divBdr>
        <w:top w:val="none" w:sz="0" w:space="0" w:color="auto"/>
        <w:left w:val="none" w:sz="0" w:space="0" w:color="auto"/>
        <w:bottom w:val="none" w:sz="0" w:space="0" w:color="auto"/>
        <w:right w:val="none" w:sz="0" w:space="0" w:color="auto"/>
      </w:divBdr>
    </w:div>
    <w:div w:id="232204524">
      <w:bodyDiv w:val="1"/>
      <w:marLeft w:val="0"/>
      <w:marRight w:val="0"/>
      <w:marTop w:val="0"/>
      <w:marBottom w:val="0"/>
      <w:divBdr>
        <w:top w:val="none" w:sz="0" w:space="0" w:color="auto"/>
        <w:left w:val="none" w:sz="0" w:space="0" w:color="auto"/>
        <w:bottom w:val="none" w:sz="0" w:space="0" w:color="auto"/>
        <w:right w:val="none" w:sz="0" w:space="0" w:color="auto"/>
      </w:divBdr>
    </w:div>
    <w:div w:id="234435935">
      <w:bodyDiv w:val="1"/>
      <w:marLeft w:val="0"/>
      <w:marRight w:val="0"/>
      <w:marTop w:val="0"/>
      <w:marBottom w:val="0"/>
      <w:divBdr>
        <w:top w:val="none" w:sz="0" w:space="0" w:color="auto"/>
        <w:left w:val="none" w:sz="0" w:space="0" w:color="auto"/>
        <w:bottom w:val="none" w:sz="0" w:space="0" w:color="auto"/>
        <w:right w:val="none" w:sz="0" w:space="0" w:color="auto"/>
      </w:divBdr>
    </w:div>
    <w:div w:id="262954785">
      <w:bodyDiv w:val="1"/>
      <w:marLeft w:val="0"/>
      <w:marRight w:val="0"/>
      <w:marTop w:val="0"/>
      <w:marBottom w:val="0"/>
      <w:divBdr>
        <w:top w:val="none" w:sz="0" w:space="0" w:color="auto"/>
        <w:left w:val="none" w:sz="0" w:space="0" w:color="auto"/>
        <w:bottom w:val="none" w:sz="0" w:space="0" w:color="auto"/>
        <w:right w:val="none" w:sz="0" w:space="0" w:color="auto"/>
      </w:divBdr>
    </w:div>
    <w:div w:id="268777943">
      <w:bodyDiv w:val="1"/>
      <w:marLeft w:val="0"/>
      <w:marRight w:val="0"/>
      <w:marTop w:val="0"/>
      <w:marBottom w:val="0"/>
      <w:divBdr>
        <w:top w:val="none" w:sz="0" w:space="0" w:color="auto"/>
        <w:left w:val="none" w:sz="0" w:space="0" w:color="auto"/>
        <w:bottom w:val="none" w:sz="0" w:space="0" w:color="auto"/>
        <w:right w:val="none" w:sz="0" w:space="0" w:color="auto"/>
      </w:divBdr>
    </w:div>
    <w:div w:id="291711514">
      <w:bodyDiv w:val="1"/>
      <w:marLeft w:val="0"/>
      <w:marRight w:val="0"/>
      <w:marTop w:val="0"/>
      <w:marBottom w:val="0"/>
      <w:divBdr>
        <w:top w:val="none" w:sz="0" w:space="0" w:color="auto"/>
        <w:left w:val="none" w:sz="0" w:space="0" w:color="auto"/>
        <w:bottom w:val="none" w:sz="0" w:space="0" w:color="auto"/>
        <w:right w:val="none" w:sz="0" w:space="0" w:color="auto"/>
      </w:divBdr>
    </w:div>
    <w:div w:id="292950106">
      <w:bodyDiv w:val="1"/>
      <w:marLeft w:val="0"/>
      <w:marRight w:val="0"/>
      <w:marTop w:val="0"/>
      <w:marBottom w:val="0"/>
      <w:divBdr>
        <w:top w:val="none" w:sz="0" w:space="0" w:color="auto"/>
        <w:left w:val="none" w:sz="0" w:space="0" w:color="auto"/>
        <w:bottom w:val="none" w:sz="0" w:space="0" w:color="auto"/>
        <w:right w:val="none" w:sz="0" w:space="0" w:color="auto"/>
      </w:divBdr>
    </w:div>
    <w:div w:id="293489165">
      <w:bodyDiv w:val="1"/>
      <w:marLeft w:val="0"/>
      <w:marRight w:val="0"/>
      <w:marTop w:val="0"/>
      <w:marBottom w:val="0"/>
      <w:divBdr>
        <w:top w:val="none" w:sz="0" w:space="0" w:color="auto"/>
        <w:left w:val="none" w:sz="0" w:space="0" w:color="auto"/>
        <w:bottom w:val="none" w:sz="0" w:space="0" w:color="auto"/>
        <w:right w:val="none" w:sz="0" w:space="0" w:color="auto"/>
      </w:divBdr>
    </w:div>
    <w:div w:id="298003358">
      <w:bodyDiv w:val="1"/>
      <w:marLeft w:val="0"/>
      <w:marRight w:val="0"/>
      <w:marTop w:val="0"/>
      <w:marBottom w:val="0"/>
      <w:divBdr>
        <w:top w:val="none" w:sz="0" w:space="0" w:color="auto"/>
        <w:left w:val="none" w:sz="0" w:space="0" w:color="auto"/>
        <w:bottom w:val="none" w:sz="0" w:space="0" w:color="auto"/>
        <w:right w:val="none" w:sz="0" w:space="0" w:color="auto"/>
      </w:divBdr>
    </w:div>
    <w:div w:id="309019894">
      <w:bodyDiv w:val="1"/>
      <w:marLeft w:val="0"/>
      <w:marRight w:val="0"/>
      <w:marTop w:val="0"/>
      <w:marBottom w:val="0"/>
      <w:divBdr>
        <w:top w:val="none" w:sz="0" w:space="0" w:color="auto"/>
        <w:left w:val="none" w:sz="0" w:space="0" w:color="auto"/>
        <w:bottom w:val="none" w:sz="0" w:space="0" w:color="auto"/>
        <w:right w:val="none" w:sz="0" w:space="0" w:color="auto"/>
      </w:divBdr>
    </w:div>
    <w:div w:id="314338006">
      <w:bodyDiv w:val="1"/>
      <w:marLeft w:val="0"/>
      <w:marRight w:val="0"/>
      <w:marTop w:val="0"/>
      <w:marBottom w:val="0"/>
      <w:divBdr>
        <w:top w:val="none" w:sz="0" w:space="0" w:color="auto"/>
        <w:left w:val="none" w:sz="0" w:space="0" w:color="auto"/>
        <w:bottom w:val="none" w:sz="0" w:space="0" w:color="auto"/>
        <w:right w:val="none" w:sz="0" w:space="0" w:color="auto"/>
      </w:divBdr>
    </w:div>
    <w:div w:id="315844756">
      <w:bodyDiv w:val="1"/>
      <w:marLeft w:val="0"/>
      <w:marRight w:val="0"/>
      <w:marTop w:val="0"/>
      <w:marBottom w:val="0"/>
      <w:divBdr>
        <w:top w:val="none" w:sz="0" w:space="0" w:color="auto"/>
        <w:left w:val="none" w:sz="0" w:space="0" w:color="auto"/>
        <w:bottom w:val="none" w:sz="0" w:space="0" w:color="auto"/>
        <w:right w:val="none" w:sz="0" w:space="0" w:color="auto"/>
      </w:divBdr>
    </w:div>
    <w:div w:id="321740034">
      <w:bodyDiv w:val="1"/>
      <w:marLeft w:val="0"/>
      <w:marRight w:val="0"/>
      <w:marTop w:val="0"/>
      <w:marBottom w:val="0"/>
      <w:divBdr>
        <w:top w:val="none" w:sz="0" w:space="0" w:color="auto"/>
        <w:left w:val="none" w:sz="0" w:space="0" w:color="auto"/>
        <w:bottom w:val="none" w:sz="0" w:space="0" w:color="auto"/>
        <w:right w:val="none" w:sz="0" w:space="0" w:color="auto"/>
      </w:divBdr>
    </w:div>
    <w:div w:id="340622767">
      <w:bodyDiv w:val="1"/>
      <w:marLeft w:val="0"/>
      <w:marRight w:val="0"/>
      <w:marTop w:val="0"/>
      <w:marBottom w:val="0"/>
      <w:divBdr>
        <w:top w:val="none" w:sz="0" w:space="0" w:color="auto"/>
        <w:left w:val="none" w:sz="0" w:space="0" w:color="auto"/>
        <w:bottom w:val="none" w:sz="0" w:space="0" w:color="auto"/>
        <w:right w:val="none" w:sz="0" w:space="0" w:color="auto"/>
      </w:divBdr>
    </w:div>
    <w:div w:id="342630786">
      <w:bodyDiv w:val="1"/>
      <w:marLeft w:val="0"/>
      <w:marRight w:val="0"/>
      <w:marTop w:val="0"/>
      <w:marBottom w:val="0"/>
      <w:divBdr>
        <w:top w:val="none" w:sz="0" w:space="0" w:color="auto"/>
        <w:left w:val="none" w:sz="0" w:space="0" w:color="auto"/>
        <w:bottom w:val="none" w:sz="0" w:space="0" w:color="auto"/>
        <w:right w:val="none" w:sz="0" w:space="0" w:color="auto"/>
      </w:divBdr>
    </w:div>
    <w:div w:id="353919275">
      <w:bodyDiv w:val="1"/>
      <w:marLeft w:val="0"/>
      <w:marRight w:val="0"/>
      <w:marTop w:val="0"/>
      <w:marBottom w:val="0"/>
      <w:divBdr>
        <w:top w:val="none" w:sz="0" w:space="0" w:color="auto"/>
        <w:left w:val="none" w:sz="0" w:space="0" w:color="auto"/>
        <w:bottom w:val="none" w:sz="0" w:space="0" w:color="auto"/>
        <w:right w:val="none" w:sz="0" w:space="0" w:color="auto"/>
      </w:divBdr>
    </w:div>
    <w:div w:id="355087313">
      <w:bodyDiv w:val="1"/>
      <w:marLeft w:val="0"/>
      <w:marRight w:val="0"/>
      <w:marTop w:val="0"/>
      <w:marBottom w:val="0"/>
      <w:divBdr>
        <w:top w:val="none" w:sz="0" w:space="0" w:color="auto"/>
        <w:left w:val="none" w:sz="0" w:space="0" w:color="auto"/>
        <w:bottom w:val="none" w:sz="0" w:space="0" w:color="auto"/>
        <w:right w:val="none" w:sz="0" w:space="0" w:color="auto"/>
      </w:divBdr>
    </w:div>
    <w:div w:id="380832734">
      <w:bodyDiv w:val="1"/>
      <w:marLeft w:val="0"/>
      <w:marRight w:val="0"/>
      <w:marTop w:val="0"/>
      <w:marBottom w:val="0"/>
      <w:divBdr>
        <w:top w:val="none" w:sz="0" w:space="0" w:color="auto"/>
        <w:left w:val="none" w:sz="0" w:space="0" w:color="auto"/>
        <w:bottom w:val="none" w:sz="0" w:space="0" w:color="auto"/>
        <w:right w:val="none" w:sz="0" w:space="0" w:color="auto"/>
      </w:divBdr>
    </w:div>
    <w:div w:id="385489000">
      <w:bodyDiv w:val="1"/>
      <w:marLeft w:val="0"/>
      <w:marRight w:val="0"/>
      <w:marTop w:val="0"/>
      <w:marBottom w:val="0"/>
      <w:divBdr>
        <w:top w:val="none" w:sz="0" w:space="0" w:color="auto"/>
        <w:left w:val="none" w:sz="0" w:space="0" w:color="auto"/>
        <w:bottom w:val="none" w:sz="0" w:space="0" w:color="auto"/>
        <w:right w:val="none" w:sz="0" w:space="0" w:color="auto"/>
      </w:divBdr>
    </w:div>
    <w:div w:id="395056479">
      <w:bodyDiv w:val="1"/>
      <w:marLeft w:val="0"/>
      <w:marRight w:val="0"/>
      <w:marTop w:val="0"/>
      <w:marBottom w:val="0"/>
      <w:divBdr>
        <w:top w:val="none" w:sz="0" w:space="0" w:color="auto"/>
        <w:left w:val="none" w:sz="0" w:space="0" w:color="auto"/>
        <w:bottom w:val="none" w:sz="0" w:space="0" w:color="auto"/>
        <w:right w:val="none" w:sz="0" w:space="0" w:color="auto"/>
      </w:divBdr>
    </w:div>
    <w:div w:id="423499808">
      <w:bodyDiv w:val="1"/>
      <w:marLeft w:val="0"/>
      <w:marRight w:val="0"/>
      <w:marTop w:val="0"/>
      <w:marBottom w:val="0"/>
      <w:divBdr>
        <w:top w:val="none" w:sz="0" w:space="0" w:color="auto"/>
        <w:left w:val="none" w:sz="0" w:space="0" w:color="auto"/>
        <w:bottom w:val="none" w:sz="0" w:space="0" w:color="auto"/>
        <w:right w:val="none" w:sz="0" w:space="0" w:color="auto"/>
      </w:divBdr>
    </w:div>
    <w:div w:id="464273252">
      <w:bodyDiv w:val="1"/>
      <w:marLeft w:val="0"/>
      <w:marRight w:val="0"/>
      <w:marTop w:val="0"/>
      <w:marBottom w:val="0"/>
      <w:divBdr>
        <w:top w:val="none" w:sz="0" w:space="0" w:color="auto"/>
        <w:left w:val="none" w:sz="0" w:space="0" w:color="auto"/>
        <w:bottom w:val="none" w:sz="0" w:space="0" w:color="auto"/>
        <w:right w:val="none" w:sz="0" w:space="0" w:color="auto"/>
      </w:divBdr>
    </w:div>
    <w:div w:id="473839257">
      <w:bodyDiv w:val="1"/>
      <w:marLeft w:val="0"/>
      <w:marRight w:val="0"/>
      <w:marTop w:val="0"/>
      <w:marBottom w:val="0"/>
      <w:divBdr>
        <w:top w:val="none" w:sz="0" w:space="0" w:color="auto"/>
        <w:left w:val="none" w:sz="0" w:space="0" w:color="auto"/>
        <w:bottom w:val="none" w:sz="0" w:space="0" w:color="auto"/>
        <w:right w:val="none" w:sz="0" w:space="0" w:color="auto"/>
      </w:divBdr>
    </w:div>
    <w:div w:id="487019895">
      <w:bodyDiv w:val="1"/>
      <w:marLeft w:val="0"/>
      <w:marRight w:val="0"/>
      <w:marTop w:val="0"/>
      <w:marBottom w:val="0"/>
      <w:divBdr>
        <w:top w:val="none" w:sz="0" w:space="0" w:color="auto"/>
        <w:left w:val="none" w:sz="0" w:space="0" w:color="auto"/>
        <w:bottom w:val="none" w:sz="0" w:space="0" w:color="auto"/>
        <w:right w:val="none" w:sz="0" w:space="0" w:color="auto"/>
      </w:divBdr>
    </w:div>
    <w:div w:id="501050223">
      <w:bodyDiv w:val="1"/>
      <w:marLeft w:val="0"/>
      <w:marRight w:val="0"/>
      <w:marTop w:val="0"/>
      <w:marBottom w:val="0"/>
      <w:divBdr>
        <w:top w:val="none" w:sz="0" w:space="0" w:color="auto"/>
        <w:left w:val="none" w:sz="0" w:space="0" w:color="auto"/>
        <w:bottom w:val="none" w:sz="0" w:space="0" w:color="auto"/>
        <w:right w:val="none" w:sz="0" w:space="0" w:color="auto"/>
      </w:divBdr>
    </w:div>
    <w:div w:id="527791301">
      <w:bodyDiv w:val="1"/>
      <w:marLeft w:val="0"/>
      <w:marRight w:val="0"/>
      <w:marTop w:val="0"/>
      <w:marBottom w:val="0"/>
      <w:divBdr>
        <w:top w:val="none" w:sz="0" w:space="0" w:color="auto"/>
        <w:left w:val="none" w:sz="0" w:space="0" w:color="auto"/>
        <w:bottom w:val="none" w:sz="0" w:space="0" w:color="auto"/>
        <w:right w:val="none" w:sz="0" w:space="0" w:color="auto"/>
      </w:divBdr>
    </w:div>
    <w:div w:id="531571511">
      <w:bodyDiv w:val="1"/>
      <w:marLeft w:val="0"/>
      <w:marRight w:val="0"/>
      <w:marTop w:val="0"/>
      <w:marBottom w:val="0"/>
      <w:divBdr>
        <w:top w:val="none" w:sz="0" w:space="0" w:color="auto"/>
        <w:left w:val="none" w:sz="0" w:space="0" w:color="auto"/>
        <w:bottom w:val="none" w:sz="0" w:space="0" w:color="auto"/>
        <w:right w:val="none" w:sz="0" w:space="0" w:color="auto"/>
      </w:divBdr>
    </w:div>
    <w:div w:id="550459533">
      <w:bodyDiv w:val="1"/>
      <w:marLeft w:val="0"/>
      <w:marRight w:val="0"/>
      <w:marTop w:val="0"/>
      <w:marBottom w:val="0"/>
      <w:divBdr>
        <w:top w:val="none" w:sz="0" w:space="0" w:color="auto"/>
        <w:left w:val="none" w:sz="0" w:space="0" w:color="auto"/>
        <w:bottom w:val="none" w:sz="0" w:space="0" w:color="auto"/>
        <w:right w:val="none" w:sz="0" w:space="0" w:color="auto"/>
      </w:divBdr>
    </w:div>
    <w:div w:id="566116009">
      <w:bodyDiv w:val="1"/>
      <w:marLeft w:val="0"/>
      <w:marRight w:val="0"/>
      <w:marTop w:val="0"/>
      <w:marBottom w:val="0"/>
      <w:divBdr>
        <w:top w:val="none" w:sz="0" w:space="0" w:color="auto"/>
        <w:left w:val="none" w:sz="0" w:space="0" w:color="auto"/>
        <w:bottom w:val="none" w:sz="0" w:space="0" w:color="auto"/>
        <w:right w:val="none" w:sz="0" w:space="0" w:color="auto"/>
      </w:divBdr>
    </w:div>
    <w:div w:id="576675651">
      <w:bodyDiv w:val="1"/>
      <w:marLeft w:val="0"/>
      <w:marRight w:val="0"/>
      <w:marTop w:val="0"/>
      <w:marBottom w:val="0"/>
      <w:divBdr>
        <w:top w:val="none" w:sz="0" w:space="0" w:color="auto"/>
        <w:left w:val="none" w:sz="0" w:space="0" w:color="auto"/>
        <w:bottom w:val="none" w:sz="0" w:space="0" w:color="auto"/>
        <w:right w:val="none" w:sz="0" w:space="0" w:color="auto"/>
      </w:divBdr>
    </w:div>
    <w:div w:id="597757579">
      <w:bodyDiv w:val="1"/>
      <w:marLeft w:val="0"/>
      <w:marRight w:val="0"/>
      <w:marTop w:val="0"/>
      <w:marBottom w:val="0"/>
      <w:divBdr>
        <w:top w:val="none" w:sz="0" w:space="0" w:color="auto"/>
        <w:left w:val="none" w:sz="0" w:space="0" w:color="auto"/>
        <w:bottom w:val="none" w:sz="0" w:space="0" w:color="auto"/>
        <w:right w:val="none" w:sz="0" w:space="0" w:color="auto"/>
      </w:divBdr>
    </w:div>
    <w:div w:id="609169445">
      <w:bodyDiv w:val="1"/>
      <w:marLeft w:val="0"/>
      <w:marRight w:val="0"/>
      <w:marTop w:val="0"/>
      <w:marBottom w:val="0"/>
      <w:divBdr>
        <w:top w:val="none" w:sz="0" w:space="0" w:color="auto"/>
        <w:left w:val="none" w:sz="0" w:space="0" w:color="auto"/>
        <w:bottom w:val="none" w:sz="0" w:space="0" w:color="auto"/>
        <w:right w:val="none" w:sz="0" w:space="0" w:color="auto"/>
      </w:divBdr>
    </w:div>
    <w:div w:id="623119001">
      <w:bodyDiv w:val="1"/>
      <w:marLeft w:val="0"/>
      <w:marRight w:val="0"/>
      <w:marTop w:val="0"/>
      <w:marBottom w:val="0"/>
      <w:divBdr>
        <w:top w:val="none" w:sz="0" w:space="0" w:color="auto"/>
        <w:left w:val="none" w:sz="0" w:space="0" w:color="auto"/>
        <w:bottom w:val="none" w:sz="0" w:space="0" w:color="auto"/>
        <w:right w:val="none" w:sz="0" w:space="0" w:color="auto"/>
      </w:divBdr>
    </w:div>
    <w:div w:id="650448898">
      <w:bodyDiv w:val="1"/>
      <w:marLeft w:val="0"/>
      <w:marRight w:val="0"/>
      <w:marTop w:val="0"/>
      <w:marBottom w:val="0"/>
      <w:divBdr>
        <w:top w:val="none" w:sz="0" w:space="0" w:color="auto"/>
        <w:left w:val="none" w:sz="0" w:space="0" w:color="auto"/>
        <w:bottom w:val="none" w:sz="0" w:space="0" w:color="auto"/>
        <w:right w:val="none" w:sz="0" w:space="0" w:color="auto"/>
      </w:divBdr>
    </w:div>
    <w:div w:id="656959210">
      <w:bodyDiv w:val="1"/>
      <w:marLeft w:val="0"/>
      <w:marRight w:val="0"/>
      <w:marTop w:val="0"/>
      <w:marBottom w:val="0"/>
      <w:divBdr>
        <w:top w:val="none" w:sz="0" w:space="0" w:color="auto"/>
        <w:left w:val="none" w:sz="0" w:space="0" w:color="auto"/>
        <w:bottom w:val="none" w:sz="0" w:space="0" w:color="auto"/>
        <w:right w:val="none" w:sz="0" w:space="0" w:color="auto"/>
      </w:divBdr>
    </w:div>
    <w:div w:id="681904867">
      <w:bodyDiv w:val="1"/>
      <w:marLeft w:val="0"/>
      <w:marRight w:val="0"/>
      <w:marTop w:val="0"/>
      <w:marBottom w:val="0"/>
      <w:divBdr>
        <w:top w:val="none" w:sz="0" w:space="0" w:color="auto"/>
        <w:left w:val="none" w:sz="0" w:space="0" w:color="auto"/>
        <w:bottom w:val="none" w:sz="0" w:space="0" w:color="auto"/>
        <w:right w:val="none" w:sz="0" w:space="0" w:color="auto"/>
      </w:divBdr>
    </w:div>
    <w:div w:id="689724312">
      <w:bodyDiv w:val="1"/>
      <w:marLeft w:val="0"/>
      <w:marRight w:val="0"/>
      <w:marTop w:val="0"/>
      <w:marBottom w:val="0"/>
      <w:divBdr>
        <w:top w:val="none" w:sz="0" w:space="0" w:color="auto"/>
        <w:left w:val="none" w:sz="0" w:space="0" w:color="auto"/>
        <w:bottom w:val="none" w:sz="0" w:space="0" w:color="auto"/>
        <w:right w:val="none" w:sz="0" w:space="0" w:color="auto"/>
      </w:divBdr>
    </w:div>
    <w:div w:id="698555066">
      <w:bodyDiv w:val="1"/>
      <w:marLeft w:val="0"/>
      <w:marRight w:val="0"/>
      <w:marTop w:val="0"/>
      <w:marBottom w:val="0"/>
      <w:divBdr>
        <w:top w:val="none" w:sz="0" w:space="0" w:color="auto"/>
        <w:left w:val="none" w:sz="0" w:space="0" w:color="auto"/>
        <w:bottom w:val="none" w:sz="0" w:space="0" w:color="auto"/>
        <w:right w:val="none" w:sz="0" w:space="0" w:color="auto"/>
      </w:divBdr>
    </w:div>
    <w:div w:id="698941689">
      <w:bodyDiv w:val="1"/>
      <w:marLeft w:val="0"/>
      <w:marRight w:val="0"/>
      <w:marTop w:val="0"/>
      <w:marBottom w:val="0"/>
      <w:divBdr>
        <w:top w:val="none" w:sz="0" w:space="0" w:color="auto"/>
        <w:left w:val="none" w:sz="0" w:space="0" w:color="auto"/>
        <w:bottom w:val="none" w:sz="0" w:space="0" w:color="auto"/>
        <w:right w:val="none" w:sz="0" w:space="0" w:color="auto"/>
      </w:divBdr>
    </w:div>
    <w:div w:id="712264944">
      <w:bodyDiv w:val="1"/>
      <w:marLeft w:val="0"/>
      <w:marRight w:val="0"/>
      <w:marTop w:val="0"/>
      <w:marBottom w:val="0"/>
      <w:divBdr>
        <w:top w:val="none" w:sz="0" w:space="0" w:color="auto"/>
        <w:left w:val="none" w:sz="0" w:space="0" w:color="auto"/>
        <w:bottom w:val="none" w:sz="0" w:space="0" w:color="auto"/>
        <w:right w:val="none" w:sz="0" w:space="0" w:color="auto"/>
      </w:divBdr>
    </w:div>
    <w:div w:id="721752715">
      <w:bodyDiv w:val="1"/>
      <w:marLeft w:val="0"/>
      <w:marRight w:val="0"/>
      <w:marTop w:val="0"/>
      <w:marBottom w:val="0"/>
      <w:divBdr>
        <w:top w:val="none" w:sz="0" w:space="0" w:color="auto"/>
        <w:left w:val="none" w:sz="0" w:space="0" w:color="auto"/>
        <w:bottom w:val="none" w:sz="0" w:space="0" w:color="auto"/>
        <w:right w:val="none" w:sz="0" w:space="0" w:color="auto"/>
      </w:divBdr>
    </w:div>
    <w:div w:id="734595560">
      <w:bodyDiv w:val="1"/>
      <w:marLeft w:val="0"/>
      <w:marRight w:val="0"/>
      <w:marTop w:val="0"/>
      <w:marBottom w:val="0"/>
      <w:divBdr>
        <w:top w:val="none" w:sz="0" w:space="0" w:color="auto"/>
        <w:left w:val="none" w:sz="0" w:space="0" w:color="auto"/>
        <w:bottom w:val="none" w:sz="0" w:space="0" w:color="auto"/>
        <w:right w:val="none" w:sz="0" w:space="0" w:color="auto"/>
      </w:divBdr>
    </w:div>
    <w:div w:id="747456223">
      <w:bodyDiv w:val="1"/>
      <w:marLeft w:val="0"/>
      <w:marRight w:val="0"/>
      <w:marTop w:val="0"/>
      <w:marBottom w:val="0"/>
      <w:divBdr>
        <w:top w:val="none" w:sz="0" w:space="0" w:color="auto"/>
        <w:left w:val="none" w:sz="0" w:space="0" w:color="auto"/>
        <w:bottom w:val="none" w:sz="0" w:space="0" w:color="auto"/>
        <w:right w:val="none" w:sz="0" w:space="0" w:color="auto"/>
      </w:divBdr>
    </w:div>
    <w:div w:id="752973256">
      <w:bodyDiv w:val="1"/>
      <w:marLeft w:val="0"/>
      <w:marRight w:val="0"/>
      <w:marTop w:val="0"/>
      <w:marBottom w:val="0"/>
      <w:divBdr>
        <w:top w:val="none" w:sz="0" w:space="0" w:color="auto"/>
        <w:left w:val="none" w:sz="0" w:space="0" w:color="auto"/>
        <w:bottom w:val="none" w:sz="0" w:space="0" w:color="auto"/>
        <w:right w:val="none" w:sz="0" w:space="0" w:color="auto"/>
      </w:divBdr>
    </w:div>
    <w:div w:id="759177235">
      <w:bodyDiv w:val="1"/>
      <w:marLeft w:val="0"/>
      <w:marRight w:val="0"/>
      <w:marTop w:val="0"/>
      <w:marBottom w:val="0"/>
      <w:divBdr>
        <w:top w:val="none" w:sz="0" w:space="0" w:color="auto"/>
        <w:left w:val="none" w:sz="0" w:space="0" w:color="auto"/>
        <w:bottom w:val="none" w:sz="0" w:space="0" w:color="auto"/>
        <w:right w:val="none" w:sz="0" w:space="0" w:color="auto"/>
      </w:divBdr>
    </w:div>
    <w:div w:id="765615689">
      <w:bodyDiv w:val="1"/>
      <w:marLeft w:val="0"/>
      <w:marRight w:val="0"/>
      <w:marTop w:val="0"/>
      <w:marBottom w:val="0"/>
      <w:divBdr>
        <w:top w:val="none" w:sz="0" w:space="0" w:color="auto"/>
        <w:left w:val="none" w:sz="0" w:space="0" w:color="auto"/>
        <w:bottom w:val="none" w:sz="0" w:space="0" w:color="auto"/>
        <w:right w:val="none" w:sz="0" w:space="0" w:color="auto"/>
      </w:divBdr>
    </w:div>
    <w:div w:id="768085654">
      <w:bodyDiv w:val="1"/>
      <w:marLeft w:val="0"/>
      <w:marRight w:val="0"/>
      <w:marTop w:val="0"/>
      <w:marBottom w:val="0"/>
      <w:divBdr>
        <w:top w:val="none" w:sz="0" w:space="0" w:color="auto"/>
        <w:left w:val="none" w:sz="0" w:space="0" w:color="auto"/>
        <w:bottom w:val="none" w:sz="0" w:space="0" w:color="auto"/>
        <w:right w:val="none" w:sz="0" w:space="0" w:color="auto"/>
      </w:divBdr>
      <w:divsChild>
        <w:div w:id="1642731943">
          <w:marLeft w:val="0"/>
          <w:marRight w:val="0"/>
          <w:marTop w:val="0"/>
          <w:marBottom w:val="0"/>
          <w:divBdr>
            <w:top w:val="none" w:sz="0" w:space="0" w:color="auto"/>
            <w:left w:val="none" w:sz="0" w:space="0" w:color="auto"/>
            <w:bottom w:val="none" w:sz="0" w:space="0" w:color="auto"/>
            <w:right w:val="none" w:sz="0" w:space="0" w:color="auto"/>
          </w:divBdr>
        </w:div>
      </w:divsChild>
    </w:div>
    <w:div w:id="771123394">
      <w:bodyDiv w:val="1"/>
      <w:marLeft w:val="0"/>
      <w:marRight w:val="0"/>
      <w:marTop w:val="0"/>
      <w:marBottom w:val="0"/>
      <w:divBdr>
        <w:top w:val="none" w:sz="0" w:space="0" w:color="auto"/>
        <w:left w:val="none" w:sz="0" w:space="0" w:color="auto"/>
        <w:bottom w:val="none" w:sz="0" w:space="0" w:color="auto"/>
        <w:right w:val="none" w:sz="0" w:space="0" w:color="auto"/>
      </w:divBdr>
    </w:div>
    <w:div w:id="777405965">
      <w:bodyDiv w:val="1"/>
      <w:marLeft w:val="0"/>
      <w:marRight w:val="0"/>
      <w:marTop w:val="0"/>
      <w:marBottom w:val="0"/>
      <w:divBdr>
        <w:top w:val="none" w:sz="0" w:space="0" w:color="auto"/>
        <w:left w:val="none" w:sz="0" w:space="0" w:color="auto"/>
        <w:bottom w:val="none" w:sz="0" w:space="0" w:color="auto"/>
        <w:right w:val="none" w:sz="0" w:space="0" w:color="auto"/>
      </w:divBdr>
    </w:div>
    <w:div w:id="782765602">
      <w:bodyDiv w:val="1"/>
      <w:marLeft w:val="0"/>
      <w:marRight w:val="0"/>
      <w:marTop w:val="0"/>
      <w:marBottom w:val="0"/>
      <w:divBdr>
        <w:top w:val="none" w:sz="0" w:space="0" w:color="auto"/>
        <w:left w:val="none" w:sz="0" w:space="0" w:color="auto"/>
        <w:bottom w:val="none" w:sz="0" w:space="0" w:color="auto"/>
        <w:right w:val="none" w:sz="0" w:space="0" w:color="auto"/>
      </w:divBdr>
    </w:div>
    <w:div w:id="797605598">
      <w:bodyDiv w:val="1"/>
      <w:marLeft w:val="0"/>
      <w:marRight w:val="0"/>
      <w:marTop w:val="0"/>
      <w:marBottom w:val="0"/>
      <w:divBdr>
        <w:top w:val="none" w:sz="0" w:space="0" w:color="auto"/>
        <w:left w:val="none" w:sz="0" w:space="0" w:color="auto"/>
        <w:bottom w:val="none" w:sz="0" w:space="0" w:color="auto"/>
        <w:right w:val="none" w:sz="0" w:space="0" w:color="auto"/>
      </w:divBdr>
    </w:div>
    <w:div w:id="808859898">
      <w:bodyDiv w:val="1"/>
      <w:marLeft w:val="0"/>
      <w:marRight w:val="0"/>
      <w:marTop w:val="0"/>
      <w:marBottom w:val="0"/>
      <w:divBdr>
        <w:top w:val="none" w:sz="0" w:space="0" w:color="auto"/>
        <w:left w:val="none" w:sz="0" w:space="0" w:color="auto"/>
        <w:bottom w:val="none" w:sz="0" w:space="0" w:color="auto"/>
        <w:right w:val="none" w:sz="0" w:space="0" w:color="auto"/>
      </w:divBdr>
    </w:div>
    <w:div w:id="810950201">
      <w:bodyDiv w:val="1"/>
      <w:marLeft w:val="0"/>
      <w:marRight w:val="0"/>
      <w:marTop w:val="0"/>
      <w:marBottom w:val="0"/>
      <w:divBdr>
        <w:top w:val="none" w:sz="0" w:space="0" w:color="auto"/>
        <w:left w:val="none" w:sz="0" w:space="0" w:color="auto"/>
        <w:bottom w:val="none" w:sz="0" w:space="0" w:color="auto"/>
        <w:right w:val="none" w:sz="0" w:space="0" w:color="auto"/>
      </w:divBdr>
    </w:div>
    <w:div w:id="811870456">
      <w:bodyDiv w:val="1"/>
      <w:marLeft w:val="0"/>
      <w:marRight w:val="0"/>
      <w:marTop w:val="0"/>
      <w:marBottom w:val="0"/>
      <w:divBdr>
        <w:top w:val="none" w:sz="0" w:space="0" w:color="auto"/>
        <w:left w:val="none" w:sz="0" w:space="0" w:color="auto"/>
        <w:bottom w:val="none" w:sz="0" w:space="0" w:color="auto"/>
        <w:right w:val="none" w:sz="0" w:space="0" w:color="auto"/>
      </w:divBdr>
    </w:div>
    <w:div w:id="828908808">
      <w:bodyDiv w:val="1"/>
      <w:marLeft w:val="0"/>
      <w:marRight w:val="0"/>
      <w:marTop w:val="0"/>
      <w:marBottom w:val="0"/>
      <w:divBdr>
        <w:top w:val="none" w:sz="0" w:space="0" w:color="auto"/>
        <w:left w:val="none" w:sz="0" w:space="0" w:color="auto"/>
        <w:bottom w:val="none" w:sz="0" w:space="0" w:color="auto"/>
        <w:right w:val="none" w:sz="0" w:space="0" w:color="auto"/>
      </w:divBdr>
    </w:div>
    <w:div w:id="834875641">
      <w:bodyDiv w:val="1"/>
      <w:marLeft w:val="0"/>
      <w:marRight w:val="0"/>
      <w:marTop w:val="0"/>
      <w:marBottom w:val="0"/>
      <w:divBdr>
        <w:top w:val="none" w:sz="0" w:space="0" w:color="auto"/>
        <w:left w:val="none" w:sz="0" w:space="0" w:color="auto"/>
        <w:bottom w:val="none" w:sz="0" w:space="0" w:color="auto"/>
        <w:right w:val="none" w:sz="0" w:space="0" w:color="auto"/>
      </w:divBdr>
    </w:div>
    <w:div w:id="835192522">
      <w:bodyDiv w:val="1"/>
      <w:marLeft w:val="0"/>
      <w:marRight w:val="0"/>
      <w:marTop w:val="0"/>
      <w:marBottom w:val="0"/>
      <w:divBdr>
        <w:top w:val="none" w:sz="0" w:space="0" w:color="auto"/>
        <w:left w:val="none" w:sz="0" w:space="0" w:color="auto"/>
        <w:bottom w:val="none" w:sz="0" w:space="0" w:color="auto"/>
        <w:right w:val="none" w:sz="0" w:space="0" w:color="auto"/>
      </w:divBdr>
    </w:div>
    <w:div w:id="847526083">
      <w:bodyDiv w:val="1"/>
      <w:marLeft w:val="0"/>
      <w:marRight w:val="0"/>
      <w:marTop w:val="0"/>
      <w:marBottom w:val="0"/>
      <w:divBdr>
        <w:top w:val="none" w:sz="0" w:space="0" w:color="auto"/>
        <w:left w:val="none" w:sz="0" w:space="0" w:color="auto"/>
        <w:bottom w:val="none" w:sz="0" w:space="0" w:color="auto"/>
        <w:right w:val="none" w:sz="0" w:space="0" w:color="auto"/>
      </w:divBdr>
    </w:div>
    <w:div w:id="855457923">
      <w:bodyDiv w:val="1"/>
      <w:marLeft w:val="0"/>
      <w:marRight w:val="0"/>
      <w:marTop w:val="0"/>
      <w:marBottom w:val="0"/>
      <w:divBdr>
        <w:top w:val="none" w:sz="0" w:space="0" w:color="auto"/>
        <w:left w:val="none" w:sz="0" w:space="0" w:color="auto"/>
        <w:bottom w:val="none" w:sz="0" w:space="0" w:color="auto"/>
        <w:right w:val="none" w:sz="0" w:space="0" w:color="auto"/>
      </w:divBdr>
    </w:div>
    <w:div w:id="899753770">
      <w:bodyDiv w:val="1"/>
      <w:marLeft w:val="0"/>
      <w:marRight w:val="0"/>
      <w:marTop w:val="0"/>
      <w:marBottom w:val="0"/>
      <w:divBdr>
        <w:top w:val="none" w:sz="0" w:space="0" w:color="auto"/>
        <w:left w:val="none" w:sz="0" w:space="0" w:color="auto"/>
        <w:bottom w:val="none" w:sz="0" w:space="0" w:color="auto"/>
        <w:right w:val="none" w:sz="0" w:space="0" w:color="auto"/>
      </w:divBdr>
    </w:div>
    <w:div w:id="901872726">
      <w:bodyDiv w:val="1"/>
      <w:marLeft w:val="0"/>
      <w:marRight w:val="0"/>
      <w:marTop w:val="0"/>
      <w:marBottom w:val="0"/>
      <w:divBdr>
        <w:top w:val="none" w:sz="0" w:space="0" w:color="auto"/>
        <w:left w:val="none" w:sz="0" w:space="0" w:color="auto"/>
        <w:bottom w:val="none" w:sz="0" w:space="0" w:color="auto"/>
        <w:right w:val="none" w:sz="0" w:space="0" w:color="auto"/>
      </w:divBdr>
    </w:div>
    <w:div w:id="913780452">
      <w:bodyDiv w:val="1"/>
      <w:marLeft w:val="0"/>
      <w:marRight w:val="0"/>
      <w:marTop w:val="0"/>
      <w:marBottom w:val="0"/>
      <w:divBdr>
        <w:top w:val="none" w:sz="0" w:space="0" w:color="auto"/>
        <w:left w:val="none" w:sz="0" w:space="0" w:color="auto"/>
        <w:bottom w:val="none" w:sz="0" w:space="0" w:color="auto"/>
        <w:right w:val="none" w:sz="0" w:space="0" w:color="auto"/>
      </w:divBdr>
    </w:div>
    <w:div w:id="913852982">
      <w:bodyDiv w:val="1"/>
      <w:marLeft w:val="0"/>
      <w:marRight w:val="0"/>
      <w:marTop w:val="0"/>
      <w:marBottom w:val="0"/>
      <w:divBdr>
        <w:top w:val="none" w:sz="0" w:space="0" w:color="auto"/>
        <w:left w:val="none" w:sz="0" w:space="0" w:color="auto"/>
        <w:bottom w:val="none" w:sz="0" w:space="0" w:color="auto"/>
        <w:right w:val="none" w:sz="0" w:space="0" w:color="auto"/>
      </w:divBdr>
    </w:div>
    <w:div w:id="941569030">
      <w:bodyDiv w:val="1"/>
      <w:marLeft w:val="0"/>
      <w:marRight w:val="0"/>
      <w:marTop w:val="0"/>
      <w:marBottom w:val="0"/>
      <w:divBdr>
        <w:top w:val="none" w:sz="0" w:space="0" w:color="auto"/>
        <w:left w:val="none" w:sz="0" w:space="0" w:color="auto"/>
        <w:bottom w:val="none" w:sz="0" w:space="0" w:color="auto"/>
        <w:right w:val="none" w:sz="0" w:space="0" w:color="auto"/>
      </w:divBdr>
    </w:div>
    <w:div w:id="959536134">
      <w:bodyDiv w:val="1"/>
      <w:marLeft w:val="0"/>
      <w:marRight w:val="0"/>
      <w:marTop w:val="0"/>
      <w:marBottom w:val="0"/>
      <w:divBdr>
        <w:top w:val="none" w:sz="0" w:space="0" w:color="auto"/>
        <w:left w:val="none" w:sz="0" w:space="0" w:color="auto"/>
        <w:bottom w:val="none" w:sz="0" w:space="0" w:color="auto"/>
        <w:right w:val="none" w:sz="0" w:space="0" w:color="auto"/>
      </w:divBdr>
    </w:div>
    <w:div w:id="964233387">
      <w:bodyDiv w:val="1"/>
      <w:marLeft w:val="0"/>
      <w:marRight w:val="0"/>
      <w:marTop w:val="0"/>
      <w:marBottom w:val="0"/>
      <w:divBdr>
        <w:top w:val="none" w:sz="0" w:space="0" w:color="auto"/>
        <w:left w:val="none" w:sz="0" w:space="0" w:color="auto"/>
        <w:bottom w:val="none" w:sz="0" w:space="0" w:color="auto"/>
        <w:right w:val="none" w:sz="0" w:space="0" w:color="auto"/>
      </w:divBdr>
    </w:div>
    <w:div w:id="986128772">
      <w:bodyDiv w:val="1"/>
      <w:marLeft w:val="0"/>
      <w:marRight w:val="0"/>
      <w:marTop w:val="0"/>
      <w:marBottom w:val="0"/>
      <w:divBdr>
        <w:top w:val="none" w:sz="0" w:space="0" w:color="auto"/>
        <w:left w:val="none" w:sz="0" w:space="0" w:color="auto"/>
        <w:bottom w:val="none" w:sz="0" w:space="0" w:color="auto"/>
        <w:right w:val="none" w:sz="0" w:space="0" w:color="auto"/>
      </w:divBdr>
    </w:div>
    <w:div w:id="1011495408">
      <w:bodyDiv w:val="1"/>
      <w:marLeft w:val="0"/>
      <w:marRight w:val="0"/>
      <w:marTop w:val="0"/>
      <w:marBottom w:val="0"/>
      <w:divBdr>
        <w:top w:val="none" w:sz="0" w:space="0" w:color="auto"/>
        <w:left w:val="none" w:sz="0" w:space="0" w:color="auto"/>
        <w:bottom w:val="none" w:sz="0" w:space="0" w:color="auto"/>
        <w:right w:val="none" w:sz="0" w:space="0" w:color="auto"/>
      </w:divBdr>
    </w:div>
    <w:div w:id="1014965143">
      <w:bodyDiv w:val="1"/>
      <w:marLeft w:val="0"/>
      <w:marRight w:val="0"/>
      <w:marTop w:val="0"/>
      <w:marBottom w:val="0"/>
      <w:divBdr>
        <w:top w:val="none" w:sz="0" w:space="0" w:color="auto"/>
        <w:left w:val="none" w:sz="0" w:space="0" w:color="auto"/>
        <w:bottom w:val="none" w:sz="0" w:space="0" w:color="auto"/>
        <w:right w:val="none" w:sz="0" w:space="0" w:color="auto"/>
      </w:divBdr>
    </w:div>
    <w:div w:id="1034966348">
      <w:bodyDiv w:val="1"/>
      <w:marLeft w:val="0"/>
      <w:marRight w:val="0"/>
      <w:marTop w:val="0"/>
      <w:marBottom w:val="0"/>
      <w:divBdr>
        <w:top w:val="none" w:sz="0" w:space="0" w:color="auto"/>
        <w:left w:val="none" w:sz="0" w:space="0" w:color="auto"/>
        <w:bottom w:val="none" w:sz="0" w:space="0" w:color="auto"/>
        <w:right w:val="none" w:sz="0" w:space="0" w:color="auto"/>
      </w:divBdr>
    </w:div>
    <w:div w:id="1059324742">
      <w:bodyDiv w:val="1"/>
      <w:marLeft w:val="0"/>
      <w:marRight w:val="0"/>
      <w:marTop w:val="0"/>
      <w:marBottom w:val="0"/>
      <w:divBdr>
        <w:top w:val="none" w:sz="0" w:space="0" w:color="auto"/>
        <w:left w:val="none" w:sz="0" w:space="0" w:color="auto"/>
        <w:bottom w:val="none" w:sz="0" w:space="0" w:color="auto"/>
        <w:right w:val="none" w:sz="0" w:space="0" w:color="auto"/>
      </w:divBdr>
    </w:div>
    <w:div w:id="1069886233">
      <w:bodyDiv w:val="1"/>
      <w:marLeft w:val="0"/>
      <w:marRight w:val="0"/>
      <w:marTop w:val="0"/>
      <w:marBottom w:val="0"/>
      <w:divBdr>
        <w:top w:val="none" w:sz="0" w:space="0" w:color="auto"/>
        <w:left w:val="none" w:sz="0" w:space="0" w:color="auto"/>
        <w:bottom w:val="none" w:sz="0" w:space="0" w:color="auto"/>
        <w:right w:val="none" w:sz="0" w:space="0" w:color="auto"/>
      </w:divBdr>
    </w:div>
    <w:div w:id="1072314926">
      <w:bodyDiv w:val="1"/>
      <w:marLeft w:val="0"/>
      <w:marRight w:val="0"/>
      <w:marTop w:val="0"/>
      <w:marBottom w:val="0"/>
      <w:divBdr>
        <w:top w:val="none" w:sz="0" w:space="0" w:color="auto"/>
        <w:left w:val="none" w:sz="0" w:space="0" w:color="auto"/>
        <w:bottom w:val="none" w:sz="0" w:space="0" w:color="auto"/>
        <w:right w:val="none" w:sz="0" w:space="0" w:color="auto"/>
      </w:divBdr>
    </w:div>
    <w:div w:id="1072433656">
      <w:bodyDiv w:val="1"/>
      <w:marLeft w:val="0"/>
      <w:marRight w:val="0"/>
      <w:marTop w:val="0"/>
      <w:marBottom w:val="0"/>
      <w:divBdr>
        <w:top w:val="none" w:sz="0" w:space="0" w:color="auto"/>
        <w:left w:val="none" w:sz="0" w:space="0" w:color="auto"/>
        <w:bottom w:val="none" w:sz="0" w:space="0" w:color="auto"/>
        <w:right w:val="none" w:sz="0" w:space="0" w:color="auto"/>
      </w:divBdr>
    </w:div>
    <w:div w:id="1090857349">
      <w:bodyDiv w:val="1"/>
      <w:marLeft w:val="0"/>
      <w:marRight w:val="0"/>
      <w:marTop w:val="0"/>
      <w:marBottom w:val="0"/>
      <w:divBdr>
        <w:top w:val="none" w:sz="0" w:space="0" w:color="auto"/>
        <w:left w:val="none" w:sz="0" w:space="0" w:color="auto"/>
        <w:bottom w:val="none" w:sz="0" w:space="0" w:color="auto"/>
        <w:right w:val="none" w:sz="0" w:space="0" w:color="auto"/>
      </w:divBdr>
    </w:div>
    <w:div w:id="1100761144">
      <w:bodyDiv w:val="1"/>
      <w:marLeft w:val="0"/>
      <w:marRight w:val="0"/>
      <w:marTop w:val="0"/>
      <w:marBottom w:val="0"/>
      <w:divBdr>
        <w:top w:val="none" w:sz="0" w:space="0" w:color="auto"/>
        <w:left w:val="none" w:sz="0" w:space="0" w:color="auto"/>
        <w:bottom w:val="none" w:sz="0" w:space="0" w:color="auto"/>
        <w:right w:val="none" w:sz="0" w:space="0" w:color="auto"/>
      </w:divBdr>
    </w:div>
    <w:div w:id="1103301858">
      <w:bodyDiv w:val="1"/>
      <w:marLeft w:val="0"/>
      <w:marRight w:val="0"/>
      <w:marTop w:val="0"/>
      <w:marBottom w:val="0"/>
      <w:divBdr>
        <w:top w:val="none" w:sz="0" w:space="0" w:color="auto"/>
        <w:left w:val="none" w:sz="0" w:space="0" w:color="auto"/>
        <w:bottom w:val="none" w:sz="0" w:space="0" w:color="auto"/>
        <w:right w:val="none" w:sz="0" w:space="0" w:color="auto"/>
      </w:divBdr>
    </w:div>
    <w:div w:id="1114591465">
      <w:bodyDiv w:val="1"/>
      <w:marLeft w:val="0"/>
      <w:marRight w:val="0"/>
      <w:marTop w:val="0"/>
      <w:marBottom w:val="0"/>
      <w:divBdr>
        <w:top w:val="none" w:sz="0" w:space="0" w:color="auto"/>
        <w:left w:val="none" w:sz="0" w:space="0" w:color="auto"/>
        <w:bottom w:val="none" w:sz="0" w:space="0" w:color="auto"/>
        <w:right w:val="none" w:sz="0" w:space="0" w:color="auto"/>
      </w:divBdr>
    </w:div>
    <w:div w:id="1119880904">
      <w:bodyDiv w:val="1"/>
      <w:marLeft w:val="0"/>
      <w:marRight w:val="0"/>
      <w:marTop w:val="0"/>
      <w:marBottom w:val="0"/>
      <w:divBdr>
        <w:top w:val="none" w:sz="0" w:space="0" w:color="auto"/>
        <w:left w:val="none" w:sz="0" w:space="0" w:color="auto"/>
        <w:bottom w:val="none" w:sz="0" w:space="0" w:color="auto"/>
        <w:right w:val="none" w:sz="0" w:space="0" w:color="auto"/>
      </w:divBdr>
      <w:divsChild>
        <w:div w:id="440271787">
          <w:marLeft w:val="0"/>
          <w:marRight w:val="0"/>
          <w:marTop w:val="0"/>
          <w:marBottom w:val="0"/>
          <w:divBdr>
            <w:top w:val="none" w:sz="0" w:space="0" w:color="auto"/>
            <w:left w:val="none" w:sz="0" w:space="0" w:color="auto"/>
            <w:bottom w:val="none" w:sz="0" w:space="0" w:color="auto"/>
            <w:right w:val="none" w:sz="0" w:space="0" w:color="auto"/>
          </w:divBdr>
        </w:div>
      </w:divsChild>
    </w:div>
    <w:div w:id="1164323189">
      <w:bodyDiv w:val="1"/>
      <w:marLeft w:val="0"/>
      <w:marRight w:val="0"/>
      <w:marTop w:val="0"/>
      <w:marBottom w:val="0"/>
      <w:divBdr>
        <w:top w:val="none" w:sz="0" w:space="0" w:color="auto"/>
        <w:left w:val="none" w:sz="0" w:space="0" w:color="auto"/>
        <w:bottom w:val="none" w:sz="0" w:space="0" w:color="auto"/>
        <w:right w:val="none" w:sz="0" w:space="0" w:color="auto"/>
      </w:divBdr>
    </w:div>
    <w:div w:id="1164511914">
      <w:bodyDiv w:val="1"/>
      <w:marLeft w:val="0"/>
      <w:marRight w:val="0"/>
      <w:marTop w:val="0"/>
      <w:marBottom w:val="0"/>
      <w:divBdr>
        <w:top w:val="none" w:sz="0" w:space="0" w:color="auto"/>
        <w:left w:val="none" w:sz="0" w:space="0" w:color="auto"/>
        <w:bottom w:val="none" w:sz="0" w:space="0" w:color="auto"/>
        <w:right w:val="none" w:sz="0" w:space="0" w:color="auto"/>
      </w:divBdr>
    </w:div>
    <w:div w:id="1170097468">
      <w:bodyDiv w:val="1"/>
      <w:marLeft w:val="0"/>
      <w:marRight w:val="0"/>
      <w:marTop w:val="0"/>
      <w:marBottom w:val="0"/>
      <w:divBdr>
        <w:top w:val="none" w:sz="0" w:space="0" w:color="auto"/>
        <w:left w:val="none" w:sz="0" w:space="0" w:color="auto"/>
        <w:bottom w:val="none" w:sz="0" w:space="0" w:color="auto"/>
        <w:right w:val="none" w:sz="0" w:space="0" w:color="auto"/>
      </w:divBdr>
    </w:div>
    <w:div w:id="1204708600">
      <w:bodyDiv w:val="1"/>
      <w:marLeft w:val="0"/>
      <w:marRight w:val="0"/>
      <w:marTop w:val="0"/>
      <w:marBottom w:val="0"/>
      <w:divBdr>
        <w:top w:val="none" w:sz="0" w:space="0" w:color="auto"/>
        <w:left w:val="none" w:sz="0" w:space="0" w:color="auto"/>
        <w:bottom w:val="none" w:sz="0" w:space="0" w:color="auto"/>
        <w:right w:val="none" w:sz="0" w:space="0" w:color="auto"/>
      </w:divBdr>
      <w:divsChild>
        <w:div w:id="1211572418">
          <w:marLeft w:val="0"/>
          <w:marRight w:val="0"/>
          <w:marTop w:val="0"/>
          <w:marBottom w:val="0"/>
          <w:divBdr>
            <w:top w:val="none" w:sz="0" w:space="0" w:color="auto"/>
            <w:left w:val="none" w:sz="0" w:space="0" w:color="auto"/>
            <w:bottom w:val="none" w:sz="0" w:space="0" w:color="auto"/>
            <w:right w:val="none" w:sz="0" w:space="0" w:color="auto"/>
          </w:divBdr>
        </w:div>
        <w:div w:id="1352952875">
          <w:marLeft w:val="0"/>
          <w:marRight w:val="0"/>
          <w:marTop w:val="0"/>
          <w:marBottom w:val="0"/>
          <w:divBdr>
            <w:top w:val="none" w:sz="0" w:space="0" w:color="auto"/>
            <w:left w:val="none" w:sz="0" w:space="0" w:color="auto"/>
            <w:bottom w:val="none" w:sz="0" w:space="0" w:color="auto"/>
            <w:right w:val="none" w:sz="0" w:space="0" w:color="auto"/>
          </w:divBdr>
        </w:div>
        <w:div w:id="1748653050">
          <w:marLeft w:val="0"/>
          <w:marRight w:val="0"/>
          <w:marTop w:val="0"/>
          <w:marBottom w:val="0"/>
          <w:divBdr>
            <w:top w:val="none" w:sz="0" w:space="0" w:color="auto"/>
            <w:left w:val="none" w:sz="0" w:space="0" w:color="auto"/>
            <w:bottom w:val="none" w:sz="0" w:space="0" w:color="auto"/>
            <w:right w:val="none" w:sz="0" w:space="0" w:color="auto"/>
          </w:divBdr>
        </w:div>
      </w:divsChild>
    </w:div>
    <w:div w:id="1206599151">
      <w:bodyDiv w:val="1"/>
      <w:marLeft w:val="0"/>
      <w:marRight w:val="0"/>
      <w:marTop w:val="0"/>
      <w:marBottom w:val="0"/>
      <w:divBdr>
        <w:top w:val="none" w:sz="0" w:space="0" w:color="auto"/>
        <w:left w:val="none" w:sz="0" w:space="0" w:color="auto"/>
        <w:bottom w:val="none" w:sz="0" w:space="0" w:color="auto"/>
        <w:right w:val="none" w:sz="0" w:space="0" w:color="auto"/>
      </w:divBdr>
    </w:div>
    <w:div w:id="1210992418">
      <w:bodyDiv w:val="1"/>
      <w:marLeft w:val="0"/>
      <w:marRight w:val="0"/>
      <w:marTop w:val="0"/>
      <w:marBottom w:val="0"/>
      <w:divBdr>
        <w:top w:val="none" w:sz="0" w:space="0" w:color="auto"/>
        <w:left w:val="none" w:sz="0" w:space="0" w:color="auto"/>
        <w:bottom w:val="none" w:sz="0" w:space="0" w:color="auto"/>
        <w:right w:val="none" w:sz="0" w:space="0" w:color="auto"/>
      </w:divBdr>
    </w:div>
    <w:div w:id="1224679205">
      <w:bodyDiv w:val="1"/>
      <w:marLeft w:val="0"/>
      <w:marRight w:val="0"/>
      <w:marTop w:val="0"/>
      <w:marBottom w:val="0"/>
      <w:divBdr>
        <w:top w:val="none" w:sz="0" w:space="0" w:color="auto"/>
        <w:left w:val="none" w:sz="0" w:space="0" w:color="auto"/>
        <w:bottom w:val="none" w:sz="0" w:space="0" w:color="auto"/>
        <w:right w:val="none" w:sz="0" w:space="0" w:color="auto"/>
      </w:divBdr>
    </w:div>
    <w:div w:id="1225410838">
      <w:bodyDiv w:val="1"/>
      <w:marLeft w:val="0"/>
      <w:marRight w:val="0"/>
      <w:marTop w:val="0"/>
      <w:marBottom w:val="0"/>
      <w:divBdr>
        <w:top w:val="none" w:sz="0" w:space="0" w:color="auto"/>
        <w:left w:val="none" w:sz="0" w:space="0" w:color="auto"/>
        <w:bottom w:val="none" w:sz="0" w:space="0" w:color="auto"/>
        <w:right w:val="none" w:sz="0" w:space="0" w:color="auto"/>
      </w:divBdr>
    </w:div>
    <w:div w:id="1235161855">
      <w:bodyDiv w:val="1"/>
      <w:marLeft w:val="0"/>
      <w:marRight w:val="0"/>
      <w:marTop w:val="0"/>
      <w:marBottom w:val="0"/>
      <w:divBdr>
        <w:top w:val="none" w:sz="0" w:space="0" w:color="auto"/>
        <w:left w:val="none" w:sz="0" w:space="0" w:color="auto"/>
        <w:bottom w:val="none" w:sz="0" w:space="0" w:color="auto"/>
        <w:right w:val="none" w:sz="0" w:space="0" w:color="auto"/>
      </w:divBdr>
    </w:div>
    <w:div w:id="1235626970">
      <w:bodyDiv w:val="1"/>
      <w:marLeft w:val="0"/>
      <w:marRight w:val="0"/>
      <w:marTop w:val="0"/>
      <w:marBottom w:val="0"/>
      <w:divBdr>
        <w:top w:val="none" w:sz="0" w:space="0" w:color="auto"/>
        <w:left w:val="none" w:sz="0" w:space="0" w:color="auto"/>
        <w:bottom w:val="none" w:sz="0" w:space="0" w:color="auto"/>
        <w:right w:val="none" w:sz="0" w:space="0" w:color="auto"/>
      </w:divBdr>
      <w:divsChild>
        <w:div w:id="1678074188">
          <w:marLeft w:val="0"/>
          <w:marRight w:val="0"/>
          <w:marTop w:val="0"/>
          <w:marBottom w:val="0"/>
          <w:divBdr>
            <w:top w:val="none" w:sz="0" w:space="0" w:color="auto"/>
            <w:left w:val="none" w:sz="0" w:space="0" w:color="auto"/>
            <w:bottom w:val="none" w:sz="0" w:space="0" w:color="auto"/>
            <w:right w:val="none" w:sz="0" w:space="0" w:color="auto"/>
          </w:divBdr>
        </w:div>
      </w:divsChild>
    </w:div>
    <w:div w:id="1239170388">
      <w:bodyDiv w:val="1"/>
      <w:marLeft w:val="0"/>
      <w:marRight w:val="0"/>
      <w:marTop w:val="0"/>
      <w:marBottom w:val="0"/>
      <w:divBdr>
        <w:top w:val="none" w:sz="0" w:space="0" w:color="auto"/>
        <w:left w:val="none" w:sz="0" w:space="0" w:color="auto"/>
        <w:bottom w:val="none" w:sz="0" w:space="0" w:color="auto"/>
        <w:right w:val="none" w:sz="0" w:space="0" w:color="auto"/>
      </w:divBdr>
    </w:div>
    <w:div w:id="1242444133">
      <w:bodyDiv w:val="1"/>
      <w:marLeft w:val="0"/>
      <w:marRight w:val="0"/>
      <w:marTop w:val="0"/>
      <w:marBottom w:val="0"/>
      <w:divBdr>
        <w:top w:val="none" w:sz="0" w:space="0" w:color="auto"/>
        <w:left w:val="none" w:sz="0" w:space="0" w:color="auto"/>
        <w:bottom w:val="none" w:sz="0" w:space="0" w:color="auto"/>
        <w:right w:val="none" w:sz="0" w:space="0" w:color="auto"/>
      </w:divBdr>
    </w:div>
    <w:div w:id="1243372842">
      <w:bodyDiv w:val="1"/>
      <w:marLeft w:val="0"/>
      <w:marRight w:val="0"/>
      <w:marTop w:val="0"/>
      <w:marBottom w:val="0"/>
      <w:divBdr>
        <w:top w:val="none" w:sz="0" w:space="0" w:color="auto"/>
        <w:left w:val="none" w:sz="0" w:space="0" w:color="auto"/>
        <w:bottom w:val="none" w:sz="0" w:space="0" w:color="auto"/>
        <w:right w:val="none" w:sz="0" w:space="0" w:color="auto"/>
      </w:divBdr>
    </w:div>
    <w:div w:id="1243686568">
      <w:bodyDiv w:val="1"/>
      <w:marLeft w:val="0"/>
      <w:marRight w:val="0"/>
      <w:marTop w:val="0"/>
      <w:marBottom w:val="0"/>
      <w:divBdr>
        <w:top w:val="none" w:sz="0" w:space="0" w:color="auto"/>
        <w:left w:val="none" w:sz="0" w:space="0" w:color="auto"/>
        <w:bottom w:val="none" w:sz="0" w:space="0" w:color="auto"/>
        <w:right w:val="none" w:sz="0" w:space="0" w:color="auto"/>
      </w:divBdr>
    </w:div>
    <w:div w:id="1243951867">
      <w:bodyDiv w:val="1"/>
      <w:marLeft w:val="0"/>
      <w:marRight w:val="0"/>
      <w:marTop w:val="0"/>
      <w:marBottom w:val="0"/>
      <w:divBdr>
        <w:top w:val="none" w:sz="0" w:space="0" w:color="auto"/>
        <w:left w:val="none" w:sz="0" w:space="0" w:color="auto"/>
        <w:bottom w:val="none" w:sz="0" w:space="0" w:color="auto"/>
        <w:right w:val="none" w:sz="0" w:space="0" w:color="auto"/>
      </w:divBdr>
    </w:div>
    <w:div w:id="1269847216">
      <w:bodyDiv w:val="1"/>
      <w:marLeft w:val="0"/>
      <w:marRight w:val="0"/>
      <w:marTop w:val="0"/>
      <w:marBottom w:val="0"/>
      <w:divBdr>
        <w:top w:val="none" w:sz="0" w:space="0" w:color="auto"/>
        <w:left w:val="none" w:sz="0" w:space="0" w:color="auto"/>
        <w:bottom w:val="none" w:sz="0" w:space="0" w:color="auto"/>
        <w:right w:val="none" w:sz="0" w:space="0" w:color="auto"/>
      </w:divBdr>
    </w:div>
    <w:div w:id="1270088801">
      <w:bodyDiv w:val="1"/>
      <w:marLeft w:val="0"/>
      <w:marRight w:val="0"/>
      <w:marTop w:val="0"/>
      <w:marBottom w:val="0"/>
      <w:divBdr>
        <w:top w:val="none" w:sz="0" w:space="0" w:color="auto"/>
        <w:left w:val="none" w:sz="0" w:space="0" w:color="auto"/>
        <w:bottom w:val="none" w:sz="0" w:space="0" w:color="auto"/>
        <w:right w:val="none" w:sz="0" w:space="0" w:color="auto"/>
      </w:divBdr>
    </w:div>
    <w:div w:id="1281304068">
      <w:bodyDiv w:val="1"/>
      <w:marLeft w:val="0"/>
      <w:marRight w:val="0"/>
      <w:marTop w:val="0"/>
      <w:marBottom w:val="0"/>
      <w:divBdr>
        <w:top w:val="none" w:sz="0" w:space="0" w:color="auto"/>
        <w:left w:val="none" w:sz="0" w:space="0" w:color="auto"/>
        <w:bottom w:val="none" w:sz="0" w:space="0" w:color="auto"/>
        <w:right w:val="none" w:sz="0" w:space="0" w:color="auto"/>
      </w:divBdr>
    </w:div>
    <w:div w:id="1284384128">
      <w:bodyDiv w:val="1"/>
      <w:marLeft w:val="0"/>
      <w:marRight w:val="0"/>
      <w:marTop w:val="0"/>
      <w:marBottom w:val="0"/>
      <w:divBdr>
        <w:top w:val="none" w:sz="0" w:space="0" w:color="auto"/>
        <w:left w:val="none" w:sz="0" w:space="0" w:color="auto"/>
        <w:bottom w:val="none" w:sz="0" w:space="0" w:color="auto"/>
        <w:right w:val="none" w:sz="0" w:space="0" w:color="auto"/>
      </w:divBdr>
    </w:div>
    <w:div w:id="1286811919">
      <w:bodyDiv w:val="1"/>
      <w:marLeft w:val="0"/>
      <w:marRight w:val="0"/>
      <w:marTop w:val="0"/>
      <w:marBottom w:val="0"/>
      <w:divBdr>
        <w:top w:val="none" w:sz="0" w:space="0" w:color="auto"/>
        <w:left w:val="none" w:sz="0" w:space="0" w:color="auto"/>
        <w:bottom w:val="none" w:sz="0" w:space="0" w:color="auto"/>
        <w:right w:val="none" w:sz="0" w:space="0" w:color="auto"/>
      </w:divBdr>
    </w:div>
    <w:div w:id="1304314941">
      <w:bodyDiv w:val="1"/>
      <w:marLeft w:val="0"/>
      <w:marRight w:val="0"/>
      <w:marTop w:val="0"/>
      <w:marBottom w:val="0"/>
      <w:divBdr>
        <w:top w:val="none" w:sz="0" w:space="0" w:color="auto"/>
        <w:left w:val="none" w:sz="0" w:space="0" w:color="auto"/>
        <w:bottom w:val="none" w:sz="0" w:space="0" w:color="auto"/>
        <w:right w:val="none" w:sz="0" w:space="0" w:color="auto"/>
      </w:divBdr>
    </w:div>
    <w:div w:id="1306662723">
      <w:bodyDiv w:val="1"/>
      <w:marLeft w:val="0"/>
      <w:marRight w:val="0"/>
      <w:marTop w:val="0"/>
      <w:marBottom w:val="0"/>
      <w:divBdr>
        <w:top w:val="none" w:sz="0" w:space="0" w:color="auto"/>
        <w:left w:val="none" w:sz="0" w:space="0" w:color="auto"/>
        <w:bottom w:val="none" w:sz="0" w:space="0" w:color="auto"/>
        <w:right w:val="none" w:sz="0" w:space="0" w:color="auto"/>
      </w:divBdr>
    </w:div>
    <w:div w:id="1309439115">
      <w:bodyDiv w:val="1"/>
      <w:marLeft w:val="0"/>
      <w:marRight w:val="0"/>
      <w:marTop w:val="0"/>
      <w:marBottom w:val="0"/>
      <w:divBdr>
        <w:top w:val="none" w:sz="0" w:space="0" w:color="auto"/>
        <w:left w:val="none" w:sz="0" w:space="0" w:color="auto"/>
        <w:bottom w:val="none" w:sz="0" w:space="0" w:color="auto"/>
        <w:right w:val="none" w:sz="0" w:space="0" w:color="auto"/>
      </w:divBdr>
    </w:div>
    <w:div w:id="1321036382">
      <w:bodyDiv w:val="1"/>
      <w:marLeft w:val="0"/>
      <w:marRight w:val="0"/>
      <w:marTop w:val="0"/>
      <w:marBottom w:val="0"/>
      <w:divBdr>
        <w:top w:val="none" w:sz="0" w:space="0" w:color="auto"/>
        <w:left w:val="none" w:sz="0" w:space="0" w:color="auto"/>
        <w:bottom w:val="none" w:sz="0" w:space="0" w:color="auto"/>
        <w:right w:val="none" w:sz="0" w:space="0" w:color="auto"/>
      </w:divBdr>
    </w:div>
    <w:div w:id="1324043604">
      <w:bodyDiv w:val="1"/>
      <w:marLeft w:val="0"/>
      <w:marRight w:val="0"/>
      <w:marTop w:val="0"/>
      <w:marBottom w:val="0"/>
      <w:divBdr>
        <w:top w:val="none" w:sz="0" w:space="0" w:color="auto"/>
        <w:left w:val="none" w:sz="0" w:space="0" w:color="auto"/>
        <w:bottom w:val="none" w:sz="0" w:space="0" w:color="auto"/>
        <w:right w:val="none" w:sz="0" w:space="0" w:color="auto"/>
      </w:divBdr>
    </w:div>
    <w:div w:id="1325090599">
      <w:bodyDiv w:val="1"/>
      <w:marLeft w:val="0"/>
      <w:marRight w:val="0"/>
      <w:marTop w:val="0"/>
      <w:marBottom w:val="0"/>
      <w:divBdr>
        <w:top w:val="none" w:sz="0" w:space="0" w:color="auto"/>
        <w:left w:val="none" w:sz="0" w:space="0" w:color="auto"/>
        <w:bottom w:val="none" w:sz="0" w:space="0" w:color="auto"/>
        <w:right w:val="none" w:sz="0" w:space="0" w:color="auto"/>
      </w:divBdr>
    </w:div>
    <w:div w:id="1327901355">
      <w:bodyDiv w:val="1"/>
      <w:marLeft w:val="0"/>
      <w:marRight w:val="0"/>
      <w:marTop w:val="0"/>
      <w:marBottom w:val="0"/>
      <w:divBdr>
        <w:top w:val="none" w:sz="0" w:space="0" w:color="auto"/>
        <w:left w:val="none" w:sz="0" w:space="0" w:color="auto"/>
        <w:bottom w:val="none" w:sz="0" w:space="0" w:color="auto"/>
        <w:right w:val="none" w:sz="0" w:space="0" w:color="auto"/>
      </w:divBdr>
    </w:div>
    <w:div w:id="1328751378">
      <w:bodyDiv w:val="1"/>
      <w:marLeft w:val="0"/>
      <w:marRight w:val="0"/>
      <w:marTop w:val="0"/>
      <w:marBottom w:val="0"/>
      <w:divBdr>
        <w:top w:val="none" w:sz="0" w:space="0" w:color="auto"/>
        <w:left w:val="none" w:sz="0" w:space="0" w:color="auto"/>
        <w:bottom w:val="none" w:sz="0" w:space="0" w:color="auto"/>
        <w:right w:val="none" w:sz="0" w:space="0" w:color="auto"/>
      </w:divBdr>
    </w:div>
    <w:div w:id="1329599941">
      <w:bodyDiv w:val="1"/>
      <w:marLeft w:val="0"/>
      <w:marRight w:val="0"/>
      <w:marTop w:val="0"/>
      <w:marBottom w:val="0"/>
      <w:divBdr>
        <w:top w:val="none" w:sz="0" w:space="0" w:color="auto"/>
        <w:left w:val="none" w:sz="0" w:space="0" w:color="auto"/>
        <w:bottom w:val="none" w:sz="0" w:space="0" w:color="auto"/>
        <w:right w:val="none" w:sz="0" w:space="0" w:color="auto"/>
      </w:divBdr>
    </w:div>
    <w:div w:id="1331910537">
      <w:bodyDiv w:val="1"/>
      <w:marLeft w:val="0"/>
      <w:marRight w:val="0"/>
      <w:marTop w:val="0"/>
      <w:marBottom w:val="0"/>
      <w:divBdr>
        <w:top w:val="none" w:sz="0" w:space="0" w:color="auto"/>
        <w:left w:val="none" w:sz="0" w:space="0" w:color="auto"/>
        <w:bottom w:val="none" w:sz="0" w:space="0" w:color="auto"/>
        <w:right w:val="none" w:sz="0" w:space="0" w:color="auto"/>
      </w:divBdr>
    </w:div>
    <w:div w:id="1343244896">
      <w:bodyDiv w:val="1"/>
      <w:marLeft w:val="0"/>
      <w:marRight w:val="0"/>
      <w:marTop w:val="0"/>
      <w:marBottom w:val="0"/>
      <w:divBdr>
        <w:top w:val="none" w:sz="0" w:space="0" w:color="auto"/>
        <w:left w:val="none" w:sz="0" w:space="0" w:color="auto"/>
        <w:bottom w:val="none" w:sz="0" w:space="0" w:color="auto"/>
        <w:right w:val="none" w:sz="0" w:space="0" w:color="auto"/>
      </w:divBdr>
    </w:div>
    <w:div w:id="1354378527">
      <w:bodyDiv w:val="1"/>
      <w:marLeft w:val="0"/>
      <w:marRight w:val="0"/>
      <w:marTop w:val="0"/>
      <w:marBottom w:val="0"/>
      <w:divBdr>
        <w:top w:val="none" w:sz="0" w:space="0" w:color="auto"/>
        <w:left w:val="none" w:sz="0" w:space="0" w:color="auto"/>
        <w:bottom w:val="none" w:sz="0" w:space="0" w:color="auto"/>
        <w:right w:val="none" w:sz="0" w:space="0" w:color="auto"/>
      </w:divBdr>
    </w:div>
    <w:div w:id="1361929600">
      <w:bodyDiv w:val="1"/>
      <w:marLeft w:val="0"/>
      <w:marRight w:val="0"/>
      <w:marTop w:val="0"/>
      <w:marBottom w:val="0"/>
      <w:divBdr>
        <w:top w:val="none" w:sz="0" w:space="0" w:color="auto"/>
        <w:left w:val="none" w:sz="0" w:space="0" w:color="auto"/>
        <w:bottom w:val="none" w:sz="0" w:space="0" w:color="auto"/>
        <w:right w:val="none" w:sz="0" w:space="0" w:color="auto"/>
      </w:divBdr>
    </w:div>
    <w:div w:id="1363285684">
      <w:bodyDiv w:val="1"/>
      <w:marLeft w:val="0"/>
      <w:marRight w:val="0"/>
      <w:marTop w:val="0"/>
      <w:marBottom w:val="0"/>
      <w:divBdr>
        <w:top w:val="none" w:sz="0" w:space="0" w:color="auto"/>
        <w:left w:val="none" w:sz="0" w:space="0" w:color="auto"/>
        <w:bottom w:val="none" w:sz="0" w:space="0" w:color="auto"/>
        <w:right w:val="none" w:sz="0" w:space="0" w:color="auto"/>
      </w:divBdr>
    </w:div>
    <w:div w:id="1369989704">
      <w:bodyDiv w:val="1"/>
      <w:marLeft w:val="0"/>
      <w:marRight w:val="0"/>
      <w:marTop w:val="0"/>
      <w:marBottom w:val="0"/>
      <w:divBdr>
        <w:top w:val="none" w:sz="0" w:space="0" w:color="auto"/>
        <w:left w:val="none" w:sz="0" w:space="0" w:color="auto"/>
        <w:bottom w:val="none" w:sz="0" w:space="0" w:color="auto"/>
        <w:right w:val="none" w:sz="0" w:space="0" w:color="auto"/>
      </w:divBdr>
    </w:div>
    <w:div w:id="1386445038">
      <w:bodyDiv w:val="1"/>
      <w:marLeft w:val="0"/>
      <w:marRight w:val="0"/>
      <w:marTop w:val="0"/>
      <w:marBottom w:val="0"/>
      <w:divBdr>
        <w:top w:val="none" w:sz="0" w:space="0" w:color="auto"/>
        <w:left w:val="none" w:sz="0" w:space="0" w:color="auto"/>
        <w:bottom w:val="none" w:sz="0" w:space="0" w:color="auto"/>
        <w:right w:val="none" w:sz="0" w:space="0" w:color="auto"/>
      </w:divBdr>
    </w:div>
    <w:div w:id="1387872594">
      <w:bodyDiv w:val="1"/>
      <w:marLeft w:val="0"/>
      <w:marRight w:val="0"/>
      <w:marTop w:val="0"/>
      <w:marBottom w:val="0"/>
      <w:divBdr>
        <w:top w:val="none" w:sz="0" w:space="0" w:color="auto"/>
        <w:left w:val="none" w:sz="0" w:space="0" w:color="auto"/>
        <w:bottom w:val="none" w:sz="0" w:space="0" w:color="auto"/>
        <w:right w:val="none" w:sz="0" w:space="0" w:color="auto"/>
      </w:divBdr>
    </w:div>
    <w:div w:id="1389037041">
      <w:bodyDiv w:val="1"/>
      <w:marLeft w:val="0"/>
      <w:marRight w:val="0"/>
      <w:marTop w:val="0"/>
      <w:marBottom w:val="0"/>
      <w:divBdr>
        <w:top w:val="none" w:sz="0" w:space="0" w:color="auto"/>
        <w:left w:val="none" w:sz="0" w:space="0" w:color="auto"/>
        <w:bottom w:val="none" w:sz="0" w:space="0" w:color="auto"/>
        <w:right w:val="none" w:sz="0" w:space="0" w:color="auto"/>
      </w:divBdr>
    </w:div>
    <w:div w:id="1395733535">
      <w:bodyDiv w:val="1"/>
      <w:marLeft w:val="0"/>
      <w:marRight w:val="0"/>
      <w:marTop w:val="0"/>
      <w:marBottom w:val="0"/>
      <w:divBdr>
        <w:top w:val="none" w:sz="0" w:space="0" w:color="auto"/>
        <w:left w:val="none" w:sz="0" w:space="0" w:color="auto"/>
        <w:bottom w:val="none" w:sz="0" w:space="0" w:color="auto"/>
        <w:right w:val="none" w:sz="0" w:space="0" w:color="auto"/>
      </w:divBdr>
    </w:div>
    <w:div w:id="1401633172">
      <w:bodyDiv w:val="1"/>
      <w:marLeft w:val="0"/>
      <w:marRight w:val="0"/>
      <w:marTop w:val="0"/>
      <w:marBottom w:val="0"/>
      <w:divBdr>
        <w:top w:val="none" w:sz="0" w:space="0" w:color="auto"/>
        <w:left w:val="none" w:sz="0" w:space="0" w:color="auto"/>
        <w:bottom w:val="none" w:sz="0" w:space="0" w:color="auto"/>
        <w:right w:val="none" w:sz="0" w:space="0" w:color="auto"/>
      </w:divBdr>
    </w:div>
    <w:div w:id="1409690070">
      <w:bodyDiv w:val="1"/>
      <w:marLeft w:val="0"/>
      <w:marRight w:val="0"/>
      <w:marTop w:val="0"/>
      <w:marBottom w:val="0"/>
      <w:divBdr>
        <w:top w:val="none" w:sz="0" w:space="0" w:color="auto"/>
        <w:left w:val="none" w:sz="0" w:space="0" w:color="auto"/>
        <w:bottom w:val="none" w:sz="0" w:space="0" w:color="auto"/>
        <w:right w:val="none" w:sz="0" w:space="0" w:color="auto"/>
      </w:divBdr>
    </w:div>
    <w:div w:id="1425417204">
      <w:bodyDiv w:val="1"/>
      <w:marLeft w:val="0"/>
      <w:marRight w:val="0"/>
      <w:marTop w:val="0"/>
      <w:marBottom w:val="0"/>
      <w:divBdr>
        <w:top w:val="none" w:sz="0" w:space="0" w:color="auto"/>
        <w:left w:val="none" w:sz="0" w:space="0" w:color="auto"/>
        <w:bottom w:val="none" w:sz="0" w:space="0" w:color="auto"/>
        <w:right w:val="none" w:sz="0" w:space="0" w:color="auto"/>
      </w:divBdr>
    </w:div>
    <w:div w:id="1431311593">
      <w:bodyDiv w:val="1"/>
      <w:marLeft w:val="0"/>
      <w:marRight w:val="0"/>
      <w:marTop w:val="0"/>
      <w:marBottom w:val="0"/>
      <w:divBdr>
        <w:top w:val="none" w:sz="0" w:space="0" w:color="auto"/>
        <w:left w:val="none" w:sz="0" w:space="0" w:color="auto"/>
        <w:bottom w:val="none" w:sz="0" w:space="0" w:color="auto"/>
        <w:right w:val="none" w:sz="0" w:space="0" w:color="auto"/>
      </w:divBdr>
    </w:div>
    <w:div w:id="1433745727">
      <w:bodyDiv w:val="1"/>
      <w:marLeft w:val="0"/>
      <w:marRight w:val="0"/>
      <w:marTop w:val="0"/>
      <w:marBottom w:val="0"/>
      <w:divBdr>
        <w:top w:val="none" w:sz="0" w:space="0" w:color="auto"/>
        <w:left w:val="none" w:sz="0" w:space="0" w:color="auto"/>
        <w:bottom w:val="none" w:sz="0" w:space="0" w:color="auto"/>
        <w:right w:val="none" w:sz="0" w:space="0" w:color="auto"/>
      </w:divBdr>
    </w:div>
    <w:div w:id="1443259352">
      <w:bodyDiv w:val="1"/>
      <w:marLeft w:val="0"/>
      <w:marRight w:val="0"/>
      <w:marTop w:val="0"/>
      <w:marBottom w:val="0"/>
      <w:divBdr>
        <w:top w:val="none" w:sz="0" w:space="0" w:color="auto"/>
        <w:left w:val="none" w:sz="0" w:space="0" w:color="auto"/>
        <w:bottom w:val="none" w:sz="0" w:space="0" w:color="auto"/>
        <w:right w:val="none" w:sz="0" w:space="0" w:color="auto"/>
      </w:divBdr>
    </w:div>
    <w:div w:id="1444304859">
      <w:bodyDiv w:val="1"/>
      <w:marLeft w:val="0"/>
      <w:marRight w:val="0"/>
      <w:marTop w:val="0"/>
      <w:marBottom w:val="0"/>
      <w:divBdr>
        <w:top w:val="none" w:sz="0" w:space="0" w:color="auto"/>
        <w:left w:val="none" w:sz="0" w:space="0" w:color="auto"/>
        <w:bottom w:val="none" w:sz="0" w:space="0" w:color="auto"/>
        <w:right w:val="none" w:sz="0" w:space="0" w:color="auto"/>
      </w:divBdr>
    </w:div>
    <w:div w:id="1445030877">
      <w:bodyDiv w:val="1"/>
      <w:marLeft w:val="0"/>
      <w:marRight w:val="0"/>
      <w:marTop w:val="0"/>
      <w:marBottom w:val="0"/>
      <w:divBdr>
        <w:top w:val="none" w:sz="0" w:space="0" w:color="auto"/>
        <w:left w:val="none" w:sz="0" w:space="0" w:color="auto"/>
        <w:bottom w:val="none" w:sz="0" w:space="0" w:color="auto"/>
        <w:right w:val="none" w:sz="0" w:space="0" w:color="auto"/>
      </w:divBdr>
    </w:div>
    <w:div w:id="1445467334">
      <w:bodyDiv w:val="1"/>
      <w:marLeft w:val="0"/>
      <w:marRight w:val="0"/>
      <w:marTop w:val="0"/>
      <w:marBottom w:val="0"/>
      <w:divBdr>
        <w:top w:val="none" w:sz="0" w:space="0" w:color="auto"/>
        <w:left w:val="none" w:sz="0" w:space="0" w:color="auto"/>
        <w:bottom w:val="none" w:sz="0" w:space="0" w:color="auto"/>
        <w:right w:val="none" w:sz="0" w:space="0" w:color="auto"/>
      </w:divBdr>
    </w:div>
    <w:div w:id="1448354474">
      <w:bodyDiv w:val="1"/>
      <w:marLeft w:val="0"/>
      <w:marRight w:val="0"/>
      <w:marTop w:val="0"/>
      <w:marBottom w:val="0"/>
      <w:divBdr>
        <w:top w:val="none" w:sz="0" w:space="0" w:color="auto"/>
        <w:left w:val="none" w:sz="0" w:space="0" w:color="auto"/>
        <w:bottom w:val="none" w:sz="0" w:space="0" w:color="auto"/>
        <w:right w:val="none" w:sz="0" w:space="0" w:color="auto"/>
      </w:divBdr>
    </w:div>
    <w:div w:id="1477985923">
      <w:bodyDiv w:val="1"/>
      <w:marLeft w:val="0"/>
      <w:marRight w:val="0"/>
      <w:marTop w:val="0"/>
      <w:marBottom w:val="0"/>
      <w:divBdr>
        <w:top w:val="none" w:sz="0" w:space="0" w:color="auto"/>
        <w:left w:val="none" w:sz="0" w:space="0" w:color="auto"/>
        <w:bottom w:val="none" w:sz="0" w:space="0" w:color="auto"/>
        <w:right w:val="none" w:sz="0" w:space="0" w:color="auto"/>
      </w:divBdr>
    </w:div>
    <w:div w:id="1490485624">
      <w:bodyDiv w:val="1"/>
      <w:marLeft w:val="0"/>
      <w:marRight w:val="0"/>
      <w:marTop w:val="0"/>
      <w:marBottom w:val="0"/>
      <w:divBdr>
        <w:top w:val="none" w:sz="0" w:space="0" w:color="auto"/>
        <w:left w:val="none" w:sz="0" w:space="0" w:color="auto"/>
        <w:bottom w:val="none" w:sz="0" w:space="0" w:color="auto"/>
        <w:right w:val="none" w:sz="0" w:space="0" w:color="auto"/>
      </w:divBdr>
    </w:div>
    <w:div w:id="1493719928">
      <w:bodyDiv w:val="1"/>
      <w:marLeft w:val="0"/>
      <w:marRight w:val="0"/>
      <w:marTop w:val="0"/>
      <w:marBottom w:val="0"/>
      <w:divBdr>
        <w:top w:val="none" w:sz="0" w:space="0" w:color="auto"/>
        <w:left w:val="none" w:sz="0" w:space="0" w:color="auto"/>
        <w:bottom w:val="none" w:sz="0" w:space="0" w:color="auto"/>
        <w:right w:val="none" w:sz="0" w:space="0" w:color="auto"/>
      </w:divBdr>
    </w:div>
    <w:div w:id="1531644535">
      <w:bodyDiv w:val="1"/>
      <w:marLeft w:val="0"/>
      <w:marRight w:val="0"/>
      <w:marTop w:val="0"/>
      <w:marBottom w:val="0"/>
      <w:divBdr>
        <w:top w:val="none" w:sz="0" w:space="0" w:color="auto"/>
        <w:left w:val="none" w:sz="0" w:space="0" w:color="auto"/>
        <w:bottom w:val="none" w:sz="0" w:space="0" w:color="auto"/>
        <w:right w:val="none" w:sz="0" w:space="0" w:color="auto"/>
      </w:divBdr>
    </w:div>
    <w:div w:id="1553662616">
      <w:bodyDiv w:val="1"/>
      <w:marLeft w:val="0"/>
      <w:marRight w:val="0"/>
      <w:marTop w:val="0"/>
      <w:marBottom w:val="0"/>
      <w:divBdr>
        <w:top w:val="none" w:sz="0" w:space="0" w:color="auto"/>
        <w:left w:val="none" w:sz="0" w:space="0" w:color="auto"/>
        <w:bottom w:val="none" w:sz="0" w:space="0" w:color="auto"/>
        <w:right w:val="none" w:sz="0" w:space="0" w:color="auto"/>
      </w:divBdr>
    </w:div>
    <w:div w:id="1583485865">
      <w:bodyDiv w:val="1"/>
      <w:marLeft w:val="0"/>
      <w:marRight w:val="0"/>
      <w:marTop w:val="0"/>
      <w:marBottom w:val="0"/>
      <w:divBdr>
        <w:top w:val="none" w:sz="0" w:space="0" w:color="auto"/>
        <w:left w:val="none" w:sz="0" w:space="0" w:color="auto"/>
        <w:bottom w:val="none" w:sz="0" w:space="0" w:color="auto"/>
        <w:right w:val="none" w:sz="0" w:space="0" w:color="auto"/>
      </w:divBdr>
    </w:div>
    <w:div w:id="1583760309">
      <w:bodyDiv w:val="1"/>
      <w:marLeft w:val="0"/>
      <w:marRight w:val="0"/>
      <w:marTop w:val="0"/>
      <w:marBottom w:val="0"/>
      <w:divBdr>
        <w:top w:val="none" w:sz="0" w:space="0" w:color="auto"/>
        <w:left w:val="none" w:sz="0" w:space="0" w:color="auto"/>
        <w:bottom w:val="none" w:sz="0" w:space="0" w:color="auto"/>
        <w:right w:val="none" w:sz="0" w:space="0" w:color="auto"/>
      </w:divBdr>
    </w:div>
    <w:div w:id="1598783202">
      <w:bodyDiv w:val="1"/>
      <w:marLeft w:val="0"/>
      <w:marRight w:val="0"/>
      <w:marTop w:val="0"/>
      <w:marBottom w:val="0"/>
      <w:divBdr>
        <w:top w:val="none" w:sz="0" w:space="0" w:color="auto"/>
        <w:left w:val="none" w:sz="0" w:space="0" w:color="auto"/>
        <w:bottom w:val="none" w:sz="0" w:space="0" w:color="auto"/>
        <w:right w:val="none" w:sz="0" w:space="0" w:color="auto"/>
      </w:divBdr>
    </w:div>
    <w:div w:id="1602839946">
      <w:bodyDiv w:val="1"/>
      <w:marLeft w:val="0"/>
      <w:marRight w:val="0"/>
      <w:marTop w:val="0"/>
      <w:marBottom w:val="0"/>
      <w:divBdr>
        <w:top w:val="none" w:sz="0" w:space="0" w:color="auto"/>
        <w:left w:val="none" w:sz="0" w:space="0" w:color="auto"/>
        <w:bottom w:val="none" w:sz="0" w:space="0" w:color="auto"/>
        <w:right w:val="none" w:sz="0" w:space="0" w:color="auto"/>
      </w:divBdr>
    </w:div>
    <w:div w:id="1602952938">
      <w:bodyDiv w:val="1"/>
      <w:marLeft w:val="0"/>
      <w:marRight w:val="0"/>
      <w:marTop w:val="0"/>
      <w:marBottom w:val="0"/>
      <w:divBdr>
        <w:top w:val="none" w:sz="0" w:space="0" w:color="auto"/>
        <w:left w:val="none" w:sz="0" w:space="0" w:color="auto"/>
        <w:bottom w:val="none" w:sz="0" w:space="0" w:color="auto"/>
        <w:right w:val="none" w:sz="0" w:space="0" w:color="auto"/>
      </w:divBdr>
    </w:div>
    <w:div w:id="1603565879">
      <w:bodyDiv w:val="1"/>
      <w:marLeft w:val="0"/>
      <w:marRight w:val="0"/>
      <w:marTop w:val="0"/>
      <w:marBottom w:val="0"/>
      <w:divBdr>
        <w:top w:val="none" w:sz="0" w:space="0" w:color="auto"/>
        <w:left w:val="none" w:sz="0" w:space="0" w:color="auto"/>
        <w:bottom w:val="none" w:sz="0" w:space="0" w:color="auto"/>
        <w:right w:val="none" w:sz="0" w:space="0" w:color="auto"/>
      </w:divBdr>
    </w:div>
    <w:div w:id="1605965144">
      <w:bodyDiv w:val="1"/>
      <w:marLeft w:val="0"/>
      <w:marRight w:val="0"/>
      <w:marTop w:val="0"/>
      <w:marBottom w:val="0"/>
      <w:divBdr>
        <w:top w:val="none" w:sz="0" w:space="0" w:color="auto"/>
        <w:left w:val="none" w:sz="0" w:space="0" w:color="auto"/>
        <w:bottom w:val="none" w:sz="0" w:space="0" w:color="auto"/>
        <w:right w:val="none" w:sz="0" w:space="0" w:color="auto"/>
      </w:divBdr>
    </w:div>
    <w:div w:id="1620991540">
      <w:bodyDiv w:val="1"/>
      <w:marLeft w:val="0"/>
      <w:marRight w:val="0"/>
      <w:marTop w:val="0"/>
      <w:marBottom w:val="0"/>
      <w:divBdr>
        <w:top w:val="none" w:sz="0" w:space="0" w:color="auto"/>
        <w:left w:val="none" w:sz="0" w:space="0" w:color="auto"/>
        <w:bottom w:val="none" w:sz="0" w:space="0" w:color="auto"/>
        <w:right w:val="none" w:sz="0" w:space="0" w:color="auto"/>
      </w:divBdr>
    </w:div>
    <w:div w:id="1623883688">
      <w:bodyDiv w:val="1"/>
      <w:marLeft w:val="0"/>
      <w:marRight w:val="0"/>
      <w:marTop w:val="0"/>
      <w:marBottom w:val="0"/>
      <w:divBdr>
        <w:top w:val="none" w:sz="0" w:space="0" w:color="auto"/>
        <w:left w:val="none" w:sz="0" w:space="0" w:color="auto"/>
        <w:bottom w:val="none" w:sz="0" w:space="0" w:color="auto"/>
        <w:right w:val="none" w:sz="0" w:space="0" w:color="auto"/>
      </w:divBdr>
    </w:div>
    <w:div w:id="1624460370">
      <w:bodyDiv w:val="1"/>
      <w:marLeft w:val="0"/>
      <w:marRight w:val="0"/>
      <w:marTop w:val="0"/>
      <w:marBottom w:val="0"/>
      <w:divBdr>
        <w:top w:val="none" w:sz="0" w:space="0" w:color="auto"/>
        <w:left w:val="none" w:sz="0" w:space="0" w:color="auto"/>
        <w:bottom w:val="none" w:sz="0" w:space="0" w:color="auto"/>
        <w:right w:val="none" w:sz="0" w:space="0" w:color="auto"/>
      </w:divBdr>
    </w:div>
    <w:div w:id="1624850989">
      <w:bodyDiv w:val="1"/>
      <w:marLeft w:val="0"/>
      <w:marRight w:val="0"/>
      <w:marTop w:val="0"/>
      <w:marBottom w:val="0"/>
      <w:divBdr>
        <w:top w:val="none" w:sz="0" w:space="0" w:color="auto"/>
        <w:left w:val="none" w:sz="0" w:space="0" w:color="auto"/>
        <w:bottom w:val="none" w:sz="0" w:space="0" w:color="auto"/>
        <w:right w:val="none" w:sz="0" w:space="0" w:color="auto"/>
      </w:divBdr>
    </w:div>
    <w:div w:id="1631858723">
      <w:bodyDiv w:val="1"/>
      <w:marLeft w:val="0"/>
      <w:marRight w:val="0"/>
      <w:marTop w:val="0"/>
      <w:marBottom w:val="0"/>
      <w:divBdr>
        <w:top w:val="none" w:sz="0" w:space="0" w:color="auto"/>
        <w:left w:val="none" w:sz="0" w:space="0" w:color="auto"/>
        <w:bottom w:val="none" w:sz="0" w:space="0" w:color="auto"/>
        <w:right w:val="none" w:sz="0" w:space="0" w:color="auto"/>
      </w:divBdr>
    </w:div>
    <w:div w:id="1634216783">
      <w:bodyDiv w:val="1"/>
      <w:marLeft w:val="0"/>
      <w:marRight w:val="0"/>
      <w:marTop w:val="0"/>
      <w:marBottom w:val="0"/>
      <w:divBdr>
        <w:top w:val="none" w:sz="0" w:space="0" w:color="auto"/>
        <w:left w:val="none" w:sz="0" w:space="0" w:color="auto"/>
        <w:bottom w:val="none" w:sz="0" w:space="0" w:color="auto"/>
        <w:right w:val="none" w:sz="0" w:space="0" w:color="auto"/>
      </w:divBdr>
    </w:div>
    <w:div w:id="1636982180">
      <w:bodyDiv w:val="1"/>
      <w:marLeft w:val="0"/>
      <w:marRight w:val="0"/>
      <w:marTop w:val="0"/>
      <w:marBottom w:val="0"/>
      <w:divBdr>
        <w:top w:val="none" w:sz="0" w:space="0" w:color="auto"/>
        <w:left w:val="none" w:sz="0" w:space="0" w:color="auto"/>
        <w:bottom w:val="none" w:sz="0" w:space="0" w:color="auto"/>
        <w:right w:val="none" w:sz="0" w:space="0" w:color="auto"/>
      </w:divBdr>
    </w:div>
    <w:div w:id="1639413721">
      <w:bodyDiv w:val="1"/>
      <w:marLeft w:val="0"/>
      <w:marRight w:val="0"/>
      <w:marTop w:val="0"/>
      <w:marBottom w:val="0"/>
      <w:divBdr>
        <w:top w:val="none" w:sz="0" w:space="0" w:color="auto"/>
        <w:left w:val="none" w:sz="0" w:space="0" w:color="auto"/>
        <w:bottom w:val="none" w:sz="0" w:space="0" w:color="auto"/>
        <w:right w:val="none" w:sz="0" w:space="0" w:color="auto"/>
      </w:divBdr>
    </w:div>
    <w:div w:id="1670215045">
      <w:bodyDiv w:val="1"/>
      <w:marLeft w:val="0"/>
      <w:marRight w:val="0"/>
      <w:marTop w:val="0"/>
      <w:marBottom w:val="0"/>
      <w:divBdr>
        <w:top w:val="none" w:sz="0" w:space="0" w:color="auto"/>
        <w:left w:val="none" w:sz="0" w:space="0" w:color="auto"/>
        <w:bottom w:val="none" w:sz="0" w:space="0" w:color="auto"/>
        <w:right w:val="none" w:sz="0" w:space="0" w:color="auto"/>
      </w:divBdr>
    </w:div>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 w:id="1681079765">
      <w:bodyDiv w:val="1"/>
      <w:marLeft w:val="0"/>
      <w:marRight w:val="0"/>
      <w:marTop w:val="0"/>
      <w:marBottom w:val="0"/>
      <w:divBdr>
        <w:top w:val="none" w:sz="0" w:space="0" w:color="auto"/>
        <w:left w:val="none" w:sz="0" w:space="0" w:color="auto"/>
        <w:bottom w:val="none" w:sz="0" w:space="0" w:color="auto"/>
        <w:right w:val="none" w:sz="0" w:space="0" w:color="auto"/>
      </w:divBdr>
    </w:div>
    <w:div w:id="1683586879">
      <w:bodyDiv w:val="1"/>
      <w:marLeft w:val="0"/>
      <w:marRight w:val="0"/>
      <w:marTop w:val="0"/>
      <w:marBottom w:val="0"/>
      <w:divBdr>
        <w:top w:val="none" w:sz="0" w:space="0" w:color="auto"/>
        <w:left w:val="none" w:sz="0" w:space="0" w:color="auto"/>
        <w:bottom w:val="none" w:sz="0" w:space="0" w:color="auto"/>
        <w:right w:val="none" w:sz="0" w:space="0" w:color="auto"/>
      </w:divBdr>
    </w:div>
    <w:div w:id="1687318759">
      <w:bodyDiv w:val="1"/>
      <w:marLeft w:val="0"/>
      <w:marRight w:val="0"/>
      <w:marTop w:val="0"/>
      <w:marBottom w:val="0"/>
      <w:divBdr>
        <w:top w:val="none" w:sz="0" w:space="0" w:color="auto"/>
        <w:left w:val="none" w:sz="0" w:space="0" w:color="auto"/>
        <w:bottom w:val="none" w:sz="0" w:space="0" w:color="auto"/>
        <w:right w:val="none" w:sz="0" w:space="0" w:color="auto"/>
      </w:divBdr>
    </w:div>
    <w:div w:id="1695377063">
      <w:bodyDiv w:val="1"/>
      <w:marLeft w:val="0"/>
      <w:marRight w:val="0"/>
      <w:marTop w:val="0"/>
      <w:marBottom w:val="0"/>
      <w:divBdr>
        <w:top w:val="none" w:sz="0" w:space="0" w:color="auto"/>
        <w:left w:val="none" w:sz="0" w:space="0" w:color="auto"/>
        <w:bottom w:val="none" w:sz="0" w:space="0" w:color="auto"/>
        <w:right w:val="none" w:sz="0" w:space="0" w:color="auto"/>
      </w:divBdr>
    </w:div>
    <w:div w:id="1704745427">
      <w:bodyDiv w:val="1"/>
      <w:marLeft w:val="0"/>
      <w:marRight w:val="0"/>
      <w:marTop w:val="0"/>
      <w:marBottom w:val="0"/>
      <w:divBdr>
        <w:top w:val="none" w:sz="0" w:space="0" w:color="auto"/>
        <w:left w:val="none" w:sz="0" w:space="0" w:color="auto"/>
        <w:bottom w:val="none" w:sz="0" w:space="0" w:color="auto"/>
        <w:right w:val="none" w:sz="0" w:space="0" w:color="auto"/>
      </w:divBdr>
    </w:div>
    <w:div w:id="1710182082">
      <w:bodyDiv w:val="1"/>
      <w:marLeft w:val="0"/>
      <w:marRight w:val="0"/>
      <w:marTop w:val="0"/>
      <w:marBottom w:val="0"/>
      <w:divBdr>
        <w:top w:val="none" w:sz="0" w:space="0" w:color="auto"/>
        <w:left w:val="none" w:sz="0" w:space="0" w:color="auto"/>
        <w:bottom w:val="none" w:sz="0" w:space="0" w:color="auto"/>
        <w:right w:val="none" w:sz="0" w:space="0" w:color="auto"/>
      </w:divBdr>
    </w:div>
    <w:div w:id="1713656445">
      <w:bodyDiv w:val="1"/>
      <w:marLeft w:val="0"/>
      <w:marRight w:val="0"/>
      <w:marTop w:val="0"/>
      <w:marBottom w:val="0"/>
      <w:divBdr>
        <w:top w:val="none" w:sz="0" w:space="0" w:color="auto"/>
        <w:left w:val="none" w:sz="0" w:space="0" w:color="auto"/>
        <w:bottom w:val="none" w:sz="0" w:space="0" w:color="auto"/>
        <w:right w:val="none" w:sz="0" w:space="0" w:color="auto"/>
      </w:divBdr>
    </w:div>
    <w:div w:id="1725568507">
      <w:bodyDiv w:val="1"/>
      <w:marLeft w:val="0"/>
      <w:marRight w:val="0"/>
      <w:marTop w:val="0"/>
      <w:marBottom w:val="0"/>
      <w:divBdr>
        <w:top w:val="none" w:sz="0" w:space="0" w:color="auto"/>
        <w:left w:val="none" w:sz="0" w:space="0" w:color="auto"/>
        <w:bottom w:val="none" w:sz="0" w:space="0" w:color="auto"/>
        <w:right w:val="none" w:sz="0" w:space="0" w:color="auto"/>
      </w:divBdr>
    </w:div>
    <w:div w:id="1755321834">
      <w:bodyDiv w:val="1"/>
      <w:marLeft w:val="0"/>
      <w:marRight w:val="0"/>
      <w:marTop w:val="0"/>
      <w:marBottom w:val="0"/>
      <w:divBdr>
        <w:top w:val="none" w:sz="0" w:space="0" w:color="auto"/>
        <w:left w:val="none" w:sz="0" w:space="0" w:color="auto"/>
        <w:bottom w:val="none" w:sz="0" w:space="0" w:color="auto"/>
        <w:right w:val="none" w:sz="0" w:space="0" w:color="auto"/>
      </w:divBdr>
    </w:div>
    <w:div w:id="1757022117">
      <w:bodyDiv w:val="1"/>
      <w:marLeft w:val="0"/>
      <w:marRight w:val="0"/>
      <w:marTop w:val="0"/>
      <w:marBottom w:val="0"/>
      <w:divBdr>
        <w:top w:val="none" w:sz="0" w:space="0" w:color="auto"/>
        <w:left w:val="none" w:sz="0" w:space="0" w:color="auto"/>
        <w:bottom w:val="none" w:sz="0" w:space="0" w:color="auto"/>
        <w:right w:val="none" w:sz="0" w:space="0" w:color="auto"/>
      </w:divBdr>
    </w:div>
    <w:div w:id="1773234980">
      <w:bodyDiv w:val="1"/>
      <w:marLeft w:val="0"/>
      <w:marRight w:val="0"/>
      <w:marTop w:val="0"/>
      <w:marBottom w:val="0"/>
      <w:divBdr>
        <w:top w:val="none" w:sz="0" w:space="0" w:color="auto"/>
        <w:left w:val="none" w:sz="0" w:space="0" w:color="auto"/>
        <w:bottom w:val="none" w:sz="0" w:space="0" w:color="auto"/>
        <w:right w:val="none" w:sz="0" w:space="0" w:color="auto"/>
      </w:divBdr>
    </w:div>
    <w:div w:id="1783956214">
      <w:bodyDiv w:val="1"/>
      <w:marLeft w:val="0"/>
      <w:marRight w:val="0"/>
      <w:marTop w:val="0"/>
      <w:marBottom w:val="0"/>
      <w:divBdr>
        <w:top w:val="none" w:sz="0" w:space="0" w:color="auto"/>
        <w:left w:val="none" w:sz="0" w:space="0" w:color="auto"/>
        <w:bottom w:val="none" w:sz="0" w:space="0" w:color="auto"/>
        <w:right w:val="none" w:sz="0" w:space="0" w:color="auto"/>
      </w:divBdr>
    </w:div>
    <w:div w:id="1789811854">
      <w:bodyDiv w:val="1"/>
      <w:marLeft w:val="0"/>
      <w:marRight w:val="0"/>
      <w:marTop w:val="0"/>
      <w:marBottom w:val="0"/>
      <w:divBdr>
        <w:top w:val="none" w:sz="0" w:space="0" w:color="auto"/>
        <w:left w:val="none" w:sz="0" w:space="0" w:color="auto"/>
        <w:bottom w:val="none" w:sz="0" w:space="0" w:color="auto"/>
        <w:right w:val="none" w:sz="0" w:space="0" w:color="auto"/>
      </w:divBdr>
    </w:div>
    <w:div w:id="1798177222">
      <w:bodyDiv w:val="1"/>
      <w:marLeft w:val="0"/>
      <w:marRight w:val="0"/>
      <w:marTop w:val="0"/>
      <w:marBottom w:val="0"/>
      <w:divBdr>
        <w:top w:val="none" w:sz="0" w:space="0" w:color="auto"/>
        <w:left w:val="none" w:sz="0" w:space="0" w:color="auto"/>
        <w:bottom w:val="none" w:sz="0" w:space="0" w:color="auto"/>
        <w:right w:val="none" w:sz="0" w:space="0" w:color="auto"/>
      </w:divBdr>
    </w:div>
    <w:div w:id="1801990809">
      <w:bodyDiv w:val="1"/>
      <w:marLeft w:val="0"/>
      <w:marRight w:val="0"/>
      <w:marTop w:val="0"/>
      <w:marBottom w:val="0"/>
      <w:divBdr>
        <w:top w:val="none" w:sz="0" w:space="0" w:color="auto"/>
        <w:left w:val="none" w:sz="0" w:space="0" w:color="auto"/>
        <w:bottom w:val="none" w:sz="0" w:space="0" w:color="auto"/>
        <w:right w:val="none" w:sz="0" w:space="0" w:color="auto"/>
      </w:divBdr>
    </w:div>
    <w:div w:id="1812743866">
      <w:bodyDiv w:val="1"/>
      <w:marLeft w:val="0"/>
      <w:marRight w:val="0"/>
      <w:marTop w:val="0"/>
      <w:marBottom w:val="0"/>
      <w:divBdr>
        <w:top w:val="none" w:sz="0" w:space="0" w:color="auto"/>
        <w:left w:val="none" w:sz="0" w:space="0" w:color="auto"/>
        <w:bottom w:val="none" w:sz="0" w:space="0" w:color="auto"/>
        <w:right w:val="none" w:sz="0" w:space="0" w:color="auto"/>
      </w:divBdr>
    </w:div>
    <w:div w:id="1816677611">
      <w:bodyDiv w:val="1"/>
      <w:marLeft w:val="0"/>
      <w:marRight w:val="0"/>
      <w:marTop w:val="0"/>
      <w:marBottom w:val="0"/>
      <w:divBdr>
        <w:top w:val="none" w:sz="0" w:space="0" w:color="auto"/>
        <w:left w:val="none" w:sz="0" w:space="0" w:color="auto"/>
        <w:bottom w:val="none" w:sz="0" w:space="0" w:color="auto"/>
        <w:right w:val="none" w:sz="0" w:space="0" w:color="auto"/>
      </w:divBdr>
    </w:div>
    <w:div w:id="1829594351">
      <w:bodyDiv w:val="1"/>
      <w:marLeft w:val="0"/>
      <w:marRight w:val="0"/>
      <w:marTop w:val="0"/>
      <w:marBottom w:val="0"/>
      <w:divBdr>
        <w:top w:val="none" w:sz="0" w:space="0" w:color="auto"/>
        <w:left w:val="none" w:sz="0" w:space="0" w:color="auto"/>
        <w:bottom w:val="none" w:sz="0" w:space="0" w:color="auto"/>
        <w:right w:val="none" w:sz="0" w:space="0" w:color="auto"/>
      </w:divBdr>
    </w:div>
    <w:div w:id="1838034791">
      <w:bodyDiv w:val="1"/>
      <w:marLeft w:val="0"/>
      <w:marRight w:val="0"/>
      <w:marTop w:val="0"/>
      <w:marBottom w:val="0"/>
      <w:divBdr>
        <w:top w:val="none" w:sz="0" w:space="0" w:color="auto"/>
        <w:left w:val="none" w:sz="0" w:space="0" w:color="auto"/>
        <w:bottom w:val="none" w:sz="0" w:space="0" w:color="auto"/>
        <w:right w:val="none" w:sz="0" w:space="0" w:color="auto"/>
      </w:divBdr>
    </w:div>
    <w:div w:id="1856965338">
      <w:bodyDiv w:val="1"/>
      <w:marLeft w:val="0"/>
      <w:marRight w:val="0"/>
      <w:marTop w:val="0"/>
      <w:marBottom w:val="0"/>
      <w:divBdr>
        <w:top w:val="none" w:sz="0" w:space="0" w:color="auto"/>
        <w:left w:val="none" w:sz="0" w:space="0" w:color="auto"/>
        <w:bottom w:val="none" w:sz="0" w:space="0" w:color="auto"/>
        <w:right w:val="none" w:sz="0" w:space="0" w:color="auto"/>
      </w:divBdr>
    </w:div>
    <w:div w:id="1857427080">
      <w:bodyDiv w:val="1"/>
      <w:marLeft w:val="0"/>
      <w:marRight w:val="0"/>
      <w:marTop w:val="0"/>
      <w:marBottom w:val="0"/>
      <w:divBdr>
        <w:top w:val="none" w:sz="0" w:space="0" w:color="auto"/>
        <w:left w:val="none" w:sz="0" w:space="0" w:color="auto"/>
        <w:bottom w:val="none" w:sz="0" w:space="0" w:color="auto"/>
        <w:right w:val="none" w:sz="0" w:space="0" w:color="auto"/>
      </w:divBdr>
    </w:div>
    <w:div w:id="1876309306">
      <w:bodyDiv w:val="1"/>
      <w:marLeft w:val="0"/>
      <w:marRight w:val="0"/>
      <w:marTop w:val="0"/>
      <w:marBottom w:val="0"/>
      <w:divBdr>
        <w:top w:val="none" w:sz="0" w:space="0" w:color="auto"/>
        <w:left w:val="none" w:sz="0" w:space="0" w:color="auto"/>
        <w:bottom w:val="none" w:sz="0" w:space="0" w:color="auto"/>
        <w:right w:val="none" w:sz="0" w:space="0" w:color="auto"/>
      </w:divBdr>
    </w:div>
    <w:div w:id="1882748462">
      <w:bodyDiv w:val="1"/>
      <w:marLeft w:val="0"/>
      <w:marRight w:val="0"/>
      <w:marTop w:val="0"/>
      <w:marBottom w:val="0"/>
      <w:divBdr>
        <w:top w:val="none" w:sz="0" w:space="0" w:color="auto"/>
        <w:left w:val="none" w:sz="0" w:space="0" w:color="auto"/>
        <w:bottom w:val="none" w:sz="0" w:space="0" w:color="auto"/>
        <w:right w:val="none" w:sz="0" w:space="0" w:color="auto"/>
      </w:divBdr>
    </w:div>
    <w:div w:id="1884633661">
      <w:bodyDiv w:val="1"/>
      <w:marLeft w:val="0"/>
      <w:marRight w:val="0"/>
      <w:marTop w:val="0"/>
      <w:marBottom w:val="0"/>
      <w:divBdr>
        <w:top w:val="none" w:sz="0" w:space="0" w:color="auto"/>
        <w:left w:val="none" w:sz="0" w:space="0" w:color="auto"/>
        <w:bottom w:val="none" w:sz="0" w:space="0" w:color="auto"/>
        <w:right w:val="none" w:sz="0" w:space="0" w:color="auto"/>
      </w:divBdr>
    </w:div>
    <w:div w:id="1891770542">
      <w:bodyDiv w:val="1"/>
      <w:marLeft w:val="0"/>
      <w:marRight w:val="0"/>
      <w:marTop w:val="0"/>
      <w:marBottom w:val="0"/>
      <w:divBdr>
        <w:top w:val="none" w:sz="0" w:space="0" w:color="auto"/>
        <w:left w:val="none" w:sz="0" w:space="0" w:color="auto"/>
        <w:bottom w:val="none" w:sz="0" w:space="0" w:color="auto"/>
        <w:right w:val="none" w:sz="0" w:space="0" w:color="auto"/>
      </w:divBdr>
    </w:div>
    <w:div w:id="1892229048">
      <w:bodyDiv w:val="1"/>
      <w:marLeft w:val="0"/>
      <w:marRight w:val="0"/>
      <w:marTop w:val="0"/>
      <w:marBottom w:val="0"/>
      <w:divBdr>
        <w:top w:val="none" w:sz="0" w:space="0" w:color="auto"/>
        <w:left w:val="none" w:sz="0" w:space="0" w:color="auto"/>
        <w:bottom w:val="none" w:sz="0" w:space="0" w:color="auto"/>
        <w:right w:val="none" w:sz="0" w:space="0" w:color="auto"/>
      </w:divBdr>
    </w:div>
    <w:div w:id="1893150189">
      <w:bodyDiv w:val="1"/>
      <w:marLeft w:val="0"/>
      <w:marRight w:val="0"/>
      <w:marTop w:val="0"/>
      <w:marBottom w:val="0"/>
      <w:divBdr>
        <w:top w:val="none" w:sz="0" w:space="0" w:color="auto"/>
        <w:left w:val="none" w:sz="0" w:space="0" w:color="auto"/>
        <w:bottom w:val="none" w:sz="0" w:space="0" w:color="auto"/>
        <w:right w:val="none" w:sz="0" w:space="0" w:color="auto"/>
      </w:divBdr>
    </w:div>
    <w:div w:id="1906405549">
      <w:bodyDiv w:val="1"/>
      <w:marLeft w:val="0"/>
      <w:marRight w:val="0"/>
      <w:marTop w:val="0"/>
      <w:marBottom w:val="0"/>
      <w:divBdr>
        <w:top w:val="none" w:sz="0" w:space="0" w:color="auto"/>
        <w:left w:val="none" w:sz="0" w:space="0" w:color="auto"/>
        <w:bottom w:val="none" w:sz="0" w:space="0" w:color="auto"/>
        <w:right w:val="none" w:sz="0" w:space="0" w:color="auto"/>
      </w:divBdr>
    </w:div>
    <w:div w:id="1907059833">
      <w:bodyDiv w:val="1"/>
      <w:marLeft w:val="0"/>
      <w:marRight w:val="0"/>
      <w:marTop w:val="0"/>
      <w:marBottom w:val="0"/>
      <w:divBdr>
        <w:top w:val="none" w:sz="0" w:space="0" w:color="auto"/>
        <w:left w:val="none" w:sz="0" w:space="0" w:color="auto"/>
        <w:bottom w:val="none" w:sz="0" w:space="0" w:color="auto"/>
        <w:right w:val="none" w:sz="0" w:space="0" w:color="auto"/>
      </w:divBdr>
    </w:div>
    <w:div w:id="1920557835">
      <w:bodyDiv w:val="1"/>
      <w:marLeft w:val="0"/>
      <w:marRight w:val="0"/>
      <w:marTop w:val="0"/>
      <w:marBottom w:val="0"/>
      <w:divBdr>
        <w:top w:val="none" w:sz="0" w:space="0" w:color="auto"/>
        <w:left w:val="none" w:sz="0" w:space="0" w:color="auto"/>
        <w:bottom w:val="none" w:sz="0" w:space="0" w:color="auto"/>
        <w:right w:val="none" w:sz="0" w:space="0" w:color="auto"/>
      </w:divBdr>
    </w:div>
    <w:div w:id="1923486609">
      <w:bodyDiv w:val="1"/>
      <w:marLeft w:val="0"/>
      <w:marRight w:val="0"/>
      <w:marTop w:val="0"/>
      <w:marBottom w:val="0"/>
      <w:divBdr>
        <w:top w:val="none" w:sz="0" w:space="0" w:color="auto"/>
        <w:left w:val="none" w:sz="0" w:space="0" w:color="auto"/>
        <w:bottom w:val="none" w:sz="0" w:space="0" w:color="auto"/>
        <w:right w:val="none" w:sz="0" w:space="0" w:color="auto"/>
      </w:divBdr>
    </w:div>
    <w:div w:id="1928614335">
      <w:bodyDiv w:val="1"/>
      <w:marLeft w:val="0"/>
      <w:marRight w:val="0"/>
      <w:marTop w:val="0"/>
      <w:marBottom w:val="0"/>
      <w:divBdr>
        <w:top w:val="none" w:sz="0" w:space="0" w:color="auto"/>
        <w:left w:val="none" w:sz="0" w:space="0" w:color="auto"/>
        <w:bottom w:val="none" w:sz="0" w:space="0" w:color="auto"/>
        <w:right w:val="none" w:sz="0" w:space="0" w:color="auto"/>
      </w:divBdr>
    </w:div>
    <w:div w:id="1952087828">
      <w:bodyDiv w:val="1"/>
      <w:marLeft w:val="0"/>
      <w:marRight w:val="0"/>
      <w:marTop w:val="0"/>
      <w:marBottom w:val="0"/>
      <w:divBdr>
        <w:top w:val="none" w:sz="0" w:space="0" w:color="auto"/>
        <w:left w:val="none" w:sz="0" w:space="0" w:color="auto"/>
        <w:bottom w:val="none" w:sz="0" w:space="0" w:color="auto"/>
        <w:right w:val="none" w:sz="0" w:space="0" w:color="auto"/>
      </w:divBdr>
    </w:div>
    <w:div w:id="1958216894">
      <w:bodyDiv w:val="1"/>
      <w:marLeft w:val="0"/>
      <w:marRight w:val="0"/>
      <w:marTop w:val="0"/>
      <w:marBottom w:val="0"/>
      <w:divBdr>
        <w:top w:val="none" w:sz="0" w:space="0" w:color="auto"/>
        <w:left w:val="none" w:sz="0" w:space="0" w:color="auto"/>
        <w:bottom w:val="none" w:sz="0" w:space="0" w:color="auto"/>
        <w:right w:val="none" w:sz="0" w:space="0" w:color="auto"/>
      </w:divBdr>
    </w:div>
    <w:div w:id="1958292406">
      <w:bodyDiv w:val="1"/>
      <w:marLeft w:val="0"/>
      <w:marRight w:val="0"/>
      <w:marTop w:val="0"/>
      <w:marBottom w:val="0"/>
      <w:divBdr>
        <w:top w:val="none" w:sz="0" w:space="0" w:color="auto"/>
        <w:left w:val="none" w:sz="0" w:space="0" w:color="auto"/>
        <w:bottom w:val="none" w:sz="0" w:space="0" w:color="auto"/>
        <w:right w:val="none" w:sz="0" w:space="0" w:color="auto"/>
      </w:divBdr>
    </w:div>
    <w:div w:id="1972437008">
      <w:bodyDiv w:val="1"/>
      <w:marLeft w:val="0"/>
      <w:marRight w:val="0"/>
      <w:marTop w:val="0"/>
      <w:marBottom w:val="0"/>
      <w:divBdr>
        <w:top w:val="none" w:sz="0" w:space="0" w:color="auto"/>
        <w:left w:val="none" w:sz="0" w:space="0" w:color="auto"/>
        <w:bottom w:val="none" w:sz="0" w:space="0" w:color="auto"/>
        <w:right w:val="none" w:sz="0" w:space="0" w:color="auto"/>
      </w:divBdr>
    </w:div>
    <w:div w:id="1974749658">
      <w:bodyDiv w:val="1"/>
      <w:marLeft w:val="0"/>
      <w:marRight w:val="0"/>
      <w:marTop w:val="0"/>
      <w:marBottom w:val="0"/>
      <w:divBdr>
        <w:top w:val="none" w:sz="0" w:space="0" w:color="auto"/>
        <w:left w:val="none" w:sz="0" w:space="0" w:color="auto"/>
        <w:bottom w:val="none" w:sz="0" w:space="0" w:color="auto"/>
        <w:right w:val="none" w:sz="0" w:space="0" w:color="auto"/>
      </w:divBdr>
    </w:div>
    <w:div w:id="1979727976">
      <w:bodyDiv w:val="1"/>
      <w:marLeft w:val="0"/>
      <w:marRight w:val="0"/>
      <w:marTop w:val="0"/>
      <w:marBottom w:val="0"/>
      <w:divBdr>
        <w:top w:val="none" w:sz="0" w:space="0" w:color="auto"/>
        <w:left w:val="none" w:sz="0" w:space="0" w:color="auto"/>
        <w:bottom w:val="none" w:sz="0" w:space="0" w:color="auto"/>
        <w:right w:val="none" w:sz="0" w:space="0" w:color="auto"/>
      </w:divBdr>
    </w:div>
    <w:div w:id="2000038720">
      <w:bodyDiv w:val="1"/>
      <w:marLeft w:val="0"/>
      <w:marRight w:val="0"/>
      <w:marTop w:val="0"/>
      <w:marBottom w:val="0"/>
      <w:divBdr>
        <w:top w:val="none" w:sz="0" w:space="0" w:color="auto"/>
        <w:left w:val="none" w:sz="0" w:space="0" w:color="auto"/>
        <w:bottom w:val="none" w:sz="0" w:space="0" w:color="auto"/>
        <w:right w:val="none" w:sz="0" w:space="0" w:color="auto"/>
      </w:divBdr>
    </w:div>
    <w:div w:id="2000645166">
      <w:bodyDiv w:val="1"/>
      <w:marLeft w:val="0"/>
      <w:marRight w:val="0"/>
      <w:marTop w:val="0"/>
      <w:marBottom w:val="0"/>
      <w:divBdr>
        <w:top w:val="none" w:sz="0" w:space="0" w:color="auto"/>
        <w:left w:val="none" w:sz="0" w:space="0" w:color="auto"/>
        <w:bottom w:val="none" w:sz="0" w:space="0" w:color="auto"/>
        <w:right w:val="none" w:sz="0" w:space="0" w:color="auto"/>
      </w:divBdr>
    </w:div>
    <w:div w:id="2009282120">
      <w:bodyDiv w:val="1"/>
      <w:marLeft w:val="0"/>
      <w:marRight w:val="0"/>
      <w:marTop w:val="0"/>
      <w:marBottom w:val="0"/>
      <w:divBdr>
        <w:top w:val="none" w:sz="0" w:space="0" w:color="auto"/>
        <w:left w:val="none" w:sz="0" w:space="0" w:color="auto"/>
        <w:bottom w:val="none" w:sz="0" w:space="0" w:color="auto"/>
        <w:right w:val="none" w:sz="0" w:space="0" w:color="auto"/>
      </w:divBdr>
    </w:div>
    <w:div w:id="2013989706">
      <w:bodyDiv w:val="1"/>
      <w:marLeft w:val="0"/>
      <w:marRight w:val="0"/>
      <w:marTop w:val="0"/>
      <w:marBottom w:val="0"/>
      <w:divBdr>
        <w:top w:val="none" w:sz="0" w:space="0" w:color="auto"/>
        <w:left w:val="none" w:sz="0" w:space="0" w:color="auto"/>
        <w:bottom w:val="none" w:sz="0" w:space="0" w:color="auto"/>
        <w:right w:val="none" w:sz="0" w:space="0" w:color="auto"/>
      </w:divBdr>
    </w:div>
    <w:div w:id="2018845116">
      <w:bodyDiv w:val="1"/>
      <w:marLeft w:val="0"/>
      <w:marRight w:val="0"/>
      <w:marTop w:val="0"/>
      <w:marBottom w:val="0"/>
      <w:divBdr>
        <w:top w:val="none" w:sz="0" w:space="0" w:color="auto"/>
        <w:left w:val="none" w:sz="0" w:space="0" w:color="auto"/>
        <w:bottom w:val="none" w:sz="0" w:space="0" w:color="auto"/>
        <w:right w:val="none" w:sz="0" w:space="0" w:color="auto"/>
      </w:divBdr>
    </w:div>
    <w:div w:id="2034452412">
      <w:bodyDiv w:val="1"/>
      <w:marLeft w:val="0"/>
      <w:marRight w:val="0"/>
      <w:marTop w:val="0"/>
      <w:marBottom w:val="0"/>
      <w:divBdr>
        <w:top w:val="none" w:sz="0" w:space="0" w:color="auto"/>
        <w:left w:val="none" w:sz="0" w:space="0" w:color="auto"/>
        <w:bottom w:val="none" w:sz="0" w:space="0" w:color="auto"/>
        <w:right w:val="none" w:sz="0" w:space="0" w:color="auto"/>
      </w:divBdr>
    </w:div>
    <w:div w:id="2038238415">
      <w:bodyDiv w:val="1"/>
      <w:marLeft w:val="0"/>
      <w:marRight w:val="0"/>
      <w:marTop w:val="0"/>
      <w:marBottom w:val="0"/>
      <w:divBdr>
        <w:top w:val="none" w:sz="0" w:space="0" w:color="auto"/>
        <w:left w:val="none" w:sz="0" w:space="0" w:color="auto"/>
        <w:bottom w:val="none" w:sz="0" w:space="0" w:color="auto"/>
        <w:right w:val="none" w:sz="0" w:space="0" w:color="auto"/>
      </w:divBdr>
    </w:div>
    <w:div w:id="2051958163">
      <w:bodyDiv w:val="1"/>
      <w:marLeft w:val="0"/>
      <w:marRight w:val="0"/>
      <w:marTop w:val="0"/>
      <w:marBottom w:val="0"/>
      <w:divBdr>
        <w:top w:val="none" w:sz="0" w:space="0" w:color="auto"/>
        <w:left w:val="none" w:sz="0" w:space="0" w:color="auto"/>
        <w:bottom w:val="none" w:sz="0" w:space="0" w:color="auto"/>
        <w:right w:val="none" w:sz="0" w:space="0" w:color="auto"/>
      </w:divBdr>
    </w:div>
    <w:div w:id="2052462342">
      <w:bodyDiv w:val="1"/>
      <w:marLeft w:val="0"/>
      <w:marRight w:val="0"/>
      <w:marTop w:val="0"/>
      <w:marBottom w:val="0"/>
      <w:divBdr>
        <w:top w:val="none" w:sz="0" w:space="0" w:color="auto"/>
        <w:left w:val="none" w:sz="0" w:space="0" w:color="auto"/>
        <w:bottom w:val="none" w:sz="0" w:space="0" w:color="auto"/>
        <w:right w:val="none" w:sz="0" w:space="0" w:color="auto"/>
      </w:divBdr>
    </w:div>
    <w:div w:id="2092970294">
      <w:bodyDiv w:val="1"/>
      <w:marLeft w:val="0"/>
      <w:marRight w:val="0"/>
      <w:marTop w:val="0"/>
      <w:marBottom w:val="0"/>
      <w:divBdr>
        <w:top w:val="none" w:sz="0" w:space="0" w:color="auto"/>
        <w:left w:val="none" w:sz="0" w:space="0" w:color="auto"/>
        <w:bottom w:val="none" w:sz="0" w:space="0" w:color="auto"/>
        <w:right w:val="none" w:sz="0" w:space="0" w:color="auto"/>
      </w:divBdr>
    </w:div>
    <w:div w:id="2097440054">
      <w:bodyDiv w:val="1"/>
      <w:marLeft w:val="0"/>
      <w:marRight w:val="0"/>
      <w:marTop w:val="0"/>
      <w:marBottom w:val="0"/>
      <w:divBdr>
        <w:top w:val="none" w:sz="0" w:space="0" w:color="auto"/>
        <w:left w:val="none" w:sz="0" w:space="0" w:color="auto"/>
        <w:bottom w:val="none" w:sz="0" w:space="0" w:color="auto"/>
        <w:right w:val="none" w:sz="0" w:space="0" w:color="auto"/>
      </w:divBdr>
    </w:div>
    <w:div w:id="2109229481">
      <w:bodyDiv w:val="1"/>
      <w:marLeft w:val="0"/>
      <w:marRight w:val="0"/>
      <w:marTop w:val="0"/>
      <w:marBottom w:val="0"/>
      <w:divBdr>
        <w:top w:val="none" w:sz="0" w:space="0" w:color="auto"/>
        <w:left w:val="none" w:sz="0" w:space="0" w:color="auto"/>
        <w:bottom w:val="none" w:sz="0" w:space="0" w:color="auto"/>
        <w:right w:val="none" w:sz="0" w:space="0" w:color="auto"/>
      </w:divBdr>
    </w:div>
    <w:div w:id="2112554084">
      <w:bodyDiv w:val="1"/>
      <w:marLeft w:val="0"/>
      <w:marRight w:val="0"/>
      <w:marTop w:val="0"/>
      <w:marBottom w:val="0"/>
      <w:divBdr>
        <w:top w:val="none" w:sz="0" w:space="0" w:color="auto"/>
        <w:left w:val="none" w:sz="0" w:space="0" w:color="auto"/>
        <w:bottom w:val="none" w:sz="0" w:space="0" w:color="auto"/>
        <w:right w:val="none" w:sz="0" w:space="0" w:color="auto"/>
      </w:divBdr>
    </w:div>
    <w:div w:id="2124229238">
      <w:bodyDiv w:val="1"/>
      <w:marLeft w:val="0"/>
      <w:marRight w:val="0"/>
      <w:marTop w:val="0"/>
      <w:marBottom w:val="0"/>
      <w:divBdr>
        <w:top w:val="none" w:sz="0" w:space="0" w:color="auto"/>
        <w:left w:val="none" w:sz="0" w:space="0" w:color="auto"/>
        <w:bottom w:val="none" w:sz="0" w:space="0" w:color="auto"/>
        <w:right w:val="none" w:sz="0" w:space="0" w:color="auto"/>
      </w:divBdr>
    </w:div>
    <w:div w:id="2131631748">
      <w:bodyDiv w:val="1"/>
      <w:marLeft w:val="0"/>
      <w:marRight w:val="0"/>
      <w:marTop w:val="0"/>
      <w:marBottom w:val="0"/>
      <w:divBdr>
        <w:top w:val="none" w:sz="0" w:space="0" w:color="auto"/>
        <w:left w:val="none" w:sz="0" w:space="0" w:color="auto"/>
        <w:bottom w:val="none" w:sz="0" w:space="0" w:color="auto"/>
        <w:right w:val="none" w:sz="0" w:space="0" w:color="auto"/>
      </w:divBdr>
    </w:div>
    <w:div w:id="2135561566">
      <w:bodyDiv w:val="1"/>
      <w:marLeft w:val="0"/>
      <w:marRight w:val="0"/>
      <w:marTop w:val="0"/>
      <w:marBottom w:val="0"/>
      <w:divBdr>
        <w:top w:val="none" w:sz="0" w:space="0" w:color="auto"/>
        <w:left w:val="none" w:sz="0" w:space="0" w:color="auto"/>
        <w:bottom w:val="none" w:sz="0" w:space="0" w:color="auto"/>
        <w:right w:val="none" w:sz="0" w:space="0" w:color="auto"/>
      </w:divBdr>
    </w:div>
    <w:div w:id="2138864196">
      <w:bodyDiv w:val="1"/>
      <w:marLeft w:val="0"/>
      <w:marRight w:val="0"/>
      <w:marTop w:val="0"/>
      <w:marBottom w:val="0"/>
      <w:divBdr>
        <w:top w:val="none" w:sz="0" w:space="0" w:color="auto"/>
        <w:left w:val="none" w:sz="0" w:space="0" w:color="auto"/>
        <w:bottom w:val="none" w:sz="0" w:space="0" w:color="auto"/>
        <w:right w:val="none" w:sz="0" w:space="0" w:color="auto"/>
      </w:divBdr>
    </w:div>
    <w:div w:id="2142069855">
      <w:bodyDiv w:val="1"/>
      <w:marLeft w:val="0"/>
      <w:marRight w:val="0"/>
      <w:marTop w:val="0"/>
      <w:marBottom w:val="0"/>
      <w:divBdr>
        <w:top w:val="none" w:sz="0" w:space="0" w:color="auto"/>
        <w:left w:val="none" w:sz="0" w:space="0" w:color="auto"/>
        <w:bottom w:val="none" w:sz="0" w:space="0" w:color="auto"/>
        <w:right w:val="none" w:sz="0" w:space="0" w:color="auto"/>
      </w:divBdr>
    </w:div>
    <w:div w:id="2142839208">
      <w:bodyDiv w:val="1"/>
      <w:marLeft w:val="0"/>
      <w:marRight w:val="0"/>
      <w:marTop w:val="0"/>
      <w:marBottom w:val="0"/>
      <w:divBdr>
        <w:top w:val="none" w:sz="0" w:space="0" w:color="auto"/>
        <w:left w:val="none" w:sz="0" w:space="0" w:color="auto"/>
        <w:bottom w:val="none" w:sz="0" w:space="0" w:color="auto"/>
        <w:right w:val="none" w:sz="0" w:space="0" w:color="auto"/>
      </w:divBdr>
    </w:div>
    <w:div w:id="21458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BEC3-7E36-4739-A023-1571A63E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5224</Words>
  <Characters>29778</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Appendices to Report: Audit Committee 13.06.13: part i - (09) internal audit progressl-app 2-5</vt:lpstr>
    </vt:vector>
  </TitlesOfParts>
  <Company>Pre-installed Company</Company>
  <LinksUpToDate>false</LinksUpToDate>
  <CharactersWithSpaces>34933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to Report: Audit Committee 13.06.13: part i - (09) internal audit progressl-app 2-5</dc:title>
  <dc:subject>PAT REPORT TO MB TEMPLATE</dc:subject>
  <dc:creator>Sue Townshend</dc:creator>
  <cp:lastModifiedBy>Mike Simpson</cp:lastModifiedBy>
  <cp:revision>2</cp:revision>
  <cp:lastPrinted>2016-07-06T09:35:00Z</cp:lastPrinted>
  <dcterms:created xsi:type="dcterms:W3CDTF">2016-09-19T13:54:00Z</dcterms:created>
  <dcterms:modified xsi:type="dcterms:W3CDTF">2016-09-19T13:54:00Z</dcterms:modified>
</cp:coreProperties>
</file>