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8F" w:rsidRPr="008378CA" w:rsidRDefault="001077FC" w:rsidP="008378CA">
      <w:pPr>
        <w:keepNext/>
        <w:keepLines/>
        <w:tabs>
          <w:tab w:val="left" w:pos="1260"/>
          <w:tab w:val="left" w:pos="1980"/>
          <w:tab w:val="left" w:pos="2700"/>
          <w:tab w:val="left" w:pos="3420"/>
        </w:tabs>
        <w:ind w:left="1267" w:hanging="1267"/>
        <w:rPr>
          <w:rFonts w:cs="Arial"/>
          <w:b/>
          <w:szCs w:val="22"/>
        </w:rPr>
      </w:pPr>
      <w:r>
        <w:rPr>
          <w:rFonts w:cs="Arial"/>
          <w:b/>
          <w:szCs w:val="22"/>
        </w:rPr>
        <w:t>9.</w:t>
      </w:r>
      <w:r w:rsidR="00FA6D8F" w:rsidRPr="008378CA">
        <w:rPr>
          <w:rFonts w:cs="Arial"/>
          <w:b/>
          <w:szCs w:val="22"/>
        </w:rPr>
        <w:tab/>
        <w:t>17/2212/FUL – Demolition of existing garage and construction of single storey side and rear extension including alterations to existing conservatory and new hipped roof to porc</w:t>
      </w:r>
      <w:r w:rsidR="00981128" w:rsidRPr="008378CA">
        <w:rPr>
          <w:rFonts w:cs="Arial"/>
          <w:b/>
          <w:szCs w:val="22"/>
        </w:rPr>
        <w:t>h</w:t>
      </w:r>
      <w:r w:rsidR="00D93BDF" w:rsidRPr="008378CA">
        <w:rPr>
          <w:rFonts w:cs="Arial"/>
          <w:b/>
          <w:szCs w:val="22"/>
        </w:rPr>
        <w:t xml:space="preserve"> at 158 TOMS LANE, KINGS LANGLEY,WD</w:t>
      </w:r>
      <w:r w:rsidR="00981128" w:rsidRPr="008378CA">
        <w:rPr>
          <w:rFonts w:cs="Arial"/>
          <w:b/>
          <w:szCs w:val="22"/>
        </w:rPr>
        <w:t xml:space="preserve">4 8NZ for Mr Armando </w:t>
      </w:r>
      <w:proofErr w:type="spellStart"/>
      <w:r w:rsidR="00981128" w:rsidRPr="008378CA">
        <w:rPr>
          <w:rFonts w:cs="Arial"/>
          <w:b/>
          <w:szCs w:val="22"/>
        </w:rPr>
        <w:t>Benvenga</w:t>
      </w:r>
      <w:proofErr w:type="spellEnd"/>
      <w:r w:rsidR="00981128" w:rsidRPr="008378CA">
        <w:rPr>
          <w:rFonts w:cs="Arial"/>
          <w:b/>
          <w:szCs w:val="22"/>
        </w:rPr>
        <w:t>.</w:t>
      </w:r>
    </w:p>
    <w:p w:rsidR="00511765" w:rsidRPr="008378CA" w:rsidRDefault="00511765" w:rsidP="008378CA">
      <w:pPr>
        <w:keepNext/>
        <w:keepLines/>
        <w:tabs>
          <w:tab w:val="left" w:pos="1260"/>
          <w:tab w:val="left" w:pos="1980"/>
          <w:tab w:val="left" w:pos="2700"/>
          <w:tab w:val="left" w:pos="3420"/>
        </w:tabs>
        <w:ind w:left="1267" w:hanging="1267"/>
        <w:rPr>
          <w:rFonts w:cs="Arial"/>
          <w:b/>
          <w:szCs w:val="22"/>
        </w:rPr>
      </w:pPr>
      <w:r w:rsidRPr="008378CA">
        <w:rPr>
          <w:rFonts w:cs="Arial"/>
          <w:b/>
          <w:szCs w:val="22"/>
        </w:rPr>
        <w:fldChar w:fldCharType="begin"/>
      </w:r>
      <w:r w:rsidRPr="008378CA">
        <w:rPr>
          <w:rFonts w:cs="Arial"/>
          <w:b/>
          <w:szCs w:val="22"/>
        </w:rPr>
        <w:instrText xml:space="preserve">  </w:instrText>
      </w:r>
      <w:r w:rsidRPr="008378CA">
        <w:rPr>
          <w:rFonts w:cs="Arial"/>
          <w:b/>
          <w:szCs w:val="22"/>
        </w:rPr>
        <w:fldChar w:fldCharType="end"/>
      </w:r>
    </w:p>
    <w:tbl>
      <w:tblPr>
        <w:tblW w:w="8145" w:type="dxa"/>
        <w:tblInd w:w="1278" w:type="dxa"/>
        <w:tblLayout w:type="fixed"/>
        <w:tblLook w:val="0000" w:firstRow="0" w:lastRow="0" w:firstColumn="0" w:lastColumn="0" w:noHBand="0" w:noVBand="0"/>
      </w:tblPr>
      <w:tblGrid>
        <w:gridCol w:w="4706"/>
        <w:gridCol w:w="3439"/>
      </w:tblGrid>
      <w:tr w:rsidR="00511765" w:rsidRPr="008378CA" w:rsidTr="00E1515E">
        <w:trPr>
          <w:trHeight w:val="532"/>
        </w:trPr>
        <w:tc>
          <w:tcPr>
            <w:tcW w:w="4706" w:type="dxa"/>
          </w:tcPr>
          <w:p w:rsidR="00511765" w:rsidRPr="008378CA" w:rsidRDefault="00511765" w:rsidP="008378CA">
            <w:pPr>
              <w:keepNext/>
              <w:tabs>
                <w:tab w:val="left" w:pos="1260"/>
                <w:tab w:val="left" w:pos="1980"/>
                <w:tab w:val="left" w:pos="2700"/>
                <w:tab w:val="left" w:pos="3420"/>
              </w:tabs>
              <w:ind w:left="1267" w:hanging="1267"/>
              <w:rPr>
                <w:rFonts w:cs="Arial"/>
                <w:szCs w:val="22"/>
              </w:rPr>
            </w:pPr>
            <w:r w:rsidRPr="008378CA">
              <w:rPr>
                <w:rFonts w:cs="Arial"/>
                <w:szCs w:val="22"/>
              </w:rPr>
              <w:t xml:space="preserve">Parish:  </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00FA6D8F" w:rsidRPr="008378CA">
              <w:rPr>
                <w:rFonts w:cs="Arial"/>
                <w:szCs w:val="22"/>
              </w:rPr>
              <w:t>Abbots Langley Parish Council</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tc>
        <w:tc>
          <w:tcPr>
            <w:tcW w:w="3439" w:type="dxa"/>
          </w:tcPr>
          <w:p w:rsidR="00511765" w:rsidRPr="008378CA" w:rsidRDefault="00511765" w:rsidP="00057D97">
            <w:pPr>
              <w:keepNext/>
              <w:tabs>
                <w:tab w:val="left" w:pos="1980"/>
                <w:tab w:val="left" w:pos="2700"/>
                <w:tab w:val="left" w:pos="3420"/>
              </w:tabs>
              <w:ind w:left="1267" w:hanging="1267"/>
              <w:rPr>
                <w:rFonts w:cs="Arial"/>
                <w:szCs w:val="22"/>
              </w:rPr>
            </w:pPr>
            <w:r w:rsidRPr="008378CA">
              <w:rPr>
                <w:rFonts w:cs="Arial"/>
                <w:szCs w:val="22"/>
              </w:rPr>
              <w:t xml:space="preserve">Ward:  </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00FA6D8F" w:rsidRPr="008378CA">
              <w:rPr>
                <w:rFonts w:cs="Arial"/>
                <w:szCs w:val="22"/>
              </w:rPr>
              <w:t xml:space="preserve">Abbots Langley and </w:t>
            </w:r>
            <w:proofErr w:type="spellStart"/>
            <w:r w:rsidR="00FA6D8F" w:rsidRPr="008378CA">
              <w:rPr>
                <w:rFonts w:cs="Arial"/>
                <w:szCs w:val="22"/>
              </w:rPr>
              <w:t>Bedmond</w:t>
            </w:r>
            <w:proofErr w:type="spellEnd"/>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tc>
      </w:tr>
      <w:tr w:rsidR="00511765" w:rsidRPr="008378CA" w:rsidTr="00E1515E">
        <w:trPr>
          <w:trHeight w:val="274"/>
        </w:trPr>
        <w:tc>
          <w:tcPr>
            <w:tcW w:w="4706" w:type="dxa"/>
          </w:tcPr>
          <w:p w:rsidR="00511765" w:rsidRPr="008378CA" w:rsidRDefault="00511765" w:rsidP="008378CA">
            <w:pPr>
              <w:tabs>
                <w:tab w:val="left" w:pos="1260"/>
                <w:tab w:val="left" w:pos="1980"/>
                <w:tab w:val="left" w:pos="2700"/>
                <w:tab w:val="left" w:pos="3420"/>
              </w:tabs>
              <w:ind w:left="1267" w:hanging="1267"/>
              <w:rPr>
                <w:rFonts w:cs="Arial"/>
                <w:szCs w:val="22"/>
              </w:rPr>
            </w:pPr>
            <w:r w:rsidRPr="008378CA">
              <w:rPr>
                <w:rFonts w:cs="Arial"/>
                <w:szCs w:val="22"/>
              </w:rPr>
              <w:t xml:space="preserve">Expiry Statutory Period:  </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00FA6D8F" w:rsidRPr="008378CA">
              <w:rPr>
                <w:rFonts w:cs="Arial"/>
                <w:szCs w:val="22"/>
              </w:rPr>
              <w:t>18 December 2017</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tc>
        <w:tc>
          <w:tcPr>
            <w:tcW w:w="3439" w:type="dxa"/>
          </w:tcPr>
          <w:p w:rsidR="00511765" w:rsidRPr="008378CA" w:rsidRDefault="00511765" w:rsidP="008378CA">
            <w:pPr>
              <w:tabs>
                <w:tab w:val="left" w:pos="1260"/>
                <w:tab w:val="left" w:pos="1980"/>
                <w:tab w:val="left" w:pos="2700"/>
                <w:tab w:val="left" w:pos="3420"/>
              </w:tabs>
              <w:ind w:left="1267" w:hanging="1267"/>
              <w:rPr>
                <w:rFonts w:cs="Arial"/>
                <w:szCs w:val="22"/>
              </w:rPr>
            </w:pPr>
            <w:r w:rsidRPr="008378CA">
              <w:rPr>
                <w:rFonts w:cs="Arial"/>
                <w:szCs w:val="22"/>
              </w:rPr>
              <w:t xml:space="preserve">Officer:  </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00FA6D8F" w:rsidRPr="008378CA">
              <w:rPr>
                <w:rFonts w:cs="Arial"/>
                <w:szCs w:val="22"/>
              </w:rPr>
              <w:t>Katy Brackenboro</w:t>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tc>
      </w:tr>
      <w:tr w:rsidR="00511765" w:rsidRPr="008378CA" w:rsidTr="00E1515E">
        <w:trPr>
          <w:trHeight w:val="274"/>
        </w:trPr>
        <w:tc>
          <w:tcPr>
            <w:tcW w:w="4706" w:type="dxa"/>
          </w:tcPr>
          <w:p w:rsidR="00511765" w:rsidRPr="008378CA" w:rsidRDefault="00511765" w:rsidP="008378CA">
            <w:pPr>
              <w:tabs>
                <w:tab w:val="left" w:pos="1260"/>
                <w:tab w:val="left" w:pos="1980"/>
                <w:tab w:val="left" w:pos="2700"/>
                <w:tab w:val="left" w:pos="3420"/>
              </w:tabs>
              <w:ind w:left="1267" w:hanging="1267"/>
              <w:rPr>
                <w:rFonts w:cs="Arial"/>
                <w:szCs w:val="22"/>
              </w:rPr>
            </w:pPr>
          </w:p>
        </w:tc>
        <w:tc>
          <w:tcPr>
            <w:tcW w:w="3439" w:type="dxa"/>
          </w:tcPr>
          <w:p w:rsidR="00511765" w:rsidRPr="008378CA" w:rsidRDefault="00511765" w:rsidP="008378CA">
            <w:pPr>
              <w:tabs>
                <w:tab w:val="left" w:pos="1260"/>
                <w:tab w:val="left" w:pos="1980"/>
                <w:tab w:val="left" w:pos="2700"/>
                <w:tab w:val="left" w:pos="3420"/>
              </w:tabs>
              <w:ind w:left="1267" w:hanging="1267"/>
              <w:rPr>
                <w:rFonts w:cs="Arial"/>
                <w:szCs w:val="22"/>
              </w:rPr>
            </w:pPr>
          </w:p>
        </w:tc>
      </w:tr>
      <w:tr w:rsidR="00511765" w:rsidRPr="008378CA" w:rsidTr="00E1515E">
        <w:trPr>
          <w:trHeight w:val="274"/>
        </w:trPr>
        <w:tc>
          <w:tcPr>
            <w:tcW w:w="8145" w:type="dxa"/>
            <w:gridSpan w:val="2"/>
          </w:tcPr>
          <w:p w:rsidR="00511765" w:rsidRPr="008378CA" w:rsidRDefault="00511765" w:rsidP="001077FC">
            <w:pPr>
              <w:tabs>
                <w:tab w:val="left" w:pos="1260"/>
                <w:tab w:val="left" w:pos="1980"/>
                <w:tab w:val="left" w:pos="2700"/>
                <w:tab w:val="left" w:pos="3420"/>
              </w:tabs>
              <w:rPr>
                <w:rFonts w:cs="Arial"/>
                <w:szCs w:val="22"/>
              </w:rPr>
            </w:pPr>
            <w:r w:rsidRPr="008378CA">
              <w:rPr>
                <w:rFonts w:cs="Arial"/>
                <w:szCs w:val="22"/>
              </w:rPr>
              <w:t xml:space="preserve">Recommendation: </w:t>
            </w:r>
            <w:r w:rsidRPr="008378CA">
              <w:rPr>
                <w:rFonts w:cs="Arial"/>
                <w:szCs w:val="22"/>
              </w:rPr>
              <w:fldChar w:fldCharType="begin"/>
            </w:r>
            <w:r w:rsidRPr="008378CA">
              <w:rPr>
                <w:rFonts w:cs="Arial"/>
                <w:szCs w:val="22"/>
              </w:rPr>
              <w:instrText xml:space="preserve"> ASK   \* MERGEFORMAT </w:instrText>
            </w:r>
            <w:r w:rsidRPr="008378CA">
              <w:rPr>
                <w:rFonts w:cs="Arial"/>
                <w:szCs w:val="22"/>
              </w:rPr>
              <w:fldChar w:fldCharType="end"/>
            </w:r>
            <w:r w:rsidRPr="008378CA">
              <w:rPr>
                <w:rFonts w:cs="Arial"/>
                <w:szCs w:val="22"/>
              </w:rPr>
              <w:t xml:space="preserve">That </w:t>
            </w:r>
            <w:r w:rsidR="00FA6D8F" w:rsidRPr="008378CA">
              <w:rPr>
                <w:rFonts w:cs="Arial"/>
                <w:szCs w:val="22"/>
              </w:rPr>
              <w:t xml:space="preserve">Planning Permission </w:t>
            </w:r>
            <w:proofErr w:type="gramStart"/>
            <w:r w:rsidR="00FA6D8F" w:rsidRPr="008378CA">
              <w:rPr>
                <w:rFonts w:cs="Arial"/>
                <w:szCs w:val="22"/>
              </w:rPr>
              <w:t>be</w:t>
            </w:r>
            <w:proofErr w:type="gramEnd"/>
            <w:r w:rsidR="00E1515E" w:rsidRPr="008378CA">
              <w:rPr>
                <w:rFonts w:cs="Arial"/>
                <w:szCs w:val="22"/>
              </w:rPr>
              <w:t xml:space="preserve"> </w:t>
            </w:r>
            <w:r w:rsidR="001077FC">
              <w:rPr>
                <w:rFonts w:cs="Arial"/>
                <w:szCs w:val="22"/>
              </w:rPr>
              <w:t>Granted subject to Conditions</w:t>
            </w:r>
            <w:r w:rsidRPr="008378CA">
              <w:rPr>
                <w:rFonts w:cs="Arial"/>
                <w:szCs w:val="22"/>
              </w:rPr>
              <w:t xml:space="preserve">. </w:t>
            </w:r>
          </w:p>
        </w:tc>
      </w:tr>
      <w:tr w:rsidR="00511765" w:rsidRPr="008378CA" w:rsidTr="00E1515E">
        <w:trPr>
          <w:trHeight w:val="274"/>
        </w:trPr>
        <w:tc>
          <w:tcPr>
            <w:tcW w:w="8145" w:type="dxa"/>
            <w:gridSpan w:val="2"/>
          </w:tcPr>
          <w:p w:rsidR="00511765" w:rsidRPr="008378CA" w:rsidRDefault="00511765" w:rsidP="008378CA">
            <w:pPr>
              <w:tabs>
                <w:tab w:val="left" w:pos="1260"/>
                <w:tab w:val="left" w:pos="1980"/>
                <w:tab w:val="left" w:pos="2700"/>
                <w:tab w:val="left" w:pos="3420"/>
              </w:tabs>
              <w:ind w:left="1267" w:hanging="1267"/>
              <w:rPr>
                <w:rFonts w:cs="Arial"/>
                <w:szCs w:val="22"/>
              </w:rPr>
            </w:pPr>
          </w:p>
        </w:tc>
      </w:tr>
      <w:tr w:rsidR="00511765" w:rsidRPr="008378CA" w:rsidTr="00E1515E">
        <w:trPr>
          <w:trHeight w:val="548"/>
        </w:trPr>
        <w:tc>
          <w:tcPr>
            <w:tcW w:w="8145" w:type="dxa"/>
            <w:gridSpan w:val="2"/>
          </w:tcPr>
          <w:p w:rsidR="00511765" w:rsidRPr="008378CA" w:rsidRDefault="00511765" w:rsidP="001077FC">
            <w:pPr>
              <w:tabs>
                <w:tab w:val="left" w:pos="1980"/>
                <w:tab w:val="left" w:pos="2700"/>
                <w:tab w:val="left" w:pos="3420"/>
              </w:tabs>
              <w:rPr>
                <w:rFonts w:cs="Arial"/>
                <w:szCs w:val="22"/>
              </w:rPr>
            </w:pPr>
            <w:r w:rsidRPr="008378CA">
              <w:rPr>
                <w:rFonts w:cs="Arial"/>
                <w:szCs w:val="22"/>
              </w:rPr>
              <w:t>Reason for</w:t>
            </w:r>
            <w:r w:rsidR="00981128" w:rsidRPr="008378CA">
              <w:rPr>
                <w:rFonts w:cs="Arial"/>
                <w:szCs w:val="22"/>
              </w:rPr>
              <w:t xml:space="preserve"> consideration by the Committee</w:t>
            </w:r>
            <w:r w:rsidR="00E1515E" w:rsidRPr="008378CA">
              <w:rPr>
                <w:rFonts w:cs="Arial"/>
                <w:szCs w:val="22"/>
              </w:rPr>
              <w:t xml:space="preserve">: A </w:t>
            </w:r>
            <w:r w:rsidR="001077FC">
              <w:rPr>
                <w:rFonts w:cs="Arial"/>
                <w:szCs w:val="22"/>
              </w:rPr>
              <w:t>C</w:t>
            </w:r>
            <w:r w:rsidR="00E1515E" w:rsidRPr="008378CA">
              <w:rPr>
                <w:rFonts w:cs="Arial"/>
                <w:szCs w:val="22"/>
              </w:rPr>
              <w:t>ouncillor lives within the</w:t>
            </w:r>
            <w:r w:rsidR="00057D97">
              <w:rPr>
                <w:rFonts w:cs="Arial"/>
                <w:szCs w:val="22"/>
              </w:rPr>
              <w:t xml:space="preserve"> </w:t>
            </w:r>
            <w:r w:rsidR="00981128" w:rsidRPr="008378CA">
              <w:rPr>
                <w:rFonts w:cs="Arial"/>
                <w:szCs w:val="22"/>
              </w:rPr>
              <w:t>consultation area.</w:t>
            </w:r>
            <w:r w:rsidRPr="008378CA">
              <w:rPr>
                <w:rFonts w:cs="Arial"/>
                <w:szCs w:val="22"/>
              </w:rPr>
              <w:fldChar w:fldCharType="begin"/>
            </w:r>
            <w:r w:rsidRPr="008378CA">
              <w:rPr>
                <w:rFonts w:cs="Arial"/>
                <w:szCs w:val="22"/>
              </w:rPr>
              <w:instrText xml:space="preserve"> ASK   \* MERGEFORMAT </w:instrText>
            </w:r>
            <w:r w:rsidRPr="008378CA">
              <w:rPr>
                <w:rFonts w:cs="Arial"/>
                <w:szCs w:val="22"/>
              </w:rPr>
              <w:fldChar w:fldCharType="end"/>
            </w:r>
          </w:p>
        </w:tc>
      </w:tr>
    </w:tbl>
    <w:p w:rsidR="00511765" w:rsidRPr="008378CA" w:rsidRDefault="00511765" w:rsidP="008378CA">
      <w:pPr>
        <w:tabs>
          <w:tab w:val="left" w:pos="1260"/>
          <w:tab w:val="left" w:pos="1980"/>
          <w:tab w:val="left" w:pos="2700"/>
          <w:tab w:val="left" w:pos="3420"/>
        </w:tabs>
        <w:ind w:left="1267" w:hanging="1267"/>
        <w:rPr>
          <w:rFonts w:cs="Arial"/>
          <w:szCs w:val="22"/>
        </w:rPr>
      </w:pP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r w:rsidRPr="008378CA">
        <w:rPr>
          <w:rFonts w:cs="Arial"/>
          <w:szCs w:val="22"/>
        </w:rPr>
        <w:t>1.</w:t>
      </w:r>
      <w:r w:rsidRPr="008378CA">
        <w:rPr>
          <w:rFonts w:cs="Arial"/>
          <w:szCs w:val="22"/>
        </w:rPr>
        <w:tab/>
      </w:r>
      <w:r w:rsidRPr="008378CA">
        <w:rPr>
          <w:rFonts w:cs="Arial"/>
          <w:b/>
          <w:szCs w:val="22"/>
        </w:rPr>
        <w:t>Relevant Planning History</w:t>
      </w: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p>
    <w:p w:rsidR="00511765" w:rsidRPr="008378CA" w:rsidRDefault="00511765" w:rsidP="008378CA">
      <w:pPr>
        <w:tabs>
          <w:tab w:val="left" w:pos="1260"/>
          <w:tab w:val="left" w:pos="1980"/>
          <w:tab w:val="left" w:pos="2700"/>
          <w:tab w:val="left" w:pos="3420"/>
          <w:tab w:val="left" w:pos="5760"/>
        </w:tabs>
        <w:ind w:left="1260" w:hanging="1260"/>
        <w:rPr>
          <w:rFonts w:cs="Arial"/>
          <w:szCs w:val="22"/>
        </w:rPr>
      </w:pPr>
      <w:r w:rsidRPr="008378CA">
        <w:rPr>
          <w:rFonts w:cs="Arial"/>
          <w:szCs w:val="22"/>
        </w:rPr>
        <w:t>1.1</w:t>
      </w:r>
      <w:r w:rsidRPr="008378CA">
        <w:rPr>
          <w:rFonts w:cs="Arial"/>
          <w:szCs w:val="22"/>
        </w:rPr>
        <w:tab/>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00FA6D8F" w:rsidRPr="008378CA">
        <w:rPr>
          <w:rFonts w:cs="Arial"/>
          <w:szCs w:val="22"/>
        </w:rPr>
        <w:t>There is no relevant planning history</w:t>
      </w:r>
      <w:r w:rsidR="001077FC">
        <w:rPr>
          <w:rFonts w:cs="Arial"/>
          <w:szCs w:val="22"/>
        </w:rPr>
        <w:t>.</w:t>
      </w:r>
    </w:p>
    <w:p w:rsidR="00511765" w:rsidRPr="008378CA" w:rsidRDefault="00511765" w:rsidP="008378CA">
      <w:pPr>
        <w:tabs>
          <w:tab w:val="left" w:pos="1260"/>
          <w:tab w:val="left" w:pos="1980"/>
          <w:tab w:val="left" w:pos="2700"/>
          <w:tab w:val="left" w:pos="3420"/>
          <w:tab w:val="left" w:pos="5760"/>
        </w:tabs>
        <w:ind w:left="1260" w:hanging="1260"/>
        <w:rPr>
          <w:rFonts w:cs="Arial"/>
          <w:szCs w:val="22"/>
        </w:rPr>
      </w:pPr>
    </w:p>
    <w:p w:rsidR="00511765" w:rsidRPr="008378CA" w:rsidRDefault="00511765" w:rsidP="008378CA">
      <w:pPr>
        <w:keepNext/>
        <w:tabs>
          <w:tab w:val="left" w:pos="1260"/>
          <w:tab w:val="left" w:pos="1980"/>
          <w:tab w:val="left" w:pos="2700"/>
          <w:tab w:val="left" w:pos="3420"/>
          <w:tab w:val="left" w:pos="5760"/>
        </w:tabs>
        <w:ind w:left="1267" w:hanging="1267"/>
        <w:rPr>
          <w:rFonts w:cs="Arial"/>
          <w:b/>
          <w:szCs w:val="22"/>
        </w:rPr>
      </w:pPr>
      <w:r w:rsidRPr="008378CA">
        <w:rPr>
          <w:rFonts w:cs="Arial"/>
          <w:szCs w:val="22"/>
        </w:rPr>
        <w:t>2.</w:t>
      </w:r>
      <w:r w:rsidRPr="008378CA">
        <w:rPr>
          <w:rFonts w:cs="Arial"/>
          <w:szCs w:val="22"/>
        </w:rPr>
        <w:tab/>
      </w:r>
      <w:r w:rsidRPr="008378CA">
        <w:rPr>
          <w:rFonts w:cs="Arial"/>
          <w:b/>
          <w:szCs w:val="22"/>
        </w:rPr>
        <w:t>Site Description</w:t>
      </w: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p>
    <w:p w:rsidR="00FA6D8F" w:rsidRPr="008378CA" w:rsidRDefault="00511765"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2.1</w:t>
      </w:r>
      <w:r w:rsidRPr="008378CA">
        <w:rPr>
          <w:rFonts w:cs="Arial"/>
          <w:szCs w:val="22"/>
        </w:rPr>
        <w:tab/>
      </w:r>
      <w:r w:rsidR="00FA6D8F" w:rsidRPr="008378CA">
        <w:rPr>
          <w:rFonts w:cs="Arial"/>
          <w:szCs w:val="22"/>
        </w:rPr>
        <w:t xml:space="preserve">The application site is a </w:t>
      </w:r>
      <w:r w:rsidR="00981128" w:rsidRPr="008378CA">
        <w:rPr>
          <w:rFonts w:cs="Arial"/>
          <w:szCs w:val="22"/>
        </w:rPr>
        <w:t xml:space="preserve">roughly </w:t>
      </w:r>
      <w:r w:rsidR="00FA6D8F" w:rsidRPr="008378CA">
        <w:rPr>
          <w:rFonts w:cs="Arial"/>
          <w:szCs w:val="22"/>
        </w:rPr>
        <w:t xml:space="preserve">rectangular plot located on the southern side of Toms Lane, Kings Langley. </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2.2</w:t>
      </w:r>
      <w:r w:rsidRPr="008378CA">
        <w:rPr>
          <w:rFonts w:cs="Arial"/>
          <w:szCs w:val="22"/>
        </w:rPr>
        <w:tab/>
        <w:t>The site contains a semi-detached bungalow with its principal elevation fronting Toms Lane. The dwellings along Toms Lane are varied in architectural design and style.</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2.3</w:t>
      </w:r>
      <w:r w:rsidRPr="008378CA">
        <w:rPr>
          <w:rFonts w:cs="Arial"/>
          <w:szCs w:val="22"/>
        </w:rPr>
        <w:tab/>
        <w:t>The application dwelling is finished in red brick and has a hipped roof with a front projection. There is a si</w:t>
      </w:r>
      <w:r w:rsidR="00981128" w:rsidRPr="008378CA">
        <w:rPr>
          <w:rFonts w:cs="Arial"/>
          <w:szCs w:val="22"/>
        </w:rPr>
        <w:t>ngle storey flat-roofed</w:t>
      </w:r>
      <w:r w:rsidRPr="008378CA">
        <w:rPr>
          <w:rFonts w:cs="Arial"/>
          <w:szCs w:val="22"/>
        </w:rPr>
        <w:t xml:space="preserve"> garage to the western flank</w:t>
      </w:r>
      <w:r w:rsidR="00981128" w:rsidRPr="008378CA">
        <w:rPr>
          <w:rFonts w:cs="Arial"/>
          <w:szCs w:val="22"/>
        </w:rPr>
        <w:t xml:space="preserve"> attached to the dwelling via a covered walkway</w:t>
      </w:r>
      <w:r w:rsidRPr="008378CA">
        <w:rPr>
          <w:rFonts w:cs="Arial"/>
          <w:szCs w:val="22"/>
        </w:rPr>
        <w:t>. Behind the garage is an existing shed and lean-to sited close to the common boundary with the neighbouring dwelling at No.156 Toms Lane. There i</w:t>
      </w:r>
      <w:r w:rsidR="00D93BDF" w:rsidRPr="008378CA">
        <w:rPr>
          <w:rFonts w:cs="Arial"/>
          <w:szCs w:val="22"/>
        </w:rPr>
        <w:t>s an existing rear conservatory.</w:t>
      </w:r>
    </w:p>
    <w:p w:rsidR="00D93BDF" w:rsidRPr="008378CA" w:rsidRDefault="00D93BD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2.4</w:t>
      </w:r>
      <w:r w:rsidRPr="008378CA">
        <w:rPr>
          <w:rFonts w:cs="Arial"/>
          <w:szCs w:val="22"/>
        </w:rPr>
        <w:tab/>
        <w:t>The dwelling is set back approximately 10m from Toms Lane. There is hardstanding to the frontage with space for three vehicles and soft landscaping.</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2.5</w:t>
      </w:r>
      <w:r w:rsidRPr="008378CA">
        <w:rPr>
          <w:rFonts w:cs="Arial"/>
          <w:szCs w:val="22"/>
        </w:rPr>
        <w:tab/>
        <w:t>To the rear, there is an area of patio within the lean to and along the rear elevation of the dwelling. The rest of the rear amenity space is laid to lawn with soft landscaping. The rear amenity space is enclosed by close boarded fencing approximately 1.6m high.</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2.6</w:t>
      </w:r>
      <w:r w:rsidRPr="008378CA">
        <w:rPr>
          <w:rFonts w:cs="Arial"/>
          <w:szCs w:val="22"/>
        </w:rPr>
        <w:tab/>
        <w:t>The neighbouring dwelling to the west, No. 156 Toms Lane is a detached dwelling which is set back from the application dwelling and sited at a slightly higher land level to the application dwelling. It has a single storey rear conservatory located close to the site boundary and a rear dormer. The common boundary is lined with close boarded fencing approximately 1.5m high.</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2.7</w:t>
      </w:r>
      <w:r w:rsidRPr="008378CA">
        <w:rPr>
          <w:rFonts w:cs="Arial"/>
          <w:szCs w:val="22"/>
        </w:rPr>
        <w:tab/>
        <w:t>The adjo</w:t>
      </w:r>
      <w:r w:rsidR="00D93BDF" w:rsidRPr="008378CA">
        <w:rPr>
          <w:rFonts w:cs="Arial"/>
          <w:szCs w:val="22"/>
        </w:rPr>
        <w:t xml:space="preserve">ining semi-detached neighbour </w:t>
      </w:r>
      <w:r w:rsidRPr="008378CA">
        <w:rPr>
          <w:rFonts w:cs="Arial"/>
          <w:szCs w:val="22"/>
        </w:rPr>
        <w:t>No. 158a Toms Lane is built on a similar building line and similar land level as the application dwelling. This dwelling has a single storey side and rear extension. The common boundary is marked by close boarded fencing approximately 1.6m high.</w:t>
      </w:r>
    </w:p>
    <w:p w:rsidR="00FA6D8F" w:rsidRPr="008378CA" w:rsidRDefault="00FA6D8F" w:rsidP="008378CA">
      <w:pPr>
        <w:tabs>
          <w:tab w:val="left" w:pos="1260"/>
          <w:tab w:val="left" w:pos="1980"/>
          <w:tab w:val="left" w:pos="2700"/>
          <w:tab w:val="left" w:pos="3420"/>
          <w:tab w:val="left" w:pos="5760"/>
        </w:tabs>
        <w:ind w:left="1267" w:hanging="1267"/>
        <w:rPr>
          <w:rFonts w:cs="Arial"/>
          <w:szCs w:val="22"/>
        </w:rPr>
      </w:pPr>
    </w:p>
    <w:p w:rsidR="00511765" w:rsidRPr="008378CA" w:rsidRDefault="00FA6D8F"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2.8</w:t>
      </w:r>
      <w:r w:rsidRPr="008378CA">
        <w:rPr>
          <w:rFonts w:cs="Arial"/>
          <w:szCs w:val="22"/>
        </w:rPr>
        <w:tab/>
        <w:t>This application site falls within the Metropolitan Green Belt</w:t>
      </w:r>
      <w:r w:rsidR="006C2E63" w:rsidRPr="008378CA">
        <w:rPr>
          <w:rFonts w:cs="Arial"/>
          <w:szCs w:val="22"/>
        </w:rPr>
        <w:t>.</w:t>
      </w:r>
      <w:r w:rsidR="00511765" w:rsidRPr="008378CA">
        <w:rPr>
          <w:rFonts w:cs="Arial"/>
          <w:szCs w:val="22"/>
        </w:rPr>
        <w:fldChar w:fldCharType="begin"/>
      </w:r>
      <w:r w:rsidR="00511765" w:rsidRPr="008378CA">
        <w:rPr>
          <w:rFonts w:cs="Arial"/>
          <w:szCs w:val="22"/>
        </w:rPr>
        <w:instrText xml:space="preserve"> ASK   \* MERGEFORMAT </w:instrText>
      </w:r>
      <w:r w:rsidR="00511765" w:rsidRPr="008378CA">
        <w:rPr>
          <w:rFonts w:cs="Arial"/>
          <w:szCs w:val="22"/>
        </w:rPr>
        <w:fldChar w:fldCharType="end"/>
      </w:r>
    </w:p>
    <w:p w:rsidR="00511765" w:rsidRPr="008378CA" w:rsidRDefault="00511765" w:rsidP="008378CA">
      <w:pPr>
        <w:tabs>
          <w:tab w:val="left" w:pos="1260"/>
          <w:tab w:val="left" w:pos="1980"/>
          <w:tab w:val="left" w:pos="2700"/>
          <w:tab w:val="left" w:pos="3420"/>
          <w:tab w:val="left" w:pos="5760"/>
        </w:tabs>
        <w:ind w:left="1267" w:hanging="1267"/>
        <w:rPr>
          <w:rFonts w:cs="Arial"/>
          <w:szCs w:val="22"/>
        </w:rPr>
      </w:pP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r w:rsidRPr="008378CA">
        <w:rPr>
          <w:rFonts w:cs="Arial"/>
          <w:szCs w:val="22"/>
        </w:rPr>
        <w:t>3.</w:t>
      </w:r>
      <w:r w:rsidRPr="008378CA">
        <w:rPr>
          <w:rFonts w:cs="Arial"/>
          <w:szCs w:val="22"/>
        </w:rPr>
        <w:tab/>
      </w:r>
      <w:r w:rsidRPr="008378CA">
        <w:rPr>
          <w:rFonts w:cs="Arial"/>
          <w:b/>
          <w:szCs w:val="22"/>
        </w:rPr>
        <w:t>Description of Proposed Development</w:t>
      </w: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p>
    <w:p w:rsidR="00FA6D8F" w:rsidRPr="008378CA" w:rsidRDefault="008378CA" w:rsidP="008378CA">
      <w:pPr>
        <w:tabs>
          <w:tab w:val="left" w:pos="1260"/>
          <w:tab w:val="left" w:pos="1980"/>
          <w:tab w:val="left" w:pos="2700"/>
          <w:tab w:val="left" w:pos="3420"/>
          <w:tab w:val="left" w:pos="5760"/>
        </w:tabs>
        <w:ind w:left="1267" w:hanging="1267"/>
        <w:rPr>
          <w:rFonts w:cs="Arial"/>
          <w:szCs w:val="22"/>
        </w:rPr>
      </w:pPr>
      <w:r w:rsidRPr="008378CA">
        <w:rPr>
          <w:rFonts w:cs="Arial"/>
          <w:szCs w:val="22"/>
        </w:rPr>
        <w:t>3.1</w:t>
      </w:r>
      <w:r w:rsidRPr="008378CA">
        <w:rPr>
          <w:rFonts w:cs="Arial"/>
          <w:szCs w:val="22"/>
        </w:rPr>
        <w:tab/>
      </w:r>
      <w:r w:rsidR="00FA6D8F" w:rsidRPr="008378CA">
        <w:rPr>
          <w:rFonts w:cs="Arial"/>
          <w:szCs w:val="22"/>
        </w:rPr>
        <w:t>Full planning is sought for the demolition of exis</w:t>
      </w:r>
      <w:r w:rsidR="00E1515E" w:rsidRPr="008378CA">
        <w:rPr>
          <w:rFonts w:cs="Arial"/>
          <w:szCs w:val="22"/>
        </w:rPr>
        <w:t xml:space="preserve">ting garage and construction of </w:t>
      </w:r>
      <w:r w:rsidRPr="008378CA">
        <w:rPr>
          <w:rFonts w:cs="Arial"/>
          <w:szCs w:val="22"/>
        </w:rPr>
        <w:t xml:space="preserve">single </w:t>
      </w:r>
      <w:r w:rsidR="00FA6D8F" w:rsidRPr="008378CA">
        <w:rPr>
          <w:rFonts w:cs="Arial"/>
          <w:szCs w:val="22"/>
        </w:rPr>
        <w:t>storey side and rear extension i</w:t>
      </w:r>
      <w:r w:rsidR="00E1515E" w:rsidRPr="008378CA">
        <w:rPr>
          <w:rFonts w:cs="Arial"/>
          <w:szCs w:val="22"/>
        </w:rPr>
        <w:t>n</w:t>
      </w:r>
      <w:r w:rsidRPr="008378CA">
        <w:rPr>
          <w:rFonts w:cs="Arial"/>
          <w:szCs w:val="22"/>
        </w:rPr>
        <w:t xml:space="preserve">cluding alterations to existing conservatory and </w:t>
      </w:r>
      <w:r w:rsidR="00FA6D8F" w:rsidRPr="008378CA">
        <w:rPr>
          <w:rFonts w:cs="Arial"/>
          <w:szCs w:val="22"/>
        </w:rPr>
        <w:t>new hipped roof to porch.</w:t>
      </w:r>
    </w:p>
    <w:p w:rsidR="00A05C48" w:rsidRPr="008378CA" w:rsidRDefault="00A05C48" w:rsidP="008378CA">
      <w:pPr>
        <w:tabs>
          <w:tab w:val="left" w:pos="1260"/>
          <w:tab w:val="left" w:pos="1980"/>
          <w:tab w:val="left" w:pos="2700"/>
          <w:tab w:val="left" w:pos="3420"/>
          <w:tab w:val="left" w:pos="5760"/>
        </w:tabs>
        <w:ind w:left="1267" w:hanging="1267"/>
        <w:rPr>
          <w:rFonts w:cs="Arial"/>
          <w:szCs w:val="22"/>
        </w:rPr>
      </w:pPr>
    </w:p>
    <w:p w:rsidR="00FA6D8F"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szCs w:val="22"/>
        </w:rPr>
        <w:lastRenderedPageBreak/>
        <w:t>3.2</w:t>
      </w:r>
      <w:r w:rsidRPr="008378CA">
        <w:rPr>
          <w:rFonts w:cs="Arial"/>
          <w:szCs w:val="22"/>
        </w:rPr>
        <w:tab/>
      </w:r>
      <w:r w:rsidR="00FA6D8F" w:rsidRPr="008378CA">
        <w:rPr>
          <w:rFonts w:cs="Arial"/>
          <w:color w:val="000000"/>
          <w:szCs w:val="22"/>
        </w:rPr>
        <w:t>The existing garage and shed</w:t>
      </w:r>
      <w:r w:rsidR="00FA6D8F" w:rsidRPr="008378CA">
        <w:rPr>
          <w:rFonts w:cs="Arial"/>
          <w:szCs w:val="22"/>
        </w:rPr>
        <w:t xml:space="preserve"> and lean-to</w:t>
      </w:r>
      <w:r w:rsidR="00FA6D8F" w:rsidRPr="008378CA">
        <w:rPr>
          <w:rFonts w:cs="Arial"/>
          <w:color w:val="000000"/>
          <w:szCs w:val="22"/>
        </w:rPr>
        <w:t xml:space="preserve"> would be demolished and the proposed </w:t>
      </w:r>
      <w:r w:rsidR="00FA6D8F" w:rsidRPr="008378CA">
        <w:rPr>
          <w:rFonts w:cs="Arial"/>
          <w:szCs w:val="22"/>
        </w:rPr>
        <w:t xml:space="preserve">single storey </w:t>
      </w:r>
      <w:r w:rsidR="00FA6D8F" w:rsidRPr="008378CA">
        <w:rPr>
          <w:rFonts w:cs="Arial"/>
          <w:color w:val="000000"/>
          <w:szCs w:val="22"/>
        </w:rPr>
        <w:t>side extension would be constructed along the west</w:t>
      </w:r>
      <w:r w:rsidR="00FA6D8F" w:rsidRPr="008378CA">
        <w:rPr>
          <w:rFonts w:cs="Arial"/>
          <w:szCs w:val="22"/>
        </w:rPr>
        <w:t>ern</w:t>
      </w:r>
      <w:r w:rsidR="00FA6D8F" w:rsidRPr="008378CA">
        <w:rPr>
          <w:rFonts w:cs="Arial"/>
          <w:color w:val="000000"/>
          <w:szCs w:val="22"/>
        </w:rPr>
        <w:t xml:space="preserve"> elevation of the dwelling.  The proposed side extension would create </w:t>
      </w:r>
      <w:r w:rsidR="00FA6D8F" w:rsidRPr="008378CA">
        <w:rPr>
          <w:rFonts w:cs="Arial"/>
          <w:szCs w:val="22"/>
        </w:rPr>
        <w:t xml:space="preserve">two </w:t>
      </w:r>
      <w:r w:rsidR="00FA6D8F" w:rsidRPr="008378CA">
        <w:rPr>
          <w:rFonts w:cs="Arial"/>
          <w:color w:val="000000"/>
          <w:szCs w:val="22"/>
        </w:rPr>
        <w:t>bedroom</w:t>
      </w:r>
      <w:r w:rsidR="00FA6D8F" w:rsidRPr="008378CA">
        <w:rPr>
          <w:rFonts w:cs="Arial"/>
          <w:szCs w:val="22"/>
        </w:rPr>
        <w:t>s</w:t>
      </w:r>
      <w:r w:rsidR="00D93BDF" w:rsidRPr="008378CA">
        <w:rPr>
          <w:rFonts w:cs="Arial"/>
          <w:szCs w:val="22"/>
        </w:rPr>
        <w:t xml:space="preserve"> (one additional</w:t>
      </w:r>
      <w:r w:rsidR="00E1515E" w:rsidRPr="008378CA">
        <w:rPr>
          <w:rFonts w:cs="Arial"/>
          <w:szCs w:val="22"/>
        </w:rPr>
        <w:t>)</w:t>
      </w:r>
      <w:r w:rsidR="00FA6D8F" w:rsidRPr="008378CA">
        <w:rPr>
          <w:rFonts w:cs="Arial"/>
          <w:color w:val="000000"/>
          <w:szCs w:val="22"/>
        </w:rPr>
        <w:t>,</w:t>
      </w:r>
      <w:r w:rsidR="001077FC">
        <w:rPr>
          <w:rFonts w:cs="Arial"/>
          <w:color w:val="000000"/>
          <w:szCs w:val="22"/>
        </w:rPr>
        <w:t xml:space="preserve"> </w:t>
      </w:r>
      <w:r w:rsidR="00566749" w:rsidRPr="008378CA">
        <w:rPr>
          <w:rFonts w:cs="Arial"/>
          <w:szCs w:val="22"/>
        </w:rPr>
        <w:t>WC</w:t>
      </w:r>
      <w:r w:rsidR="00FA6D8F" w:rsidRPr="008378CA">
        <w:rPr>
          <w:rFonts w:cs="Arial"/>
          <w:szCs w:val="22"/>
        </w:rPr>
        <w:t xml:space="preserve">, bathroom </w:t>
      </w:r>
      <w:r w:rsidR="00FA6D8F" w:rsidRPr="008378CA">
        <w:rPr>
          <w:rFonts w:cs="Arial"/>
          <w:color w:val="000000"/>
          <w:szCs w:val="22"/>
        </w:rPr>
        <w:t>and utility room.</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FA6D8F"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3.3</w:t>
      </w:r>
      <w:r w:rsidRPr="008378CA">
        <w:rPr>
          <w:rFonts w:cs="Arial"/>
          <w:szCs w:val="22"/>
        </w:rPr>
        <w:tab/>
      </w:r>
      <w:r w:rsidR="00FA6D8F" w:rsidRPr="008378CA">
        <w:rPr>
          <w:rFonts w:cs="Arial"/>
          <w:color w:val="000000"/>
          <w:szCs w:val="22"/>
        </w:rPr>
        <w:t>The proposed side exten</w:t>
      </w:r>
      <w:r w:rsidR="00D93BDF" w:rsidRPr="008378CA">
        <w:rPr>
          <w:rFonts w:cs="Arial"/>
          <w:color w:val="000000"/>
          <w:szCs w:val="22"/>
        </w:rPr>
        <w:t>sion would project from the western flank</w:t>
      </w:r>
      <w:r w:rsidR="00FA6D8F" w:rsidRPr="008378CA">
        <w:rPr>
          <w:rFonts w:cs="Arial"/>
          <w:color w:val="000000"/>
          <w:szCs w:val="22"/>
        </w:rPr>
        <w:t xml:space="preserve"> </w:t>
      </w:r>
      <w:proofErr w:type="gramStart"/>
      <w:r w:rsidR="00FA6D8F" w:rsidRPr="008378CA">
        <w:rPr>
          <w:rFonts w:cs="Arial"/>
          <w:color w:val="000000"/>
          <w:szCs w:val="22"/>
        </w:rPr>
        <w:t>elevation of the host</w:t>
      </w:r>
      <w:proofErr w:type="gramEnd"/>
      <w:r w:rsidR="00FA6D8F" w:rsidRPr="008378CA">
        <w:rPr>
          <w:rFonts w:cs="Arial"/>
          <w:color w:val="000000"/>
          <w:szCs w:val="22"/>
        </w:rPr>
        <w:t xml:space="preserve"> dwelling by a maximu</w:t>
      </w:r>
      <w:r w:rsidR="00D93BDF" w:rsidRPr="008378CA">
        <w:rPr>
          <w:rFonts w:cs="Arial"/>
          <w:color w:val="000000"/>
          <w:szCs w:val="22"/>
        </w:rPr>
        <w:t>m of 2.9m and have a depth of 12</w:t>
      </w:r>
      <w:r w:rsidR="00FA6D8F" w:rsidRPr="008378CA">
        <w:rPr>
          <w:rFonts w:cs="Arial"/>
          <w:color w:val="000000"/>
          <w:szCs w:val="22"/>
        </w:rPr>
        <w:t>.5m to adjoin the proposed single storey rear elevation.</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A05C48" w:rsidRPr="008378CA" w:rsidRDefault="00A05C48" w:rsidP="008378CA">
      <w:pPr>
        <w:tabs>
          <w:tab w:val="left" w:pos="1260"/>
          <w:tab w:val="left" w:pos="1980"/>
          <w:tab w:val="left" w:pos="2700"/>
          <w:tab w:val="left" w:pos="3420"/>
          <w:tab w:val="left" w:pos="5760"/>
        </w:tabs>
        <w:ind w:left="1267" w:hanging="1267"/>
        <w:rPr>
          <w:rFonts w:cs="Arial"/>
          <w:szCs w:val="22"/>
        </w:rPr>
      </w:pPr>
      <w:r w:rsidRPr="008378CA">
        <w:rPr>
          <w:rFonts w:cs="Arial"/>
          <w:color w:val="000000"/>
          <w:szCs w:val="22"/>
        </w:rPr>
        <w:t>3.4</w:t>
      </w:r>
      <w:r w:rsidRPr="008378CA">
        <w:rPr>
          <w:rFonts w:cs="Arial"/>
          <w:szCs w:val="22"/>
        </w:rPr>
        <w:tab/>
      </w:r>
      <w:r w:rsidR="00FA6D8F" w:rsidRPr="008378CA">
        <w:rPr>
          <w:rFonts w:cs="Arial"/>
          <w:color w:val="000000"/>
          <w:szCs w:val="22"/>
        </w:rPr>
        <w:t>The proposed side extension would have a hipped r</w:t>
      </w:r>
      <w:r w:rsidR="00756E33" w:rsidRPr="008378CA">
        <w:rPr>
          <w:rFonts w:cs="Arial"/>
          <w:color w:val="000000"/>
          <w:szCs w:val="22"/>
        </w:rPr>
        <w:t>oof with a maximum height of 3.3</w:t>
      </w:r>
      <w:r w:rsidR="00FA6D8F" w:rsidRPr="008378CA">
        <w:rPr>
          <w:rFonts w:cs="Arial"/>
          <w:color w:val="000000"/>
          <w:szCs w:val="22"/>
        </w:rPr>
        <w:t>m and a height to the eaves of 2.3m.</w:t>
      </w:r>
      <w:r w:rsidR="00756E33" w:rsidRPr="008378CA">
        <w:rPr>
          <w:rFonts w:cs="Arial"/>
          <w:color w:val="000000"/>
          <w:szCs w:val="22"/>
        </w:rPr>
        <w:t xml:space="preserve"> A</w:t>
      </w:r>
      <w:r w:rsidR="00FA6D8F" w:rsidRPr="008378CA">
        <w:rPr>
          <w:rFonts w:cs="Arial"/>
          <w:color w:val="000000"/>
          <w:szCs w:val="22"/>
        </w:rPr>
        <w:t xml:space="preserve"> window would be inserted into the front e</w:t>
      </w:r>
      <w:r w:rsidR="00566749" w:rsidRPr="008378CA">
        <w:rPr>
          <w:rFonts w:cs="Arial"/>
          <w:color w:val="000000"/>
          <w:szCs w:val="22"/>
        </w:rPr>
        <w:t>levation of</w:t>
      </w:r>
      <w:r w:rsidR="00FA6D8F" w:rsidRPr="008378CA">
        <w:rPr>
          <w:rFonts w:cs="Arial"/>
          <w:color w:val="000000"/>
          <w:szCs w:val="22"/>
        </w:rPr>
        <w:t xml:space="preserve"> the proposed side extension.</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3.5</w:t>
      </w:r>
      <w:r w:rsidRPr="008378CA">
        <w:rPr>
          <w:rFonts w:cs="Arial"/>
          <w:color w:val="000000"/>
          <w:szCs w:val="22"/>
        </w:rPr>
        <w:tab/>
        <w:t xml:space="preserve">Two windows would be inserted into the western flank located at ground level </w:t>
      </w:r>
      <w:r w:rsidR="00756E33" w:rsidRPr="008378CA">
        <w:rPr>
          <w:rFonts w:cs="Arial"/>
          <w:color w:val="000000"/>
          <w:szCs w:val="22"/>
        </w:rPr>
        <w:t>facing</w:t>
      </w:r>
      <w:r w:rsidRPr="008378CA">
        <w:rPr>
          <w:rFonts w:cs="Arial"/>
          <w:color w:val="000000"/>
          <w:szCs w:val="22"/>
        </w:rPr>
        <w:t xml:space="preserve"> the neighbouring dwelling at No.156 Toms Lane.</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FA6D8F"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3.6</w:t>
      </w:r>
      <w:r w:rsidRPr="008378CA">
        <w:rPr>
          <w:rFonts w:cs="Arial"/>
          <w:color w:val="000000"/>
          <w:szCs w:val="22"/>
        </w:rPr>
        <w:tab/>
      </w:r>
      <w:r w:rsidR="00FA6D8F" w:rsidRPr="008378CA">
        <w:rPr>
          <w:rFonts w:cs="Arial"/>
          <w:color w:val="000000"/>
          <w:szCs w:val="22"/>
        </w:rPr>
        <w:t>The proposed rear</w:t>
      </w:r>
      <w:r w:rsidR="00756E33" w:rsidRPr="008378CA">
        <w:rPr>
          <w:rFonts w:cs="Arial"/>
          <w:color w:val="000000"/>
          <w:szCs w:val="22"/>
        </w:rPr>
        <w:t xml:space="preserve"> extension</w:t>
      </w:r>
      <w:r w:rsidR="00E1515E" w:rsidRPr="008378CA">
        <w:rPr>
          <w:rFonts w:cs="Arial"/>
          <w:color w:val="000000"/>
          <w:szCs w:val="22"/>
        </w:rPr>
        <w:t xml:space="preserve"> not</w:t>
      </w:r>
      <w:r w:rsidR="00FA6D8F" w:rsidRPr="008378CA">
        <w:rPr>
          <w:rFonts w:cs="Arial"/>
          <w:color w:val="000000"/>
          <w:szCs w:val="22"/>
        </w:rPr>
        <w:t xml:space="preserve"> would extend beyond the rear el</w:t>
      </w:r>
      <w:r w:rsidR="00756E33" w:rsidRPr="008378CA">
        <w:rPr>
          <w:rFonts w:cs="Arial"/>
          <w:color w:val="000000"/>
          <w:szCs w:val="22"/>
        </w:rPr>
        <w:t xml:space="preserve">evation of the existing conservatory and </w:t>
      </w:r>
      <w:r w:rsidR="00E1515E" w:rsidRPr="008378CA">
        <w:rPr>
          <w:rFonts w:cs="Arial"/>
          <w:color w:val="000000"/>
          <w:szCs w:val="22"/>
        </w:rPr>
        <w:t xml:space="preserve">would </w:t>
      </w:r>
      <w:r w:rsidR="00756E33" w:rsidRPr="008378CA">
        <w:rPr>
          <w:rFonts w:cs="Arial"/>
          <w:color w:val="000000"/>
          <w:szCs w:val="22"/>
        </w:rPr>
        <w:t>have a maximum width of 3.9</w:t>
      </w:r>
      <w:r w:rsidR="00FA6D8F" w:rsidRPr="008378CA">
        <w:rPr>
          <w:rFonts w:cs="Arial"/>
          <w:color w:val="000000"/>
          <w:szCs w:val="22"/>
        </w:rPr>
        <w:t xml:space="preserve">m to incorporate some of the existing conservatory and to adjoin the proposed side extension. </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FA6D8F"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3.7</w:t>
      </w:r>
      <w:r w:rsidRPr="008378CA">
        <w:rPr>
          <w:rFonts w:cs="Arial"/>
          <w:color w:val="000000"/>
          <w:szCs w:val="22"/>
        </w:rPr>
        <w:tab/>
      </w:r>
      <w:r w:rsidR="00FA6D8F" w:rsidRPr="008378CA">
        <w:rPr>
          <w:rFonts w:cs="Arial"/>
          <w:color w:val="000000"/>
          <w:szCs w:val="22"/>
        </w:rPr>
        <w:t xml:space="preserve">The proposed rear extension would have a flat roof within a maximum height of 2.6m. A glazed dome </w:t>
      </w:r>
      <w:proofErr w:type="spellStart"/>
      <w:r w:rsidR="00FA6D8F" w:rsidRPr="008378CA">
        <w:rPr>
          <w:rFonts w:cs="Arial"/>
          <w:color w:val="000000"/>
          <w:szCs w:val="22"/>
        </w:rPr>
        <w:t>rooflight</w:t>
      </w:r>
      <w:proofErr w:type="spellEnd"/>
      <w:r w:rsidR="00FA6D8F" w:rsidRPr="008378CA">
        <w:rPr>
          <w:rFonts w:cs="Arial"/>
          <w:color w:val="000000"/>
          <w:szCs w:val="22"/>
        </w:rPr>
        <w:t xml:space="preserve"> would be located on the flat roof. It is would be 1.25m by 1.35m.</w:t>
      </w:r>
      <w:r w:rsidR="00467CC3" w:rsidRPr="008378CA">
        <w:rPr>
          <w:rFonts w:cs="Arial"/>
          <w:color w:val="000000"/>
          <w:szCs w:val="22"/>
        </w:rPr>
        <w:t xml:space="preserve"> A replacement flat roof would be constructed onto the existing conservatory with a maximum height of 2.6m</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511765"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3.8</w:t>
      </w:r>
      <w:r w:rsidRPr="008378CA">
        <w:rPr>
          <w:rFonts w:cs="Arial"/>
          <w:color w:val="000000"/>
          <w:szCs w:val="22"/>
        </w:rPr>
        <w:tab/>
      </w:r>
      <w:r w:rsidR="00FA6D8F" w:rsidRPr="008378CA">
        <w:rPr>
          <w:rFonts w:cs="Arial"/>
          <w:color w:val="000000"/>
          <w:szCs w:val="22"/>
        </w:rPr>
        <w:t>Double patio doors with a casement window either side would be inserted into the rear elevation of the proposed rear extension.</w:t>
      </w:r>
    </w:p>
    <w:p w:rsidR="00A05C48" w:rsidRPr="008378CA" w:rsidRDefault="00A05C48" w:rsidP="008378CA">
      <w:pPr>
        <w:tabs>
          <w:tab w:val="left" w:pos="1260"/>
          <w:tab w:val="left" w:pos="1980"/>
          <w:tab w:val="left" w:pos="2700"/>
          <w:tab w:val="left" w:pos="3420"/>
          <w:tab w:val="left" w:pos="5760"/>
        </w:tabs>
        <w:ind w:left="1267" w:hanging="1267"/>
        <w:rPr>
          <w:rFonts w:cs="Arial"/>
          <w:color w:val="000000"/>
          <w:szCs w:val="22"/>
        </w:rPr>
      </w:pPr>
    </w:p>
    <w:p w:rsidR="00FA6D8F" w:rsidRPr="008378CA" w:rsidRDefault="00A05C48"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3.9</w:t>
      </w:r>
      <w:r w:rsidRPr="008378CA">
        <w:rPr>
          <w:rFonts w:cs="Arial"/>
          <w:color w:val="000000"/>
          <w:szCs w:val="22"/>
        </w:rPr>
        <w:tab/>
        <w:t xml:space="preserve">A five </w:t>
      </w:r>
      <w:r w:rsidR="00FA6D8F" w:rsidRPr="008378CA">
        <w:rPr>
          <w:rFonts w:cs="Arial"/>
          <w:color w:val="000000"/>
          <w:szCs w:val="22"/>
        </w:rPr>
        <w:t>casement patio door and a four</w:t>
      </w:r>
      <w:r w:rsidRPr="008378CA">
        <w:rPr>
          <w:rFonts w:cs="Arial"/>
          <w:color w:val="000000"/>
          <w:szCs w:val="22"/>
        </w:rPr>
        <w:t xml:space="preserve"> casement</w:t>
      </w:r>
      <w:r w:rsidR="00FA6D8F" w:rsidRPr="008378CA">
        <w:rPr>
          <w:rFonts w:cs="Arial"/>
          <w:color w:val="000000"/>
          <w:szCs w:val="22"/>
        </w:rPr>
        <w:t xml:space="preserve"> wi</w:t>
      </w:r>
      <w:r w:rsidRPr="008378CA">
        <w:rPr>
          <w:rFonts w:cs="Arial"/>
          <w:color w:val="000000"/>
          <w:szCs w:val="22"/>
        </w:rPr>
        <w:t>ndow either side would be inserted into the existing rear elev</w:t>
      </w:r>
      <w:r w:rsidR="00467CC3" w:rsidRPr="008378CA">
        <w:rPr>
          <w:rFonts w:cs="Arial"/>
          <w:color w:val="000000"/>
          <w:szCs w:val="22"/>
        </w:rPr>
        <w:t>ation of the conservatory.</w:t>
      </w:r>
    </w:p>
    <w:p w:rsidR="00E1515E" w:rsidRPr="008378CA" w:rsidRDefault="00E1515E" w:rsidP="008378CA">
      <w:pPr>
        <w:tabs>
          <w:tab w:val="left" w:pos="1260"/>
          <w:tab w:val="left" w:pos="1980"/>
          <w:tab w:val="left" w:pos="2700"/>
          <w:tab w:val="left" w:pos="3420"/>
          <w:tab w:val="left" w:pos="5760"/>
        </w:tabs>
        <w:ind w:left="1267" w:hanging="1267"/>
        <w:rPr>
          <w:rFonts w:cs="Arial"/>
          <w:color w:val="000000"/>
          <w:szCs w:val="22"/>
        </w:rPr>
      </w:pPr>
    </w:p>
    <w:p w:rsidR="00E1515E" w:rsidRPr="008378CA" w:rsidRDefault="00E1515E" w:rsidP="008378CA">
      <w:pPr>
        <w:tabs>
          <w:tab w:val="left" w:pos="1260"/>
          <w:tab w:val="left" w:pos="1980"/>
          <w:tab w:val="left" w:pos="2700"/>
          <w:tab w:val="left" w:pos="3420"/>
          <w:tab w:val="left" w:pos="5760"/>
        </w:tabs>
        <w:ind w:left="1267" w:hanging="1267"/>
        <w:rPr>
          <w:rFonts w:cs="Arial"/>
          <w:color w:val="000000"/>
          <w:szCs w:val="22"/>
        </w:rPr>
      </w:pPr>
      <w:r w:rsidRPr="008378CA">
        <w:rPr>
          <w:rFonts w:cs="Arial"/>
          <w:color w:val="000000"/>
          <w:szCs w:val="22"/>
        </w:rPr>
        <w:t>3.10</w:t>
      </w:r>
      <w:r w:rsidRPr="008378CA">
        <w:rPr>
          <w:rFonts w:cs="Arial"/>
          <w:color w:val="000000"/>
          <w:szCs w:val="22"/>
        </w:rPr>
        <w:tab/>
        <w:t>Amended plans have been submitted to reduce the depth of the rear extension so that it would not project beyond the existing conservatory. The height of the side extension has also been reduced.</w:t>
      </w:r>
    </w:p>
    <w:p w:rsidR="00A05C48" w:rsidRPr="008378CA" w:rsidRDefault="00A05C48" w:rsidP="008378CA">
      <w:pPr>
        <w:tabs>
          <w:tab w:val="left" w:pos="1260"/>
          <w:tab w:val="left" w:pos="1980"/>
          <w:tab w:val="left" w:pos="2700"/>
          <w:tab w:val="left" w:pos="3420"/>
          <w:tab w:val="left" w:pos="5760"/>
        </w:tabs>
        <w:ind w:left="1260"/>
        <w:rPr>
          <w:rFonts w:cs="Arial"/>
          <w:szCs w:val="22"/>
        </w:rPr>
      </w:pPr>
    </w:p>
    <w:p w:rsidR="00511765" w:rsidRPr="008378CA" w:rsidRDefault="00511765" w:rsidP="008378CA">
      <w:pPr>
        <w:keepNext/>
        <w:tabs>
          <w:tab w:val="left" w:pos="1260"/>
          <w:tab w:val="left" w:pos="1980"/>
          <w:tab w:val="left" w:pos="2700"/>
          <w:tab w:val="left" w:pos="3420"/>
          <w:tab w:val="left" w:pos="5760"/>
        </w:tabs>
        <w:ind w:left="1267" w:hanging="1267"/>
        <w:rPr>
          <w:rFonts w:cs="Arial"/>
          <w:szCs w:val="22"/>
        </w:rPr>
      </w:pPr>
      <w:r w:rsidRPr="008378CA">
        <w:rPr>
          <w:rFonts w:cs="Arial"/>
          <w:szCs w:val="22"/>
        </w:rPr>
        <w:t>4.</w:t>
      </w:r>
      <w:r w:rsidRPr="008378CA">
        <w:rPr>
          <w:rFonts w:cs="Arial"/>
          <w:szCs w:val="22"/>
        </w:rPr>
        <w:tab/>
      </w:r>
      <w:r w:rsidRPr="008378CA">
        <w:rPr>
          <w:rFonts w:cs="Arial"/>
          <w:b/>
          <w:szCs w:val="22"/>
        </w:rPr>
        <w:t>Consultation</w:t>
      </w:r>
    </w:p>
    <w:p w:rsidR="00511765" w:rsidRPr="008378CA" w:rsidRDefault="00511765" w:rsidP="008378CA">
      <w:pPr>
        <w:keepNext/>
        <w:widowControl w:val="0"/>
        <w:tabs>
          <w:tab w:val="left" w:pos="1260"/>
          <w:tab w:val="left" w:pos="1980"/>
          <w:tab w:val="left" w:pos="2700"/>
          <w:tab w:val="left" w:pos="3420"/>
          <w:tab w:val="left" w:pos="5760"/>
        </w:tabs>
        <w:rPr>
          <w:rFonts w:cs="Arial"/>
          <w:szCs w:val="22"/>
        </w:rPr>
      </w:pPr>
    </w:p>
    <w:p w:rsidR="00A05C48" w:rsidRPr="008378CA" w:rsidRDefault="00A05C48" w:rsidP="008378CA">
      <w:pPr>
        <w:tabs>
          <w:tab w:val="left" w:pos="1260"/>
          <w:tab w:val="left" w:pos="1980"/>
          <w:tab w:val="left" w:pos="2700"/>
          <w:tab w:val="left" w:pos="3420"/>
          <w:tab w:val="left" w:pos="5760"/>
        </w:tabs>
        <w:ind w:left="1267" w:hanging="1260"/>
        <w:rPr>
          <w:rFonts w:cs="Arial"/>
          <w:szCs w:val="22"/>
        </w:rPr>
      </w:pPr>
      <w:r w:rsidRPr="008378CA">
        <w:rPr>
          <w:rFonts w:cs="Arial"/>
          <w:szCs w:val="22"/>
        </w:rPr>
        <w:t>4.1.</w:t>
      </w:r>
      <w:r w:rsidR="00511765" w:rsidRPr="008378CA">
        <w:rPr>
          <w:rFonts w:cs="Arial"/>
          <w:szCs w:val="22"/>
        </w:rPr>
        <w:tab/>
      </w:r>
      <w:r w:rsidR="00511765" w:rsidRPr="008378CA">
        <w:rPr>
          <w:rFonts w:cs="Arial"/>
          <w:szCs w:val="22"/>
          <w:u w:val="single"/>
        </w:rPr>
        <w:fldChar w:fldCharType="begin"/>
      </w:r>
      <w:r w:rsidR="00511765" w:rsidRPr="008378CA">
        <w:rPr>
          <w:rFonts w:cs="Arial"/>
          <w:szCs w:val="22"/>
          <w:u w:val="single"/>
        </w:rPr>
        <w:instrText xml:space="preserve"> ASK   \* MERGEFORMAT </w:instrText>
      </w:r>
      <w:r w:rsidR="00511765" w:rsidRPr="008378CA">
        <w:rPr>
          <w:rFonts w:cs="Arial"/>
          <w:szCs w:val="22"/>
          <w:u w:val="single"/>
        </w:rPr>
        <w:fldChar w:fldCharType="end"/>
      </w:r>
      <w:r w:rsidRPr="008378CA">
        <w:rPr>
          <w:rFonts w:cs="Arial"/>
          <w:szCs w:val="22"/>
          <w:u w:val="single"/>
        </w:rPr>
        <w:t>National Grid</w:t>
      </w:r>
      <w:r w:rsidR="00467CC3" w:rsidRPr="008378CA">
        <w:rPr>
          <w:rFonts w:cs="Arial"/>
          <w:szCs w:val="22"/>
          <w:u w:val="single"/>
        </w:rPr>
        <w:t>:</w:t>
      </w:r>
      <w:r w:rsidR="003D267F" w:rsidRPr="008378CA">
        <w:rPr>
          <w:rFonts w:cs="Arial"/>
          <w:szCs w:val="22"/>
          <w:u w:val="single"/>
        </w:rPr>
        <w:t xml:space="preserve"> </w:t>
      </w:r>
      <w:r w:rsidRPr="008378CA">
        <w:rPr>
          <w:rFonts w:cs="Arial"/>
          <w:szCs w:val="22"/>
        </w:rPr>
        <w:t>No comments received.</w:t>
      </w:r>
    </w:p>
    <w:p w:rsidR="00A05C48" w:rsidRPr="008378CA" w:rsidRDefault="00A05C48" w:rsidP="008378CA">
      <w:pPr>
        <w:tabs>
          <w:tab w:val="left" w:pos="1260"/>
          <w:tab w:val="left" w:pos="1980"/>
          <w:tab w:val="left" w:pos="2700"/>
          <w:tab w:val="left" w:pos="3420"/>
          <w:tab w:val="left" w:pos="5760"/>
        </w:tabs>
        <w:ind w:left="1267" w:hanging="1260"/>
        <w:rPr>
          <w:rFonts w:cs="Arial"/>
          <w:szCs w:val="22"/>
        </w:rPr>
      </w:pPr>
    </w:p>
    <w:p w:rsidR="00A05C48" w:rsidRPr="008378CA" w:rsidRDefault="00A05C48" w:rsidP="008378CA">
      <w:pPr>
        <w:tabs>
          <w:tab w:val="left" w:pos="1260"/>
          <w:tab w:val="left" w:pos="1980"/>
          <w:tab w:val="left" w:pos="2700"/>
          <w:tab w:val="left" w:pos="3420"/>
          <w:tab w:val="left" w:pos="5760"/>
        </w:tabs>
        <w:ind w:left="1267" w:hanging="1260"/>
        <w:rPr>
          <w:rFonts w:cs="Arial"/>
          <w:szCs w:val="22"/>
        </w:rPr>
      </w:pPr>
      <w:r w:rsidRPr="008378CA">
        <w:rPr>
          <w:rFonts w:cs="Arial"/>
          <w:szCs w:val="22"/>
        </w:rPr>
        <w:t>4.2</w:t>
      </w:r>
      <w:r w:rsidRPr="008378CA">
        <w:rPr>
          <w:rFonts w:cs="Arial"/>
          <w:szCs w:val="22"/>
        </w:rPr>
        <w:tab/>
      </w:r>
      <w:r w:rsidRPr="008378CA">
        <w:rPr>
          <w:rFonts w:cs="Arial"/>
          <w:szCs w:val="22"/>
          <w:u w:val="single"/>
        </w:rPr>
        <w:t>Abbots Langley Parish Council</w:t>
      </w:r>
      <w:r w:rsidR="00467CC3" w:rsidRPr="008378CA">
        <w:rPr>
          <w:rFonts w:cs="Arial"/>
          <w:szCs w:val="22"/>
          <w:u w:val="single"/>
        </w:rPr>
        <w:t>:</w:t>
      </w:r>
    </w:p>
    <w:p w:rsidR="00A05C48" w:rsidRPr="008378CA" w:rsidRDefault="00A05C48" w:rsidP="008378CA">
      <w:pPr>
        <w:tabs>
          <w:tab w:val="left" w:pos="1260"/>
          <w:tab w:val="left" w:pos="1980"/>
          <w:tab w:val="left" w:pos="2700"/>
          <w:tab w:val="left" w:pos="3420"/>
          <w:tab w:val="left" w:pos="5760"/>
        </w:tabs>
        <w:ind w:left="1267" w:hanging="1260"/>
        <w:rPr>
          <w:rFonts w:cs="Arial"/>
          <w:szCs w:val="22"/>
        </w:rPr>
      </w:pPr>
    </w:p>
    <w:p w:rsidR="00A05C48" w:rsidRPr="008378CA" w:rsidRDefault="00A05C48" w:rsidP="008378CA">
      <w:pPr>
        <w:tabs>
          <w:tab w:val="left" w:pos="1260"/>
          <w:tab w:val="left" w:pos="1980"/>
          <w:tab w:val="left" w:pos="2700"/>
          <w:tab w:val="left" w:pos="3420"/>
          <w:tab w:val="left" w:pos="5760"/>
        </w:tabs>
        <w:ind w:left="1267" w:hanging="1260"/>
        <w:rPr>
          <w:rFonts w:cs="Arial"/>
          <w:i/>
          <w:szCs w:val="22"/>
        </w:rPr>
      </w:pPr>
      <w:r w:rsidRPr="008378CA">
        <w:rPr>
          <w:rFonts w:cs="Arial"/>
          <w:szCs w:val="22"/>
        </w:rPr>
        <w:tab/>
      </w:r>
      <w:r w:rsidRPr="008378CA">
        <w:rPr>
          <w:rFonts w:cs="Arial"/>
          <w:i/>
          <w:szCs w:val="22"/>
        </w:rPr>
        <w:t xml:space="preserve">No </w:t>
      </w:r>
      <w:proofErr w:type="gramStart"/>
      <w:r w:rsidRPr="008378CA">
        <w:rPr>
          <w:rFonts w:cs="Arial"/>
          <w:i/>
          <w:szCs w:val="22"/>
        </w:rPr>
        <w:t>objections providing the extension does</w:t>
      </w:r>
      <w:proofErr w:type="gramEnd"/>
      <w:r w:rsidRPr="008378CA">
        <w:rPr>
          <w:rFonts w:cs="Arial"/>
          <w:i/>
          <w:szCs w:val="22"/>
        </w:rPr>
        <w:t xml:space="preserve"> not exceed the 40% guidance for properties within the Green Belt.</w:t>
      </w:r>
    </w:p>
    <w:p w:rsidR="00A05C48" w:rsidRPr="008378CA" w:rsidRDefault="00A05C48" w:rsidP="008378CA">
      <w:pPr>
        <w:tabs>
          <w:tab w:val="left" w:pos="1260"/>
          <w:tab w:val="left" w:pos="1980"/>
          <w:tab w:val="left" w:pos="2700"/>
          <w:tab w:val="left" w:pos="3420"/>
          <w:tab w:val="left" w:pos="5760"/>
        </w:tabs>
        <w:ind w:left="1267" w:hanging="1260"/>
        <w:rPr>
          <w:rFonts w:cs="Arial"/>
          <w:szCs w:val="22"/>
        </w:rPr>
      </w:pPr>
    </w:p>
    <w:p w:rsidR="00A05C48" w:rsidRPr="008378CA" w:rsidRDefault="00A05C48" w:rsidP="008378CA">
      <w:pPr>
        <w:keepNext/>
        <w:widowControl w:val="0"/>
        <w:tabs>
          <w:tab w:val="left" w:pos="1260"/>
          <w:tab w:val="left" w:pos="1980"/>
          <w:tab w:val="left" w:pos="2700"/>
          <w:tab w:val="left" w:pos="3420"/>
          <w:tab w:val="left" w:pos="5760"/>
        </w:tabs>
        <w:rPr>
          <w:rFonts w:cs="Arial"/>
          <w:b/>
          <w:i/>
          <w:szCs w:val="22"/>
        </w:rPr>
      </w:pPr>
      <w:r w:rsidRPr="008378CA">
        <w:rPr>
          <w:rFonts w:cs="Arial"/>
          <w:szCs w:val="22"/>
        </w:rPr>
        <w:t>4.3</w:t>
      </w:r>
      <w:r w:rsidRPr="008378CA">
        <w:rPr>
          <w:rFonts w:cs="Arial"/>
          <w:szCs w:val="22"/>
        </w:rPr>
        <w:tab/>
      </w:r>
      <w:r w:rsidRPr="008378CA">
        <w:rPr>
          <w:rFonts w:cs="Arial"/>
          <w:b/>
          <w:szCs w:val="22"/>
        </w:rPr>
        <w:t>Neighbourhood</w:t>
      </w:r>
    </w:p>
    <w:p w:rsidR="00A05C48" w:rsidRPr="008378CA" w:rsidRDefault="00A05C48" w:rsidP="008378CA">
      <w:pPr>
        <w:keepNext/>
        <w:widowControl w:val="0"/>
        <w:tabs>
          <w:tab w:val="left" w:pos="1260"/>
          <w:tab w:val="left" w:pos="1980"/>
          <w:tab w:val="left" w:pos="2700"/>
          <w:tab w:val="left" w:pos="3420"/>
          <w:tab w:val="left" w:pos="5760"/>
        </w:tabs>
        <w:rPr>
          <w:rFonts w:cs="Arial"/>
          <w:szCs w:val="22"/>
        </w:rPr>
      </w:pPr>
    </w:p>
    <w:p w:rsidR="00A05C48" w:rsidRPr="008378CA" w:rsidRDefault="00A05C48" w:rsidP="008378CA">
      <w:pPr>
        <w:tabs>
          <w:tab w:val="left" w:pos="1260"/>
          <w:tab w:val="left" w:pos="1980"/>
          <w:tab w:val="left" w:pos="2700"/>
          <w:tab w:val="decimal" w:pos="4140"/>
          <w:tab w:val="left" w:pos="5760"/>
        </w:tabs>
        <w:ind w:left="1260" w:hanging="1260"/>
        <w:rPr>
          <w:rFonts w:cs="Arial"/>
          <w:szCs w:val="22"/>
        </w:rPr>
      </w:pPr>
      <w:r w:rsidRPr="008378CA">
        <w:rPr>
          <w:rFonts w:cs="Arial"/>
          <w:szCs w:val="22"/>
        </w:rPr>
        <w:t>4.3.1</w:t>
      </w:r>
      <w:r w:rsidRPr="008378CA">
        <w:rPr>
          <w:rFonts w:cs="Arial"/>
          <w:szCs w:val="22"/>
        </w:rPr>
        <w:tab/>
        <w:t>Number consulted</w:t>
      </w:r>
      <w:r w:rsidR="00566749" w:rsidRPr="008378CA">
        <w:rPr>
          <w:rFonts w:cs="Arial"/>
          <w:szCs w:val="22"/>
        </w:rPr>
        <w:t>:</w:t>
      </w:r>
      <w:r w:rsidRPr="008378CA">
        <w:rPr>
          <w:rFonts w:cs="Arial"/>
          <w:szCs w:val="22"/>
        </w:rPr>
        <w:tab/>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Pr="008378CA">
        <w:rPr>
          <w:rFonts w:cs="Arial"/>
          <w:szCs w:val="22"/>
        </w:rPr>
        <w:t>5</w:t>
      </w:r>
      <w:r w:rsidRPr="008378CA">
        <w:rPr>
          <w:rFonts w:cs="Arial"/>
          <w:szCs w:val="22"/>
        </w:rPr>
        <w:tab/>
      </w:r>
    </w:p>
    <w:p w:rsidR="00A05C48" w:rsidRPr="008378CA" w:rsidRDefault="00A05C48" w:rsidP="008378CA">
      <w:pPr>
        <w:tabs>
          <w:tab w:val="left" w:pos="1260"/>
          <w:tab w:val="left" w:pos="1980"/>
          <w:tab w:val="left" w:pos="2700"/>
          <w:tab w:val="decimal" w:pos="4140"/>
          <w:tab w:val="left" w:pos="5760"/>
        </w:tabs>
        <w:ind w:left="1260" w:hanging="1260"/>
        <w:rPr>
          <w:rFonts w:cs="Arial"/>
          <w:szCs w:val="22"/>
        </w:rPr>
      </w:pPr>
      <w:r w:rsidRPr="008378CA">
        <w:rPr>
          <w:rFonts w:cs="Arial"/>
          <w:szCs w:val="22"/>
        </w:rPr>
        <w:tab/>
        <w:t>No responses received</w:t>
      </w:r>
      <w:r w:rsidR="00566749" w:rsidRPr="008378CA">
        <w:rPr>
          <w:rFonts w:cs="Arial"/>
          <w:szCs w:val="22"/>
        </w:rPr>
        <w:t>:</w:t>
      </w:r>
      <w:r w:rsidRPr="008378CA">
        <w:rPr>
          <w:rFonts w:cs="Arial"/>
          <w:szCs w:val="22"/>
        </w:rPr>
        <w:tab/>
        <w:t xml:space="preserve"> 1</w:t>
      </w:r>
    </w:p>
    <w:p w:rsidR="00A05C48" w:rsidRPr="008378CA" w:rsidRDefault="00A05C48" w:rsidP="008378CA">
      <w:pPr>
        <w:tabs>
          <w:tab w:val="left" w:pos="1260"/>
          <w:tab w:val="left" w:pos="1980"/>
          <w:tab w:val="left" w:pos="2700"/>
          <w:tab w:val="decimal" w:pos="4140"/>
          <w:tab w:val="left" w:pos="5760"/>
        </w:tabs>
        <w:ind w:left="1260" w:hanging="1260"/>
        <w:rPr>
          <w:rFonts w:cs="Arial"/>
          <w:szCs w:val="22"/>
        </w:rPr>
      </w:pPr>
    </w:p>
    <w:p w:rsidR="00A05C48" w:rsidRPr="008378CA" w:rsidRDefault="00A05C48" w:rsidP="008378CA">
      <w:pPr>
        <w:tabs>
          <w:tab w:val="left" w:pos="1260"/>
          <w:tab w:val="left" w:pos="1980"/>
          <w:tab w:val="left" w:pos="2700"/>
          <w:tab w:val="decimal" w:pos="4140"/>
          <w:tab w:val="left" w:pos="5760"/>
        </w:tabs>
        <w:ind w:left="1260" w:hanging="1260"/>
        <w:rPr>
          <w:rFonts w:cs="Arial"/>
          <w:szCs w:val="22"/>
        </w:rPr>
      </w:pPr>
      <w:r w:rsidRPr="008378CA">
        <w:rPr>
          <w:rFonts w:cs="Arial"/>
          <w:szCs w:val="22"/>
        </w:rPr>
        <w:t>4.3.2</w:t>
      </w:r>
      <w:r w:rsidRPr="008378CA">
        <w:rPr>
          <w:rFonts w:cs="Arial"/>
          <w:szCs w:val="22"/>
        </w:rPr>
        <w:tab/>
        <w:t>Summary of responses:</w:t>
      </w:r>
    </w:p>
    <w:p w:rsidR="00A05C48" w:rsidRPr="008378CA" w:rsidRDefault="00A05C48" w:rsidP="008378CA">
      <w:pPr>
        <w:numPr>
          <w:ilvl w:val="0"/>
          <w:numId w:val="1"/>
        </w:numPr>
        <w:tabs>
          <w:tab w:val="left" w:pos="1260"/>
          <w:tab w:val="left" w:pos="1980"/>
          <w:tab w:val="left" w:pos="2700"/>
          <w:tab w:val="decimal" w:pos="4140"/>
          <w:tab w:val="left" w:pos="5760"/>
        </w:tabs>
        <w:rPr>
          <w:rFonts w:cs="Arial"/>
          <w:szCs w:val="22"/>
        </w:rPr>
      </w:pPr>
      <w:r w:rsidRPr="008378CA">
        <w:rPr>
          <w:rFonts w:cs="Arial"/>
          <w:szCs w:val="22"/>
        </w:rPr>
        <w:t xml:space="preserve">Overshadowing </w:t>
      </w:r>
    </w:p>
    <w:p w:rsidR="00A05C48" w:rsidRPr="008378CA" w:rsidRDefault="00A05C48" w:rsidP="008378CA">
      <w:pPr>
        <w:numPr>
          <w:ilvl w:val="0"/>
          <w:numId w:val="1"/>
        </w:numPr>
        <w:tabs>
          <w:tab w:val="left" w:pos="1260"/>
          <w:tab w:val="left" w:pos="1980"/>
          <w:tab w:val="left" w:pos="2700"/>
          <w:tab w:val="decimal" w:pos="4140"/>
          <w:tab w:val="left" w:pos="5760"/>
        </w:tabs>
        <w:rPr>
          <w:rFonts w:cs="Arial"/>
          <w:szCs w:val="22"/>
        </w:rPr>
      </w:pPr>
      <w:r w:rsidRPr="008378CA">
        <w:rPr>
          <w:rFonts w:cs="Arial"/>
          <w:szCs w:val="22"/>
        </w:rPr>
        <w:t>Too close to boundary line</w:t>
      </w:r>
    </w:p>
    <w:p w:rsidR="00A05C48" w:rsidRPr="008378CA" w:rsidRDefault="00A05C48" w:rsidP="008378CA">
      <w:pPr>
        <w:numPr>
          <w:ilvl w:val="0"/>
          <w:numId w:val="1"/>
        </w:numPr>
        <w:tabs>
          <w:tab w:val="left" w:pos="1260"/>
          <w:tab w:val="left" w:pos="1980"/>
          <w:tab w:val="left" w:pos="2700"/>
          <w:tab w:val="decimal" w:pos="4140"/>
          <w:tab w:val="left" w:pos="5760"/>
        </w:tabs>
        <w:rPr>
          <w:rFonts w:cs="Arial"/>
          <w:szCs w:val="22"/>
        </w:rPr>
      </w:pPr>
      <w:r w:rsidRPr="008378CA">
        <w:rPr>
          <w:rFonts w:cs="Arial"/>
          <w:szCs w:val="22"/>
        </w:rPr>
        <w:t>Roof height</w:t>
      </w:r>
    </w:p>
    <w:p w:rsidR="00A05C48" w:rsidRPr="008378CA" w:rsidRDefault="00A05C48" w:rsidP="008378CA">
      <w:pPr>
        <w:tabs>
          <w:tab w:val="left" w:pos="1260"/>
          <w:tab w:val="left" w:pos="1980"/>
          <w:tab w:val="left" w:pos="2700"/>
          <w:tab w:val="decimal" w:pos="4140"/>
          <w:tab w:val="left" w:pos="5760"/>
        </w:tabs>
        <w:ind w:left="1260" w:hanging="1260"/>
        <w:rPr>
          <w:rFonts w:cs="Arial"/>
          <w:szCs w:val="22"/>
        </w:rPr>
      </w:pPr>
    </w:p>
    <w:p w:rsidR="00A05C48" w:rsidRPr="008378CA" w:rsidRDefault="00A05C48" w:rsidP="008378CA">
      <w:pPr>
        <w:tabs>
          <w:tab w:val="left" w:pos="1260"/>
          <w:tab w:val="left" w:pos="1980"/>
          <w:tab w:val="left" w:pos="5760"/>
        </w:tabs>
        <w:ind w:left="1260" w:hanging="1260"/>
        <w:rPr>
          <w:rFonts w:cs="Arial"/>
          <w:szCs w:val="22"/>
        </w:rPr>
      </w:pPr>
      <w:r w:rsidRPr="008378CA">
        <w:rPr>
          <w:rFonts w:cs="Arial"/>
          <w:szCs w:val="22"/>
        </w:rPr>
        <w:t>4.3.3</w:t>
      </w:r>
      <w:r w:rsidRPr="008378CA">
        <w:rPr>
          <w:rFonts w:cs="Arial"/>
          <w:szCs w:val="22"/>
        </w:rPr>
        <w:tab/>
        <w:t>Site Notice not required.</w:t>
      </w:r>
    </w:p>
    <w:p w:rsidR="00A05C48" w:rsidRPr="008378CA" w:rsidRDefault="00A05C48" w:rsidP="008378CA">
      <w:pPr>
        <w:tabs>
          <w:tab w:val="left" w:pos="1260"/>
          <w:tab w:val="left" w:pos="1980"/>
          <w:tab w:val="left" w:pos="5760"/>
        </w:tabs>
        <w:ind w:left="1260" w:hanging="1260"/>
        <w:rPr>
          <w:rFonts w:cs="Arial"/>
          <w:szCs w:val="22"/>
        </w:rPr>
      </w:pPr>
    </w:p>
    <w:p w:rsidR="00E1515E" w:rsidRPr="008378CA" w:rsidRDefault="00A05C48" w:rsidP="008378CA">
      <w:pPr>
        <w:tabs>
          <w:tab w:val="left" w:pos="1260"/>
          <w:tab w:val="left" w:pos="1980"/>
          <w:tab w:val="left" w:pos="5760"/>
        </w:tabs>
        <w:ind w:left="1260" w:hanging="1260"/>
        <w:rPr>
          <w:rFonts w:cs="Arial"/>
          <w:szCs w:val="22"/>
        </w:rPr>
      </w:pPr>
      <w:r w:rsidRPr="008378CA">
        <w:rPr>
          <w:rFonts w:cs="Arial"/>
          <w:szCs w:val="22"/>
        </w:rPr>
        <w:t>4.3.4</w:t>
      </w:r>
      <w:r w:rsidRPr="008378CA">
        <w:rPr>
          <w:rFonts w:cs="Arial"/>
          <w:szCs w:val="22"/>
        </w:rPr>
        <w:tab/>
        <w:t>Press notice not required.</w:t>
      </w:r>
    </w:p>
    <w:p w:rsidR="00E1515E" w:rsidRPr="008378CA" w:rsidRDefault="00E1515E" w:rsidP="008378CA">
      <w:pPr>
        <w:tabs>
          <w:tab w:val="left" w:pos="1260"/>
          <w:tab w:val="left" w:pos="1980"/>
          <w:tab w:val="left" w:pos="5760"/>
        </w:tabs>
        <w:ind w:left="1260" w:hanging="1260"/>
        <w:rPr>
          <w:rFonts w:cs="Arial"/>
          <w:szCs w:val="22"/>
        </w:rPr>
      </w:pPr>
    </w:p>
    <w:p w:rsidR="00A05C48" w:rsidRPr="008378CA" w:rsidRDefault="00E1515E" w:rsidP="008378CA">
      <w:pPr>
        <w:tabs>
          <w:tab w:val="left" w:pos="1260"/>
          <w:tab w:val="left" w:pos="1980"/>
          <w:tab w:val="left" w:pos="5760"/>
        </w:tabs>
        <w:ind w:left="1260" w:hanging="1260"/>
        <w:rPr>
          <w:rFonts w:cs="Arial"/>
          <w:szCs w:val="22"/>
        </w:rPr>
      </w:pPr>
      <w:r w:rsidRPr="008378CA">
        <w:rPr>
          <w:rFonts w:cs="Arial"/>
          <w:szCs w:val="22"/>
        </w:rPr>
        <w:t>4.3.5</w:t>
      </w:r>
      <w:r w:rsidRPr="008378CA">
        <w:rPr>
          <w:rFonts w:cs="Arial"/>
          <w:szCs w:val="22"/>
        </w:rPr>
        <w:tab/>
        <w:t>Material planning considerations addressed below, however</w:t>
      </w:r>
      <w:r w:rsidR="00592669">
        <w:rPr>
          <w:rFonts w:cs="Arial"/>
          <w:szCs w:val="22"/>
        </w:rPr>
        <w:t xml:space="preserve">, it is noted that the height of the side extension </w:t>
      </w:r>
      <w:r w:rsidRPr="008378CA">
        <w:rPr>
          <w:rFonts w:cs="Arial"/>
          <w:szCs w:val="22"/>
        </w:rPr>
        <w:t>and depth</w:t>
      </w:r>
      <w:r w:rsidR="00592669">
        <w:rPr>
          <w:rFonts w:cs="Arial"/>
          <w:szCs w:val="22"/>
        </w:rPr>
        <w:t xml:space="preserve"> of the rear extension</w:t>
      </w:r>
      <w:r w:rsidRPr="008378CA">
        <w:rPr>
          <w:rFonts w:cs="Arial"/>
          <w:szCs w:val="22"/>
        </w:rPr>
        <w:t xml:space="preserve"> have been reduced.</w:t>
      </w:r>
      <w:r w:rsidR="00A05C48" w:rsidRPr="008378CA">
        <w:rPr>
          <w:rFonts w:cs="Arial"/>
          <w:szCs w:val="22"/>
        </w:rPr>
        <w:fldChar w:fldCharType="begin"/>
      </w:r>
      <w:r w:rsidR="00A05C48" w:rsidRPr="008378CA">
        <w:rPr>
          <w:rFonts w:cs="Arial"/>
          <w:szCs w:val="22"/>
        </w:rPr>
        <w:instrText xml:space="preserve">  </w:instrText>
      </w:r>
      <w:r w:rsidR="00A05C48" w:rsidRPr="008378CA">
        <w:rPr>
          <w:rFonts w:cs="Arial"/>
          <w:szCs w:val="22"/>
        </w:rPr>
        <w:fldChar w:fldCharType="end"/>
      </w:r>
    </w:p>
    <w:p w:rsidR="00A05C48" w:rsidRPr="008378CA" w:rsidRDefault="00A05C48" w:rsidP="008378CA">
      <w:pPr>
        <w:keepNext/>
        <w:tabs>
          <w:tab w:val="left" w:pos="1260"/>
          <w:tab w:val="left" w:pos="1980"/>
          <w:tab w:val="left" w:pos="2700"/>
          <w:tab w:val="left" w:pos="3420"/>
        </w:tabs>
        <w:ind w:left="1267" w:hanging="1267"/>
        <w:rPr>
          <w:rFonts w:cs="Arial"/>
          <w:szCs w:val="22"/>
        </w:rPr>
      </w:pPr>
      <w:bookmarkStart w:id="0" w:name="_GoBack"/>
      <w:bookmarkEnd w:id="0"/>
      <w:r w:rsidRPr="008378CA">
        <w:rPr>
          <w:rFonts w:cs="Arial"/>
          <w:szCs w:val="22"/>
        </w:rPr>
        <w:lastRenderedPageBreak/>
        <w:t>5.</w:t>
      </w:r>
      <w:r w:rsidRPr="008378CA">
        <w:rPr>
          <w:rFonts w:cs="Arial"/>
          <w:szCs w:val="22"/>
        </w:rPr>
        <w:tab/>
      </w:r>
      <w:r w:rsidRPr="008378CA">
        <w:rPr>
          <w:rFonts w:cs="Arial"/>
          <w:b/>
          <w:szCs w:val="22"/>
        </w:rPr>
        <w:t>Reason for Delay</w:t>
      </w:r>
    </w:p>
    <w:p w:rsidR="00A05C48" w:rsidRPr="008378CA" w:rsidRDefault="00A05C48" w:rsidP="008378CA">
      <w:pPr>
        <w:keepNext/>
        <w:tabs>
          <w:tab w:val="left" w:pos="1260"/>
          <w:tab w:val="left" w:pos="1980"/>
          <w:tab w:val="left" w:pos="2700"/>
          <w:tab w:val="left" w:pos="3420"/>
        </w:tabs>
        <w:ind w:left="1267" w:hanging="1267"/>
        <w:rPr>
          <w:rFonts w:cs="Arial"/>
          <w:szCs w:val="22"/>
        </w:rPr>
      </w:pPr>
    </w:p>
    <w:p w:rsidR="00A05C48" w:rsidRPr="008378CA" w:rsidRDefault="00A05C48" w:rsidP="008378CA">
      <w:pPr>
        <w:tabs>
          <w:tab w:val="left" w:pos="1260"/>
          <w:tab w:val="left" w:pos="1980"/>
          <w:tab w:val="left" w:pos="2700"/>
          <w:tab w:val="left" w:pos="3420"/>
        </w:tabs>
        <w:ind w:left="1267" w:hanging="1267"/>
        <w:rPr>
          <w:rFonts w:cs="Arial"/>
          <w:szCs w:val="22"/>
        </w:rPr>
      </w:pPr>
      <w:r w:rsidRPr="008378CA">
        <w:rPr>
          <w:rFonts w:cs="Arial"/>
          <w:szCs w:val="22"/>
        </w:rPr>
        <w:t>5.1</w:t>
      </w:r>
      <w:r w:rsidRPr="008378CA">
        <w:rPr>
          <w:rFonts w:cs="Arial"/>
          <w:szCs w:val="22"/>
        </w:rPr>
        <w:tab/>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Pr="008378CA">
        <w:rPr>
          <w:rFonts w:cs="Arial"/>
          <w:szCs w:val="22"/>
        </w:rPr>
        <w:t>Not applicable.</w:t>
      </w:r>
    </w:p>
    <w:p w:rsidR="00511765" w:rsidRPr="008378CA" w:rsidRDefault="00511765" w:rsidP="008378CA">
      <w:pPr>
        <w:tabs>
          <w:tab w:val="left" w:pos="1260"/>
          <w:tab w:val="left" w:pos="1980"/>
          <w:tab w:val="left" w:pos="2700"/>
          <w:tab w:val="left" w:pos="3420"/>
        </w:tabs>
        <w:rPr>
          <w:rFonts w:cs="Arial"/>
          <w:szCs w:val="22"/>
        </w:rPr>
      </w:pPr>
    </w:p>
    <w:p w:rsidR="00511765" w:rsidRPr="008378CA" w:rsidRDefault="00511765" w:rsidP="008378CA">
      <w:pPr>
        <w:keepNext/>
        <w:tabs>
          <w:tab w:val="left" w:pos="1260"/>
          <w:tab w:val="left" w:pos="1980"/>
          <w:tab w:val="left" w:pos="2700"/>
          <w:tab w:val="left" w:pos="3420"/>
        </w:tabs>
        <w:ind w:left="1267" w:hanging="1267"/>
        <w:rPr>
          <w:rFonts w:cs="Arial"/>
          <w:szCs w:val="22"/>
        </w:rPr>
      </w:pPr>
      <w:r w:rsidRPr="008378CA">
        <w:rPr>
          <w:rFonts w:cs="Arial"/>
          <w:szCs w:val="22"/>
        </w:rPr>
        <w:t>6.</w:t>
      </w:r>
      <w:r w:rsidRPr="008378CA">
        <w:rPr>
          <w:rFonts w:cs="Arial"/>
          <w:szCs w:val="22"/>
        </w:rPr>
        <w:tab/>
      </w:r>
      <w:r w:rsidRPr="008378CA">
        <w:rPr>
          <w:rFonts w:cs="Arial"/>
          <w:b/>
          <w:szCs w:val="22"/>
        </w:rPr>
        <w:t>Relevant Planning Policy, Guidance and Legislation</w:t>
      </w:r>
    </w:p>
    <w:p w:rsidR="00A05C48" w:rsidRPr="008378CA" w:rsidRDefault="00A05C48" w:rsidP="008378CA">
      <w:pPr>
        <w:keepNext/>
        <w:tabs>
          <w:tab w:val="left" w:pos="1260"/>
          <w:tab w:val="left" w:pos="1980"/>
          <w:tab w:val="left" w:pos="2700"/>
          <w:tab w:val="left" w:pos="3420"/>
        </w:tabs>
        <w:ind w:left="1267" w:hanging="1267"/>
        <w:rPr>
          <w:rFonts w:cs="Arial"/>
          <w:szCs w:val="22"/>
        </w:rPr>
      </w:pPr>
    </w:p>
    <w:p w:rsidR="00A05C48" w:rsidRPr="008378CA" w:rsidRDefault="00A05C48" w:rsidP="008378CA">
      <w:pPr>
        <w:keepNext/>
        <w:tabs>
          <w:tab w:val="num" w:pos="0"/>
          <w:tab w:val="left" w:pos="1260"/>
          <w:tab w:val="left" w:pos="1980"/>
          <w:tab w:val="left" w:pos="2700"/>
          <w:tab w:val="left" w:pos="3420"/>
        </w:tabs>
        <w:rPr>
          <w:rFonts w:cs="Arial"/>
          <w:szCs w:val="22"/>
          <w:u w:val="single"/>
        </w:rPr>
      </w:pPr>
      <w:r w:rsidRPr="008378CA">
        <w:rPr>
          <w:rFonts w:cs="Arial"/>
          <w:szCs w:val="22"/>
        </w:rPr>
        <w:t>6.1</w:t>
      </w:r>
      <w:r w:rsidRPr="008378CA">
        <w:rPr>
          <w:rFonts w:cs="Arial"/>
          <w:szCs w:val="22"/>
        </w:rPr>
        <w:tab/>
      </w:r>
      <w:r w:rsidRPr="008378CA">
        <w:rPr>
          <w:rFonts w:cs="Arial"/>
          <w:szCs w:val="22"/>
          <w:u w:val="single"/>
        </w:rPr>
        <w:t>National Planning Policy Framework (NPPF)</w:t>
      </w:r>
    </w:p>
    <w:p w:rsidR="00A05C48" w:rsidRPr="008378CA" w:rsidRDefault="00A05C48" w:rsidP="008378CA">
      <w:pPr>
        <w:keepNext/>
        <w:tabs>
          <w:tab w:val="num" w:pos="0"/>
          <w:tab w:val="left" w:pos="1260"/>
          <w:tab w:val="left" w:pos="1980"/>
          <w:tab w:val="left" w:pos="2700"/>
          <w:tab w:val="left" w:pos="3420"/>
        </w:tabs>
        <w:rPr>
          <w:rFonts w:cs="Arial"/>
          <w:szCs w:val="22"/>
          <w:u w:val="single"/>
        </w:rPr>
      </w:pPr>
    </w:p>
    <w:p w:rsidR="00A05C48" w:rsidRPr="008378CA" w:rsidRDefault="00A05C48" w:rsidP="008378CA">
      <w:pPr>
        <w:tabs>
          <w:tab w:val="num" w:pos="0"/>
          <w:tab w:val="left" w:pos="1260"/>
          <w:tab w:val="left" w:pos="1980"/>
          <w:tab w:val="left" w:pos="2700"/>
          <w:tab w:val="left" w:pos="3420"/>
        </w:tabs>
        <w:ind w:left="1267" w:hanging="1267"/>
        <w:rPr>
          <w:rFonts w:cs="Arial"/>
          <w:szCs w:val="22"/>
        </w:rPr>
      </w:pPr>
      <w:r w:rsidRPr="008378CA">
        <w:rPr>
          <w:rFonts w:cs="Arial"/>
          <w:szCs w:val="22"/>
        </w:rPr>
        <w:t>6.1.1</w:t>
      </w:r>
      <w:r w:rsidRPr="008378CA">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05C48" w:rsidRPr="008378CA" w:rsidRDefault="00A05C48" w:rsidP="008378CA">
      <w:pPr>
        <w:tabs>
          <w:tab w:val="num" w:pos="0"/>
          <w:tab w:val="left" w:pos="1260"/>
          <w:tab w:val="left" w:pos="1980"/>
          <w:tab w:val="left" w:pos="2700"/>
          <w:tab w:val="left" w:pos="3420"/>
        </w:tabs>
        <w:ind w:left="1267" w:hanging="1267"/>
        <w:rPr>
          <w:rFonts w:cs="Arial"/>
          <w:szCs w:val="22"/>
        </w:rPr>
      </w:pPr>
    </w:p>
    <w:p w:rsidR="00A05C48" w:rsidRPr="008378CA" w:rsidRDefault="00A05C48" w:rsidP="008378CA">
      <w:pPr>
        <w:keepNext/>
        <w:tabs>
          <w:tab w:val="left" w:pos="1260"/>
          <w:tab w:val="left" w:pos="1980"/>
          <w:tab w:val="left" w:pos="2700"/>
          <w:tab w:val="left" w:pos="3420"/>
        </w:tabs>
        <w:rPr>
          <w:rFonts w:cs="Arial"/>
          <w:szCs w:val="22"/>
        </w:rPr>
      </w:pPr>
      <w:r w:rsidRPr="008378CA">
        <w:rPr>
          <w:rFonts w:cs="Arial"/>
          <w:szCs w:val="22"/>
        </w:rPr>
        <w:t>6.2</w:t>
      </w:r>
      <w:r w:rsidRPr="008378CA">
        <w:rPr>
          <w:rFonts w:cs="Arial"/>
          <w:szCs w:val="22"/>
        </w:rPr>
        <w:tab/>
      </w:r>
      <w:r w:rsidRPr="008378CA">
        <w:rPr>
          <w:rFonts w:cs="Arial"/>
          <w:szCs w:val="22"/>
          <w:u w:val="single"/>
        </w:rPr>
        <w:t>The Three Rivers Local Plan Core Strategy:</w:t>
      </w:r>
    </w:p>
    <w:p w:rsidR="00A05C48" w:rsidRPr="008378CA" w:rsidRDefault="00A05C48" w:rsidP="008378CA">
      <w:pPr>
        <w:keepNext/>
        <w:tabs>
          <w:tab w:val="left" w:pos="1260"/>
          <w:tab w:val="left" w:pos="1980"/>
          <w:tab w:val="left" w:pos="2700"/>
          <w:tab w:val="left" w:pos="3420"/>
        </w:tabs>
        <w:rPr>
          <w:rFonts w:cs="Arial"/>
          <w:szCs w:val="22"/>
        </w:rPr>
      </w:pPr>
    </w:p>
    <w:p w:rsidR="00A05C48" w:rsidRPr="008378CA" w:rsidRDefault="00A05C48" w:rsidP="008378CA">
      <w:pPr>
        <w:tabs>
          <w:tab w:val="left" w:pos="1260"/>
          <w:tab w:val="left" w:pos="1980"/>
          <w:tab w:val="left" w:pos="2700"/>
          <w:tab w:val="left" w:pos="3420"/>
        </w:tabs>
        <w:ind w:left="1260" w:hanging="1260"/>
        <w:rPr>
          <w:rFonts w:cs="Arial"/>
          <w:szCs w:val="22"/>
        </w:rPr>
      </w:pPr>
      <w:r w:rsidRPr="008378CA">
        <w:rPr>
          <w:rFonts w:cs="Arial"/>
          <w:szCs w:val="22"/>
        </w:rPr>
        <w:t>6.2.1</w:t>
      </w:r>
      <w:r w:rsidRPr="008378CA">
        <w:rPr>
          <w:rFonts w:cs="Arial"/>
          <w:szCs w:val="22"/>
        </w:rPr>
        <w:tab/>
        <w:t>The Core Strategy was adopted by the Council on 17 October 2011.  Relevant Policies include: CP1, CP8, CP9, CP10</w:t>
      </w:r>
      <w:r w:rsidR="003D5EAE" w:rsidRPr="008378CA">
        <w:rPr>
          <w:rFonts w:cs="Arial"/>
          <w:szCs w:val="22"/>
        </w:rPr>
        <w:t>, CP11</w:t>
      </w:r>
      <w:r w:rsidRPr="008378CA">
        <w:rPr>
          <w:rFonts w:cs="Arial"/>
          <w:szCs w:val="22"/>
        </w:rPr>
        <w:t xml:space="preserve"> and CP12. </w:t>
      </w:r>
    </w:p>
    <w:p w:rsidR="00A05C48" w:rsidRPr="008378CA" w:rsidRDefault="00A05C48" w:rsidP="008378CA">
      <w:pPr>
        <w:ind w:left="1258" w:hanging="1247"/>
        <w:outlineLvl w:val="0"/>
        <w:rPr>
          <w:rFonts w:cs="Arial"/>
          <w:szCs w:val="22"/>
        </w:rPr>
      </w:pPr>
    </w:p>
    <w:p w:rsidR="00A05C48" w:rsidRPr="008378CA" w:rsidRDefault="00A05C48" w:rsidP="008378CA">
      <w:pPr>
        <w:keepNext/>
        <w:tabs>
          <w:tab w:val="left" w:pos="1260"/>
        </w:tabs>
        <w:rPr>
          <w:rFonts w:cs="Arial"/>
          <w:szCs w:val="22"/>
        </w:rPr>
      </w:pPr>
      <w:r w:rsidRPr="008378CA">
        <w:rPr>
          <w:rFonts w:cs="Arial"/>
          <w:szCs w:val="22"/>
        </w:rPr>
        <w:t>6.3</w:t>
      </w:r>
      <w:r w:rsidRPr="008378CA">
        <w:rPr>
          <w:rFonts w:cs="Arial"/>
          <w:szCs w:val="22"/>
        </w:rPr>
        <w:tab/>
      </w:r>
      <w:r w:rsidRPr="008378CA">
        <w:rPr>
          <w:rFonts w:cs="Arial"/>
          <w:szCs w:val="22"/>
          <w:u w:val="single"/>
        </w:rPr>
        <w:t>Development Management Policies LDD:</w:t>
      </w:r>
    </w:p>
    <w:p w:rsidR="00A05C48" w:rsidRPr="008378CA" w:rsidRDefault="00A05C48" w:rsidP="008378CA">
      <w:pPr>
        <w:keepNext/>
        <w:tabs>
          <w:tab w:val="left" w:pos="1260"/>
        </w:tabs>
        <w:rPr>
          <w:rFonts w:cs="Arial"/>
          <w:szCs w:val="22"/>
        </w:rPr>
      </w:pPr>
    </w:p>
    <w:p w:rsidR="00A05C48" w:rsidRPr="008378CA" w:rsidRDefault="00A05C48" w:rsidP="008378CA">
      <w:pPr>
        <w:ind w:left="1258" w:hanging="1247"/>
        <w:rPr>
          <w:rFonts w:cs="Arial"/>
          <w:szCs w:val="22"/>
          <w:lang w:val="en-US"/>
        </w:rPr>
      </w:pPr>
      <w:r w:rsidRPr="008378CA">
        <w:rPr>
          <w:rFonts w:cs="Arial"/>
          <w:szCs w:val="22"/>
        </w:rPr>
        <w:t>6.3.1</w:t>
      </w:r>
      <w:r w:rsidRPr="008378CA">
        <w:rPr>
          <w:rFonts w:cs="Arial"/>
          <w:szCs w:val="22"/>
        </w:rPr>
        <w:tab/>
        <w:t>The Development Management Policies LDD was adopted on 26 July 2013 having been through a full public participation process and Examination in Public.  Relevant policies include: DM1,</w:t>
      </w:r>
      <w:r w:rsidR="003D5EAE" w:rsidRPr="008378CA">
        <w:rPr>
          <w:rFonts w:cs="Arial"/>
          <w:szCs w:val="22"/>
        </w:rPr>
        <w:t xml:space="preserve"> DM2,</w:t>
      </w:r>
      <w:r w:rsidRPr="008378CA">
        <w:rPr>
          <w:rFonts w:cs="Arial"/>
          <w:szCs w:val="22"/>
        </w:rPr>
        <w:t xml:space="preserve"> DM6 and DM13 and Appendices 2 and 5</w:t>
      </w:r>
      <w:r w:rsidRPr="008378CA">
        <w:rPr>
          <w:rFonts w:cs="Arial"/>
          <w:szCs w:val="22"/>
          <w:lang w:val="en-US"/>
        </w:rPr>
        <w:t>.</w:t>
      </w:r>
    </w:p>
    <w:p w:rsidR="00A05C48" w:rsidRPr="008378CA" w:rsidRDefault="00A05C48" w:rsidP="008378CA">
      <w:pPr>
        <w:tabs>
          <w:tab w:val="left" w:pos="1260"/>
          <w:tab w:val="left" w:pos="1980"/>
          <w:tab w:val="left" w:pos="2700"/>
          <w:tab w:val="left" w:pos="3420"/>
          <w:tab w:val="left" w:pos="5760"/>
        </w:tabs>
        <w:rPr>
          <w:rFonts w:cs="Arial"/>
          <w:szCs w:val="22"/>
        </w:rPr>
      </w:pPr>
    </w:p>
    <w:p w:rsidR="00A05C48" w:rsidRPr="008378CA" w:rsidRDefault="00A05C48" w:rsidP="008378CA">
      <w:pPr>
        <w:tabs>
          <w:tab w:val="left" w:pos="1260"/>
          <w:tab w:val="left" w:pos="1980"/>
          <w:tab w:val="left" w:pos="2700"/>
          <w:tab w:val="left" w:pos="3420"/>
          <w:tab w:val="left" w:pos="5760"/>
        </w:tabs>
        <w:ind w:left="1258" w:hanging="1258"/>
        <w:rPr>
          <w:rFonts w:cs="Arial"/>
          <w:szCs w:val="22"/>
        </w:rPr>
      </w:pPr>
      <w:r w:rsidRPr="008378CA">
        <w:rPr>
          <w:rFonts w:cs="Arial"/>
          <w:szCs w:val="22"/>
        </w:rPr>
        <w:t>6.3.2</w:t>
      </w:r>
      <w:r w:rsidRPr="008378CA">
        <w:rPr>
          <w:rFonts w:cs="Arial"/>
          <w:szCs w:val="22"/>
        </w:rPr>
        <w:tab/>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A05C48" w:rsidRPr="008378CA" w:rsidRDefault="00A05C48" w:rsidP="008378CA">
      <w:pPr>
        <w:tabs>
          <w:tab w:val="left" w:pos="1260"/>
          <w:tab w:val="left" w:pos="1980"/>
          <w:tab w:val="left" w:pos="2700"/>
          <w:tab w:val="left" w:pos="3420"/>
          <w:tab w:val="left" w:pos="5760"/>
        </w:tabs>
        <w:ind w:left="1258" w:hanging="1258"/>
        <w:rPr>
          <w:rFonts w:cs="Arial"/>
          <w:szCs w:val="22"/>
        </w:rPr>
      </w:pPr>
    </w:p>
    <w:p w:rsidR="00A05C48" w:rsidRPr="008378CA" w:rsidRDefault="00A05C48" w:rsidP="008378CA">
      <w:pPr>
        <w:tabs>
          <w:tab w:val="left" w:pos="1260"/>
          <w:tab w:val="left" w:pos="1980"/>
          <w:tab w:val="left" w:pos="2700"/>
          <w:tab w:val="left" w:pos="3420"/>
          <w:tab w:val="left" w:pos="5760"/>
        </w:tabs>
        <w:ind w:left="1258" w:hanging="1258"/>
        <w:rPr>
          <w:rFonts w:cs="Arial"/>
          <w:szCs w:val="22"/>
        </w:rPr>
      </w:pPr>
      <w:r w:rsidRPr="008378CA">
        <w:rPr>
          <w:rFonts w:cs="Arial"/>
          <w:szCs w:val="22"/>
        </w:rPr>
        <w:t>6.3.3</w:t>
      </w:r>
      <w:r w:rsidRPr="008378CA">
        <w:rPr>
          <w:rFonts w:cs="Arial"/>
          <w:szCs w:val="22"/>
        </w:rPr>
        <w:tab/>
        <w:t>The Community Infrastructure Levy (CIL) Charging Schedule (adopted February 2015).</w:t>
      </w:r>
    </w:p>
    <w:p w:rsidR="00A05C48" w:rsidRPr="008378CA" w:rsidRDefault="00A05C48" w:rsidP="008378CA">
      <w:pPr>
        <w:tabs>
          <w:tab w:val="left" w:pos="1260"/>
          <w:tab w:val="left" w:pos="1980"/>
          <w:tab w:val="left" w:pos="2700"/>
          <w:tab w:val="left" w:pos="3420"/>
          <w:tab w:val="left" w:pos="5760"/>
        </w:tabs>
        <w:ind w:left="1258" w:hanging="1258"/>
        <w:rPr>
          <w:rFonts w:cs="Arial"/>
          <w:szCs w:val="22"/>
        </w:rPr>
      </w:pPr>
    </w:p>
    <w:p w:rsidR="00A05C48" w:rsidRPr="008378CA" w:rsidRDefault="00A05C48" w:rsidP="008378CA">
      <w:pPr>
        <w:tabs>
          <w:tab w:val="left" w:pos="1260"/>
          <w:tab w:val="left" w:pos="1980"/>
          <w:tab w:val="left" w:pos="2700"/>
          <w:tab w:val="left" w:pos="3420"/>
          <w:tab w:val="left" w:pos="5760"/>
        </w:tabs>
        <w:ind w:left="1258" w:hanging="1258"/>
        <w:rPr>
          <w:rFonts w:cs="Arial"/>
          <w:szCs w:val="22"/>
        </w:rPr>
      </w:pPr>
      <w:r w:rsidRPr="008378CA">
        <w:rPr>
          <w:rFonts w:cs="Arial"/>
          <w:szCs w:val="22"/>
        </w:rPr>
        <w:t>6.3.4</w:t>
      </w:r>
      <w:r w:rsidRPr="008378CA">
        <w:rPr>
          <w:rFonts w:cs="Arial"/>
          <w:szCs w:val="22"/>
        </w:rPr>
        <w:tab/>
        <w:t xml:space="preserve">The Supplementary Planning Guidance No. 3 – Extensions to Dwellings in the Green Belt (March 2004) provides further guidance on extensions to dwellings in the Green Belt. </w:t>
      </w:r>
    </w:p>
    <w:p w:rsidR="00511765" w:rsidRPr="008378CA" w:rsidRDefault="00511765" w:rsidP="008378CA">
      <w:pPr>
        <w:tabs>
          <w:tab w:val="left" w:pos="1260"/>
          <w:tab w:val="left" w:pos="1980"/>
          <w:tab w:val="left" w:pos="2700"/>
          <w:tab w:val="left" w:pos="3420"/>
        </w:tabs>
        <w:ind w:left="1267" w:hanging="1267"/>
        <w:rPr>
          <w:rFonts w:cs="Arial"/>
          <w:szCs w:val="22"/>
        </w:rPr>
      </w:pP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p w:rsidR="00511765" w:rsidRPr="008378CA" w:rsidRDefault="00511765" w:rsidP="008378CA">
      <w:pPr>
        <w:keepNext/>
        <w:tabs>
          <w:tab w:val="left" w:pos="1260"/>
          <w:tab w:val="left" w:pos="1980"/>
          <w:tab w:val="left" w:pos="2700"/>
          <w:tab w:val="left" w:pos="3420"/>
        </w:tabs>
        <w:ind w:left="1267" w:hanging="1267"/>
        <w:rPr>
          <w:rFonts w:cs="Arial"/>
          <w:szCs w:val="22"/>
        </w:rPr>
      </w:pPr>
      <w:r w:rsidRPr="008378CA">
        <w:rPr>
          <w:rFonts w:cs="Arial"/>
          <w:szCs w:val="22"/>
        </w:rPr>
        <w:t>7.</w:t>
      </w:r>
      <w:r w:rsidRPr="008378CA">
        <w:rPr>
          <w:rFonts w:cs="Arial"/>
          <w:szCs w:val="22"/>
        </w:rPr>
        <w:tab/>
      </w:r>
      <w:r w:rsidRPr="008378CA">
        <w:rPr>
          <w:rFonts w:cs="Arial"/>
          <w:b/>
          <w:szCs w:val="22"/>
        </w:rPr>
        <w:t>Planning Analysis</w:t>
      </w:r>
    </w:p>
    <w:p w:rsidR="00511765" w:rsidRPr="008378CA" w:rsidRDefault="00511765" w:rsidP="008378CA">
      <w:pPr>
        <w:keepNext/>
        <w:tabs>
          <w:tab w:val="left" w:pos="1260"/>
          <w:tab w:val="left" w:pos="1980"/>
          <w:tab w:val="left" w:pos="2700"/>
          <w:tab w:val="left" w:pos="3420"/>
        </w:tabs>
        <w:ind w:left="1267" w:hanging="1267"/>
        <w:rPr>
          <w:rFonts w:cs="Arial"/>
          <w:szCs w:val="22"/>
        </w:rPr>
      </w:pPr>
    </w:p>
    <w:p w:rsidR="00A05C48" w:rsidRPr="008378CA" w:rsidRDefault="00511765" w:rsidP="008378CA">
      <w:pPr>
        <w:tabs>
          <w:tab w:val="left" w:pos="1260"/>
          <w:tab w:val="left" w:pos="1980"/>
          <w:tab w:val="left" w:pos="2700"/>
          <w:tab w:val="left" w:pos="3420"/>
          <w:tab w:val="left" w:pos="5760"/>
        </w:tabs>
        <w:ind w:left="1258" w:hanging="1258"/>
        <w:rPr>
          <w:rFonts w:cs="Arial"/>
          <w:color w:val="000000"/>
          <w:szCs w:val="22"/>
        </w:rPr>
      </w:pPr>
      <w:r w:rsidRPr="008378CA">
        <w:rPr>
          <w:rFonts w:cs="Arial"/>
          <w:szCs w:val="22"/>
        </w:rPr>
        <w:t>7.1</w:t>
      </w:r>
      <w:r w:rsidRPr="008378CA">
        <w:rPr>
          <w:rFonts w:cs="Arial"/>
          <w:szCs w:val="22"/>
        </w:rPr>
        <w:tab/>
      </w:r>
      <w:r w:rsidR="00C9412D" w:rsidRPr="008378CA">
        <w:rPr>
          <w:rFonts w:cs="Arial"/>
          <w:szCs w:val="22"/>
          <w:u w:val="single"/>
        </w:rPr>
        <w:t>Impact to Green Belt</w:t>
      </w:r>
      <w:r w:rsidR="00A05C48" w:rsidRPr="008378CA">
        <w:rPr>
          <w:rFonts w:cs="Arial"/>
          <w:color w:val="000000"/>
          <w:szCs w:val="22"/>
        </w:rPr>
        <w:t xml:space="preserve"> </w:t>
      </w:r>
    </w:p>
    <w:p w:rsidR="00A91E9D" w:rsidRPr="008378CA" w:rsidRDefault="00A91E9D" w:rsidP="008378CA">
      <w:pPr>
        <w:ind w:left="720" w:hanging="720"/>
        <w:rPr>
          <w:rFonts w:cs="Arial"/>
          <w:color w:val="000000"/>
          <w:szCs w:val="22"/>
        </w:rPr>
      </w:pPr>
    </w:p>
    <w:p w:rsidR="00637A3C" w:rsidRPr="008378CA" w:rsidRDefault="00A91E9D" w:rsidP="008378CA">
      <w:pPr>
        <w:ind w:left="1258" w:hanging="1258"/>
        <w:rPr>
          <w:rFonts w:cs="Arial"/>
          <w:color w:val="000000"/>
          <w:szCs w:val="22"/>
        </w:rPr>
      </w:pPr>
      <w:r w:rsidRPr="008378CA">
        <w:rPr>
          <w:rFonts w:cs="Arial"/>
          <w:color w:val="000000"/>
          <w:szCs w:val="22"/>
        </w:rPr>
        <w:t>7.1.2</w:t>
      </w:r>
      <w:r w:rsidRPr="008378CA">
        <w:rPr>
          <w:rFonts w:cs="Arial"/>
          <w:color w:val="000000"/>
          <w:szCs w:val="22"/>
        </w:rPr>
        <w:tab/>
      </w:r>
      <w:r w:rsidR="00A05C48" w:rsidRPr="008378CA">
        <w:rPr>
          <w:rFonts w:cs="Arial"/>
          <w:color w:val="000000"/>
          <w:szCs w:val="22"/>
        </w:rPr>
        <w:t>The application site is located within the Metropolitan Green Belt. The NPPF states at paragraph 79 that;</w:t>
      </w:r>
    </w:p>
    <w:p w:rsidR="00A05C48" w:rsidRPr="008378CA" w:rsidRDefault="00A05C48" w:rsidP="008378CA">
      <w:pPr>
        <w:rPr>
          <w:rFonts w:cs="Arial"/>
          <w:color w:val="000000"/>
          <w:szCs w:val="22"/>
        </w:rPr>
      </w:pPr>
    </w:p>
    <w:p w:rsidR="00A91E9D" w:rsidRPr="008378CA" w:rsidRDefault="00A05C48" w:rsidP="008378CA">
      <w:pPr>
        <w:ind w:left="1258"/>
        <w:rPr>
          <w:rFonts w:cs="Arial"/>
          <w:color w:val="000000"/>
          <w:szCs w:val="22"/>
        </w:rPr>
      </w:pPr>
      <w:r w:rsidRPr="008378CA">
        <w:rPr>
          <w:rFonts w:cs="Arial"/>
          <w:color w:val="000000"/>
          <w:szCs w:val="22"/>
        </w:rPr>
        <w:t xml:space="preserve">"The Government attaches great importance to Green Belts.  The fundamental aim of Green Belt policy is to prevent urban sprawl by keeping land permanently open; the essential characteristics of Green Belts are their openness and their permanence". </w:t>
      </w:r>
    </w:p>
    <w:p w:rsidR="00637A3C" w:rsidRPr="008378CA" w:rsidRDefault="00637A3C" w:rsidP="008378CA">
      <w:pPr>
        <w:ind w:left="1258"/>
        <w:rPr>
          <w:rFonts w:cs="Arial"/>
          <w:color w:val="000000"/>
          <w:szCs w:val="22"/>
        </w:rPr>
      </w:pPr>
    </w:p>
    <w:p w:rsidR="00637A3C" w:rsidRPr="008378CA" w:rsidRDefault="00E1515E" w:rsidP="008378CA">
      <w:pPr>
        <w:ind w:left="1258" w:hanging="1280"/>
        <w:rPr>
          <w:rFonts w:cs="Arial"/>
          <w:color w:val="000000"/>
          <w:szCs w:val="22"/>
        </w:rPr>
      </w:pPr>
      <w:r w:rsidRPr="008378CA">
        <w:rPr>
          <w:rFonts w:cs="Arial"/>
          <w:color w:val="000000"/>
          <w:szCs w:val="22"/>
        </w:rPr>
        <w:t>7.1.3</w:t>
      </w:r>
      <w:r w:rsidRPr="008378CA">
        <w:rPr>
          <w:rFonts w:cs="Arial"/>
          <w:color w:val="000000"/>
          <w:szCs w:val="22"/>
        </w:rPr>
        <w:tab/>
      </w:r>
      <w:r w:rsidR="00A05C48" w:rsidRPr="008378CA">
        <w:rPr>
          <w:rFonts w:cs="Arial"/>
          <w:color w:val="000000"/>
          <w:szCs w:val="22"/>
        </w:rPr>
        <w:t>Paragraph 87 of the National Planning Policy Fram</w:t>
      </w:r>
      <w:r w:rsidR="00637A3C" w:rsidRPr="008378CA">
        <w:rPr>
          <w:rFonts w:cs="Arial"/>
          <w:color w:val="000000"/>
          <w:szCs w:val="22"/>
        </w:rPr>
        <w:t>ework states that</w:t>
      </w:r>
      <w:r w:rsidRPr="008378CA">
        <w:rPr>
          <w:rFonts w:cs="Arial"/>
          <w:color w:val="000000"/>
          <w:szCs w:val="22"/>
        </w:rPr>
        <w:t xml:space="preserve"> inappropriate </w:t>
      </w:r>
      <w:r w:rsidR="00A05C48" w:rsidRPr="008378CA">
        <w:rPr>
          <w:rFonts w:cs="Arial"/>
          <w:color w:val="000000"/>
          <w:szCs w:val="22"/>
        </w:rPr>
        <w:t>development is by definitio</w:t>
      </w:r>
      <w:r w:rsidR="00637A3C" w:rsidRPr="008378CA">
        <w:rPr>
          <w:rFonts w:cs="Arial"/>
          <w:color w:val="000000"/>
          <w:szCs w:val="22"/>
        </w:rPr>
        <w:t>n harmful to the Green Belt an</w:t>
      </w:r>
      <w:r w:rsidRPr="008378CA">
        <w:rPr>
          <w:rFonts w:cs="Arial"/>
          <w:color w:val="000000"/>
          <w:szCs w:val="22"/>
        </w:rPr>
        <w:t xml:space="preserve">d </w:t>
      </w:r>
      <w:r w:rsidR="00A05C48" w:rsidRPr="008378CA">
        <w:rPr>
          <w:rFonts w:cs="Arial"/>
          <w:color w:val="000000"/>
          <w:szCs w:val="22"/>
        </w:rPr>
        <w:t xml:space="preserve">should not be approved except in very special circumstances.  </w:t>
      </w:r>
      <w:r w:rsidR="00637A3C" w:rsidRPr="008378CA">
        <w:rPr>
          <w:rFonts w:cs="Arial"/>
          <w:color w:val="000000"/>
          <w:szCs w:val="22"/>
        </w:rPr>
        <w:t>Paragraph 88</w:t>
      </w:r>
      <w:r w:rsidRPr="008378CA">
        <w:rPr>
          <w:rFonts w:cs="Arial"/>
          <w:color w:val="000000"/>
          <w:szCs w:val="22"/>
        </w:rPr>
        <w:t xml:space="preserve"> </w:t>
      </w:r>
      <w:r w:rsidR="00A05C48" w:rsidRPr="008378CA">
        <w:rPr>
          <w:rFonts w:cs="Arial"/>
          <w:color w:val="000000"/>
          <w:szCs w:val="22"/>
        </w:rPr>
        <w:t xml:space="preserve">requires that substantial weight is given to any </w:t>
      </w:r>
      <w:r w:rsidR="00637A3C" w:rsidRPr="008378CA">
        <w:rPr>
          <w:rFonts w:cs="Arial"/>
          <w:color w:val="000000"/>
          <w:szCs w:val="22"/>
        </w:rPr>
        <w:t>harm to the Green Belt and that</w:t>
      </w:r>
      <w:r w:rsidRPr="008378CA">
        <w:rPr>
          <w:rFonts w:cs="Arial"/>
          <w:color w:val="000000"/>
          <w:szCs w:val="22"/>
        </w:rPr>
        <w:t xml:space="preserve"> </w:t>
      </w:r>
      <w:r w:rsidR="00A05C48" w:rsidRPr="008378CA">
        <w:rPr>
          <w:rFonts w:cs="Arial"/>
          <w:color w:val="000000"/>
          <w:szCs w:val="22"/>
        </w:rPr>
        <w:t xml:space="preserve">very special circumstances will not exist unless </w:t>
      </w:r>
      <w:r w:rsidR="00637A3C" w:rsidRPr="008378CA">
        <w:rPr>
          <w:rFonts w:cs="Arial"/>
          <w:color w:val="000000"/>
          <w:szCs w:val="22"/>
        </w:rPr>
        <w:t>the potential harm to the Green</w:t>
      </w:r>
      <w:r w:rsidRPr="008378CA">
        <w:rPr>
          <w:rFonts w:cs="Arial"/>
          <w:color w:val="000000"/>
          <w:szCs w:val="22"/>
        </w:rPr>
        <w:t xml:space="preserve"> </w:t>
      </w:r>
      <w:r w:rsidR="00A05C48" w:rsidRPr="008378CA">
        <w:rPr>
          <w:rFonts w:cs="Arial"/>
          <w:color w:val="000000"/>
          <w:szCs w:val="22"/>
        </w:rPr>
        <w:t xml:space="preserve">Belt by reason of inappropriateness and any other harm </w:t>
      </w:r>
      <w:proofErr w:type="gramStart"/>
      <w:r w:rsidR="00A05C48" w:rsidRPr="008378CA">
        <w:rPr>
          <w:rFonts w:cs="Arial"/>
          <w:color w:val="000000"/>
          <w:szCs w:val="22"/>
        </w:rPr>
        <w:t>is</w:t>
      </w:r>
      <w:proofErr w:type="gramEnd"/>
      <w:r w:rsidR="00A05C48" w:rsidRPr="008378CA">
        <w:rPr>
          <w:rFonts w:cs="Arial"/>
          <w:color w:val="000000"/>
          <w:szCs w:val="22"/>
        </w:rPr>
        <w:t xml:space="preserve"> clearly outweighed by </w:t>
      </w:r>
    </w:p>
    <w:p w:rsidR="00A05C48" w:rsidRPr="008378CA" w:rsidRDefault="00A05C48" w:rsidP="008378CA">
      <w:pPr>
        <w:ind w:left="538" w:firstLine="720"/>
        <w:rPr>
          <w:rFonts w:cs="Arial"/>
          <w:color w:val="000000"/>
          <w:szCs w:val="22"/>
        </w:rPr>
      </w:pPr>
      <w:proofErr w:type="gramStart"/>
      <w:r w:rsidRPr="008378CA">
        <w:rPr>
          <w:rFonts w:cs="Arial"/>
          <w:color w:val="000000"/>
          <w:szCs w:val="22"/>
        </w:rPr>
        <w:t>other</w:t>
      </w:r>
      <w:proofErr w:type="gramEnd"/>
      <w:r w:rsidRPr="008378CA">
        <w:rPr>
          <w:rFonts w:cs="Arial"/>
          <w:color w:val="000000"/>
          <w:szCs w:val="22"/>
        </w:rPr>
        <w:t xml:space="preserve"> considerations.</w:t>
      </w:r>
    </w:p>
    <w:p w:rsidR="00A91E9D" w:rsidRPr="008378CA" w:rsidRDefault="00A91E9D" w:rsidP="008378CA">
      <w:pPr>
        <w:ind w:left="720" w:hanging="720"/>
        <w:rPr>
          <w:rFonts w:cs="Arial"/>
          <w:color w:val="000000"/>
          <w:szCs w:val="22"/>
        </w:rPr>
      </w:pPr>
    </w:p>
    <w:p w:rsidR="00A05C48" w:rsidRPr="008378CA" w:rsidRDefault="00637A3C" w:rsidP="008378CA">
      <w:pPr>
        <w:ind w:left="1276" w:hanging="1276"/>
        <w:rPr>
          <w:rFonts w:cs="Arial"/>
          <w:color w:val="000000"/>
          <w:szCs w:val="22"/>
        </w:rPr>
      </w:pPr>
      <w:r w:rsidRPr="008378CA">
        <w:rPr>
          <w:rFonts w:cs="Arial"/>
          <w:color w:val="000000"/>
          <w:szCs w:val="22"/>
        </w:rPr>
        <w:t>7.1.4</w:t>
      </w:r>
      <w:r w:rsidRPr="008378CA">
        <w:rPr>
          <w:rFonts w:cs="Arial"/>
          <w:color w:val="000000"/>
          <w:szCs w:val="22"/>
        </w:rPr>
        <w:tab/>
      </w:r>
      <w:r w:rsidR="00A05C48" w:rsidRPr="008378CA">
        <w:rPr>
          <w:rFonts w:cs="Arial"/>
          <w:color w:val="000000"/>
          <w:szCs w:val="22"/>
        </w:rPr>
        <w:t>Paragraph 89 of the National Planning Policy Framewor</w:t>
      </w:r>
      <w:r w:rsidRPr="008378CA">
        <w:rPr>
          <w:rFonts w:cs="Arial"/>
          <w:color w:val="000000"/>
          <w:szCs w:val="22"/>
        </w:rPr>
        <w:t xml:space="preserve">k advises that a Local Planning </w:t>
      </w:r>
      <w:r w:rsidR="00A05C48" w:rsidRPr="008378CA">
        <w:rPr>
          <w:rFonts w:cs="Arial"/>
          <w:color w:val="000000"/>
          <w:szCs w:val="22"/>
        </w:rPr>
        <w:t>Authority should regard the c</w:t>
      </w:r>
      <w:r w:rsidRPr="008378CA">
        <w:rPr>
          <w:rFonts w:cs="Arial"/>
          <w:color w:val="000000"/>
          <w:szCs w:val="22"/>
        </w:rPr>
        <w:t xml:space="preserve">onstruction of new buildings as </w:t>
      </w:r>
      <w:r w:rsidR="00A05C48" w:rsidRPr="008378CA">
        <w:rPr>
          <w:rFonts w:cs="Arial"/>
          <w:color w:val="000000"/>
          <w:szCs w:val="22"/>
        </w:rPr>
        <w:t xml:space="preserve">inappropriate in the Green Belt.  Exceptions to this include the extension or alteration of a building, provided that it does not result in disproportionate </w:t>
      </w:r>
      <w:r w:rsidR="00A05C48" w:rsidRPr="008378CA">
        <w:rPr>
          <w:rFonts w:cs="Arial"/>
          <w:color w:val="000000"/>
          <w:szCs w:val="22"/>
        </w:rPr>
        <w:lastRenderedPageBreak/>
        <w:t>additions over and above the size of the original dwelling. Policy CP11 of the Core Strategy (adopted October 2011) and Policy DM2 of the Development Management Policies LDD (adopted July 2013) reflects the guidance in the NPPF.  Policy DM2 states that:</w:t>
      </w:r>
    </w:p>
    <w:p w:rsidR="00A05C48" w:rsidRPr="008378CA" w:rsidRDefault="00A05C48" w:rsidP="008378CA">
      <w:pPr>
        <w:rPr>
          <w:rFonts w:cs="Arial"/>
          <w:color w:val="000000"/>
          <w:szCs w:val="22"/>
        </w:rPr>
      </w:pPr>
    </w:p>
    <w:p w:rsidR="00A05C48" w:rsidRPr="008378CA" w:rsidRDefault="00637A3C" w:rsidP="008378CA">
      <w:pPr>
        <w:numPr>
          <w:ilvl w:val="2"/>
          <w:numId w:val="0"/>
        </w:numPr>
        <w:tabs>
          <w:tab w:val="num" w:pos="0"/>
        </w:tabs>
        <w:ind w:left="1276" w:hanging="403"/>
        <w:rPr>
          <w:rFonts w:cs="Arial"/>
          <w:color w:val="000000"/>
          <w:szCs w:val="22"/>
        </w:rPr>
      </w:pPr>
      <w:r w:rsidRPr="008378CA">
        <w:rPr>
          <w:rFonts w:cs="Arial"/>
          <w:color w:val="000000"/>
          <w:szCs w:val="22"/>
        </w:rPr>
        <w:tab/>
      </w:r>
      <w:r w:rsidR="00A05C48" w:rsidRPr="008378CA">
        <w:rPr>
          <w:rFonts w:cs="Arial"/>
          <w:color w:val="000000"/>
          <w:szCs w:val="22"/>
        </w:rPr>
        <w:t>“Extensions to buildings in the Green Belt th</w:t>
      </w:r>
      <w:r w:rsidRPr="008378CA">
        <w:rPr>
          <w:rFonts w:cs="Arial"/>
          <w:color w:val="000000"/>
          <w:szCs w:val="22"/>
        </w:rPr>
        <w:t>at are disproportionate in</w:t>
      </w:r>
      <w:r w:rsidR="00EF1A62" w:rsidRPr="008378CA">
        <w:rPr>
          <w:rFonts w:cs="Arial"/>
          <w:color w:val="000000"/>
          <w:szCs w:val="22"/>
        </w:rPr>
        <w:t xml:space="preserve"> </w:t>
      </w:r>
      <w:r w:rsidRPr="008378CA">
        <w:rPr>
          <w:rFonts w:cs="Arial"/>
          <w:color w:val="000000"/>
          <w:szCs w:val="22"/>
        </w:rPr>
        <w:t>size</w:t>
      </w:r>
      <w:r w:rsidR="00EF1A62" w:rsidRPr="008378CA">
        <w:rPr>
          <w:rFonts w:cs="Arial"/>
          <w:color w:val="000000"/>
          <w:szCs w:val="22"/>
        </w:rPr>
        <w:t xml:space="preserve"> </w:t>
      </w:r>
      <w:r w:rsidR="00A05C48" w:rsidRPr="008378CA">
        <w:rPr>
          <w:rFonts w:cs="Arial"/>
          <w:color w:val="000000"/>
          <w:szCs w:val="22"/>
        </w:rPr>
        <w:t>(individually or cumulatively) to the original b</w:t>
      </w:r>
      <w:r w:rsidRPr="008378CA">
        <w:rPr>
          <w:rFonts w:cs="Arial"/>
          <w:color w:val="000000"/>
          <w:szCs w:val="22"/>
        </w:rPr>
        <w:t xml:space="preserve">uilding will not be permitted. </w:t>
      </w:r>
      <w:r w:rsidR="00A05C48" w:rsidRPr="008378CA">
        <w:rPr>
          <w:rFonts w:cs="Arial"/>
          <w:color w:val="000000"/>
          <w:szCs w:val="22"/>
        </w:rPr>
        <w:t>The building’s proximity and relationship to ot</w:t>
      </w:r>
      <w:r w:rsidRPr="008378CA">
        <w:rPr>
          <w:rFonts w:cs="Arial"/>
          <w:color w:val="000000"/>
          <w:szCs w:val="22"/>
        </w:rPr>
        <w:t>her buildings and whether it is</w:t>
      </w:r>
      <w:r w:rsidR="00EF1A62" w:rsidRPr="008378CA">
        <w:rPr>
          <w:rFonts w:cs="Arial"/>
          <w:color w:val="000000"/>
          <w:szCs w:val="22"/>
        </w:rPr>
        <w:t xml:space="preserve"> </w:t>
      </w:r>
      <w:r w:rsidR="00A05C48" w:rsidRPr="008378CA">
        <w:rPr>
          <w:rFonts w:cs="Arial"/>
          <w:color w:val="000000"/>
          <w:szCs w:val="22"/>
        </w:rPr>
        <w:t>already, or would become, prominent in the s</w:t>
      </w:r>
      <w:r w:rsidRPr="008378CA">
        <w:rPr>
          <w:rFonts w:cs="Arial"/>
          <w:color w:val="000000"/>
          <w:szCs w:val="22"/>
        </w:rPr>
        <w:t>etting and whether it preserves</w:t>
      </w:r>
      <w:r w:rsidR="00EF1A62" w:rsidRPr="008378CA">
        <w:rPr>
          <w:rFonts w:cs="Arial"/>
          <w:color w:val="000000"/>
          <w:szCs w:val="22"/>
        </w:rPr>
        <w:t xml:space="preserve"> </w:t>
      </w:r>
      <w:r w:rsidR="00A05C48" w:rsidRPr="008378CA">
        <w:rPr>
          <w:rFonts w:cs="Arial"/>
          <w:color w:val="000000"/>
          <w:szCs w:val="22"/>
        </w:rPr>
        <w:t>the openness of the Green Belt will be taken into account”.</w:t>
      </w:r>
    </w:p>
    <w:p w:rsidR="00A91E9D" w:rsidRPr="008378CA" w:rsidRDefault="00A91E9D" w:rsidP="008378CA">
      <w:pPr>
        <w:numPr>
          <w:ilvl w:val="2"/>
          <w:numId w:val="0"/>
        </w:numPr>
        <w:tabs>
          <w:tab w:val="num" w:pos="0"/>
        </w:tabs>
        <w:ind w:left="720" w:hanging="567"/>
        <w:rPr>
          <w:rFonts w:cs="Arial"/>
          <w:color w:val="000000"/>
          <w:szCs w:val="22"/>
        </w:rPr>
      </w:pPr>
    </w:p>
    <w:p w:rsidR="00A05C48" w:rsidRPr="008378CA" w:rsidRDefault="00A91E9D" w:rsidP="008378CA">
      <w:pPr>
        <w:numPr>
          <w:ilvl w:val="2"/>
          <w:numId w:val="0"/>
        </w:numPr>
        <w:tabs>
          <w:tab w:val="num" w:pos="0"/>
        </w:tabs>
        <w:ind w:left="1276" w:hanging="1287"/>
        <w:rPr>
          <w:rFonts w:cs="Arial"/>
          <w:color w:val="000000"/>
          <w:szCs w:val="22"/>
        </w:rPr>
      </w:pPr>
      <w:r w:rsidRPr="008378CA">
        <w:rPr>
          <w:rFonts w:cs="Arial"/>
          <w:color w:val="000000"/>
          <w:szCs w:val="22"/>
        </w:rPr>
        <w:t>7.1.5</w:t>
      </w:r>
      <w:r w:rsidRPr="008378CA">
        <w:rPr>
          <w:rFonts w:cs="Arial"/>
          <w:color w:val="000000"/>
          <w:szCs w:val="22"/>
        </w:rPr>
        <w:tab/>
      </w:r>
      <w:r w:rsidR="00A05C48" w:rsidRPr="008378CA">
        <w:rPr>
          <w:rFonts w:cs="Arial"/>
          <w:color w:val="000000"/>
          <w:szCs w:val="22"/>
        </w:rPr>
        <w:t>More specific guidance is provided in Supplementary Planning Guidance No.3, Extensions to Dwellings in the Green Belt.  The SPG provided further explanation of the interpretation of the Green Belt policies of the Three Rivers Local Plan 1996-2011.  These policies have now been superseded by Policy DM2.  Nevertheless, the SPG provides useful guidance and paragraph 4.5 of the Development Management Policies LDD (adopted July 2013) advises that the guidance will be taken into account in the consideration of householder developments in the Green Belt until it is incorporated into the forthcoming Design Supplementary Planning Document. As the NPPF or the Local Plan Policies do not give any clear guidance on the interpretation of the scale of extensions that would be disproportionate, the SPG, whilst of limited weight, does give useful guidance and states that extensions resulting in a cumulative increase in floor space of over 40% compared with the original dwelling may be disproportionate.</w:t>
      </w:r>
    </w:p>
    <w:p w:rsidR="00637A3C" w:rsidRPr="008378CA" w:rsidRDefault="00637A3C" w:rsidP="008378CA">
      <w:pPr>
        <w:numPr>
          <w:ilvl w:val="2"/>
          <w:numId w:val="0"/>
        </w:numPr>
        <w:tabs>
          <w:tab w:val="num" w:pos="0"/>
        </w:tabs>
        <w:ind w:left="1276" w:hanging="1287"/>
        <w:rPr>
          <w:rFonts w:cs="Arial"/>
          <w:color w:val="000000"/>
          <w:szCs w:val="22"/>
        </w:rPr>
      </w:pPr>
    </w:p>
    <w:p w:rsidR="00840018" w:rsidRPr="008378CA" w:rsidRDefault="00637A3C" w:rsidP="008378CA">
      <w:pPr>
        <w:numPr>
          <w:ilvl w:val="2"/>
          <w:numId w:val="0"/>
        </w:numPr>
        <w:tabs>
          <w:tab w:val="num" w:pos="0"/>
        </w:tabs>
        <w:ind w:left="1276" w:hanging="1287"/>
        <w:rPr>
          <w:rFonts w:cs="Arial"/>
          <w:color w:val="000000"/>
          <w:szCs w:val="22"/>
        </w:rPr>
      </w:pPr>
      <w:r w:rsidRPr="008378CA">
        <w:rPr>
          <w:rFonts w:cs="Arial"/>
          <w:color w:val="000000"/>
          <w:szCs w:val="22"/>
        </w:rPr>
        <w:t>7.1.6</w:t>
      </w:r>
      <w:r w:rsidRPr="008378CA">
        <w:rPr>
          <w:rFonts w:cs="Arial"/>
          <w:color w:val="000000"/>
          <w:szCs w:val="22"/>
        </w:rPr>
        <w:tab/>
      </w:r>
      <w:r w:rsidR="00C9412D" w:rsidRPr="008378CA">
        <w:rPr>
          <w:rFonts w:cs="Arial"/>
          <w:color w:val="000000"/>
          <w:szCs w:val="22"/>
          <w:u w:val="single"/>
        </w:rPr>
        <w:t>Green Belt calculations</w:t>
      </w:r>
    </w:p>
    <w:p w:rsidR="00840018" w:rsidRPr="008378CA" w:rsidRDefault="00840018" w:rsidP="008378CA">
      <w:pPr>
        <w:numPr>
          <w:ilvl w:val="2"/>
          <w:numId w:val="0"/>
        </w:numPr>
        <w:tabs>
          <w:tab w:val="num" w:pos="0"/>
        </w:tabs>
        <w:rPr>
          <w:rFonts w:cs="Arial"/>
          <w:color w:val="000000"/>
          <w:szCs w:val="22"/>
        </w:rPr>
      </w:pPr>
    </w:p>
    <w:p w:rsidR="00840018" w:rsidRPr="008378CA" w:rsidRDefault="00637A3C" w:rsidP="008378CA">
      <w:pPr>
        <w:numPr>
          <w:ilvl w:val="2"/>
          <w:numId w:val="0"/>
        </w:numPr>
        <w:tabs>
          <w:tab w:val="num" w:pos="0"/>
        </w:tabs>
        <w:ind w:left="1276" w:hanging="1287"/>
        <w:rPr>
          <w:rFonts w:cs="Arial"/>
          <w:color w:val="000000"/>
          <w:szCs w:val="22"/>
        </w:rPr>
      </w:pPr>
      <w:r w:rsidRPr="008378CA">
        <w:rPr>
          <w:rFonts w:cs="Arial"/>
          <w:color w:val="000000"/>
          <w:szCs w:val="22"/>
        </w:rPr>
        <w:tab/>
      </w:r>
      <w:r w:rsidR="00EF1A62" w:rsidRPr="008378CA">
        <w:rPr>
          <w:rFonts w:cs="Arial"/>
          <w:color w:val="000000"/>
          <w:szCs w:val="22"/>
        </w:rPr>
        <w:tab/>
        <w:t>Original floor space</w:t>
      </w:r>
      <w:r w:rsidR="00592669">
        <w:rPr>
          <w:rFonts w:cs="Arial"/>
          <w:color w:val="000000"/>
          <w:szCs w:val="22"/>
        </w:rPr>
        <w:t xml:space="preserve"> </w:t>
      </w:r>
      <w:r w:rsidR="005C75F1">
        <w:rPr>
          <w:rFonts w:cs="Arial"/>
          <w:color w:val="000000"/>
          <w:szCs w:val="22"/>
        </w:rPr>
        <w:t xml:space="preserve">– </w:t>
      </w:r>
      <w:r w:rsidR="00EF1A62" w:rsidRPr="008378CA">
        <w:rPr>
          <w:rFonts w:cs="Arial"/>
          <w:color w:val="000000"/>
          <w:szCs w:val="22"/>
        </w:rPr>
        <w:t>109</w:t>
      </w:r>
      <w:r w:rsidR="00840018" w:rsidRPr="008378CA">
        <w:rPr>
          <w:rFonts w:cs="Arial"/>
          <w:color w:val="000000"/>
          <w:szCs w:val="22"/>
        </w:rPr>
        <w:t>sqm</w:t>
      </w:r>
      <w:r w:rsidR="00840018" w:rsidRPr="008378CA">
        <w:rPr>
          <w:rFonts w:cs="Arial"/>
          <w:color w:val="000000"/>
          <w:szCs w:val="22"/>
        </w:rPr>
        <w:tab/>
      </w:r>
      <w:r w:rsidR="003D267F" w:rsidRPr="008378CA">
        <w:rPr>
          <w:rFonts w:cs="Arial"/>
          <w:color w:val="000000"/>
          <w:szCs w:val="22"/>
        </w:rPr>
        <w:t>(including</w:t>
      </w:r>
      <w:r w:rsidR="00F85DF6" w:rsidRPr="008378CA">
        <w:rPr>
          <w:rFonts w:cs="Arial"/>
          <w:color w:val="000000"/>
          <w:szCs w:val="22"/>
        </w:rPr>
        <w:t xml:space="preserve"> existing garage)</w:t>
      </w:r>
    </w:p>
    <w:p w:rsidR="00840018" w:rsidRDefault="00637A3C" w:rsidP="008378CA">
      <w:pPr>
        <w:numPr>
          <w:ilvl w:val="2"/>
          <w:numId w:val="0"/>
        </w:numPr>
        <w:tabs>
          <w:tab w:val="num" w:pos="0"/>
        </w:tabs>
        <w:ind w:left="1276" w:hanging="1287"/>
        <w:rPr>
          <w:rFonts w:cs="Arial"/>
          <w:color w:val="000000"/>
          <w:szCs w:val="22"/>
        </w:rPr>
      </w:pPr>
      <w:r w:rsidRPr="008378CA">
        <w:rPr>
          <w:rFonts w:cs="Arial"/>
          <w:color w:val="000000"/>
          <w:szCs w:val="22"/>
        </w:rPr>
        <w:tab/>
      </w:r>
      <w:r w:rsidR="00840018" w:rsidRPr="008378CA">
        <w:rPr>
          <w:rFonts w:cs="Arial"/>
          <w:color w:val="000000"/>
          <w:szCs w:val="22"/>
        </w:rPr>
        <w:tab/>
      </w:r>
      <w:r w:rsidR="005C75F1">
        <w:rPr>
          <w:rFonts w:cs="Arial"/>
          <w:color w:val="000000"/>
          <w:szCs w:val="22"/>
        </w:rPr>
        <w:t>Existing Extensions – 27sqm</w:t>
      </w:r>
      <w:r w:rsidR="0075410F" w:rsidRPr="008378CA">
        <w:rPr>
          <w:rFonts w:cs="Arial"/>
          <w:color w:val="000000"/>
          <w:szCs w:val="22"/>
        </w:rPr>
        <w:t xml:space="preserve"> </w:t>
      </w:r>
    </w:p>
    <w:p w:rsidR="005C75F1" w:rsidRPr="008378CA" w:rsidRDefault="005C75F1" w:rsidP="008378CA">
      <w:pPr>
        <w:numPr>
          <w:ilvl w:val="2"/>
          <w:numId w:val="0"/>
        </w:numPr>
        <w:tabs>
          <w:tab w:val="num" w:pos="0"/>
        </w:tabs>
        <w:ind w:left="1276" w:hanging="1287"/>
        <w:rPr>
          <w:rFonts w:cs="Arial"/>
          <w:color w:val="000000"/>
          <w:szCs w:val="22"/>
        </w:rPr>
      </w:pPr>
      <w:r>
        <w:rPr>
          <w:rFonts w:cs="Arial"/>
          <w:color w:val="000000"/>
          <w:szCs w:val="22"/>
        </w:rPr>
        <w:tab/>
      </w:r>
      <w:r>
        <w:rPr>
          <w:rFonts w:cs="Arial"/>
          <w:color w:val="000000"/>
          <w:szCs w:val="22"/>
        </w:rPr>
        <w:tab/>
        <w:t>Proposed Extensions – 34sqm</w:t>
      </w:r>
    </w:p>
    <w:p w:rsidR="00840018" w:rsidRPr="008378CA" w:rsidRDefault="00840018" w:rsidP="008378CA">
      <w:pPr>
        <w:numPr>
          <w:ilvl w:val="2"/>
          <w:numId w:val="0"/>
        </w:numPr>
        <w:tabs>
          <w:tab w:val="num" w:pos="0"/>
        </w:tabs>
        <w:ind w:left="1276" w:hanging="1287"/>
        <w:rPr>
          <w:rFonts w:cs="Arial"/>
          <w:color w:val="000000"/>
          <w:szCs w:val="22"/>
        </w:rPr>
      </w:pPr>
      <w:r w:rsidRPr="008378CA">
        <w:rPr>
          <w:rFonts w:cs="Arial"/>
          <w:color w:val="000000"/>
          <w:szCs w:val="22"/>
        </w:rPr>
        <w:tab/>
      </w:r>
      <w:r w:rsidR="00637A3C" w:rsidRPr="008378CA">
        <w:rPr>
          <w:rFonts w:cs="Arial"/>
          <w:color w:val="000000"/>
          <w:szCs w:val="22"/>
        </w:rPr>
        <w:tab/>
      </w:r>
      <w:r w:rsidRPr="008378CA">
        <w:rPr>
          <w:rFonts w:cs="Arial"/>
          <w:color w:val="000000"/>
          <w:szCs w:val="22"/>
        </w:rPr>
        <w:t>The proposed extension would result in a</w:t>
      </w:r>
      <w:r w:rsidR="005C75F1">
        <w:rPr>
          <w:rFonts w:cs="Arial"/>
          <w:color w:val="000000"/>
          <w:szCs w:val="22"/>
        </w:rPr>
        <w:t>n overall floor space of 1</w:t>
      </w:r>
      <w:r w:rsidR="00381346">
        <w:rPr>
          <w:rFonts w:cs="Arial"/>
          <w:color w:val="000000"/>
          <w:szCs w:val="22"/>
        </w:rPr>
        <w:t>70</w:t>
      </w:r>
      <w:r w:rsidR="005C75F1">
        <w:rPr>
          <w:rFonts w:cs="Arial"/>
          <w:color w:val="000000"/>
          <w:szCs w:val="22"/>
        </w:rPr>
        <w:t>sqm which is equivalent to a</w:t>
      </w:r>
      <w:r w:rsidRPr="008378CA">
        <w:rPr>
          <w:rFonts w:cs="Arial"/>
          <w:color w:val="000000"/>
          <w:szCs w:val="22"/>
        </w:rPr>
        <w:t xml:space="preserve"> cumula</w:t>
      </w:r>
      <w:r w:rsidR="0075410F" w:rsidRPr="008378CA">
        <w:rPr>
          <w:rFonts w:cs="Arial"/>
          <w:color w:val="000000"/>
          <w:szCs w:val="22"/>
        </w:rPr>
        <w:t xml:space="preserve">tive increase of approximately </w:t>
      </w:r>
      <w:r w:rsidR="00592669">
        <w:rPr>
          <w:rFonts w:cs="Arial"/>
          <w:color w:val="000000"/>
          <w:szCs w:val="22"/>
        </w:rPr>
        <w:t>56%</w:t>
      </w:r>
      <w:r w:rsidRPr="008378CA">
        <w:rPr>
          <w:rFonts w:cs="Arial"/>
          <w:color w:val="000000"/>
          <w:szCs w:val="22"/>
        </w:rPr>
        <w:t xml:space="preserve"> over the original dwelling. </w:t>
      </w:r>
    </w:p>
    <w:p w:rsidR="00A91E9D" w:rsidRPr="008378CA" w:rsidRDefault="00840018" w:rsidP="008378CA">
      <w:pPr>
        <w:numPr>
          <w:ilvl w:val="2"/>
          <w:numId w:val="0"/>
        </w:numPr>
        <w:tabs>
          <w:tab w:val="num" w:pos="0"/>
        </w:tabs>
        <w:ind w:left="1276"/>
        <w:rPr>
          <w:rFonts w:cs="Arial"/>
          <w:color w:val="000000"/>
          <w:szCs w:val="22"/>
        </w:rPr>
      </w:pPr>
      <w:r w:rsidRPr="008378CA">
        <w:rPr>
          <w:rFonts w:cs="Arial"/>
          <w:color w:val="000000"/>
          <w:szCs w:val="22"/>
        </w:rPr>
        <w:tab/>
      </w:r>
      <w:r w:rsidRPr="008378CA">
        <w:rPr>
          <w:rFonts w:cs="Arial"/>
          <w:color w:val="000000"/>
          <w:szCs w:val="22"/>
        </w:rPr>
        <w:tab/>
      </w:r>
      <w:r w:rsidRPr="008378CA">
        <w:rPr>
          <w:rFonts w:cs="Arial"/>
          <w:color w:val="000000"/>
          <w:szCs w:val="22"/>
        </w:rPr>
        <w:tab/>
      </w:r>
      <w:r w:rsidRPr="008378CA">
        <w:rPr>
          <w:rFonts w:cs="Arial"/>
          <w:color w:val="000000"/>
          <w:szCs w:val="22"/>
        </w:rPr>
        <w:tab/>
      </w:r>
      <w:r w:rsidRPr="008378CA">
        <w:rPr>
          <w:rFonts w:cs="Arial"/>
          <w:color w:val="000000"/>
          <w:szCs w:val="22"/>
        </w:rPr>
        <w:tab/>
      </w:r>
      <w:r w:rsidRPr="008378CA">
        <w:rPr>
          <w:rFonts w:cs="Arial"/>
          <w:color w:val="000000"/>
          <w:szCs w:val="22"/>
        </w:rPr>
        <w:tab/>
      </w:r>
    </w:p>
    <w:p w:rsidR="00A05C48" w:rsidRPr="008378CA" w:rsidRDefault="00637A3C" w:rsidP="008378CA">
      <w:pPr>
        <w:numPr>
          <w:ilvl w:val="2"/>
          <w:numId w:val="0"/>
        </w:numPr>
        <w:tabs>
          <w:tab w:val="num" w:pos="0"/>
        </w:tabs>
        <w:ind w:left="1276" w:hanging="1287"/>
        <w:rPr>
          <w:rFonts w:cs="Arial"/>
          <w:color w:val="000000"/>
          <w:szCs w:val="22"/>
        </w:rPr>
      </w:pPr>
      <w:r w:rsidRPr="008378CA">
        <w:rPr>
          <w:rFonts w:cs="Arial"/>
          <w:color w:val="000000"/>
          <w:szCs w:val="22"/>
        </w:rPr>
        <w:t>7.1.7</w:t>
      </w:r>
      <w:r w:rsidR="00840018" w:rsidRPr="008378CA">
        <w:rPr>
          <w:rFonts w:cs="Arial"/>
          <w:color w:val="000000"/>
          <w:szCs w:val="22"/>
        </w:rPr>
        <w:tab/>
      </w:r>
      <w:r w:rsidR="00A05C48" w:rsidRPr="008378CA">
        <w:rPr>
          <w:rFonts w:cs="Arial"/>
          <w:color w:val="000000"/>
          <w:szCs w:val="22"/>
        </w:rPr>
        <w:t xml:space="preserve">Extensions to the floor area of the dwelling are proposed in the form of a single storey side and rear extension. The original dwelling is understood to have had </w:t>
      </w:r>
      <w:r w:rsidR="00221611" w:rsidRPr="008378CA">
        <w:rPr>
          <w:rFonts w:cs="Arial"/>
          <w:color w:val="000000"/>
          <w:szCs w:val="22"/>
        </w:rPr>
        <w:t>a floor area of approximately 109</w:t>
      </w:r>
      <w:r w:rsidR="00A05C48" w:rsidRPr="008378CA">
        <w:rPr>
          <w:rFonts w:cs="Arial"/>
          <w:color w:val="000000"/>
          <w:szCs w:val="22"/>
        </w:rPr>
        <w:t xml:space="preserve"> square metr</w:t>
      </w:r>
      <w:r w:rsidR="00221611" w:rsidRPr="008378CA">
        <w:rPr>
          <w:rFonts w:cs="Arial"/>
          <w:color w:val="000000"/>
          <w:szCs w:val="22"/>
        </w:rPr>
        <w:t>es from calculations undertaken.</w:t>
      </w:r>
      <w:r w:rsidR="0075410F" w:rsidRPr="008378CA">
        <w:rPr>
          <w:rFonts w:cs="Arial"/>
          <w:color w:val="000000"/>
          <w:szCs w:val="22"/>
        </w:rPr>
        <w:t xml:space="preserve"> </w:t>
      </w:r>
      <w:r w:rsidR="00A05C48" w:rsidRPr="008378CA">
        <w:rPr>
          <w:rFonts w:cs="Arial"/>
          <w:color w:val="000000"/>
          <w:szCs w:val="22"/>
        </w:rPr>
        <w:t>The total floor area o</w:t>
      </w:r>
      <w:r w:rsidR="00221611" w:rsidRPr="008378CA">
        <w:rPr>
          <w:rFonts w:cs="Arial"/>
          <w:color w:val="000000"/>
          <w:szCs w:val="22"/>
        </w:rPr>
        <w:t xml:space="preserve">f the proposed </w:t>
      </w:r>
      <w:r w:rsidR="00381346">
        <w:rPr>
          <w:rFonts w:cs="Arial"/>
          <w:color w:val="000000"/>
          <w:szCs w:val="22"/>
        </w:rPr>
        <w:t>dwelling as extended</w:t>
      </w:r>
      <w:r w:rsidR="00221611" w:rsidRPr="008378CA">
        <w:rPr>
          <w:rFonts w:cs="Arial"/>
          <w:color w:val="000000"/>
          <w:szCs w:val="22"/>
        </w:rPr>
        <w:t xml:space="preserve"> is </w:t>
      </w:r>
      <w:r w:rsidR="00381346">
        <w:rPr>
          <w:rFonts w:cs="Arial"/>
          <w:color w:val="000000"/>
          <w:szCs w:val="22"/>
        </w:rPr>
        <w:t>170</w:t>
      </w:r>
      <w:r w:rsidR="00A05C48" w:rsidRPr="008378CA">
        <w:rPr>
          <w:rFonts w:cs="Arial"/>
          <w:color w:val="000000"/>
          <w:szCs w:val="22"/>
        </w:rPr>
        <w:t xml:space="preserve"> square metres. The proposed e</w:t>
      </w:r>
      <w:r w:rsidR="00221611" w:rsidRPr="008378CA">
        <w:rPr>
          <w:rFonts w:cs="Arial"/>
          <w:color w:val="000000"/>
          <w:szCs w:val="22"/>
        </w:rPr>
        <w:t xml:space="preserve">xtensions would result in a </w:t>
      </w:r>
      <w:r w:rsidR="00592669">
        <w:rPr>
          <w:rFonts w:cs="Arial"/>
          <w:color w:val="000000"/>
          <w:szCs w:val="22"/>
        </w:rPr>
        <w:t>56</w:t>
      </w:r>
      <w:r w:rsidR="00A05C48" w:rsidRPr="008378CA">
        <w:rPr>
          <w:rFonts w:cs="Arial"/>
          <w:color w:val="000000"/>
          <w:szCs w:val="22"/>
        </w:rPr>
        <w:t>% increase compared to the original dwelling</w:t>
      </w:r>
      <w:r w:rsidR="00840018" w:rsidRPr="008378CA">
        <w:rPr>
          <w:rFonts w:cs="Arial"/>
          <w:color w:val="000000"/>
          <w:szCs w:val="22"/>
        </w:rPr>
        <w:t>.</w:t>
      </w:r>
    </w:p>
    <w:p w:rsidR="00A91E9D" w:rsidRPr="008378CA" w:rsidRDefault="00A91E9D" w:rsidP="008378CA">
      <w:pPr>
        <w:numPr>
          <w:ilvl w:val="2"/>
          <w:numId w:val="0"/>
        </w:numPr>
        <w:tabs>
          <w:tab w:val="num" w:pos="0"/>
        </w:tabs>
        <w:rPr>
          <w:rFonts w:cs="Arial"/>
          <w:color w:val="000000"/>
          <w:szCs w:val="22"/>
        </w:rPr>
      </w:pPr>
    </w:p>
    <w:p w:rsidR="00637A3C" w:rsidRPr="008378CA" w:rsidRDefault="00637A3C" w:rsidP="008378CA">
      <w:pPr>
        <w:numPr>
          <w:ilvl w:val="2"/>
          <w:numId w:val="0"/>
        </w:numPr>
        <w:tabs>
          <w:tab w:val="num" w:pos="0"/>
        </w:tabs>
        <w:ind w:left="1276" w:hanging="1287"/>
        <w:rPr>
          <w:rFonts w:cs="Arial"/>
          <w:color w:val="000000"/>
          <w:szCs w:val="22"/>
        </w:rPr>
      </w:pPr>
      <w:r w:rsidRPr="008378CA">
        <w:rPr>
          <w:rFonts w:cs="Arial"/>
          <w:color w:val="000000"/>
          <w:szCs w:val="22"/>
        </w:rPr>
        <w:t>7.1.9</w:t>
      </w:r>
      <w:r w:rsidR="00A91E9D" w:rsidRPr="008378CA">
        <w:rPr>
          <w:rFonts w:cs="Arial"/>
          <w:color w:val="000000"/>
          <w:szCs w:val="22"/>
        </w:rPr>
        <w:tab/>
      </w:r>
      <w:r w:rsidR="00840018" w:rsidRPr="008378CA">
        <w:rPr>
          <w:rFonts w:cs="Arial"/>
          <w:color w:val="000000"/>
          <w:szCs w:val="22"/>
        </w:rPr>
        <w:t xml:space="preserve">Whilst </w:t>
      </w:r>
      <w:r w:rsidR="00221611" w:rsidRPr="008378CA">
        <w:rPr>
          <w:rFonts w:cs="Arial"/>
          <w:color w:val="000000"/>
          <w:szCs w:val="22"/>
        </w:rPr>
        <w:t>garage</w:t>
      </w:r>
      <w:r w:rsidR="0075410F" w:rsidRPr="008378CA">
        <w:rPr>
          <w:rFonts w:cs="Arial"/>
          <w:color w:val="000000"/>
          <w:szCs w:val="22"/>
        </w:rPr>
        <w:t>s</w:t>
      </w:r>
      <w:r w:rsidR="00221611" w:rsidRPr="008378CA">
        <w:rPr>
          <w:rFonts w:cs="Arial"/>
          <w:color w:val="000000"/>
          <w:szCs w:val="22"/>
        </w:rPr>
        <w:t xml:space="preserve"> are</w:t>
      </w:r>
      <w:r w:rsidR="00840018" w:rsidRPr="008378CA">
        <w:rPr>
          <w:rFonts w:cs="Arial"/>
          <w:color w:val="000000"/>
          <w:szCs w:val="22"/>
        </w:rPr>
        <w:t xml:space="preserve"> not</w:t>
      </w:r>
      <w:r w:rsidR="00221611" w:rsidRPr="008378CA">
        <w:rPr>
          <w:rFonts w:cs="Arial"/>
          <w:color w:val="000000"/>
          <w:szCs w:val="22"/>
        </w:rPr>
        <w:t xml:space="preserve"> always</w:t>
      </w:r>
      <w:r w:rsidR="00840018" w:rsidRPr="008378CA">
        <w:rPr>
          <w:rFonts w:cs="Arial"/>
          <w:color w:val="000000"/>
          <w:szCs w:val="22"/>
        </w:rPr>
        <w:t xml:space="preserve"> included in floor space </w:t>
      </w:r>
      <w:r w:rsidR="0075410F" w:rsidRPr="008378CA">
        <w:rPr>
          <w:rFonts w:cs="Arial"/>
          <w:color w:val="000000"/>
          <w:szCs w:val="22"/>
        </w:rPr>
        <w:t>calculations</w:t>
      </w:r>
      <w:r w:rsidR="00840018" w:rsidRPr="008378CA">
        <w:rPr>
          <w:rFonts w:cs="Arial"/>
          <w:color w:val="000000"/>
          <w:szCs w:val="22"/>
        </w:rPr>
        <w:t>, in this i</w:t>
      </w:r>
      <w:r w:rsidR="00221611" w:rsidRPr="008378CA">
        <w:rPr>
          <w:rFonts w:cs="Arial"/>
          <w:color w:val="000000"/>
          <w:szCs w:val="22"/>
        </w:rPr>
        <w:t>nstance the garage is in</w:t>
      </w:r>
      <w:r w:rsidR="0075410F" w:rsidRPr="008378CA">
        <w:rPr>
          <w:rFonts w:cs="Arial"/>
          <w:color w:val="000000"/>
          <w:szCs w:val="22"/>
        </w:rPr>
        <w:t xml:space="preserve"> close proximity</w:t>
      </w:r>
      <w:r w:rsidR="00840018" w:rsidRPr="008378CA">
        <w:rPr>
          <w:rFonts w:cs="Arial"/>
          <w:color w:val="000000"/>
          <w:szCs w:val="22"/>
        </w:rPr>
        <w:t xml:space="preserve"> to the dwelling, attached by a walkway thus adding to t</w:t>
      </w:r>
      <w:r w:rsidR="0075410F" w:rsidRPr="008378CA">
        <w:rPr>
          <w:rFonts w:cs="Arial"/>
          <w:color w:val="000000"/>
          <w:szCs w:val="22"/>
        </w:rPr>
        <w:t>he built form of the site. Its</w:t>
      </w:r>
      <w:r w:rsidR="00840018" w:rsidRPr="008378CA">
        <w:rPr>
          <w:rFonts w:cs="Arial"/>
          <w:color w:val="000000"/>
          <w:szCs w:val="22"/>
        </w:rPr>
        <w:t xml:space="preserve"> </w:t>
      </w:r>
      <w:r w:rsidR="0075410F" w:rsidRPr="008378CA">
        <w:rPr>
          <w:rFonts w:cs="Arial"/>
          <w:color w:val="000000"/>
          <w:szCs w:val="22"/>
        </w:rPr>
        <w:t>existence</w:t>
      </w:r>
      <w:r w:rsidR="00840018" w:rsidRPr="008378CA">
        <w:rPr>
          <w:rFonts w:cs="Arial"/>
          <w:color w:val="000000"/>
          <w:szCs w:val="22"/>
        </w:rPr>
        <w:t xml:space="preserve"> is therefore a material consideration. As the </w:t>
      </w:r>
      <w:r w:rsidR="0075410F" w:rsidRPr="008378CA">
        <w:rPr>
          <w:rFonts w:cs="Arial"/>
          <w:color w:val="000000"/>
          <w:szCs w:val="22"/>
        </w:rPr>
        <w:t>existing</w:t>
      </w:r>
      <w:r w:rsidR="00840018" w:rsidRPr="008378CA">
        <w:rPr>
          <w:rFonts w:cs="Arial"/>
          <w:color w:val="000000"/>
          <w:szCs w:val="22"/>
        </w:rPr>
        <w:t xml:space="preserve"> garage would be demolished as part of the proposal it is relevant </w:t>
      </w:r>
      <w:r w:rsidR="00221611" w:rsidRPr="008378CA">
        <w:rPr>
          <w:rFonts w:cs="Arial"/>
          <w:color w:val="000000"/>
          <w:szCs w:val="22"/>
        </w:rPr>
        <w:t>in this instance to include it</w:t>
      </w:r>
      <w:r w:rsidR="00840018" w:rsidRPr="008378CA">
        <w:rPr>
          <w:rFonts w:cs="Arial"/>
          <w:color w:val="000000"/>
          <w:szCs w:val="22"/>
        </w:rPr>
        <w:t xml:space="preserve"> in the floor space increase calculations. </w:t>
      </w:r>
    </w:p>
    <w:p w:rsidR="00221611" w:rsidRPr="008378CA" w:rsidRDefault="00221611" w:rsidP="008378CA">
      <w:pPr>
        <w:numPr>
          <w:ilvl w:val="2"/>
          <w:numId w:val="0"/>
        </w:numPr>
        <w:tabs>
          <w:tab w:val="num" w:pos="0"/>
        </w:tabs>
        <w:ind w:left="1276" w:hanging="1287"/>
        <w:rPr>
          <w:rFonts w:cs="Arial"/>
          <w:color w:val="000000"/>
          <w:szCs w:val="22"/>
        </w:rPr>
      </w:pPr>
    </w:p>
    <w:p w:rsidR="003D50B6" w:rsidRPr="008378CA" w:rsidRDefault="003D50B6" w:rsidP="008378CA">
      <w:pPr>
        <w:numPr>
          <w:ilvl w:val="2"/>
          <w:numId w:val="0"/>
        </w:numPr>
        <w:tabs>
          <w:tab w:val="num" w:pos="0"/>
        </w:tabs>
        <w:ind w:left="1276" w:hanging="1287"/>
        <w:rPr>
          <w:rFonts w:cs="Arial"/>
          <w:szCs w:val="22"/>
        </w:rPr>
      </w:pPr>
      <w:r w:rsidRPr="008378CA">
        <w:rPr>
          <w:rFonts w:cs="Arial"/>
          <w:color w:val="000000"/>
          <w:szCs w:val="22"/>
        </w:rPr>
        <w:t>7.1.10</w:t>
      </w:r>
      <w:r w:rsidRPr="008378CA">
        <w:rPr>
          <w:rFonts w:cs="Arial"/>
          <w:color w:val="000000"/>
          <w:szCs w:val="22"/>
        </w:rPr>
        <w:tab/>
      </w:r>
      <w:proofErr w:type="gramStart"/>
      <w:r w:rsidR="00592669">
        <w:rPr>
          <w:rFonts w:cs="Arial"/>
          <w:szCs w:val="22"/>
        </w:rPr>
        <w:t>At</w:t>
      </w:r>
      <w:proofErr w:type="gramEnd"/>
      <w:r w:rsidR="00592669">
        <w:rPr>
          <w:rFonts w:cs="Arial"/>
          <w:szCs w:val="22"/>
        </w:rPr>
        <w:t xml:space="preserve"> a 56% increase, the proposed extension would cumulatively exceed the 40% guidance figure, however,</w:t>
      </w:r>
      <w:r w:rsidR="0033031B">
        <w:rPr>
          <w:rFonts w:cs="Arial"/>
          <w:szCs w:val="22"/>
        </w:rPr>
        <w:t xml:space="preserve"> the</w:t>
      </w:r>
      <w:r w:rsidR="00592669">
        <w:rPr>
          <w:rFonts w:cs="Arial"/>
          <w:szCs w:val="22"/>
        </w:rPr>
        <w:t xml:space="preserve"> floor space increase is one consideration when determining whether a</w:t>
      </w:r>
      <w:r w:rsidR="0033031B">
        <w:rPr>
          <w:rFonts w:cs="Arial"/>
          <w:szCs w:val="22"/>
        </w:rPr>
        <w:t>n extension is disproportionate and it is not considered that the proposed extension when compared with the existing development would be disproportionate additions.</w:t>
      </w:r>
      <w:r w:rsidR="00120027">
        <w:rPr>
          <w:rFonts w:cs="Arial"/>
          <w:szCs w:val="22"/>
        </w:rPr>
        <w:t xml:space="preserve"> </w:t>
      </w:r>
      <w:r w:rsidR="00592669">
        <w:rPr>
          <w:rFonts w:cs="Arial"/>
          <w:szCs w:val="22"/>
        </w:rPr>
        <w:t>The proposed rear element would essentially infill the existing space to the side of the existing conservatory and rear of the existing garage and would not project beyond the rear building line of the existing conservatory.  The side extension would replace the existing garage and shed but would be set off the flank boundary, thereby increasing the spacing around the dwelling.  Whilst the height of</w:t>
      </w:r>
      <w:r w:rsidR="00221611" w:rsidRPr="008378CA">
        <w:rPr>
          <w:rFonts w:cs="Arial"/>
          <w:szCs w:val="22"/>
        </w:rPr>
        <w:t xml:space="preserve"> the side extension is greater</w:t>
      </w:r>
      <w:r w:rsidR="00592669">
        <w:rPr>
          <w:rFonts w:cs="Arial"/>
          <w:szCs w:val="22"/>
        </w:rPr>
        <w:t xml:space="preserve"> than existing</w:t>
      </w:r>
      <w:r w:rsidR="00221611" w:rsidRPr="008378CA">
        <w:rPr>
          <w:rFonts w:cs="Arial"/>
          <w:szCs w:val="22"/>
        </w:rPr>
        <w:t xml:space="preserve">, it has been reduced during the application </w:t>
      </w:r>
      <w:r w:rsidR="00592669">
        <w:rPr>
          <w:rFonts w:cs="Arial"/>
          <w:szCs w:val="22"/>
        </w:rPr>
        <w:t>such that it would be set down significantly from the main ridge.</w:t>
      </w:r>
    </w:p>
    <w:p w:rsidR="003D50B6" w:rsidRPr="008378CA" w:rsidRDefault="003D50B6" w:rsidP="008378CA">
      <w:pPr>
        <w:numPr>
          <w:ilvl w:val="2"/>
          <w:numId w:val="0"/>
        </w:numPr>
        <w:tabs>
          <w:tab w:val="num" w:pos="0"/>
        </w:tabs>
        <w:ind w:left="1276" w:hanging="1287"/>
        <w:rPr>
          <w:rFonts w:cs="Arial"/>
          <w:szCs w:val="22"/>
        </w:rPr>
      </w:pPr>
    </w:p>
    <w:p w:rsidR="003D50B6" w:rsidRPr="008378CA" w:rsidRDefault="003D50B6" w:rsidP="008378CA">
      <w:pPr>
        <w:numPr>
          <w:ilvl w:val="2"/>
          <w:numId w:val="0"/>
        </w:numPr>
        <w:tabs>
          <w:tab w:val="num" w:pos="0"/>
        </w:tabs>
        <w:ind w:left="1276" w:hanging="1287"/>
        <w:rPr>
          <w:rFonts w:cs="Arial"/>
          <w:szCs w:val="22"/>
          <w:lang w:eastAsia="en-US"/>
        </w:rPr>
      </w:pPr>
      <w:r w:rsidRPr="008378CA">
        <w:rPr>
          <w:rFonts w:cs="Arial"/>
          <w:szCs w:val="22"/>
        </w:rPr>
        <w:lastRenderedPageBreak/>
        <w:t>7.1.1</w:t>
      </w:r>
      <w:r w:rsidR="00597947">
        <w:rPr>
          <w:rFonts w:cs="Arial"/>
          <w:szCs w:val="22"/>
        </w:rPr>
        <w:t>1</w:t>
      </w:r>
      <w:r w:rsidRPr="008378CA">
        <w:rPr>
          <w:rFonts w:cs="Arial"/>
          <w:szCs w:val="22"/>
        </w:rPr>
        <w:tab/>
      </w:r>
      <w:r w:rsidR="0022106E">
        <w:rPr>
          <w:rFonts w:cs="Arial"/>
          <w:szCs w:val="22"/>
        </w:rPr>
        <w:t>The proposed extensions are not considered to be disproportionate additions and as</w:t>
      </w:r>
      <w:r w:rsidR="00A05C48" w:rsidRPr="008378CA">
        <w:rPr>
          <w:rFonts w:cs="Arial"/>
          <w:szCs w:val="22"/>
          <w:lang w:eastAsia="en-US"/>
        </w:rPr>
        <w:t xml:space="preserve"> such, the proposal would constitute</w:t>
      </w:r>
      <w:r w:rsidR="00AE5F3B" w:rsidRPr="008378CA">
        <w:rPr>
          <w:rFonts w:cs="Arial"/>
          <w:szCs w:val="22"/>
          <w:lang w:eastAsia="en-US"/>
        </w:rPr>
        <w:t xml:space="preserve"> </w:t>
      </w:r>
      <w:r w:rsidR="003A79A2">
        <w:rPr>
          <w:rFonts w:cs="Arial"/>
          <w:szCs w:val="22"/>
          <w:lang w:eastAsia="en-US"/>
        </w:rPr>
        <w:t>an</w:t>
      </w:r>
      <w:r w:rsidR="00AE5F3B" w:rsidRPr="008378CA">
        <w:rPr>
          <w:rFonts w:cs="Arial"/>
          <w:szCs w:val="22"/>
          <w:lang w:eastAsia="en-US"/>
        </w:rPr>
        <w:t xml:space="preserve"> </w:t>
      </w:r>
      <w:r w:rsidR="00A05C48" w:rsidRPr="008378CA">
        <w:rPr>
          <w:rFonts w:cs="Arial"/>
          <w:szCs w:val="22"/>
          <w:lang w:eastAsia="en-US"/>
        </w:rPr>
        <w:t xml:space="preserve">appropriate development </w:t>
      </w:r>
      <w:r w:rsidR="003A79A2">
        <w:rPr>
          <w:rFonts w:cs="Arial"/>
          <w:szCs w:val="22"/>
          <w:lang w:eastAsia="en-US"/>
        </w:rPr>
        <w:t xml:space="preserve">and would not result in demonstrable harm to the visual amenity or openness of the Metropolitan Green Belt and would accord with </w:t>
      </w:r>
      <w:r w:rsidR="00A05C48" w:rsidRPr="008378CA">
        <w:rPr>
          <w:rFonts w:cs="Arial"/>
          <w:szCs w:val="22"/>
          <w:lang w:eastAsia="en-US"/>
        </w:rPr>
        <w:t>Policies CP1 and CP11 of the Core Strategy</w:t>
      </w:r>
      <w:r w:rsidR="003A79A2">
        <w:rPr>
          <w:rFonts w:cs="Arial"/>
          <w:szCs w:val="22"/>
          <w:lang w:eastAsia="en-US"/>
        </w:rPr>
        <w:t xml:space="preserve"> (adopted October 2011)</w:t>
      </w:r>
      <w:r w:rsidR="00A05C48" w:rsidRPr="008378CA">
        <w:rPr>
          <w:rFonts w:cs="Arial"/>
          <w:szCs w:val="22"/>
          <w:lang w:eastAsia="en-US"/>
        </w:rPr>
        <w:t xml:space="preserve">, Policy DM2 of the Development Management Policies LDD </w:t>
      </w:r>
      <w:r w:rsidR="003A79A2">
        <w:rPr>
          <w:rFonts w:cs="Arial"/>
          <w:szCs w:val="22"/>
          <w:lang w:eastAsia="en-US"/>
        </w:rPr>
        <w:t xml:space="preserve">(adopted July 2013) </w:t>
      </w:r>
      <w:r w:rsidR="00A05C48" w:rsidRPr="008378CA">
        <w:rPr>
          <w:rFonts w:cs="Arial"/>
          <w:szCs w:val="22"/>
          <w:lang w:eastAsia="en-US"/>
        </w:rPr>
        <w:t>and the NPPF.</w:t>
      </w:r>
    </w:p>
    <w:p w:rsidR="003D50B6" w:rsidRPr="008378CA" w:rsidRDefault="003D50B6" w:rsidP="008378CA">
      <w:pPr>
        <w:numPr>
          <w:ilvl w:val="2"/>
          <w:numId w:val="0"/>
        </w:numPr>
        <w:tabs>
          <w:tab w:val="num" w:pos="0"/>
        </w:tabs>
        <w:ind w:left="1276" w:hanging="1287"/>
        <w:rPr>
          <w:rFonts w:cs="Arial"/>
          <w:szCs w:val="22"/>
          <w:lang w:eastAsia="en-US"/>
        </w:rPr>
      </w:pPr>
    </w:p>
    <w:p w:rsidR="00A91E9D" w:rsidRPr="008378CA" w:rsidRDefault="003D50B6" w:rsidP="008378CA">
      <w:pPr>
        <w:numPr>
          <w:ilvl w:val="2"/>
          <w:numId w:val="0"/>
        </w:numPr>
        <w:tabs>
          <w:tab w:val="num" w:pos="0"/>
        </w:tabs>
        <w:ind w:left="1276" w:hanging="1287"/>
        <w:rPr>
          <w:rFonts w:cs="Arial"/>
          <w:color w:val="000000"/>
          <w:szCs w:val="22"/>
          <w:u w:val="single"/>
        </w:rPr>
      </w:pPr>
      <w:r w:rsidRPr="008378CA">
        <w:rPr>
          <w:rFonts w:cs="Arial"/>
          <w:szCs w:val="22"/>
          <w:lang w:eastAsia="en-US"/>
        </w:rPr>
        <w:t>7.2</w:t>
      </w:r>
      <w:r w:rsidRPr="008378CA">
        <w:rPr>
          <w:rFonts w:cs="Arial"/>
          <w:szCs w:val="22"/>
        </w:rPr>
        <w:tab/>
      </w:r>
      <w:r w:rsidR="00A91E9D" w:rsidRPr="008378CA">
        <w:rPr>
          <w:rFonts w:cs="Arial"/>
          <w:color w:val="000000"/>
          <w:szCs w:val="22"/>
          <w:u w:val="single"/>
        </w:rPr>
        <w:t>Design and Impact on Street Scene</w:t>
      </w:r>
    </w:p>
    <w:p w:rsidR="003D50B6" w:rsidRPr="008378CA" w:rsidRDefault="003D50B6" w:rsidP="008378CA">
      <w:pPr>
        <w:numPr>
          <w:ilvl w:val="2"/>
          <w:numId w:val="0"/>
        </w:numPr>
        <w:tabs>
          <w:tab w:val="num" w:pos="0"/>
        </w:tabs>
        <w:ind w:left="1276" w:hanging="1287"/>
        <w:rPr>
          <w:rFonts w:cs="Arial"/>
          <w:szCs w:val="22"/>
        </w:rPr>
      </w:pPr>
    </w:p>
    <w:p w:rsidR="00A91E9D" w:rsidRPr="008378CA" w:rsidRDefault="003D50B6" w:rsidP="008378CA">
      <w:pPr>
        <w:numPr>
          <w:ilvl w:val="2"/>
          <w:numId w:val="0"/>
        </w:numPr>
        <w:tabs>
          <w:tab w:val="num" w:pos="0"/>
        </w:tabs>
        <w:ind w:left="1276" w:hanging="1287"/>
        <w:rPr>
          <w:rFonts w:cs="Arial"/>
          <w:color w:val="000000"/>
          <w:szCs w:val="22"/>
        </w:rPr>
      </w:pPr>
      <w:r w:rsidRPr="008378CA">
        <w:rPr>
          <w:rFonts w:cs="Arial"/>
          <w:szCs w:val="22"/>
        </w:rPr>
        <w:t>7.2.1.</w:t>
      </w:r>
      <w:r w:rsidRPr="008378CA">
        <w:rPr>
          <w:rFonts w:cs="Arial"/>
          <w:szCs w:val="22"/>
        </w:rPr>
        <w:tab/>
      </w:r>
      <w:r w:rsidR="00A91E9D" w:rsidRPr="008378CA">
        <w:rPr>
          <w:rFonts w:cs="Arial"/>
          <w:color w:val="000000"/>
          <w:szCs w:val="22"/>
        </w:rPr>
        <w:t>Policy CP1 of the Core Strategy seeks to promote buildings of a high enduring design quality that respect local distinctiveness. Policy CP12 of the Core Strategy relates to design that states that in seeking a high standard of design, the Council will expect development proposals to ‘have regard to local context and conserve or enhance the character, ame</w:t>
      </w:r>
      <w:r w:rsidR="00F85DF6" w:rsidRPr="008378CA">
        <w:rPr>
          <w:rFonts w:cs="Arial"/>
          <w:color w:val="000000"/>
          <w:szCs w:val="22"/>
        </w:rPr>
        <w:t>nities and quality of an area’.</w:t>
      </w:r>
    </w:p>
    <w:p w:rsidR="003D50B6" w:rsidRPr="008378CA" w:rsidRDefault="003D50B6" w:rsidP="008378CA">
      <w:pPr>
        <w:numPr>
          <w:ilvl w:val="2"/>
          <w:numId w:val="0"/>
        </w:numPr>
        <w:tabs>
          <w:tab w:val="num" w:pos="0"/>
        </w:tabs>
        <w:ind w:left="1276" w:hanging="1287"/>
        <w:rPr>
          <w:rFonts w:cs="Arial"/>
          <w:color w:val="000000"/>
          <w:szCs w:val="22"/>
        </w:rPr>
      </w:pPr>
    </w:p>
    <w:p w:rsidR="00A91E9D" w:rsidRPr="008378CA" w:rsidRDefault="003D50B6" w:rsidP="008378CA">
      <w:pPr>
        <w:numPr>
          <w:ilvl w:val="2"/>
          <w:numId w:val="0"/>
        </w:numPr>
        <w:tabs>
          <w:tab w:val="num" w:pos="0"/>
        </w:tabs>
        <w:ind w:left="1276" w:hanging="1287"/>
        <w:rPr>
          <w:rFonts w:cs="Arial"/>
          <w:color w:val="000000"/>
          <w:szCs w:val="22"/>
        </w:rPr>
      </w:pPr>
      <w:r w:rsidRPr="008378CA">
        <w:rPr>
          <w:rFonts w:cs="Arial"/>
          <w:color w:val="000000"/>
          <w:szCs w:val="22"/>
        </w:rPr>
        <w:t>7.2.2</w:t>
      </w:r>
      <w:r w:rsidRPr="008378CA">
        <w:rPr>
          <w:rFonts w:cs="Arial"/>
          <w:szCs w:val="22"/>
        </w:rPr>
        <w:tab/>
      </w:r>
      <w:r w:rsidR="00A91E9D" w:rsidRPr="008378CA">
        <w:rPr>
          <w:rFonts w:cs="Arial"/>
          <w:color w:val="000000"/>
          <w:szCs w:val="22"/>
        </w:rPr>
        <w:t>Policy DM1 and Appendix 2 of the Development Management Policies document set out that development should not have a significant impact on the visual amenities of the area. Extensions should not be excessively prominent and should respect the existing character of the dwelling, particularly with regard to the roof form, positioning and style of windows and doors, and materials. The Design Criteria at Appendix 2 of the Development Management Policies document state that generally the maximum depth of single storey side and rear extensions to semi-detached dwellings may be 3.6m although this distance should be reduced if the extension would adversely affect adjoining properties or be unduly prominent. The proximity of side extensions to the flank boundary will be individually assessed.</w:t>
      </w:r>
    </w:p>
    <w:p w:rsidR="003D50B6" w:rsidRPr="008378CA" w:rsidRDefault="003D50B6" w:rsidP="008378CA">
      <w:pPr>
        <w:numPr>
          <w:ilvl w:val="2"/>
          <w:numId w:val="0"/>
        </w:numPr>
        <w:tabs>
          <w:tab w:val="num" w:pos="0"/>
        </w:tabs>
        <w:ind w:left="1276" w:hanging="1287"/>
        <w:rPr>
          <w:rFonts w:cs="Arial"/>
          <w:color w:val="000000"/>
          <w:szCs w:val="22"/>
        </w:rPr>
      </w:pPr>
    </w:p>
    <w:p w:rsidR="00A91E9D" w:rsidRPr="008378CA" w:rsidRDefault="003D50B6" w:rsidP="008378CA">
      <w:pPr>
        <w:numPr>
          <w:ilvl w:val="2"/>
          <w:numId w:val="0"/>
        </w:numPr>
        <w:tabs>
          <w:tab w:val="num" w:pos="0"/>
        </w:tabs>
        <w:ind w:left="1276" w:hanging="1287"/>
        <w:rPr>
          <w:rFonts w:cs="Arial"/>
          <w:color w:val="000000"/>
          <w:szCs w:val="22"/>
        </w:rPr>
      </w:pPr>
      <w:r w:rsidRPr="008378CA">
        <w:rPr>
          <w:rFonts w:cs="Arial"/>
          <w:color w:val="000000"/>
          <w:szCs w:val="22"/>
        </w:rPr>
        <w:t>7.2.3</w:t>
      </w:r>
      <w:r w:rsidR="00A91E9D" w:rsidRPr="008378CA">
        <w:rPr>
          <w:rFonts w:cs="Arial"/>
          <w:szCs w:val="22"/>
          <w:lang w:eastAsia="en-US"/>
        </w:rPr>
        <w:tab/>
      </w:r>
      <w:r w:rsidR="00A91E9D" w:rsidRPr="008378CA">
        <w:rPr>
          <w:rFonts w:cs="Arial"/>
          <w:color w:val="000000"/>
          <w:szCs w:val="22"/>
        </w:rPr>
        <w:t xml:space="preserve">The existing </w:t>
      </w:r>
      <w:proofErr w:type="gramStart"/>
      <w:r w:rsidR="00A91E9D" w:rsidRPr="008378CA">
        <w:rPr>
          <w:rFonts w:cs="Arial"/>
          <w:color w:val="000000"/>
          <w:szCs w:val="22"/>
        </w:rPr>
        <w:t>garage,</w:t>
      </w:r>
      <w:proofErr w:type="gramEnd"/>
      <w:r w:rsidR="00A91E9D" w:rsidRPr="008378CA">
        <w:rPr>
          <w:rFonts w:cs="Arial"/>
          <w:color w:val="000000"/>
          <w:szCs w:val="22"/>
        </w:rPr>
        <w:t xml:space="preserve"> shed and lean to would be demolished and the proposed side and rear extension would project from the flank elevation of the application dwelling by a maximum of 2.9m</w:t>
      </w:r>
      <w:r w:rsidR="003D5EAE" w:rsidRPr="008378CA">
        <w:rPr>
          <w:rFonts w:cs="Arial"/>
          <w:color w:val="000000"/>
          <w:szCs w:val="22"/>
        </w:rPr>
        <w:t xml:space="preserve"> and have a maximum depth of 12.5m.</w:t>
      </w:r>
      <w:r w:rsidR="00AE5F3B" w:rsidRPr="008378CA">
        <w:rPr>
          <w:rFonts w:cs="Arial"/>
          <w:color w:val="000000"/>
          <w:szCs w:val="22"/>
        </w:rPr>
        <w:t xml:space="preserve"> </w:t>
      </w:r>
      <w:r w:rsidR="00A91E9D" w:rsidRPr="008378CA">
        <w:rPr>
          <w:rFonts w:cs="Arial"/>
          <w:color w:val="000000"/>
          <w:szCs w:val="22"/>
        </w:rPr>
        <w:t>Whilst the proposed side extension would project 2.9m from the western flank it would have the width of the existing garage, therefore</w:t>
      </w:r>
      <w:r w:rsidR="003D5EAE" w:rsidRPr="008378CA">
        <w:rPr>
          <w:rFonts w:cs="Arial"/>
          <w:color w:val="000000"/>
          <w:szCs w:val="22"/>
        </w:rPr>
        <w:t>, in terms of character,</w:t>
      </w:r>
      <w:r w:rsidR="00A91E9D" w:rsidRPr="008378CA">
        <w:rPr>
          <w:rFonts w:cs="Arial"/>
          <w:color w:val="000000"/>
          <w:szCs w:val="22"/>
        </w:rPr>
        <w:t xml:space="preserve"> it would not appear u</w:t>
      </w:r>
      <w:r w:rsidR="003D267F" w:rsidRPr="008378CA">
        <w:rPr>
          <w:rFonts w:cs="Arial"/>
          <w:color w:val="000000"/>
          <w:szCs w:val="22"/>
        </w:rPr>
        <w:t xml:space="preserve">nduly prominent within the </w:t>
      </w:r>
      <w:proofErr w:type="spellStart"/>
      <w:r w:rsidR="003D267F" w:rsidRPr="008378CA">
        <w:rPr>
          <w:rFonts w:cs="Arial"/>
          <w:color w:val="000000"/>
          <w:szCs w:val="22"/>
        </w:rPr>
        <w:t>stre</w:t>
      </w:r>
      <w:r w:rsidR="00A91E9D" w:rsidRPr="008378CA">
        <w:rPr>
          <w:rFonts w:cs="Arial"/>
          <w:color w:val="000000"/>
          <w:szCs w:val="22"/>
        </w:rPr>
        <w:t>etscene</w:t>
      </w:r>
      <w:proofErr w:type="spellEnd"/>
      <w:r w:rsidR="00A91E9D" w:rsidRPr="008378CA">
        <w:rPr>
          <w:rFonts w:cs="Arial"/>
          <w:color w:val="000000"/>
          <w:szCs w:val="22"/>
        </w:rPr>
        <w:t xml:space="preserve"> of Toms Lane. The proposed side extension would have a hipped r</w:t>
      </w:r>
      <w:r w:rsidR="003D5EAE" w:rsidRPr="008378CA">
        <w:rPr>
          <w:rFonts w:cs="Arial"/>
          <w:color w:val="000000"/>
          <w:szCs w:val="22"/>
        </w:rPr>
        <w:t>oof with a maximum height of 3.3</w:t>
      </w:r>
      <w:r w:rsidR="00A91E9D" w:rsidRPr="008378CA">
        <w:rPr>
          <w:rFonts w:cs="Arial"/>
          <w:color w:val="000000"/>
          <w:szCs w:val="22"/>
        </w:rPr>
        <w:t xml:space="preserve">m and </w:t>
      </w:r>
      <w:r w:rsidR="003D5EAE" w:rsidRPr="008378CA">
        <w:rPr>
          <w:rFonts w:cs="Arial"/>
          <w:color w:val="000000"/>
          <w:szCs w:val="22"/>
        </w:rPr>
        <w:t>reflect the character and design of the dwelling.</w:t>
      </w:r>
      <w:r w:rsidR="00AE5F3B" w:rsidRPr="008378CA">
        <w:rPr>
          <w:rFonts w:cs="Arial"/>
          <w:color w:val="000000"/>
          <w:szCs w:val="22"/>
        </w:rPr>
        <w:t xml:space="preserve"> Spacing would also be introduced between the dwelling and the common boundary with No. 156 Toms Lane.</w:t>
      </w:r>
    </w:p>
    <w:p w:rsidR="003D50B6" w:rsidRPr="008378CA" w:rsidRDefault="003D50B6" w:rsidP="008378CA">
      <w:pPr>
        <w:numPr>
          <w:ilvl w:val="2"/>
          <w:numId w:val="0"/>
        </w:numPr>
        <w:tabs>
          <w:tab w:val="num" w:pos="0"/>
        </w:tabs>
        <w:ind w:left="1276" w:hanging="1287"/>
        <w:rPr>
          <w:rFonts w:cs="Arial"/>
          <w:color w:val="000000"/>
          <w:szCs w:val="22"/>
        </w:rPr>
      </w:pPr>
    </w:p>
    <w:p w:rsidR="003D50B6" w:rsidRPr="008378CA" w:rsidRDefault="003D50B6" w:rsidP="008378CA">
      <w:pPr>
        <w:numPr>
          <w:ilvl w:val="2"/>
          <w:numId w:val="0"/>
        </w:numPr>
        <w:tabs>
          <w:tab w:val="num" w:pos="0"/>
        </w:tabs>
        <w:ind w:left="1276" w:hanging="1287"/>
        <w:rPr>
          <w:rFonts w:cs="Arial"/>
          <w:color w:val="000000"/>
          <w:szCs w:val="22"/>
        </w:rPr>
      </w:pPr>
      <w:r w:rsidRPr="008378CA">
        <w:rPr>
          <w:rFonts w:cs="Arial"/>
          <w:color w:val="000000"/>
          <w:szCs w:val="22"/>
        </w:rPr>
        <w:t>7.2.4</w:t>
      </w:r>
      <w:r w:rsidRPr="008378CA">
        <w:rPr>
          <w:rFonts w:cs="Arial"/>
          <w:szCs w:val="22"/>
        </w:rPr>
        <w:tab/>
      </w:r>
      <w:r w:rsidR="00A91E9D" w:rsidRPr="008378CA">
        <w:rPr>
          <w:rFonts w:cs="Arial"/>
          <w:color w:val="000000"/>
          <w:szCs w:val="22"/>
        </w:rPr>
        <w:t>Whilst the proposed hipped roof constructed over the existing porch would be seen from Toms Lane, it would not be incongruous to the application dwelling or the street</w:t>
      </w:r>
      <w:r w:rsidR="00AE5F3B" w:rsidRPr="008378CA">
        <w:rPr>
          <w:rFonts w:cs="Arial"/>
          <w:color w:val="000000"/>
          <w:szCs w:val="22"/>
        </w:rPr>
        <w:t xml:space="preserve"> </w:t>
      </w:r>
      <w:r w:rsidR="00A91E9D" w:rsidRPr="008378CA">
        <w:rPr>
          <w:rFonts w:cs="Arial"/>
          <w:color w:val="000000"/>
          <w:szCs w:val="22"/>
        </w:rPr>
        <w:t>scene as the street</w:t>
      </w:r>
      <w:r w:rsidR="00CC28CB" w:rsidRPr="008378CA">
        <w:rPr>
          <w:rFonts w:cs="Arial"/>
          <w:color w:val="000000"/>
          <w:szCs w:val="22"/>
        </w:rPr>
        <w:t xml:space="preserve"> </w:t>
      </w:r>
      <w:r w:rsidR="00A91E9D" w:rsidRPr="008378CA">
        <w:rPr>
          <w:rFonts w:cs="Arial"/>
          <w:color w:val="000000"/>
          <w:szCs w:val="22"/>
        </w:rPr>
        <w:t>scene is varied and there are some examples of hipped roof porches along Toms Lane.</w:t>
      </w:r>
    </w:p>
    <w:p w:rsidR="003D50B6" w:rsidRPr="008378CA" w:rsidRDefault="003D50B6" w:rsidP="008378CA">
      <w:pPr>
        <w:numPr>
          <w:ilvl w:val="2"/>
          <w:numId w:val="0"/>
        </w:numPr>
        <w:tabs>
          <w:tab w:val="num" w:pos="0"/>
        </w:tabs>
        <w:ind w:left="1276" w:hanging="1287"/>
        <w:rPr>
          <w:rFonts w:cs="Arial"/>
          <w:color w:val="000000"/>
          <w:szCs w:val="22"/>
        </w:rPr>
      </w:pPr>
    </w:p>
    <w:p w:rsidR="00A91E9D" w:rsidRPr="008378CA" w:rsidRDefault="003D50B6" w:rsidP="008378CA">
      <w:pPr>
        <w:numPr>
          <w:ilvl w:val="2"/>
          <w:numId w:val="0"/>
        </w:numPr>
        <w:tabs>
          <w:tab w:val="num" w:pos="0"/>
        </w:tabs>
        <w:ind w:left="1418" w:hanging="1287"/>
        <w:rPr>
          <w:rFonts w:cs="Arial"/>
          <w:color w:val="000000"/>
          <w:szCs w:val="22"/>
        </w:rPr>
      </w:pPr>
      <w:r w:rsidRPr="008378CA">
        <w:rPr>
          <w:rFonts w:cs="Arial"/>
          <w:color w:val="000000"/>
          <w:szCs w:val="22"/>
        </w:rPr>
        <w:t>7.2.5</w:t>
      </w:r>
      <w:r w:rsidRPr="008378CA">
        <w:rPr>
          <w:rFonts w:cs="Arial"/>
          <w:color w:val="000000"/>
          <w:szCs w:val="22"/>
        </w:rPr>
        <w:tab/>
      </w:r>
      <w:r w:rsidR="00A91E9D" w:rsidRPr="008378CA">
        <w:rPr>
          <w:rFonts w:cs="Arial"/>
          <w:color w:val="000000"/>
          <w:szCs w:val="22"/>
        </w:rPr>
        <w:t xml:space="preserve">The proposed single storey rear extension would </w:t>
      </w:r>
      <w:r w:rsidR="003202EF" w:rsidRPr="008378CA">
        <w:rPr>
          <w:rFonts w:cs="Arial"/>
          <w:szCs w:val="22"/>
        </w:rPr>
        <w:t xml:space="preserve">not project beyond the rear elevation of the existing conservatory and a large garden would be retained. It would also be located to the rear of the application dwelling. </w:t>
      </w:r>
      <w:r w:rsidR="00A91E9D" w:rsidRPr="008378CA">
        <w:rPr>
          <w:rFonts w:cs="Arial"/>
          <w:color w:val="000000"/>
          <w:szCs w:val="22"/>
        </w:rPr>
        <w:t xml:space="preserve">As such, it would not be prominent within the street scene of Toms Lane. </w:t>
      </w:r>
    </w:p>
    <w:p w:rsidR="00AE5F3B" w:rsidRPr="008378CA" w:rsidRDefault="00AE5F3B" w:rsidP="008378CA">
      <w:pPr>
        <w:numPr>
          <w:ilvl w:val="2"/>
          <w:numId w:val="0"/>
        </w:numPr>
        <w:tabs>
          <w:tab w:val="num" w:pos="0"/>
        </w:tabs>
        <w:ind w:left="1440" w:hanging="1287"/>
        <w:rPr>
          <w:rFonts w:cs="Arial"/>
          <w:color w:val="000000"/>
          <w:szCs w:val="22"/>
        </w:rPr>
      </w:pPr>
    </w:p>
    <w:p w:rsidR="003202EF" w:rsidRPr="008378CA" w:rsidRDefault="00A91E9D" w:rsidP="008378CA">
      <w:pPr>
        <w:numPr>
          <w:ilvl w:val="2"/>
          <w:numId w:val="0"/>
        </w:numPr>
        <w:tabs>
          <w:tab w:val="num" w:pos="0"/>
        </w:tabs>
        <w:ind w:left="1440" w:hanging="1287"/>
        <w:rPr>
          <w:rFonts w:cs="Arial"/>
          <w:color w:val="000000"/>
          <w:szCs w:val="22"/>
        </w:rPr>
      </w:pPr>
      <w:r w:rsidRPr="008378CA">
        <w:rPr>
          <w:rFonts w:cs="Arial"/>
          <w:color w:val="000000"/>
          <w:szCs w:val="22"/>
        </w:rPr>
        <w:t>7.2.</w:t>
      </w:r>
      <w:r w:rsidR="00637A3C" w:rsidRPr="008378CA">
        <w:rPr>
          <w:rFonts w:cs="Arial"/>
          <w:color w:val="000000"/>
          <w:szCs w:val="22"/>
        </w:rPr>
        <w:t>6</w:t>
      </w:r>
      <w:r w:rsidRPr="008378CA">
        <w:rPr>
          <w:rFonts w:cs="Arial"/>
          <w:szCs w:val="22"/>
          <w:lang w:eastAsia="en-US"/>
        </w:rPr>
        <w:tab/>
      </w:r>
      <w:r w:rsidRPr="008378CA">
        <w:rPr>
          <w:rFonts w:cs="Arial"/>
          <w:color w:val="000000"/>
          <w:szCs w:val="22"/>
        </w:rPr>
        <w:t xml:space="preserve">The proposed single storey rear extension would have flat roof from with a maximum height </w:t>
      </w:r>
      <w:r w:rsidRPr="008378CA">
        <w:rPr>
          <w:rFonts w:cs="Arial"/>
          <w:szCs w:val="22"/>
        </w:rPr>
        <w:t>of 2.6m.</w:t>
      </w:r>
      <w:r w:rsidR="003202EF" w:rsidRPr="008378CA">
        <w:rPr>
          <w:rFonts w:cs="Arial"/>
          <w:szCs w:val="22"/>
        </w:rPr>
        <w:t xml:space="preserve"> </w:t>
      </w:r>
      <w:r w:rsidRPr="008378CA">
        <w:rPr>
          <w:rFonts w:cs="Arial"/>
          <w:szCs w:val="22"/>
        </w:rPr>
        <w:t>This</w:t>
      </w:r>
      <w:r w:rsidRPr="008378CA">
        <w:rPr>
          <w:rFonts w:cs="Arial"/>
          <w:color w:val="000000"/>
          <w:szCs w:val="22"/>
        </w:rPr>
        <w:t xml:space="preserve"> would match the existing </w:t>
      </w:r>
      <w:r w:rsidR="00AE5F3B" w:rsidRPr="008378CA">
        <w:rPr>
          <w:rFonts w:cs="Arial"/>
          <w:color w:val="000000"/>
          <w:szCs w:val="22"/>
        </w:rPr>
        <w:t>extension</w:t>
      </w:r>
      <w:r w:rsidRPr="008378CA">
        <w:rPr>
          <w:rFonts w:cs="Arial"/>
          <w:color w:val="000000"/>
          <w:szCs w:val="22"/>
        </w:rPr>
        <w:t xml:space="preserve"> and be in keeping with the exis</w:t>
      </w:r>
      <w:r w:rsidR="00F85DF6" w:rsidRPr="008378CA">
        <w:rPr>
          <w:rFonts w:cs="Arial"/>
          <w:color w:val="000000"/>
          <w:szCs w:val="22"/>
        </w:rPr>
        <w:t>ting roof line of the dwelling.</w:t>
      </w:r>
    </w:p>
    <w:p w:rsidR="003202EF" w:rsidRPr="008378CA" w:rsidRDefault="003202EF"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color w:val="000000"/>
          <w:szCs w:val="22"/>
        </w:rPr>
        <w:t>7.2.</w:t>
      </w:r>
      <w:r w:rsidR="00637A3C" w:rsidRPr="008378CA">
        <w:rPr>
          <w:rFonts w:cs="Arial"/>
          <w:color w:val="000000"/>
          <w:szCs w:val="22"/>
        </w:rPr>
        <w:t>7</w:t>
      </w:r>
      <w:r w:rsidRPr="008378CA">
        <w:rPr>
          <w:rFonts w:cs="Arial"/>
          <w:szCs w:val="22"/>
          <w:lang w:eastAsia="en-US"/>
        </w:rPr>
        <w:tab/>
      </w:r>
      <w:r w:rsidR="00A91E9D" w:rsidRPr="008378CA">
        <w:rPr>
          <w:rFonts w:cs="Arial"/>
          <w:color w:val="000000"/>
          <w:szCs w:val="22"/>
        </w:rPr>
        <w:t xml:space="preserve">Fenestration and the </w:t>
      </w:r>
      <w:proofErr w:type="spellStart"/>
      <w:r w:rsidR="00A91E9D" w:rsidRPr="008378CA">
        <w:rPr>
          <w:rFonts w:cs="Arial"/>
          <w:color w:val="000000"/>
          <w:szCs w:val="22"/>
        </w:rPr>
        <w:t>rooflight</w:t>
      </w:r>
      <w:proofErr w:type="spellEnd"/>
      <w:r w:rsidR="00A91E9D" w:rsidRPr="008378CA">
        <w:rPr>
          <w:rFonts w:cs="Arial"/>
          <w:color w:val="000000"/>
          <w:szCs w:val="22"/>
        </w:rPr>
        <w:t xml:space="preserve"> inserted into </w:t>
      </w:r>
      <w:r w:rsidRPr="008378CA">
        <w:rPr>
          <w:rFonts w:cs="Arial"/>
          <w:color w:val="000000"/>
          <w:szCs w:val="22"/>
        </w:rPr>
        <w:t xml:space="preserve">the </w:t>
      </w:r>
      <w:r w:rsidR="00A91E9D" w:rsidRPr="008378CA">
        <w:rPr>
          <w:rFonts w:cs="Arial"/>
          <w:color w:val="000000"/>
          <w:szCs w:val="22"/>
        </w:rPr>
        <w:t>rear elevation of the cons</w:t>
      </w:r>
      <w:r w:rsidR="00AE5F3B" w:rsidRPr="008378CA">
        <w:rPr>
          <w:rFonts w:cs="Arial"/>
          <w:color w:val="000000"/>
          <w:szCs w:val="22"/>
        </w:rPr>
        <w:t>ervatory would not be visible from</w:t>
      </w:r>
      <w:r w:rsidR="00A91E9D" w:rsidRPr="008378CA">
        <w:rPr>
          <w:rFonts w:cs="Arial"/>
          <w:color w:val="000000"/>
          <w:szCs w:val="22"/>
        </w:rPr>
        <w:t xml:space="preserve"> the street</w:t>
      </w:r>
      <w:r w:rsidR="00074B0F" w:rsidRPr="008378CA">
        <w:rPr>
          <w:rFonts w:cs="Arial"/>
          <w:color w:val="000000"/>
          <w:szCs w:val="22"/>
        </w:rPr>
        <w:t xml:space="preserve"> </w:t>
      </w:r>
      <w:r w:rsidR="00A91E9D" w:rsidRPr="008378CA">
        <w:rPr>
          <w:rFonts w:cs="Arial"/>
          <w:color w:val="000000"/>
          <w:szCs w:val="22"/>
        </w:rPr>
        <w:t>scene.</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color w:val="000000"/>
          <w:szCs w:val="22"/>
        </w:rPr>
        <w:t>7.2.</w:t>
      </w:r>
      <w:r w:rsidR="00637A3C" w:rsidRPr="008378CA">
        <w:rPr>
          <w:rFonts w:cs="Arial"/>
          <w:color w:val="000000"/>
          <w:szCs w:val="22"/>
        </w:rPr>
        <w:t>8</w:t>
      </w:r>
      <w:r w:rsidRPr="008378CA">
        <w:rPr>
          <w:rFonts w:cs="Arial"/>
          <w:szCs w:val="22"/>
          <w:lang w:eastAsia="en-US"/>
        </w:rPr>
        <w:tab/>
      </w:r>
      <w:r w:rsidR="00AE5F3B" w:rsidRPr="008378CA">
        <w:rPr>
          <w:rFonts w:cs="Arial"/>
          <w:color w:val="000000"/>
          <w:szCs w:val="22"/>
        </w:rPr>
        <w:t>I</w:t>
      </w:r>
      <w:r w:rsidR="00A91E9D" w:rsidRPr="008378CA">
        <w:rPr>
          <w:rFonts w:cs="Arial"/>
          <w:color w:val="000000"/>
          <w:szCs w:val="22"/>
        </w:rPr>
        <w:t xml:space="preserve">t is not considered that the proposal would adversely affect the character or appearance of the host dwelling or area and the development would not be acceptable in this regard in accordance with Policies CP1 and CP12 of the Core Strategy and Policy DM1 and Appendix 2 of the Development Management Policies LDD. </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color w:val="000000"/>
          <w:szCs w:val="22"/>
          <w:u w:val="single"/>
        </w:rPr>
      </w:pPr>
      <w:r w:rsidRPr="008378CA">
        <w:rPr>
          <w:rFonts w:cs="Arial"/>
          <w:color w:val="000000"/>
          <w:szCs w:val="22"/>
        </w:rPr>
        <w:t>7.3</w:t>
      </w:r>
      <w:r w:rsidRPr="008378CA">
        <w:rPr>
          <w:rFonts w:cs="Arial"/>
          <w:szCs w:val="22"/>
          <w:lang w:eastAsia="en-US"/>
        </w:rPr>
        <w:tab/>
      </w:r>
      <w:r w:rsidR="00A91E9D" w:rsidRPr="008378CA">
        <w:rPr>
          <w:rFonts w:cs="Arial"/>
          <w:color w:val="000000"/>
          <w:szCs w:val="22"/>
          <w:u w:val="single"/>
        </w:rPr>
        <w:t>Impact on Residential Amenity</w:t>
      </w:r>
    </w:p>
    <w:p w:rsidR="006C2E63" w:rsidRPr="008378CA" w:rsidRDefault="006C2E63" w:rsidP="008378CA">
      <w:pPr>
        <w:numPr>
          <w:ilvl w:val="2"/>
          <w:numId w:val="0"/>
        </w:numPr>
        <w:tabs>
          <w:tab w:val="num" w:pos="0"/>
        </w:tabs>
        <w:ind w:left="1440" w:hanging="1287"/>
        <w:rPr>
          <w:rFonts w:cs="Arial"/>
          <w:szCs w:val="22"/>
          <w:lang w:eastAsia="en-US"/>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szCs w:val="22"/>
          <w:lang w:eastAsia="en-US"/>
        </w:rPr>
        <w:t>7.3.1</w:t>
      </w:r>
      <w:r w:rsidRPr="008378CA">
        <w:rPr>
          <w:rFonts w:cs="Arial"/>
          <w:szCs w:val="22"/>
          <w:lang w:eastAsia="en-US"/>
        </w:rPr>
        <w:tab/>
      </w:r>
      <w:r w:rsidR="00A91E9D" w:rsidRPr="008378CA">
        <w:rPr>
          <w:rFonts w:cs="Arial"/>
          <w:color w:val="000000"/>
          <w:szCs w:val="22"/>
        </w:rPr>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extensions should not result in loss of light to the windows of neighbouring properties nor allow overlooking, and should not be excessively prominent in relation to adjacent properties. Fu</w:t>
      </w:r>
      <w:r w:rsidR="003202EF" w:rsidRPr="008378CA">
        <w:rPr>
          <w:rFonts w:cs="Arial"/>
          <w:color w:val="000000"/>
          <w:szCs w:val="22"/>
        </w:rPr>
        <w:t>r</w:t>
      </w:r>
      <w:r w:rsidR="00A91E9D" w:rsidRPr="008378CA">
        <w:rPr>
          <w:rFonts w:cs="Arial"/>
          <w:color w:val="000000"/>
          <w:szCs w:val="22"/>
        </w:rPr>
        <w:t xml:space="preserve">thermore, Appendix 2 of the Development Management Policies LDD advises that generally single storey rear extensions to semi-detached properties can have a maximum depth of 3.6m. </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color w:val="000000"/>
          <w:szCs w:val="22"/>
        </w:rPr>
        <w:t>7.3.2</w:t>
      </w:r>
      <w:r w:rsidRPr="008378CA">
        <w:rPr>
          <w:rFonts w:cs="Arial"/>
          <w:szCs w:val="22"/>
          <w:lang w:eastAsia="en-US"/>
        </w:rPr>
        <w:tab/>
      </w:r>
      <w:r w:rsidR="00A91E9D" w:rsidRPr="008378CA">
        <w:rPr>
          <w:rFonts w:cs="Arial"/>
          <w:color w:val="000000"/>
          <w:szCs w:val="22"/>
        </w:rPr>
        <w:t xml:space="preserve">The proposed rear extension has a depth of </w:t>
      </w:r>
      <w:r w:rsidR="00AE5F3B" w:rsidRPr="008378CA">
        <w:rPr>
          <w:rFonts w:cs="Arial"/>
          <w:szCs w:val="22"/>
        </w:rPr>
        <w:t>2.9</w:t>
      </w:r>
      <w:r w:rsidR="00A91E9D" w:rsidRPr="008378CA">
        <w:rPr>
          <w:rFonts w:cs="Arial"/>
          <w:szCs w:val="22"/>
        </w:rPr>
        <w:t>m</w:t>
      </w:r>
      <w:r w:rsidR="00A91E9D" w:rsidRPr="008378CA">
        <w:rPr>
          <w:rFonts w:cs="Arial"/>
          <w:color w:val="000000"/>
          <w:szCs w:val="22"/>
        </w:rPr>
        <w:t xml:space="preserve">, </w:t>
      </w:r>
      <w:r w:rsidR="00AE5F3B" w:rsidRPr="008378CA">
        <w:rPr>
          <w:rFonts w:cs="Arial"/>
          <w:color w:val="000000"/>
          <w:szCs w:val="22"/>
        </w:rPr>
        <w:t xml:space="preserve">which complies with the </w:t>
      </w:r>
      <w:r w:rsidR="00A91E9D" w:rsidRPr="008378CA">
        <w:rPr>
          <w:rFonts w:cs="Arial"/>
          <w:color w:val="000000"/>
          <w:szCs w:val="22"/>
        </w:rPr>
        <w:t xml:space="preserve">guideline for semi-detached dwellings as set out in the Design Criteria of the Development Management Policies LDD. It is noted that concerns were raised due to overlooking. Considering the size and positioning of the proposed rear extension, whilst it would be sited close to the shared boundary with No. 156 Toms Lane, it is not considered that this would facilitate overlooking. </w:t>
      </w:r>
      <w:r w:rsidR="003202EF" w:rsidRPr="008378CA">
        <w:rPr>
          <w:rFonts w:cs="Arial"/>
          <w:color w:val="000000"/>
          <w:szCs w:val="22"/>
        </w:rPr>
        <w:t>The ground floor flank openings would both serve bathrooms and could be conditioned to be obscure glazed.</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szCs w:val="22"/>
        </w:rPr>
      </w:pPr>
      <w:r w:rsidRPr="008378CA">
        <w:rPr>
          <w:rFonts w:cs="Arial"/>
          <w:color w:val="000000"/>
          <w:szCs w:val="22"/>
        </w:rPr>
        <w:t>7.3.3</w:t>
      </w:r>
      <w:r w:rsidRPr="008378CA">
        <w:rPr>
          <w:rFonts w:cs="Arial"/>
          <w:color w:val="000000"/>
          <w:szCs w:val="22"/>
        </w:rPr>
        <w:tab/>
      </w:r>
      <w:r w:rsidR="00A91E9D" w:rsidRPr="008378CA">
        <w:rPr>
          <w:rFonts w:cs="Arial"/>
          <w:szCs w:val="22"/>
        </w:rPr>
        <w:t>The rear extension would have a flat roof with a maximum height of 2.6m. Given that the proposal is single storey in nature and the height is not excessive, it is not considered that this would result in any loss of light or harm to the visual amenities</w:t>
      </w:r>
      <w:r w:rsidR="003202EF" w:rsidRPr="008378CA">
        <w:rPr>
          <w:rFonts w:cs="Arial"/>
          <w:szCs w:val="22"/>
        </w:rPr>
        <w:t xml:space="preserve"> of</w:t>
      </w:r>
      <w:r w:rsidR="00A91E9D" w:rsidRPr="008378CA">
        <w:rPr>
          <w:rFonts w:cs="Arial"/>
          <w:szCs w:val="22"/>
        </w:rPr>
        <w:t xml:space="preserve"> any neighbouring dwellings.</w:t>
      </w:r>
    </w:p>
    <w:p w:rsidR="006C2E63" w:rsidRPr="008378CA" w:rsidRDefault="006C2E63" w:rsidP="008378CA">
      <w:pPr>
        <w:numPr>
          <w:ilvl w:val="2"/>
          <w:numId w:val="0"/>
        </w:numPr>
        <w:tabs>
          <w:tab w:val="num" w:pos="0"/>
        </w:tabs>
        <w:ind w:left="1440" w:hanging="1287"/>
        <w:rPr>
          <w:rFonts w:cs="Arial"/>
          <w:szCs w:val="22"/>
          <w:lang w:eastAsia="en-US"/>
        </w:rPr>
      </w:pPr>
    </w:p>
    <w:p w:rsidR="00A91E9D" w:rsidRPr="008378CA" w:rsidRDefault="006C2E63" w:rsidP="008378CA">
      <w:pPr>
        <w:numPr>
          <w:ilvl w:val="2"/>
          <w:numId w:val="0"/>
        </w:numPr>
        <w:tabs>
          <w:tab w:val="num" w:pos="0"/>
        </w:tabs>
        <w:ind w:left="1440" w:hanging="1287"/>
        <w:rPr>
          <w:rFonts w:cs="Arial"/>
          <w:szCs w:val="22"/>
        </w:rPr>
      </w:pPr>
      <w:r w:rsidRPr="008378CA">
        <w:rPr>
          <w:rFonts w:cs="Arial"/>
          <w:szCs w:val="22"/>
          <w:lang w:eastAsia="en-US"/>
        </w:rPr>
        <w:t>7.3.4</w:t>
      </w:r>
      <w:r w:rsidRPr="008378CA">
        <w:rPr>
          <w:rFonts w:cs="Arial"/>
          <w:szCs w:val="22"/>
          <w:lang w:eastAsia="en-US"/>
        </w:rPr>
        <w:tab/>
      </w:r>
      <w:r w:rsidR="00A91E9D" w:rsidRPr="008378CA">
        <w:rPr>
          <w:rFonts w:cs="Arial"/>
          <w:szCs w:val="22"/>
        </w:rPr>
        <w:t>The proposed roof light to be inserted in the flat roofed rear extension would serve the</w:t>
      </w:r>
      <w:r w:rsidRPr="008378CA">
        <w:rPr>
          <w:rFonts w:cs="Arial"/>
          <w:szCs w:val="22"/>
          <w:lang w:eastAsia="en-US"/>
        </w:rPr>
        <w:t xml:space="preserve"> </w:t>
      </w:r>
      <w:r w:rsidR="00A91E9D" w:rsidRPr="008378CA">
        <w:rPr>
          <w:rFonts w:cs="Arial"/>
          <w:szCs w:val="22"/>
        </w:rPr>
        <w:t>ground floor. Given that the existing single storey rear extension would retain the</w:t>
      </w:r>
      <w:r w:rsidRPr="008378CA">
        <w:rPr>
          <w:rFonts w:cs="Arial"/>
          <w:szCs w:val="22"/>
          <w:lang w:eastAsia="en-US"/>
        </w:rPr>
        <w:t xml:space="preserve"> </w:t>
      </w:r>
      <w:r w:rsidR="00A91E9D" w:rsidRPr="008378CA">
        <w:rPr>
          <w:rFonts w:cs="Arial"/>
          <w:szCs w:val="22"/>
        </w:rPr>
        <w:t>same depth and width, the proposed roof lantern would inc</w:t>
      </w:r>
      <w:r w:rsidRPr="008378CA">
        <w:rPr>
          <w:rFonts w:cs="Arial"/>
          <w:szCs w:val="22"/>
        </w:rPr>
        <w:t xml:space="preserve">rease the maximum height of the </w:t>
      </w:r>
      <w:r w:rsidR="003202EF" w:rsidRPr="008378CA">
        <w:rPr>
          <w:rFonts w:cs="Arial"/>
          <w:szCs w:val="22"/>
        </w:rPr>
        <w:t>existing conservatory</w:t>
      </w:r>
      <w:r w:rsidR="00A91E9D" w:rsidRPr="008378CA">
        <w:rPr>
          <w:rFonts w:cs="Arial"/>
          <w:szCs w:val="22"/>
        </w:rPr>
        <w:t xml:space="preserve"> from 2.6m to 3.8</w:t>
      </w:r>
      <w:r w:rsidR="003202EF" w:rsidRPr="008378CA">
        <w:rPr>
          <w:rFonts w:cs="Arial"/>
          <w:szCs w:val="22"/>
        </w:rPr>
        <w:t>m. I</w:t>
      </w:r>
      <w:r w:rsidR="00A91E9D" w:rsidRPr="008378CA">
        <w:rPr>
          <w:rFonts w:cs="Arial"/>
          <w:szCs w:val="22"/>
        </w:rPr>
        <w:t xml:space="preserve">t is not considered that the proposed roof lantern would cause overlooking, or result in demonstrable harm to neighbouring residential amenity through </w:t>
      </w:r>
      <w:r w:rsidR="003202EF" w:rsidRPr="008378CA">
        <w:rPr>
          <w:rFonts w:cs="Arial"/>
          <w:szCs w:val="22"/>
        </w:rPr>
        <w:t>overshadowing or loss of light given its central siting.</w:t>
      </w:r>
    </w:p>
    <w:p w:rsidR="006C2E63" w:rsidRPr="008378CA" w:rsidRDefault="006C2E63" w:rsidP="008378CA">
      <w:pPr>
        <w:numPr>
          <w:ilvl w:val="2"/>
          <w:numId w:val="0"/>
        </w:numPr>
        <w:tabs>
          <w:tab w:val="num" w:pos="0"/>
        </w:tabs>
        <w:ind w:left="1440" w:hanging="1287"/>
        <w:rPr>
          <w:rFonts w:cs="Arial"/>
          <w:szCs w:val="22"/>
        </w:rPr>
      </w:pPr>
    </w:p>
    <w:p w:rsidR="006C2E63" w:rsidRPr="008378CA" w:rsidRDefault="006C2E63" w:rsidP="008378CA">
      <w:pPr>
        <w:numPr>
          <w:ilvl w:val="2"/>
          <w:numId w:val="0"/>
        </w:numPr>
        <w:tabs>
          <w:tab w:val="num" w:pos="0"/>
        </w:tabs>
        <w:ind w:left="1440" w:hanging="1287"/>
        <w:rPr>
          <w:rFonts w:cs="Arial"/>
          <w:szCs w:val="22"/>
        </w:rPr>
      </w:pPr>
      <w:r w:rsidRPr="008378CA">
        <w:rPr>
          <w:rFonts w:cs="Arial"/>
          <w:szCs w:val="22"/>
        </w:rPr>
        <w:t>7.3.5</w:t>
      </w:r>
      <w:r w:rsidRPr="008378CA">
        <w:rPr>
          <w:rFonts w:cs="Arial"/>
          <w:szCs w:val="22"/>
        </w:rPr>
        <w:tab/>
      </w:r>
      <w:r w:rsidR="00A91E9D" w:rsidRPr="008378CA">
        <w:rPr>
          <w:rFonts w:cs="Arial"/>
          <w:szCs w:val="22"/>
        </w:rPr>
        <w:t>The proposed fenestration inserted into the rear elevation of the proposed rear extension and the existing conservatory would not be directed towards adjoining neighbours</w:t>
      </w:r>
      <w:r w:rsidR="003202EF" w:rsidRPr="008378CA">
        <w:rPr>
          <w:rFonts w:cs="Arial"/>
          <w:szCs w:val="22"/>
        </w:rPr>
        <w:t>.</w:t>
      </w:r>
    </w:p>
    <w:p w:rsidR="003202EF" w:rsidRPr="008378CA" w:rsidRDefault="003202EF" w:rsidP="008378CA">
      <w:pPr>
        <w:numPr>
          <w:ilvl w:val="2"/>
          <w:numId w:val="0"/>
        </w:numPr>
        <w:tabs>
          <w:tab w:val="num" w:pos="0"/>
        </w:tabs>
        <w:ind w:left="1440" w:hanging="1287"/>
        <w:rPr>
          <w:rFonts w:cs="Arial"/>
          <w:szCs w:val="22"/>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szCs w:val="22"/>
        </w:rPr>
        <w:t>7.3.6</w:t>
      </w:r>
      <w:r w:rsidRPr="008378CA">
        <w:rPr>
          <w:rFonts w:cs="Arial"/>
          <w:szCs w:val="22"/>
        </w:rPr>
        <w:tab/>
      </w:r>
      <w:r w:rsidR="003202EF" w:rsidRPr="008378CA">
        <w:rPr>
          <w:rFonts w:cs="Arial"/>
          <w:color w:val="000000"/>
          <w:szCs w:val="22"/>
        </w:rPr>
        <w:t>T</w:t>
      </w:r>
      <w:r w:rsidR="00A91E9D" w:rsidRPr="008378CA">
        <w:rPr>
          <w:rFonts w:cs="Arial"/>
          <w:color w:val="000000"/>
          <w:szCs w:val="22"/>
        </w:rPr>
        <w:t xml:space="preserve">he proposed single storey side extension would have </w:t>
      </w:r>
      <w:r w:rsidR="003202EF" w:rsidRPr="008378CA">
        <w:rPr>
          <w:rFonts w:cs="Arial"/>
          <w:color w:val="000000"/>
          <w:szCs w:val="22"/>
        </w:rPr>
        <w:t>a depth of 12</w:t>
      </w:r>
      <w:r w:rsidR="00A91E9D" w:rsidRPr="008378CA">
        <w:rPr>
          <w:rFonts w:cs="Arial"/>
          <w:color w:val="000000"/>
          <w:szCs w:val="22"/>
        </w:rPr>
        <w:t>.5m</w:t>
      </w:r>
      <w:r w:rsidR="003202EF" w:rsidRPr="008378CA">
        <w:rPr>
          <w:rFonts w:cs="Arial"/>
          <w:color w:val="000000"/>
          <w:szCs w:val="22"/>
        </w:rPr>
        <w:t>,</w:t>
      </w:r>
      <w:r w:rsidR="00A91E9D" w:rsidRPr="008378CA">
        <w:rPr>
          <w:rFonts w:cs="Arial"/>
          <w:color w:val="000000"/>
          <w:szCs w:val="22"/>
        </w:rPr>
        <w:t xml:space="preserve"> a width of 2.9m</w:t>
      </w:r>
      <w:r w:rsidR="003202EF" w:rsidRPr="008378CA">
        <w:rPr>
          <w:rFonts w:cs="Arial"/>
          <w:color w:val="000000"/>
          <w:szCs w:val="22"/>
        </w:rPr>
        <w:t xml:space="preserve"> and a </w:t>
      </w:r>
      <w:r w:rsidR="00B8532E" w:rsidRPr="008378CA">
        <w:rPr>
          <w:rFonts w:cs="Arial"/>
          <w:color w:val="000000"/>
          <w:szCs w:val="22"/>
        </w:rPr>
        <w:t xml:space="preserve">maximum </w:t>
      </w:r>
      <w:r w:rsidR="003202EF" w:rsidRPr="008378CA">
        <w:rPr>
          <w:rFonts w:cs="Arial"/>
          <w:color w:val="000000"/>
          <w:szCs w:val="22"/>
        </w:rPr>
        <w:t>height of 3.3m</w:t>
      </w:r>
      <w:r w:rsidR="00B8532E" w:rsidRPr="008378CA">
        <w:rPr>
          <w:rFonts w:cs="Arial"/>
          <w:color w:val="000000"/>
          <w:szCs w:val="22"/>
        </w:rPr>
        <w:t xml:space="preserve"> and a height of the eaves of 2.3m</w:t>
      </w:r>
      <w:r w:rsidR="00AE5F3B" w:rsidRPr="008378CA">
        <w:rPr>
          <w:rFonts w:cs="Arial"/>
          <w:color w:val="000000"/>
          <w:szCs w:val="22"/>
        </w:rPr>
        <w:t xml:space="preserve">. </w:t>
      </w:r>
      <w:r w:rsidR="00B8532E" w:rsidRPr="008378CA">
        <w:rPr>
          <w:rFonts w:cs="Arial"/>
          <w:color w:val="000000"/>
          <w:szCs w:val="22"/>
        </w:rPr>
        <w:t>T</w:t>
      </w:r>
      <w:r w:rsidR="00A91E9D" w:rsidRPr="008378CA">
        <w:rPr>
          <w:rFonts w:cs="Arial"/>
          <w:color w:val="000000"/>
          <w:szCs w:val="22"/>
        </w:rPr>
        <w:t>he extensio</w:t>
      </w:r>
      <w:r w:rsidR="00B8532E" w:rsidRPr="008378CA">
        <w:rPr>
          <w:rFonts w:cs="Arial"/>
          <w:color w:val="000000"/>
          <w:szCs w:val="22"/>
        </w:rPr>
        <w:t>n would be set 1m at its widest point and 0.6m at its narrowest point from the boundary with No. 156 Toms Lane.</w:t>
      </w:r>
      <w:r w:rsidR="00A91E9D" w:rsidRPr="008378CA">
        <w:rPr>
          <w:rFonts w:cs="Arial"/>
          <w:color w:val="000000"/>
          <w:szCs w:val="22"/>
        </w:rPr>
        <w:t xml:space="preserve"> </w:t>
      </w:r>
      <w:r w:rsidR="00B8532E" w:rsidRPr="008378CA">
        <w:rPr>
          <w:rFonts w:cs="Arial"/>
          <w:color w:val="000000"/>
          <w:szCs w:val="22"/>
        </w:rPr>
        <w:t>It would</w:t>
      </w:r>
      <w:r w:rsidR="00A91E9D" w:rsidRPr="008378CA">
        <w:rPr>
          <w:rFonts w:cs="Arial"/>
          <w:color w:val="000000"/>
          <w:szCs w:val="22"/>
        </w:rPr>
        <w:t xml:space="preserve"> be single storey in nature and </w:t>
      </w:r>
      <w:r w:rsidR="00B8532E" w:rsidRPr="008378CA">
        <w:rPr>
          <w:rFonts w:cs="Arial"/>
          <w:color w:val="000000"/>
          <w:szCs w:val="22"/>
        </w:rPr>
        <w:t>given its height, spacing and roof sloping away from the boundary,</w:t>
      </w:r>
      <w:r w:rsidR="00A91E9D" w:rsidRPr="008378CA">
        <w:rPr>
          <w:rFonts w:cs="Arial"/>
          <w:color w:val="000000"/>
          <w:szCs w:val="22"/>
        </w:rPr>
        <w:t xml:space="preserve"> it is not considered that overshadowing or loss of light would occur to this neighbouring dwelling.</w:t>
      </w:r>
    </w:p>
    <w:p w:rsidR="006C2E63" w:rsidRPr="008378CA" w:rsidRDefault="006C2E63" w:rsidP="008378CA">
      <w:pPr>
        <w:numPr>
          <w:ilvl w:val="2"/>
          <w:numId w:val="0"/>
        </w:numPr>
        <w:tabs>
          <w:tab w:val="num" w:pos="0"/>
        </w:tabs>
        <w:rPr>
          <w:rFonts w:cs="Arial"/>
          <w:color w:val="000000"/>
          <w:szCs w:val="22"/>
        </w:rPr>
      </w:pPr>
    </w:p>
    <w:p w:rsidR="00A91E9D" w:rsidRPr="008378CA" w:rsidRDefault="00637A3C" w:rsidP="008378CA">
      <w:pPr>
        <w:numPr>
          <w:ilvl w:val="2"/>
          <w:numId w:val="0"/>
        </w:numPr>
        <w:tabs>
          <w:tab w:val="num" w:pos="0"/>
        </w:tabs>
        <w:ind w:left="1440" w:hanging="1287"/>
        <w:rPr>
          <w:rFonts w:cs="Arial"/>
          <w:color w:val="000000"/>
          <w:szCs w:val="22"/>
        </w:rPr>
      </w:pPr>
      <w:r w:rsidRPr="008378CA">
        <w:rPr>
          <w:rFonts w:cs="Arial"/>
          <w:color w:val="000000"/>
          <w:szCs w:val="22"/>
        </w:rPr>
        <w:t>7.3.7</w:t>
      </w:r>
      <w:r w:rsidR="006C2E63" w:rsidRPr="008378CA">
        <w:rPr>
          <w:rFonts w:cs="Arial"/>
          <w:color w:val="000000"/>
          <w:szCs w:val="22"/>
        </w:rPr>
        <w:tab/>
      </w:r>
      <w:r w:rsidR="00A91E9D" w:rsidRPr="008378CA">
        <w:rPr>
          <w:rFonts w:cs="Arial"/>
          <w:color w:val="000000"/>
          <w:szCs w:val="22"/>
        </w:rPr>
        <w:t>In summary, the proposed development would not result in any significant detrimental effect on the residential amenity of any neighbouring dwellings and the development would therefore be acceptable in accordance with Policy CP12 of the Core Strategy and Policy DM1 and Appendix 2 of the Devel</w:t>
      </w:r>
      <w:r w:rsidR="00F85DF6" w:rsidRPr="008378CA">
        <w:rPr>
          <w:rFonts w:cs="Arial"/>
          <w:color w:val="000000"/>
          <w:szCs w:val="22"/>
        </w:rPr>
        <w:t>opment Management Policies LDD.</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color w:val="000000"/>
          <w:szCs w:val="22"/>
          <w:u w:val="single"/>
        </w:rPr>
      </w:pPr>
      <w:r w:rsidRPr="008378CA">
        <w:rPr>
          <w:rFonts w:cs="Arial"/>
          <w:color w:val="000000"/>
          <w:szCs w:val="22"/>
        </w:rPr>
        <w:t>7.4</w:t>
      </w:r>
      <w:r w:rsidRPr="008378CA">
        <w:rPr>
          <w:rFonts w:cs="Arial"/>
          <w:szCs w:val="22"/>
          <w:lang w:eastAsia="en-US"/>
        </w:rPr>
        <w:tab/>
      </w:r>
      <w:r w:rsidR="00A91E9D" w:rsidRPr="008378CA">
        <w:rPr>
          <w:rFonts w:cs="Arial"/>
          <w:color w:val="000000"/>
          <w:szCs w:val="22"/>
          <w:u w:val="single"/>
        </w:rPr>
        <w:t>Parking and Amenity Space</w:t>
      </w:r>
    </w:p>
    <w:p w:rsidR="006C2E63" w:rsidRPr="008378CA" w:rsidRDefault="006C2E63" w:rsidP="008378CA">
      <w:pPr>
        <w:numPr>
          <w:ilvl w:val="2"/>
          <w:numId w:val="0"/>
        </w:numPr>
        <w:tabs>
          <w:tab w:val="num" w:pos="0"/>
        </w:tabs>
        <w:ind w:left="1440" w:hanging="1287"/>
        <w:rPr>
          <w:rFonts w:cs="Arial"/>
          <w:szCs w:val="22"/>
          <w:lang w:eastAsia="en-US"/>
        </w:rPr>
      </w:pPr>
    </w:p>
    <w:p w:rsidR="00A91E9D" w:rsidRPr="008378CA" w:rsidRDefault="006C2E63" w:rsidP="008378CA">
      <w:pPr>
        <w:numPr>
          <w:ilvl w:val="2"/>
          <w:numId w:val="0"/>
        </w:numPr>
        <w:tabs>
          <w:tab w:val="num" w:pos="0"/>
        </w:tabs>
        <w:ind w:left="1440" w:hanging="1287"/>
        <w:rPr>
          <w:rFonts w:cs="Arial"/>
          <w:color w:val="000000"/>
          <w:szCs w:val="22"/>
        </w:rPr>
      </w:pPr>
      <w:r w:rsidRPr="008378CA">
        <w:rPr>
          <w:rFonts w:cs="Arial"/>
          <w:szCs w:val="22"/>
          <w:lang w:eastAsia="en-US"/>
        </w:rPr>
        <w:t>7.4.1</w:t>
      </w:r>
      <w:r w:rsidRPr="008378CA">
        <w:rPr>
          <w:rFonts w:cs="Arial"/>
          <w:szCs w:val="22"/>
          <w:lang w:eastAsia="en-US"/>
        </w:rPr>
        <w:tab/>
      </w:r>
      <w:r w:rsidR="00A91E9D" w:rsidRPr="008378CA">
        <w:rPr>
          <w:rFonts w:cs="Arial"/>
          <w:color w:val="000000"/>
          <w:szCs w:val="22"/>
        </w:rPr>
        <w:t>Core Strategy Policy CP10 sets out that development should make adequate provision for</w:t>
      </w:r>
      <w:r w:rsidRPr="008378CA">
        <w:rPr>
          <w:rFonts w:cs="Arial"/>
          <w:szCs w:val="22"/>
          <w:lang w:eastAsia="en-US"/>
        </w:rPr>
        <w:t xml:space="preserve"> </w:t>
      </w:r>
      <w:r w:rsidR="00A91E9D" w:rsidRPr="008378CA">
        <w:rPr>
          <w:rFonts w:cs="Arial"/>
          <w:color w:val="000000"/>
          <w:szCs w:val="22"/>
        </w:rPr>
        <w:t>car and other vehicle parking and Policy DM13 and Appendix 5 of the Development Management Policies document set out requirements for parking provision. Policy CP12 of the Core Strategy states that development should take into account the need for adequate levels and disposition of privacy, pros</w:t>
      </w:r>
      <w:r w:rsidR="00F85DF6" w:rsidRPr="008378CA">
        <w:rPr>
          <w:rFonts w:cs="Arial"/>
          <w:color w:val="000000"/>
          <w:szCs w:val="22"/>
        </w:rPr>
        <w:t>pect, amenity and garden space.</w:t>
      </w:r>
    </w:p>
    <w:p w:rsidR="006C2E63" w:rsidRPr="008378CA" w:rsidRDefault="006C2E63" w:rsidP="008378CA">
      <w:pPr>
        <w:numPr>
          <w:ilvl w:val="2"/>
          <w:numId w:val="0"/>
        </w:numPr>
        <w:tabs>
          <w:tab w:val="num" w:pos="0"/>
        </w:tabs>
        <w:ind w:left="1440" w:hanging="1287"/>
        <w:rPr>
          <w:rFonts w:cs="Arial"/>
          <w:color w:val="000000"/>
          <w:szCs w:val="22"/>
        </w:rPr>
      </w:pPr>
    </w:p>
    <w:p w:rsidR="00A91E9D" w:rsidRPr="008378CA" w:rsidRDefault="006C2E63" w:rsidP="008378CA">
      <w:pPr>
        <w:numPr>
          <w:ilvl w:val="2"/>
          <w:numId w:val="0"/>
        </w:numPr>
        <w:tabs>
          <w:tab w:val="num" w:pos="0"/>
        </w:tabs>
        <w:ind w:left="1440" w:hanging="1287"/>
        <w:rPr>
          <w:rFonts w:cs="Arial"/>
          <w:szCs w:val="22"/>
          <w:lang w:eastAsia="en-US"/>
        </w:rPr>
      </w:pPr>
      <w:r w:rsidRPr="008378CA">
        <w:rPr>
          <w:rFonts w:cs="Arial"/>
          <w:color w:val="000000"/>
          <w:szCs w:val="22"/>
        </w:rPr>
        <w:t>7.4.2</w:t>
      </w:r>
      <w:r w:rsidRPr="008378CA">
        <w:rPr>
          <w:rFonts w:cs="Arial"/>
          <w:szCs w:val="22"/>
          <w:lang w:eastAsia="en-US"/>
        </w:rPr>
        <w:tab/>
      </w:r>
      <w:r w:rsidR="00A91E9D" w:rsidRPr="008378CA">
        <w:rPr>
          <w:rFonts w:cs="Arial"/>
          <w:color w:val="000000"/>
          <w:szCs w:val="22"/>
        </w:rPr>
        <w:t>The property currently benefits from a driveway, with an integral garage. The existing garage wo</w:t>
      </w:r>
      <w:r w:rsidR="00B8532E" w:rsidRPr="008378CA">
        <w:rPr>
          <w:rFonts w:cs="Arial"/>
          <w:color w:val="000000"/>
          <w:szCs w:val="22"/>
        </w:rPr>
        <w:t>uld be demolished to provide one</w:t>
      </w:r>
      <w:r w:rsidR="00A91E9D" w:rsidRPr="008378CA">
        <w:rPr>
          <w:rFonts w:cs="Arial"/>
          <w:color w:val="000000"/>
          <w:szCs w:val="22"/>
        </w:rPr>
        <w:t xml:space="preserve"> additional bedrooms</w:t>
      </w:r>
      <w:r w:rsidR="00B8532E" w:rsidRPr="008378CA">
        <w:rPr>
          <w:rFonts w:cs="Arial"/>
          <w:color w:val="000000"/>
          <w:szCs w:val="22"/>
        </w:rPr>
        <w:t xml:space="preserve"> (a </w:t>
      </w:r>
      <w:r w:rsidR="00B8532E" w:rsidRPr="008378CA">
        <w:rPr>
          <w:rFonts w:cs="Arial"/>
          <w:color w:val="000000"/>
          <w:szCs w:val="22"/>
        </w:rPr>
        <w:lastRenderedPageBreak/>
        <w:t>total of three bedrooms)</w:t>
      </w:r>
      <w:r w:rsidR="00A91E9D" w:rsidRPr="008378CA">
        <w:rPr>
          <w:rFonts w:cs="Arial"/>
          <w:color w:val="000000"/>
          <w:szCs w:val="22"/>
        </w:rPr>
        <w:t>.</w:t>
      </w:r>
      <w:r w:rsidR="00566749" w:rsidRPr="008378CA">
        <w:rPr>
          <w:rFonts w:cs="Arial"/>
          <w:color w:val="000000"/>
          <w:szCs w:val="22"/>
        </w:rPr>
        <w:t xml:space="preserve"> </w:t>
      </w:r>
      <w:r w:rsidR="00A91E9D" w:rsidRPr="008378CA">
        <w:rPr>
          <w:rFonts w:cs="Arial"/>
          <w:color w:val="000000"/>
          <w:szCs w:val="22"/>
        </w:rPr>
        <w:t>The parking standards set out in Appendix 5 of the Development Management Policies LDD (adopted July 2013) indicate that a p</w:t>
      </w:r>
      <w:r w:rsidR="00B8532E" w:rsidRPr="008378CA">
        <w:rPr>
          <w:rFonts w:cs="Arial"/>
          <w:color w:val="000000"/>
          <w:szCs w:val="22"/>
        </w:rPr>
        <w:t xml:space="preserve">roperty of the size proposed (3 bedrooms) should provide 2.25 </w:t>
      </w:r>
      <w:r w:rsidR="00A91E9D" w:rsidRPr="008378CA">
        <w:rPr>
          <w:rFonts w:cs="Arial"/>
          <w:color w:val="000000"/>
          <w:szCs w:val="22"/>
        </w:rPr>
        <w:t>spaces</w:t>
      </w:r>
      <w:r w:rsidR="00B8532E" w:rsidRPr="008378CA">
        <w:rPr>
          <w:rFonts w:cs="Arial"/>
          <w:color w:val="000000"/>
          <w:szCs w:val="22"/>
        </w:rPr>
        <w:t xml:space="preserve"> (2 assigned)</w:t>
      </w:r>
      <w:r w:rsidR="00A91E9D" w:rsidRPr="008378CA">
        <w:rPr>
          <w:rFonts w:cs="Arial"/>
          <w:color w:val="000000"/>
          <w:szCs w:val="22"/>
        </w:rPr>
        <w:t>.  Whilst the garage would be lost, the driveway is of sufficient size to ensure that the adopted parking standards would be met.  As such there is no objection to the proposal on highways or parking grounds.</w:t>
      </w:r>
    </w:p>
    <w:p w:rsidR="006C2E63" w:rsidRPr="008378CA" w:rsidRDefault="006C2E63" w:rsidP="008378CA">
      <w:pPr>
        <w:numPr>
          <w:ilvl w:val="2"/>
          <w:numId w:val="0"/>
        </w:numPr>
        <w:tabs>
          <w:tab w:val="num" w:pos="0"/>
        </w:tabs>
        <w:rPr>
          <w:rFonts w:cs="Arial"/>
          <w:color w:val="000000"/>
          <w:szCs w:val="22"/>
        </w:rPr>
      </w:pPr>
    </w:p>
    <w:p w:rsidR="00A91E9D" w:rsidRPr="008378CA" w:rsidRDefault="006C2E63" w:rsidP="008378CA">
      <w:pPr>
        <w:numPr>
          <w:ilvl w:val="2"/>
          <w:numId w:val="0"/>
        </w:numPr>
        <w:tabs>
          <w:tab w:val="num" w:pos="0"/>
        </w:tabs>
        <w:ind w:left="1440" w:hanging="1440"/>
        <w:rPr>
          <w:rFonts w:cs="Arial"/>
          <w:color w:val="000000"/>
          <w:szCs w:val="22"/>
        </w:rPr>
      </w:pPr>
      <w:r w:rsidRPr="008378CA">
        <w:rPr>
          <w:rFonts w:cs="Arial"/>
          <w:color w:val="000000"/>
          <w:szCs w:val="22"/>
        </w:rPr>
        <w:t>7.4.3</w:t>
      </w:r>
      <w:r w:rsidRPr="008378CA">
        <w:rPr>
          <w:rFonts w:cs="Arial"/>
          <w:color w:val="000000"/>
          <w:szCs w:val="22"/>
        </w:rPr>
        <w:tab/>
      </w:r>
      <w:r w:rsidR="00A91E9D" w:rsidRPr="008378CA">
        <w:rPr>
          <w:rFonts w:cs="Arial"/>
          <w:color w:val="000000"/>
          <w:szCs w:val="22"/>
        </w:rPr>
        <w:t xml:space="preserve">Policy CP12 of the Core Strategy (adopted October 2011) states that development should take into account the need for adequate levels and disposition of privacy, prospect, amenity and garden space.  Amenity space standards are set out in Appendix 2 of the Development Management Policies LDD (adopted July 2013).  The extended property would benefit from </w:t>
      </w:r>
      <w:r w:rsidR="00B8532E" w:rsidRPr="008378CA">
        <w:rPr>
          <w:rFonts w:cs="Arial"/>
          <w:color w:val="000000"/>
          <w:szCs w:val="22"/>
        </w:rPr>
        <w:t xml:space="preserve">three </w:t>
      </w:r>
      <w:r w:rsidR="00A91E9D" w:rsidRPr="008378CA">
        <w:rPr>
          <w:rFonts w:cs="Arial"/>
          <w:color w:val="000000"/>
          <w:szCs w:val="22"/>
        </w:rPr>
        <w:t>bedrooms, with Appendix 2 s</w:t>
      </w:r>
      <w:r w:rsidR="00B8532E" w:rsidRPr="008378CA">
        <w:rPr>
          <w:rFonts w:cs="Arial"/>
          <w:color w:val="000000"/>
          <w:szCs w:val="22"/>
        </w:rPr>
        <w:t>etting out a requirement for 84</w:t>
      </w:r>
      <w:r w:rsidR="00A91E9D" w:rsidRPr="008378CA">
        <w:rPr>
          <w:rFonts w:cs="Arial"/>
          <w:color w:val="000000"/>
          <w:szCs w:val="22"/>
        </w:rPr>
        <w:t xml:space="preserve"> square metres amenity spa</w:t>
      </w:r>
      <w:r w:rsidR="00F85DF6" w:rsidRPr="008378CA">
        <w:rPr>
          <w:rFonts w:cs="Arial"/>
          <w:color w:val="000000"/>
          <w:szCs w:val="22"/>
        </w:rPr>
        <w:t>ce for a property of this size.</w:t>
      </w:r>
    </w:p>
    <w:p w:rsidR="006C2E63" w:rsidRPr="008378CA" w:rsidRDefault="006C2E63" w:rsidP="008378CA">
      <w:pPr>
        <w:numPr>
          <w:ilvl w:val="2"/>
          <w:numId w:val="0"/>
        </w:numPr>
        <w:tabs>
          <w:tab w:val="num" w:pos="0"/>
        </w:tabs>
        <w:ind w:left="1440" w:hanging="1440"/>
        <w:rPr>
          <w:rFonts w:cs="Arial"/>
          <w:color w:val="000000"/>
          <w:szCs w:val="22"/>
        </w:rPr>
      </w:pPr>
    </w:p>
    <w:p w:rsidR="00A91E9D" w:rsidRPr="008378CA" w:rsidRDefault="006C2E63" w:rsidP="008378CA">
      <w:pPr>
        <w:numPr>
          <w:ilvl w:val="2"/>
          <w:numId w:val="0"/>
        </w:numPr>
        <w:tabs>
          <w:tab w:val="num" w:pos="0"/>
        </w:tabs>
        <w:ind w:left="1440" w:hanging="1440"/>
        <w:rPr>
          <w:rFonts w:cs="Arial"/>
          <w:color w:val="000000"/>
          <w:szCs w:val="22"/>
        </w:rPr>
      </w:pPr>
      <w:r w:rsidRPr="008378CA">
        <w:rPr>
          <w:rFonts w:cs="Arial"/>
          <w:color w:val="000000"/>
          <w:szCs w:val="22"/>
        </w:rPr>
        <w:t>7.4.4</w:t>
      </w:r>
      <w:r w:rsidRPr="008378CA">
        <w:rPr>
          <w:rFonts w:cs="Arial"/>
          <w:color w:val="000000"/>
          <w:szCs w:val="22"/>
        </w:rPr>
        <w:tab/>
      </w:r>
      <w:r w:rsidR="00A91E9D" w:rsidRPr="008378CA">
        <w:rPr>
          <w:rFonts w:cs="Arial"/>
          <w:color w:val="000000"/>
          <w:szCs w:val="22"/>
        </w:rPr>
        <w:t xml:space="preserve">There would be sufficient amenity space to accommodate the proposed development and serve the </w:t>
      </w:r>
      <w:proofErr w:type="spellStart"/>
      <w:proofErr w:type="gramStart"/>
      <w:r w:rsidR="00A91E9D" w:rsidRPr="008378CA">
        <w:rPr>
          <w:rFonts w:cs="Arial"/>
          <w:color w:val="000000"/>
          <w:szCs w:val="22"/>
        </w:rPr>
        <w:t>dwellinghouse</w:t>
      </w:r>
      <w:proofErr w:type="spellEnd"/>
      <w:r w:rsidR="00A91E9D" w:rsidRPr="008378CA">
        <w:rPr>
          <w:rFonts w:cs="Arial"/>
          <w:color w:val="000000"/>
          <w:szCs w:val="22"/>
        </w:rPr>
        <w:t>,</w:t>
      </w:r>
      <w:proofErr w:type="gramEnd"/>
      <w:r w:rsidR="00A91E9D" w:rsidRPr="008378CA">
        <w:rPr>
          <w:rFonts w:cs="Arial"/>
          <w:color w:val="000000"/>
          <w:szCs w:val="22"/>
        </w:rPr>
        <w:t xml:space="preserve"> ensuring sufficient amenity space was retained for future occupiers.</w:t>
      </w:r>
    </w:p>
    <w:p w:rsidR="00A91E9D" w:rsidRPr="008378CA" w:rsidRDefault="00A91E9D" w:rsidP="008378CA">
      <w:pPr>
        <w:rPr>
          <w:rFonts w:cs="Arial"/>
          <w:szCs w:val="22"/>
        </w:rPr>
      </w:pPr>
    </w:p>
    <w:p w:rsidR="00A91E9D" w:rsidRPr="008378CA" w:rsidRDefault="00A91E9D" w:rsidP="008378CA">
      <w:pPr>
        <w:numPr>
          <w:ilvl w:val="1"/>
          <w:numId w:val="0"/>
        </w:numPr>
        <w:tabs>
          <w:tab w:val="num" w:pos="0"/>
        </w:tabs>
        <w:ind w:hanging="567"/>
        <w:rPr>
          <w:rFonts w:cs="Arial"/>
          <w:color w:val="000000"/>
          <w:szCs w:val="22"/>
          <w:u w:val="single"/>
        </w:rPr>
      </w:pPr>
      <w:r w:rsidRPr="008378CA">
        <w:rPr>
          <w:rFonts w:cs="Arial"/>
          <w:color w:val="000000"/>
          <w:szCs w:val="22"/>
        </w:rPr>
        <w:tab/>
      </w:r>
      <w:r w:rsidR="006C2E63" w:rsidRPr="008378CA">
        <w:rPr>
          <w:rFonts w:cs="Arial"/>
          <w:color w:val="000000"/>
          <w:szCs w:val="22"/>
        </w:rPr>
        <w:t>7.5</w:t>
      </w:r>
      <w:r w:rsidR="006C2E63" w:rsidRPr="008378CA">
        <w:rPr>
          <w:rFonts w:cs="Arial"/>
          <w:color w:val="000000"/>
          <w:szCs w:val="22"/>
        </w:rPr>
        <w:tab/>
      </w:r>
      <w:r w:rsidR="006C2E63" w:rsidRPr="008378CA">
        <w:rPr>
          <w:rFonts w:cs="Arial"/>
          <w:color w:val="000000"/>
          <w:szCs w:val="22"/>
        </w:rPr>
        <w:tab/>
      </w:r>
      <w:r w:rsidRPr="008378CA">
        <w:rPr>
          <w:rFonts w:cs="Arial"/>
          <w:color w:val="000000"/>
          <w:szCs w:val="22"/>
          <w:u w:val="single"/>
        </w:rPr>
        <w:t>Biodiversity</w:t>
      </w:r>
    </w:p>
    <w:p w:rsidR="008951A4" w:rsidRPr="008378CA" w:rsidRDefault="008951A4" w:rsidP="008378CA">
      <w:pPr>
        <w:numPr>
          <w:ilvl w:val="1"/>
          <w:numId w:val="0"/>
        </w:numPr>
        <w:tabs>
          <w:tab w:val="num" w:pos="0"/>
        </w:tabs>
        <w:ind w:hanging="567"/>
        <w:rPr>
          <w:rFonts w:cs="Arial"/>
          <w:color w:val="000000"/>
          <w:szCs w:val="22"/>
          <w:u w:val="single"/>
        </w:rPr>
      </w:pPr>
    </w:p>
    <w:p w:rsidR="008951A4" w:rsidRPr="008378CA" w:rsidRDefault="006C2E63" w:rsidP="008378CA">
      <w:pPr>
        <w:pStyle w:val="subsub1"/>
        <w:numPr>
          <w:ilvl w:val="0"/>
          <w:numId w:val="0"/>
        </w:numPr>
        <w:ind w:left="1440" w:hanging="1440"/>
        <w:rPr>
          <w:rFonts w:cs="Arial"/>
        </w:rPr>
      </w:pPr>
      <w:r w:rsidRPr="008378CA">
        <w:rPr>
          <w:rFonts w:cs="Arial"/>
          <w:color w:val="000000"/>
        </w:rPr>
        <w:t>7.5.1</w:t>
      </w:r>
      <w:r w:rsidRPr="008378CA">
        <w:rPr>
          <w:rFonts w:cs="Arial"/>
          <w:color w:val="000000"/>
        </w:rPr>
        <w:tab/>
      </w:r>
      <w:r w:rsidR="008951A4" w:rsidRPr="008378CA">
        <w:rPr>
          <w:rFonts w:cs="Arial"/>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8951A4" w:rsidRPr="008378CA" w:rsidRDefault="008951A4" w:rsidP="008378CA">
      <w:pPr>
        <w:pStyle w:val="subsub1"/>
        <w:numPr>
          <w:ilvl w:val="0"/>
          <w:numId w:val="0"/>
        </w:numPr>
        <w:ind w:left="1440" w:hanging="1440"/>
        <w:rPr>
          <w:rFonts w:cs="Arial"/>
        </w:rPr>
      </w:pPr>
    </w:p>
    <w:p w:rsidR="008951A4" w:rsidRPr="008378CA" w:rsidRDefault="008951A4" w:rsidP="008378CA">
      <w:pPr>
        <w:pStyle w:val="subsub1"/>
        <w:numPr>
          <w:ilvl w:val="0"/>
          <w:numId w:val="0"/>
        </w:numPr>
        <w:ind w:left="1440" w:hanging="1440"/>
        <w:rPr>
          <w:rFonts w:cs="Arial"/>
        </w:rPr>
      </w:pPr>
      <w:r w:rsidRPr="008378CA">
        <w:rPr>
          <w:rFonts w:cs="Arial"/>
        </w:rPr>
        <w:t>7.5.2</w:t>
      </w:r>
      <w:r w:rsidRPr="008378CA">
        <w:rPr>
          <w:rFonts w:cs="Arial"/>
        </w:rPr>
        <w:tab/>
        <w:t xml:space="preserve">A Biodiversity Checklist has been </w:t>
      </w:r>
      <w:r w:rsidR="00B8532E" w:rsidRPr="008378CA">
        <w:rPr>
          <w:rFonts w:cs="Arial"/>
        </w:rPr>
        <w:t>submitted</w:t>
      </w:r>
      <w:r w:rsidRPr="008378CA">
        <w:rPr>
          <w:rFonts w:cs="Arial"/>
        </w:rPr>
        <w:t xml:space="preserve"> and sets out that no protected species would be affected as a result of the development. Given the single storey nature of the development, no objection is raised to the development in this regard.</w:t>
      </w:r>
    </w:p>
    <w:p w:rsidR="00A91E9D" w:rsidRPr="008378CA" w:rsidRDefault="00A91E9D" w:rsidP="008378CA">
      <w:pPr>
        <w:tabs>
          <w:tab w:val="left" w:pos="1260"/>
          <w:tab w:val="left" w:pos="1980"/>
          <w:tab w:val="left" w:pos="2700"/>
          <w:tab w:val="left" w:pos="3420"/>
        </w:tabs>
        <w:rPr>
          <w:rFonts w:cs="Arial"/>
          <w:szCs w:val="22"/>
        </w:rPr>
      </w:pPr>
      <w:r w:rsidRPr="008378CA">
        <w:rPr>
          <w:rFonts w:cs="Arial"/>
          <w:szCs w:val="22"/>
        </w:rPr>
        <w:fldChar w:fldCharType="begin"/>
      </w:r>
      <w:r w:rsidRPr="008378CA">
        <w:rPr>
          <w:rFonts w:cs="Arial"/>
          <w:szCs w:val="22"/>
        </w:rPr>
        <w:instrText xml:space="preserve">  </w:instrText>
      </w:r>
      <w:r w:rsidRPr="008378CA">
        <w:rPr>
          <w:rFonts w:cs="Arial"/>
          <w:szCs w:val="22"/>
        </w:rPr>
        <w:fldChar w:fldCharType="end"/>
      </w:r>
    </w:p>
    <w:p w:rsidR="00511765" w:rsidRPr="008378CA" w:rsidRDefault="00511765" w:rsidP="008378CA">
      <w:pPr>
        <w:keepNext/>
        <w:tabs>
          <w:tab w:val="left" w:pos="1260"/>
          <w:tab w:val="left" w:pos="1980"/>
          <w:tab w:val="left" w:pos="2700"/>
          <w:tab w:val="left" w:pos="3420"/>
        </w:tabs>
        <w:ind w:left="1267" w:hanging="1267"/>
        <w:rPr>
          <w:rFonts w:cs="Arial"/>
          <w:szCs w:val="22"/>
        </w:rPr>
      </w:pPr>
      <w:r w:rsidRPr="008378CA">
        <w:rPr>
          <w:rFonts w:cs="Arial"/>
          <w:szCs w:val="22"/>
        </w:rPr>
        <w:t>8.</w:t>
      </w:r>
      <w:r w:rsidRPr="008378CA">
        <w:rPr>
          <w:rFonts w:cs="Arial"/>
          <w:szCs w:val="22"/>
        </w:rPr>
        <w:tab/>
      </w:r>
      <w:r w:rsidR="00A05C48" w:rsidRPr="008378CA">
        <w:rPr>
          <w:rFonts w:cs="Arial"/>
          <w:szCs w:val="22"/>
        </w:rPr>
        <w:tab/>
      </w:r>
      <w:r w:rsidRPr="008378CA">
        <w:rPr>
          <w:rFonts w:cs="Arial"/>
          <w:b/>
          <w:szCs w:val="22"/>
        </w:rPr>
        <w:t>Recommendation</w:t>
      </w:r>
    </w:p>
    <w:p w:rsidR="00511765" w:rsidRPr="008378CA" w:rsidRDefault="00511765" w:rsidP="008378CA">
      <w:pPr>
        <w:tabs>
          <w:tab w:val="left" w:pos="1260"/>
          <w:tab w:val="left" w:pos="1980"/>
          <w:tab w:val="left" w:pos="2700"/>
          <w:tab w:val="left" w:pos="3420"/>
        </w:tabs>
        <w:rPr>
          <w:rFonts w:cs="Arial"/>
          <w:szCs w:val="22"/>
        </w:rPr>
      </w:pPr>
    </w:p>
    <w:p w:rsidR="00D205C6" w:rsidRPr="008378CA" w:rsidRDefault="00D205C6" w:rsidP="008378CA">
      <w:pPr>
        <w:ind w:left="1276" w:hanging="1276"/>
        <w:rPr>
          <w:rFonts w:cs="Arial"/>
          <w:szCs w:val="22"/>
        </w:rPr>
      </w:pPr>
      <w:r w:rsidRPr="008378CA">
        <w:rPr>
          <w:rFonts w:cs="Arial"/>
          <w:szCs w:val="22"/>
        </w:rPr>
        <w:t>8.1</w:t>
      </w:r>
      <w:r w:rsidRPr="008378CA">
        <w:rPr>
          <w:rFonts w:cs="Arial"/>
          <w:szCs w:val="22"/>
        </w:rPr>
        <w:tab/>
        <w:t xml:space="preserve">That subject to no new material considerations being raised, PLANNING PERMISSION </w:t>
      </w:r>
      <w:proofErr w:type="gramStart"/>
      <w:r w:rsidRPr="008378CA">
        <w:rPr>
          <w:rFonts w:cs="Arial"/>
          <w:szCs w:val="22"/>
        </w:rPr>
        <w:t>BE</w:t>
      </w:r>
      <w:proofErr w:type="gramEnd"/>
      <w:r w:rsidRPr="008378CA">
        <w:rPr>
          <w:rFonts w:cs="Arial"/>
          <w:szCs w:val="22"/>
        </w:rPr>
        <w:t xml:space="preserve"> GRANTED</w:t>
      </w:r>
      <w:r w:rsidRPr="008378CA">
        <w:rPr>
          <w:rFonts w:cs="Arial"/>
          <w:b/>
          <w:szCs w:val="22"/>
        </w:rPr>
        <w:t xml:space="preserve"> </w:t>
      </w:r>
      <w:r w:rsidRPr="008378CA">
        <w:rPr>
          <w:rFonts w:cs="Arial"/>
          <w:szCs w:val="22"/>
        </w:rPr>
        <w:t>subject to the following conditions:</w:t>
      </w:r>
    </w:p>
    <w:p w:rsidR="00D205C6" w:rsidRPr="008378CA" w:rsidRDefault="00D205C6" w:rsidP="008378CA">
      <w:pPr>
        <w:ind w:left="1276" w:hanging="1276"/>
        <w:rPr>
          <w:rFonts w:cs="Arial"/>
          <w:szCs w:val="22"/>
        </w:rPr>
      </w:pPr>
    </w:p>
    <w:p w:rsidR="00D205C6" w:rsidRPr="008378CA" w:rsidRDefault="00D205C6" w:rsidP="008378CA">
      <w:pPr>
        <w:ind w:left="2160" w:hanging="884"/>
        <w:rPr>
          <w:rFonts w:cs="Arial"/>
          <w:szCs w:val="22"/>
        </w:rPr>
      </w:pPr>
      <w:r w:rsidRPr="008378CA">
        <w:rPr>
          <w:rFonts w:cs="Arial"/>
          <w:szCs w:val="22"/>
        </w:rPr>
        <w:t>C1</w:t>
      </w:r>
      <w:r w:rsidRPr="008378CA">
        <w:rPr>
          <w:rFonts w:cs="Arial"/>
          <w:szCs w:val="22"/>
        </w:rPr>
        <w:tab/>
        <w:t>The development hereby permitted shall be begun before the expiration of three years from the date of this permission.</w:t>
      </w:r>
    </w:p>
    <w:p w:rsidR="00D205C6" w:rsidRPr="008378CA" w:rsidRDefault="00D205C6" w:rsidP="008378CA">
      <w:pPr>
        <w:ind w:left="1276" w:hanging="1276"/>
        <w:rPr>
          <w:rFonts w:cs="Arial"/>
          <w:szCs w:val="22"/>
        </w:rPr>
      </w:pPr>
    </w:p>
    <w:p w:rsidR="00D205C6" w:rsidRPr="008378CA" w:rsidRDefault="00D205C6" w:rsidP="008378CA">
      <w:pPr>
        <w:ind w:left="2160"/>
        <w:rPr>
          <w:rFonts w:cs="Arial"/>
          <w:szCs w:val="22"/>
        </w:rPr>
      </w:pPr>
      <w:r w:rsidRPr="008378CA">
        <w:rPr>
          <w:rFonts w:cs="Arial"/>
          <w:szCs w:val="22"/>
        </w:rPr>
        <w:t>Reason: In pursuance of Section 91(1) of the Town and Country Planning Act 1990 and as amended by the Planning and Compulsory Purchase Act 2004.</w:t>
      </w:r>
    </w:p>
    <w:p w:rsidR="00D205C6" w:rsidRPr="008378CA" w:rsidRDefault="00D205C6" w:rsidP="008378CA">
      <w:pPr>
        <w:ind w:left="1276" w:hanging="1276"/>
        <w:rPr>
          <w:rFonts w:cs="Arial"/>
          <w:color w:val="C00000"/>
          <w:szCs w:val="22"/>
        </w:rPr>
      </w:pPr>
    </w:p>
    <w:p w:rsidR="006811CB" w:rsidRPr="008378CA" w:rsidRDefault="00D205C6" w:rsidP="008378CA">
      <w:pPr>
        <w:ind w:left="2160" w:hanging="888"/>
        <w:rPr>
          <w:rFonts w:cs="Arial"/>
          <w:szCs w:val="22"/>
        </w:rPr>
      </w:pPr>
      <w:r w:rsidRPr="008378CA">
        <w:rPr>
          <w:rFonts w:cs="Arial"/>
          <w:szCs w:val="22"/>
        </w:rPr>
        <w:t>C2</w:t>
      </w:r>
      <w:r w:rsidRPr="008378CA">
        <w:rPr>
          <w:rFonts w:cs="Arial"/>
          <w:szCs w:val="22"/>
        </w:rPr>
        <w:tab/>
      </w:r>
      <w:r w:rsidR="006811CB" w:rsidRPr="008378CA">
        <w:rPr>
          <w:rFonts w:cs="Arial"/>
          <w:szCs w:val="22"/>
        </w:rPr>
        <w:t>The development hereby permitted shall be carried out in accordance with the following approved plans:</w:t>
      </w:r>
      <w:r w:rsidR="006811CB" w:rsidRPr="008378CA">
        <w:rPr>
          <w:rFonts w:cs="Arial"/>
          <w:color w:val="000000"/>
          <w:szCs w:val="22"/>
        </w:rPr>
        <w:t xml:space="preserve"> </w:t>
      </w:r>
      <w:r w:rsidR="006811CB" w:rsidRPr="008378CA">
        <w:rPr>
          <w:rFonts w:cs="Arial"/>
          <w:szCs w:val="22"/>
        </w:rPr>
        <w:t>472/D001, 472/D002 Rev A,</w:t>
      </w:r>
      <w:r w:rsidR="00563409">
        <w:rPr>
          <w:rFonts w:cs="Arial"/>
          <w:szCs w:val="22"/>
        </w:rPr>
        <w:t xml:space="preserve"> 472/D003, 460</w:t>
      </w:r>
      <w:r w:rsidR="006811CB" w:rsidRPr="008378CA">
        <w:rPr>
          <w:rFonts w:cs="Arial"/>
          <w:szCs w:val="22"/>
        </w:rPr>
        <w:t>/D004 Rev B and 472/D005 Rev B.</w:t>
      </w:r>
    </w:p>
    <w:p w:rsidR="006811CB" w:rsidRPr="008378CA" w:rsidRDefault="006811CB" w:rsidP="008378CA">
      <w:pPr>
        <w:tabs>
          <w:tab w:val="left" w:pos="0"/>
          <w:tab w:val="left" w:pos="709"/>
          <w:tab w:val="left" w:pos="3420"/>
        </w:tabs>
        <w:ind w:left="709" w:hanging="709"/>
        <w:rPr>
          <w:rFonts w:cs="Arial"/>
          <w:szCs w:val="22"/>
        </w:rPr>
      </w:pPr>
    </w:p>
    <w:p w:rsidR="00D205C6" w:rsidRPr="008378CA" w:rsidRDefault="006811CB" w:rsidP="008378CA">
      <w:pPr>
        <w:tabs>
          <w:tab w:val="left" w:pos="0"/>
          <w:tab w:val="left" w:pos="851"/>
          <w:tab w:val="left" w:pos="3420"/>
        </w:tabs>
        <w:ind w:left="2160" w:hanging="709"/>
        <w:rPr>
          <w:rFonts w:cs="Arial"/>
          <w:szCs w:val="22"/>
        </w:rPr>
      </w:pPr>
      <w:r w:rsidRPr="008378CA">
        <w:rPr>
          <w:rFonts w:cs="Arial"/>
          <w:szCs w:val="22"/>
        </w:rPr>
        <w:tab/>
        <w:t>Reason: For the avoidance of doubt and in the proper interests of planning and in the interests of the visual amenities</w:t>
      </w:r>
      <w:r w:rsidR="008C4508" w:rsidRPr="008378CA">
        <w:rPr>
          <w:rFonts w:cs="Arial"/>
          <w:szCs w:val="22"/>
        </w:rPr>
        <w:t xml:space="preserve"> and openness of the Green Belt and </w:t>
      </w:r>
      <w:r w:rsidRPr="008378CA">
        <w:rPr>
          <w:rFonts w:cs="Arial"/>
          <w:szCs w:val="22"/>
        </w:rPr>
        <w:t>the locality and residential amenity of neighbouring occupiers, in accordance with Policies CP1, CP9, CP10</w:t>
      </w:r>
      <w:r w:rsidR="003D7E0A" w:rsidRPr="008378CA">
        <w:rPr>
          <w:rFonts w:cs="Arial"/>
          <w:szCs w:val="22"/>
        </w:rPr>
        <w:t>, CP11</w:t>
      </w:r>
      <w:r w:rsidRPr="008378CA">
        <w:rPr>
          <w:rFonts w:cs="Arial"/>
          <w:szCs w:val="22"/>
        </w:rPr>
        <w:t xml:space="preserve"> and CP12 of the Core Strategy (adopted October 2011) and Policies DM1,</w:t>
      </w:r>
      <w:r w:rsidR="003D7E0A" w:rsidRPr="008378CA">
        <w:rPr>
          <w:rFonts w:cs="Arial"/>
          <w:szCs w:val="22"/>
        </w:rPr>
        <w:t xml:space="preserve"> DM2,</w:t>
      </w:r>
      <w:r w:rsidRPr="008378CA">
        <w:rPr>
          <w:rFonts w:cs="Arial"/>
          <w:szCs w:val="22"/>
        </w:rPr>
        <w:t xml:space="preserve"> DM6, DM13 and Appendices 2 and 5 of the Development Management Policies LDD (adopted July 2013). </w:t>
      </w:r>
      <w:r w:rsidR="00D205C6" w:rsidRPr="008378CA">
        <w:rPr>
          <w:rFonts w:cs="Arial"/>
          <w:szCs w:val="22"/>
        </w:rPr>
        <w:t xml:space="preserve"> </w:t>
      </w:r>
    </w:p>
    <w:p w:rsidR="00AA7FC3" w:rsidRPr="008378CA" w:rsidRDefault="00AA7FC3" w:rsidP="008378CA">
      <w:pPr>
        <w:ind w:left="2160" w:hanging="888"/>
        <w:rPr>
          <w:rFonts w:cs="Arial"/>
          <w:szCs w:val="22"/>
        </w:rPr>
      </w:pPr>
    </w:p>
    <w:p w:rsidR="00D205C6" w:rsidRPr="008378CA" w:rsidRDefault="00D205C6" w:rsidP="008378CA">
      <w:pPr>
        <w:ind w:left="2160" w:hanging="884"/>
        <w:rPr>
          <w:rFonts w:cs="Arial"/>
          <w:szCs w:val="22"/>
        </w:rPr>
      </w:pPr>
      <w:r w:rsidRPr="008378CA">
        <w:rPr>
          <w:rFonts w:cs="Arial"/>
          <w:szCs w:val="22"/>
        </w:rPr>
        <w:t>C3</w:t>
      </w:r>
      <w:r w:rsidRPr="008378CA">
        <w:rPr>
          <w:rFonts w:cs="Arial"/>
          <w:szCs w:val="22"/>
        </w:rPr>
        <w:tab/>
        <w:t xml:space="preserve">Unless specified on the approved plans, all new works or making good to the retained fabric shall be finished to match in size, colour, </w:t>
      </w:r>
      <w:proofErr w:type="gramStart"/>
      <w:r w:rsidRPr="008378CA">
        <w:rPr>
          <w:rFonts w:cs="Arial"/>
          <w:szCs w:val="22"/>
        </w:rPr>
        <w:t>texture</w:t>
      </w:r>
      <w:proofErr w:type="gramEnd"/>
      <w:r w:rsidRPr="008378CA">
        <w:rPr>
          <w:rFonts w:cs="Arial"/>
          <w:szCs w:val="22"/>
        </w:rPr>
        <w:t xml:space="preserve"> and profile those of the existing building.</w:t>
      </w:r>
    </w:p>
    <w:p w:rsidR="00D205C6" w:rsidRPr="008378CA" w:rsidRDefault="00D205C6" w:rsidP="008378CA">
      <w:pPr>
        <w:ind w:left="2160" w:hanging="884"/>
        <w:rPr>
          <w:rFonts w:cs="Arial"/>
          <w:szCs w:val="22"/>
        </w:rPr>
      </w:pPr>
    </w:p>
    <w:p w:rsidR="00D205C6" w:rsidRPr="008378CA" w:rsidRDefault="00CC28CB" w:rsidP="008378CA">
      <w:pPr>
        <w:ind w:left="2160" w:hanging="884"/>
        <w:rPr>
          <w:rFonts w:cs="Arial"/>
          <w:szCs w:val="22"/>
        </w:rPr>
      </w:pPr>
      <w:r w:rsidRPr="008378CA">
        <w:rPr>
          <w:rFonts w:cs="Arial"/>
          <w:szCs w:val="22"/>
        </w:rPr>
        <w:lastRenderedPageBreak/>
        <w:tab/>
        <w:t xml:space="preserve">Reason: </w:t>
      </w:r>
      <w:r w:rsidR="00D205C6" w:rsidRPr="008378CA">
        <w:rPr>
          <w:rFonts w:cs="Arial"/>
          <w:szCs w:val="22"/>
        </w:rPr>
        <w:t>To ensure that the external appearance of the building is satisfactory in accordance with Policies CP1 and CP12 of the Core Strategy (ad</w:t>
      </w:r>
      <w:r w:rsidR="003D7E0A" w:rsidRPr="008378CA">
        <w:rPr>
          <w:rFonts w:cs="Arial"/>
          <w:szCs w:val="22"/>
        </w:rPr>
        <w:t>opted October 2011) and Policy</w:t>
      </w:r>
      <w:r w:rsidR="00D205C6" w:rsidRPr="008378CA">
        <w:rPr>
          <w:rFonts w:cs="Arial"/>
          <w:szCs w:val="22"/>
        </w:rPr>
        <w:t xml:space="preserve"> DM1 and Appendix 2 of the Development Management Policies LDD (adopted July 2013).</w:t>
      </w:r>
    </w:p>
    <w:p w:rsidR="00CC28CB" w:rsidRPr="008378CA" w:rsidRDefault="00CC28CB" w:rsidP="008378CA">
      <w:pPr>
        <w:ind w:left="2160" w:hanging="884"/>
        <w:rPr>
          <w:rFonts w:cs="Arial"/>
          <w:szCs w:val="22"/>
        </w:rPr>
      </w:pPr>
    </w:p>
    <w:p w:rsidR="00CC28CB" w:rsidRPr="008378CA" w:rsidRDefault="00CC28CB" w:rsidP="008378CA">
      <w:pPr>
        <w:ind w:left="2160" w:hanging="884"/>
        <w:rPr>
          <w:rFonts w:cs="Arial"/>
          <w:szCs w:val="22"/>
        </w:rPr>
      </w:pPr>
      <w:r w:rsidRPr="008378CA">
        <w:rPr>
          <w:rFonts w:cs="Arial"/>
          <w:szCs w:val="22"/>
        </w:rPr>
        <w:t>C4</w:t>
      </w:r>
      <w:r w:rsidRPr="008378CA">
        <w:rPr>
          <w:rFonts w:cs="Arial"/>
          <w:szCs w:val="22"/>
        </w:rPr>
        <w:tab/>
        <w:t>Before the first occupation of the extension hereby permitted the flank windows</w:t>
      </w:r>
      <w:r w:rsidR="003C7FCD">
        <w:rPr>
          <w:rFonts w:cs="Arial"/>
          <w:szCs w:val="22"/>
        </w:rPr>
        <w:t xml:space="preserve"> facing No. 1</w:t>
      </w:r>
      <w:r w:rsidR="008D1F13">
        <w:rPr>
          <w:rFonts w:cs="Arial"/>
          <w:szCs w:val="22"/>
        </w:rPr>
        <w:t>56 Toms Lane</w:t>
      </w:r>
      <w:r w:rsidRPr="008378CA">
        <w:rPr>
          <w:rFonts w:cs="Arial"/>
          <w:szCs w:val="22"/>
        </w:rPr>
        <w:t xml:space="preserve"> shall be fitted with purpose made obscured glazing and shall be top level opening only at 1.7m above the floor level of the room in which the window is installed. The windows shall be permanently retained in that condition thereafter.</w:t>
      </w:r>
    </w:p>
    <w:p w:rsidR="00CC28CB" w:rsidRPr="008378CA" w:rsidRDefault="00CC28CB" w:rsidP="008378CA">
      <w:pPr>
        <w:ind w:left="2160" w:hanging="884"/>
        <w:rPr>
          <w:rFonts w:cs="Arial"/>
          <w:szCs w:val="22"/>
        </w:rPr>
      </w:pPr>
    </w:p>
    <w:p w:rsidR="00CC28CB" w:rsidRPr="008378CA" w:rsidRDefault="00CC28CB" w:rsidP="008378CA">
      <w:pPr>
        <w:ind w:left="2160"/>
        <w:rPr>
          <w:rFonts w:cs="Arial"/>
          <w:szCs w:val="22"/>
        </w:rPr>
      </w:pPr>
      <w:r w:rsidRPr="008378CA">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D205C6" w:rsidRPr="008378CA" w:rsidRDefault="00D205C6" w:rsidP="008378CA">
      <w:pPr>
        <w:tabs>
          <w:tab w:val="left" w:pos="1134"/>
        </w:tabs>
        <w:ind w:left="2160" w:hanging="884"/>
        <w:rPr>
          <w:rFonts w:cs="Arial"/>
          <w:szCs w:val="22"/>
        </w:rPr>
      </w:pPr>
    </w:p>
    <w:p w:rsidR="00D205C6" w:rsidRPr="008378CA" w:rsidRDefault="00D205C6" w:rsidP="008378CA">
      <w:pPr>
        <w:ind w:left="1276" w:hanging="556"/>
        <w:rPr>
          <w:rFonts w:cs="Arial"/>
          <w:szCs w:val="22"/>
        </w:rPr>
      </w:pPr>
      <w:proofErr w:type="spellStart"/>
      <w:r w:rsidRPr="008378CA">
        <w:rPr>
          <w:rFonts w:cs="Arial"/>
          <w:szCs w:val="22"/>
        </w:rPr>
        <w:t>Informatives</w:t>
      </w:r>
      <w:proofErr w:type="spellEnd"/>
      <w:r w:rsidRPr="008378CA">
        <w:rPr>
          <w:rFonts w:cs="Arial"/>
          <w:szCs w:val="22"/>
        </w:rPr>
        <w:t>:</w:t>
      </w:r>
    </w:p>
    <w:p w:rsidR="00D205C6" w:rsidRPr="008378CA" w:rsidRDefault="00D205C6" w:rsidP="008378CA">
      <w:pPr>
        <w:ind w:left="1276" w:hanging="1276"/>
        <w:rPr>
          <w:rFonts w:cs="Arial"/>
          <w:szCs w:val="22"/>
        </w:rPr>
      </w:pPr>
    </w:p>
    <w:p w:rsidR="00D205C6" w:rsidRPr="008378CA" w:rsidRDefault="00D205C6" w:rsidP="008378CA">
      <w:pPr>
        <w:ind w:left="2127" w:hanging="709"/>
        <w:rPr>
          <w:rFonts w:cs="Arial"/>
          <w:szCs w:val="22"/>
        </w:rPr>
      </w:pPr>
      <w:r w:rsidRPr="008378CA">
        <w:rPr>
          <w:rFonts w:cs="Arial"/>
          <w:szCs w:val="22"/>
        </w:rPr>
        <w:t>I1</w:t>
      </w:r>
      <w:r w:rsidRPr="008378CA">
        <w:rPr>
          <w:rFonts w:cs="Arial"/>
          <w:szCs w:val="22"/>
        </w:rPr>
        <w:tab/>
        <w:t>With regard to implementing this permission, the applicant is advised as follows:</w:t>
      </w:r>
    </w:p>
    <w:p w:rsidR="00D205C6" w:rsidRPr="008378CA" w:rsidRDefault="00D205C6" w:rsidP="008378CA">
      <w:pPr>
        <w:ind w:left="2127" w:hanging="709"/>
        <w:rPr>
          <w:rFonts w:cs="Arial"/>
          <w:szCs w:val="22"/>
        </w:rPr>
      </w:pPr>
    </w:p>
    <w:p w:rsidR="00D205C6" w:rsidRPr="008378CA" w:rsidRDefault="00D205C6" w:rsidP="008378CA">
      <w:pPr>
        <w:ind w:left="2127"/>
        <w:rPr>
          <w:rFonts w:cs="Arial"/>
          <w:szCs w:val="22"/>
        </w:rPr>
      </w:pPr>
      <w:r w:rsidRPr="008378CA">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8378CA">
        <w:rPr>
          <w:rFonts w:cs="Arial"/>
          <w:szCs w:val="22"/>
        </w:rPr>
        <w:t>dwellinghouse</w:t>
      </w:r>
      <w:proofErr w:type="spellEnd"/>
      <w:r w:rsidRPr="008378CA">
        <w:rPr>
          <w:rFonts w:cs="Arial"/>
          <w:szCs w:val="22"/>
        </w:rPr>
        <w:t xml:space="preserve"> or other development in the curtilage of a </w:t>
      </w:r>
      <w:proofErr w:type="spellStart"/>
      <w:r w:rsidRPr="008378CA">
        <w:rPr>
          <w:rFonts w:cs="Arial"/>
          <w:szCs w:val="22"/>
        </w:rPr>
        <w:t>dwellinghouse</w:t>
      </w:r>
      <w:proofErr w:type="spellEnd"/>
      <w:r w:rsidRPr="008378CA">
        <w:rPr>
          <w:rFonts w:cs="Arial"/>
          <w:szCs w:val="22"/>
        </w:rPr>
        <w:t xml:space="preserve">). Please note that requests made without the appropriate fee will be returned unanswered. </w:t>
      </w:r>
    </w:p>
    <w:p w:rsidR="00D205C6" w:rsidRPr="008378CA" w:rsidRDefault="00D205C6" w:rsidP="008378CA">
      <w:pPr>
        <w:ind w:left="2127" w:hanging="709"/>
        <w:rPr>
          <w:rFonts w:cs="Arial"/>
          <w:szCs w:val="22"/>
        </w:rPr>
      </w:pPr>
    </w:p>
    <w:p w:rsidR="00D205C6" w:rsidRPr="008378CA" w:rsidRDefault="00D205C6" w:rsidP="008378CA">
      <w:pPr>
        <w:ind w:left="2127"/>
        <w:rPr>
          <w:rFonts w:cs="Arial"/>
          <w:szCs w:val="22"/>
        </w:rPr>
      </w:pPr>
      <w:r w:rsidRPr="008378CA">
        <w:rPr>
          <w:rFonts w:cs="Arial"/>
          <w:szCs w:val="22"/>
        </w:rPr>
        <w:t>There may be a requirement for the approved development to comply with the Building Regulations. The Council's Building Control section can be contacted on telephone number 01923 727132 or at the website above for more information and application forms.</w:t>
      </w:r>
    </w:p>
    <w:p w:rsidR="00D205C6" w:rsidRPr="008378CA" w:rsidRDefault="00D205C6" w:rsidP="008378CA">
      <w:pPr>
        <w:ind w:left="2127" w:hanging="709"/>
        <w:rPr>
          <w:rFonts w:cs="Arial"/>
          <w:szCs w:val="22"/>
        </w:rPr>
      </w:pPr>
    </w:p>
    <w:p w:rsidR="00D205C6" w:rsidRPr="008378CA" w:rsidRDefault="00D205C6" w:rsidP="008378CA">
      <w:pPr>
        <w:ind w:left="2127"/>
        <w:rPr>
          <w:rFonts w:cs="Arial"/>
          <w:szCs w:val="22"/>
        </w:rPr>
      </w:pPr>
      <w:r w:rsidRPr="008378CA">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D205C6" w:rsidRPr="008378CA" w:rsidRDefault="00D205C6" w:rsidP="008378CA">
      <w:pPr>
        <w:ind w:left="2127" w:hanging="709"/>
        <w:rPr>
          <w:rFonts w:cs="Arial"/>
          <w:szCs w:val="22"/>
        </w:rPr>
      </w:pPr>
    </w:p>
    <w:p w:rsidR="00D205C6" w:rsidRPr="008378CA" w:rsidRDefault="00F85DF6" w:rsidP="008378CA">
      <w:pPr>
        <w:ind w:left="2127"/>
        <w:rPr>
          <w:rFonts w:cs="Arial"/>
          <w:szCs w:val="22"/>
        </w:rPr>
      </w:pPr>
      <w:r w:rsidRPr="008378CA">
        <w:rPr>
          <w:rFonts w:cs="Arial"/>
          <w:szCs w:val="22"/>
        </w:rPr>
        <w:t xml:space="preserve">Care should be taken </w:t>
      </w:r>
      <w:r w:rsidR="003D267F" w:rsidRPr="008378CA">
        <w:rPr>
          <w:rFonts w:cs="Arial"/>
          <w:szCs w:val="22"/>
        </w:rPr>
        <w:t>during the</w:t>
      </w:r>
      <w:r w:rsidRPr="008378CA">
        <w:rPr>
          <w:rFonts w:cs="Arial"/>
          <w:szCs w:val="22"/>
        </w:rPr>
        <w:t xml:space="preserve"> </w:t>
      </w:r>
      <w:r w:rsidR="003D267F" w:rsidRPr="008378CA">
        <w:rPr>
          <w:rFonts w:cs="Arial"/>
          <w:szCs w:val="22"/>
        </w:rPr>
        <w:t>building works</w:t>
      </w:r>
      <w:r w:rsidRPr="008378CA">
        <w:rPr>
          <w:rFonts w:cs="Arial"/>
          <w:szCs w:val="22"/>
        </w:rPr>
        <w:t xml:space="preserve"> hereby </w:t>
      </w:r>
      <w:r w:rsidR="003D267F" w:rsidRPr="008378CA">
        <w:rPr>
          <w:rFonts w:cs="Arial"/>
          <w:szCs w:val="22"/>
        </w:rPr>
        <w:t>approved to ensure no damage</w:t>
      </w:r>
      <w:r w:rsidR="00D205C6" w:rsidRPr="008378CA">
        <w:rPr>
          <w:rFonts w:cs="Arial"/>
          <w:szCs w:val="22"/>
        </w:rPr>
        <w:t xml:space="preserv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D205C6" w:rsidRPr="008378CA" w:rsidRDefault="00D205C6" w:rsidP="008378CA">
      <w:pPr>
        <w:ind w:left="2127" w:hanging="709"/>
        <w:rPr>
          <w:rFonts w:cs="Arial"/>
          <w:szCs w:val="22"/>
        </w:rPr>
      </w:pPr>
    </w:p>
    <w:p w:rsidR="00D205C6" w:rsidRPr="008378CA" w:rsidRDefault="00D205C6" w:rsidP="008378CA">
      <w:pPr>
        <w:ind w:left="2127"/>
        <w:rPr>
          <w:rFonts w:cs="Arial"/>
          <w:szCs w:val="22"/>
        </w:rPr>
      </w:pPr>
      <w:r w:rsidRPr="008378CA">
        <w:rPr>
          <w:rFonts w:cs="Arial"/>
          <w:szCs w:val="22"/>
        </w:rPr>
        <w:t xml:space="preserve">Where possible, </w:t>
      </w:r>
      <w:proofErr w:type="gramStart"/>
      <w:r w:rsidRPr="008378CA">
        <w:rPr>
          <w:rFonts w:cs="Arial"/>
          <w:szCs w:val="22"/>
        </w:rPr>
        <w:t>energy saving</w:t>
      </w:r>
      <w:proofErr w:type="gramEnd"/>
      <w:r w:rsidRPr="008378CA">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D205C6" w:rsidRPr="008378CA" w:rsidRDefault="00D205C6" w:rsidP="008378CA">
      <w:pPr>
        <w:ind w:left="2127" w:hanging="709"/>
        <w:rPr>
          <w:rFonts w:cs="Arial"/>
          <w:szCs w:val="22"/>
        </w:rPr>
      </w:pPr>
    </w:p>
    <w:p w:rsidR="00D205C6" w:rsidRPr="008378CA" w:rsidRDefault="00D205C6" w:rsidP="008378CA">
      <w:pPr>
        <w:ind w:left="2127" w:hanging="709"/>
        <w:rPr>
          <w:rFonts w:cs="Arial"/>
          <w:szCs w:val="22"/>
        </w:rPr>
      </w:pPr>
      <w:r w:rsidRPr="008378CA">
        <w:rPr>
          <w:rFonts w:cs="Arial"/>
          <w:szCs w:val="22"/>
        </w:rPr>
        <w:t>I2</w:t>
      </w:r>
      <w:r w:rsidRPr="008378CA">
        <w:rPr>
          <w:rFonts w:cs="Arial"/>
          <w:szCs w:val="22"/>
        </w:rPr>
        <w:tab/>
        <w:t xml:space="preserve">The applicant is reminded that the Control of Pollution Act 1974 allows local authorities to restrict construction activity (where work is audible at the site boundary). In Three Rivers such work audible at the site </w:t>
      </w:r>
      <w:r w:rsidRPr="008378CA">
        <w:rPr>
          <w:rFonts w:cs="Arial"/>
          <w:szCs w:val="22"/>
        </w:rPr>
        <w:lastRenderedPageBreak/>
        <w:t>boundary, including deliveries to the site and running of equipment such as generators, should be restricted to 0800 to 1800 Monday to Friday, 0900 to 1300 on Saturdays and not at all on Sundays and Bank Holidays.</w:t>
      </w:r>
    </w:p>
    <w:p w:rsidR="00D205C6" w:rsidRPr="008378CA" w:rsidRDefault="00D205C6" w:rsidP="008378CA">
      <w:pPr>
        <w:ind w:left="2127" w:hanging="709"/>
        <w:rPr>
          <w:rFonts w:cs="Arial"/>
          <w:szCs w:val="22"/>
        </w:rPr>
      </w:pPr>
    </w:p>
    <w:p w:rsidR="00511765" w:rsidRPr="008378CA" w:rsidRDefault="00D205C6" w:rsidP="008378CA">
      <w:pPr>
        <w:tabs>
          <w:tab w:val="left" w:pos="770"/>
          <w:tab w:val="left" w:pos="1260"/>
          <w:tab w:val="left" w:pos="2700"/>
          <w:tab w:val="left" w:pos="3420"/>
        </w:tabs>
        <w:ind w:left="2127" w:hanging="709"/>
        <w:rPr>
          <w:rFonts w:cs="Arial"/>
          <w:szCs w:val="22"/>
        </w:rPr>
      </w:pPr>
      <w:r w:rsidRPr="008378CA">
        <w:rPr>
          <w:rFonts w:cs="Arial"/>
          <w:szCs w:val="22"/>
        </w:rPr>
        <w:t>I3</w:t>
      </w:r>
      <w:r w:rsidRPr="008378CA">
        <w:rPr>
          <w:rFonts w:cs="Arial"/>
          <w:szCs w:val="22"/>
        </w:rPr>
        <w:tab/>
      </w:r>
      <w:r w:rsidR="0086286F" w:rsidRPr="008378CA">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sectPr w:rsidR="00511765" w:rsidRPr="008378CA">
      <w:pgSz w:w="11909" w:h="16834" w:code="9"/>
      <w:pgMar w:top="720" w:right="1411" w:bottom="403" w:left="1411"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DA" w:rsidRDefault="006716DA">
      <w:r>
        <w:separator/>
      </w:r>
    </w:p>
  </w:endnote>
  <w:endnote w:type="continuationSeparator" w:id="0">
    <w:p w:rsidR="006716DA" w:rsidRDefault="0067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DA" w:rsidRDefault="006716DA">
      <w:r>
        <w:separator/>
      </w:r>
    </w:p>
  </w:footnote>
  <w:footnote w:type="continuationSeparator" w:id="0">
    <w:p w:rsidR="006716DA" w:rsidRDefault="0067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64"/>
    <w:multiLevelType w:val="multilevel"/>
    <w:tmpl w:val="05C4A2C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A60CA"/>
    <w:multiLevelType w:val="multilevel"/>
    <w:tmpl w:val="D5FE13B0"/>
    <w:lvl w:ilvl="0">
      <w:start w:val="7"/>
      <w:numFmt w:val="decimal"/>
      <w:lvlText w:val="%1"/>
      <w:lvlJc w:val="left"/>
      <w:pPr>
        <w:ind w:left="600" w:hanging="600"/>
      </w:pPr>
      <w:rPr>
        <w:rFonts w:hint="default"/>
      </w:rPr>
    </w:lvl>
    <w:lvl w:ilvl="1">
      <w:start w:val="1"/>
      <w:numFmt w:val="decimal"/>
      <w:lvlText w:val="%1.%2"/>
      <w:lvlJc w:val="left"/>
      <w:pPr>
        <w:ind w:left="595" w:hanging="600"/>
      </w:pPr>
      <w:rPr>
        <w:rFonts w:hint="default"/>
      </w:rPr>
    </w:lvl>
    <w:lvl w:ilvl="2">
      <w:start w:val="1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
    <w:nsid w:val="0D2C7CD7"/>
    <w:multiLevelType w:val="multilevel"/>
    <w:tmpl w:val="5CA21712"/>
    <w:lvl w:ilvl="0">
      <w:start w:val="1"/>
      <w:numFmt w:val="decimal"/>
      <w:pStyle w:val="heading"/>
      <w:lvlText w:val="%1."/>
      <w:lvlJc w:val="left"/>
      <w:pPr>
        <w:tabs>
          <w:tab w:val="num" w:pos="720"/>
        </w:tabs>
        <w:ind w:left="720" w:hanging="360"/>
      </w:pPr>
      <w:rPr>
        <w:rFonts w:hint="default"/>
      </w:rPr>
    </w:lvl>
    <w:lvl w:ilvl="1">
      <w:start w:val="1"/>
      <w:numFmt w:val="decimal"/>
      <w:pStyle w:val="subsub"/>
      <w:isLgl/>
      <w:lvlText w:val="%1.%2"/>
      <w:lvlJc w:val="left"/>
      <w:pPr>
        <w:tabs>
          <w:tab w:val="num" w:pos="1080"/>
        </w:tabs>
        <w:ind w:left="1080" w:hanging="720"/>
      </w:pPr>
      <w:rPr>
        <w:rFonts w:hint="default"/>
        <w:b w:val="0"/>
        <w:i w:val="0"/>
        <w:color w:val="auto"/>
      </w:rPr>
    </w:lvl>
    <w:lvl w:ilvl="2">
      <w:start w:val="1"/>
      <w:numFmt w:val="decimal"/>
      <w:pStyle w:val="subsubsub"/>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9B437C1"/>
    <w:multiLevelType w:val="multilevel"/>
    <w:tmpl w:val="F806B60C"/>
    <w:lvl w:ilvl="0">
      <w:start w:val="1"/>
      <w:numFmt w:val="decimal"/>
      <w:pStyle w:val="Heading0"/>
      <w:lvlText w:val="%1."/>
      <w:lvlJc w:val="left"/>
      <w:pPr>
        <w:ind w:left="360" w:hanging="360"/>
      </w:pPr>
    </w:lvl>
    <w:lvl w:ilvl="1">
      <w:start w:val="1"/>
      <w:numFmt w:val="decimal"/>
      <w:pStyle w:val="sub1"/>
      <w:lvlText w:val="%1.%2."/>
      <w:lvlJc w:val="left"/>
      <w:pPr>
        <w:ind w:left="792" w:hanging="432"/>
      </w:pPr>
    </w:lvl>
    <w:lvl w:ilvl="2">
      <w:start w:val="1"/>
      <w:numFmt w:val="decimal"/>
      <w:pStyle w:val="subsub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1336D7"/>
    <w:multiLevelType w:val="hybridMultilevel"/>
    <w:tmpl w:val="212AAB3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nsid w:val="65455792"/>
    <w:multiLevelType w:val="multilevel"/>
    <w:tmpl w:val="99A26552"/>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9"/>
    <w:rsid w:val="00026990"/>
    <w:rsid w:val="00057D97"/>
    <w:rsid w:val="00074B0F"/>
    <w:rsid w:val="000D39E6"/>
    <w:rsid w:val="001077FC"/>
    <w:rsid w:val="00120027"/>
    <w:rsid w:val="001D0424"/>
    <w:rsid w:val="0022106E"/>
    <w:rsid w:val="00221611"/>
    <w:rsid w:val="002473A2"/>
    <w:rsid w:val="002745AD"/>
    <w:rsid w:val="00311F29"/>
    <w:rsid w:val="003202EF"/>
    <w:rsid w:val="0033031B"/>
    <w:rsid w:val="003376A3"/>
    <w:rsid w:val="00381346"/>
    <w:rsid w:val="003A79A2"/>
    <w:rsid w:val="003C7FCD"/>
    <w:rsid w:val="003D267F"/>
    <w:rsid w:val="003D50B6"/>
    <w:rsid w:val="003D5EAE"/>
    <w:rsid w:val="003D7E0A"/>
    <w:rsid w:val="00467CC3"/>
    <w:rsid w:val="004F344A"/>
    <w:rsid w:val="00511765"/>
    <w:rsid w:val="00563409"/>
    <w:rsid w:val="00566749"/>
    <w:rsid w:val="00592669"/>
    <w:rsid w:val="00597009"/>
    <w:rsid w:val="00597947"/>
    <w:rsid w:val="005C75F1"/>
    <w:rsid w:val="00637A3C"/>
    <w:rsid w:val="006716DA"/>
    <w:rsid w:val="006811CB"/>
    <w:rsid w:val="006C2E63"/>
    <w:rsid w:val="006F1176"/>
    <w:rsid w:val="00700AC6"/>
    <w:rsid w:val="0075410F"/>
    <w:rsid w:val="00756E33"/>
    <w:rsid w:val="007C4F37"/>
    <w:rsid w:val="008378CA"/>
    <w:rsid w:val="00840018"/>
    <w:rsid w:val="0086286F"/>
    <w:rsid w:val="008951A4"/>
    <w:rsid w:val="008B5B1B"/>
    <w:rsid w:val="008C4508"/>
    <w:rsid w:val="008D1F13"/>
    <w:rsid w:val="009138D4"/>
    <w:rsid w:val="00981128"/>
    <w:rsid w:val="009B7528"/>
    <w:rsid w:val="00A05C48"/>
    <w:rsid w:val="00A87A8C"/>
    <w:rsid w:val="00A91E9D"/>
    <w:rsid w:val="00AA7FC3"/>
    <w:rsid w:val="00AE1034"/>
    <w:rsid w:val="00AE5F3B"/>
    <w:rsid w:val="00B66224"/>
    <w:rsid w:val="00B8532E"/>
    <w:rsid w:val="00C9412D"/>
    <w:rsid w:val="00CC28CB"/>
    <w:rsid w:val="00D205C6"/>
    <w:rsid w:val="00D43827"/>
    <w:rsid w:val="00D93BDF"/>
    <w:rsid w:val="00E1515E"/>
    <w:rsid w:val="00EC2C31"/>
    <w:rsid w:val="00EF1A62"/>
    <w:rsid w:val="00F40379"/>
    <w:rsid w:val="00F85DF6"/>
    <w:rsid w:val="00FA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heading">
    <w:name w:val="heading"/>
    <w:basedOn w:val="Normal"/>
    <w:qFormat/>
    <w:rsid w:val="00A91E9D"/>
    <w:pPr>
      <w:numPr>
        <w:numId w:val="2"/>
      </w:numPr>
      <w:tabs>
        <w:tab w:val="clear" w:pos="720"/>
        <w:tab w:val="num" w:pos="0"/>
      </w:tabs>
      <w:ind w:hanging="1287"/>
    </w:pPr>
    <w:rPr>
      <w:rFonts w:cs="Arial"/>
      <w:b/>
      <w:color w:val="000000"/>
      <w:szCs w:val="22"/>
    </w:rPr>
  </w:style>
  <w:style w:type="paragraph" w:customStyle="1" w:styleId="subsub">
    <w:name w:val="sub sub"/>
    <w:basedOn w:val="heading"/>
    <w:rsid w:val="00A91E9D"/>
    <w:pPr>
      <w:numPr>
        <w:ilvl w:val="1"/>
      </w:numPr>
      <w:tabs>
        <w:tab w:val="clear" w:pos="1080"/>
        <w:tab w:val="num" w:pos="0"/>
      </w:tabs>
      <w:ind w:left="0" w:hanging="567"/>
    </w:pPr>
    <w:rPr>
      <w:b w:val="0"/>
    </w:rPr>
  </w:style>
  <w:style w:type="paragraph" w:customStyle="1" w:styleId="subsubsub">
    <w:name w:val="sub sub sub"/>
    <w:basedOn w:val="subsub"/>
    <w:rsid w:val="00A91E9D"/>
    <w:pPr>
      <w:numPr>
        <w:ilvl w:val="2"/>
      </w:numPr>
    </w:pPr>
  </w:style>
  <w:style w:type="paragraph" w:customStyle="1" w:styleId="subsub123">
    <w:name w:val="sub sub 123"/>
    <w:basedOn w:val="subsubsub"/>
    <w:link w:val="subsub123Char"/>
    <w:qFormat/>
    <w:rsid w:val="00A91E9D"/>
    <w:pPr>
      <w:tabs>
        <w:tab w:val="clear" w:pos="1080"/>
        <w:tab w:val="num" w:pos="0"/>
      </w:tabs>
      <w:ind w:left="0" w:hanging="567"/>
    </w:pPr>
  </w:style>
  <w:style w:type="character" w:customStyle="1" w:styleId="subsub123Char">
    <w:name w:val="sub sub 123 Char"/>
    <w:link w:val="subsub123"/>
    <w:rsid w:val="00A91E9D"/>
    <w:rPr>
      <w:rFonts w:ascii="Arial" w:hAnsi="Arial" w:cs="Arial"/>
      <w:color w:val="000000"/>
      <w:sz w:val="22"/>
      <w:szCs w:val="22"/>
    </w:rPr>
  </w:style>
  <w:style w:type="paragraph" w:customStyle="1" w:styleId="Heading0">
    <w:name w:val="Heading"/>
    <w:basedOn w:val="Normal"/>
    <w:qFormat/>
    <w:rsid w:val="008951A4"/>
    <w:pPr>
      <w:numPr>
        <w:numId w:val="3"/>
      </w:numPr>
      <w:ind w:left="0" w:hanging="567"/>
    </w:pPr>
    <w:rPr>
      <w:b/>
      <w:szCs w:val="22"/>
    </w:rPr>
  </w:style>
  <w:style w:type="paragraph" w:customStyle="1" w:styleId="sub1">
    <w:name w:val="sub 1"/>
    <w:basedOn w:val="Heading0"/>
    <w:qFormat/>
    <w:rsid w:val="008951A4"/>
    <w:pPr>
      <w:numPr>
        <w:ilvl w:val="1"/>
      </w:numPr>
      <w:ind w:left="0" w:hanging="567"/>
    </w:pPr>
    <w:rPr>
      <w:b w:val="0"/>
    </w:rPr>
  </w:style>
  <w:style w:type="paragraph" w:customStyle="1" w:styleId="subsub1">
    <w:name w:val="sub sub 1"/>
    <w:basedOn w:val="sub1"/>
    <w:link w:val="subsub1Char"/>
    <w:qFormat/>
    <w:rsid w:val="008951A4"/>
    <w:pPr>
      <w:numPr>
        <w:ilvl w:val="2"/>
      </w:numPr>
      <w:ind w:left="0" w:hanging="567"/>
    </w:pPr>
  </w:style>
  <w:style w:type="character" w:customStyle="1" w:styleId="subsub1Char">
    <w:name w:val="sub sub 1 Char"/>
    <w:link w:val="subsub1"/>
    <w:rsid w:val="008951A4"/>
    <w:rPr>
      <w:rFonts w:ascii="Arial" w:hAnsi="Arial"/>
      <w:sz w:val="22"/>
      <w:szCs w:val="22"/>
    </w:rPr>
  </w:style>
  <w:style w:type="paragraph" w:styleId="ListParagraph">
    <w:name w:val="List Paragraph"/>
    <w:basedOn w:val="Normal"/>
    <w:uiPriority w:val="34"/>
    <w:qFormat/>
    <w:rsid w:val="003D50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kern w:val="28"/>
    </w:rPr>
  </w:style>
  <w:style w:type="paragraph" w:styleId="Heading2">
    <w:name w:val="heading 2"/>
    <w:basedOn w:val="Normal"/>
    <w:next w:val="Normal"/>
    <w:qFormat/>
    <w:pPr>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heading">
    <w:name w:val="heading"/>
    <w:basedOn w:val="Normal"/>
    <w:qFormat/>
    <w:rsid w:val="00A91E9D"/>
    <w:pPr>
      <w:numPr>
        <w:numId w:val="2"/>
      </w:numPr>
      <w:tabs>
        <w:tab w:val="clear" w:pos="720"/>
        <w:tab w:val="num" w:pos="0"/>
      </w:tabs>
      <w:ind w:hanging="1287"/>
    </w:pPr>
    <w:rPr>
      <w:rFonts w:cs="Arial"/>
      <w:b/>
      <w:color w:val="000000"/>
      <w:szCs w:val="22"/>
    </w:rPr>
  </w:style>
  <w:style w:type="paragraph" w:customStyle="1" w:styleId="subsub">
    <w:name w:val="sub sub"/>
    <w:basedOn w:val="heading"/>
    <w:rsid w:val="00A91E9D"/>
    <w:pPr>
      <w:numPr>
        <w:ilvl w:val="1"/>
      </w:numPr>
      <w:tabs>
        <w:tab w:val="clear" w:pos="1080"/>
        <w:tab w:val="num" w:pos="0"/>
      </w:tabs>
      <w:ind w:left="0" w:hanging="567"/>
    </w:pPr>
    <w:rPr>
      <w:b w:val="0"/>
    </w:rPr>
  </w:style>
  <w:style w:type="paragraph" w:customStyle="1" w:styleId="subsubsub">
    <w:name w:val="sub sub sub"/>
    <w:basedOn w:val="subsub"/>
    <w:rsid w:val="00A91E9D"/>
    <w:pPr>
      <w:numPr>
        <w:ilvl w:val="2"/>
      </w:numPr>
    </w:pPr>
  </w:style>
  <w:style w:type="paragraph" w:customStyle="1" w:styleId="subsub123">
    <w:name w:val="sub sub 123"/>
    <w:basedOn w:val="subsubsub"/>
    <w:link w:val="subsub123Char"/>
    <w:qFormat/>
    <w:rsid w:val="00A91E9D"/>
    <w:pPr>
      <w:tabs>
        <w:tab w:val="clear" w:pos="1080"/>
        <w:tab w:val="num" w:pos="0"/>
      </w:tabs>
      <w:ind w:left="0" w:hanging="567"/>
    </w:pPr>
  </w:style>
  <w:style w:type="character" w:customStyle="1" w:styleId="subsub123Char">
    <w:name w:val="sub sub 123 Char"/>
    <w:link w:val="subsub123"/>
    <w:rsid w:val="00A91E9D"/>
    <w:rPr>
      <w:rFonts w:ascii="Arial" w:hAnsi="Arial" w:cs="Arial"/>
      <w:color w:val="000000"/>
      <w:sz w:val="22"/>
      <w:szCs w:val="22"/>
    </w:rPr>
  </w:style>
  <w:style w:type="paragraph" w:customStyle="1" w:styleId="Heading0">
    <w:name w:val="Heading"/>
    <w:basedOn w:val="Normal"/>
    <w:qFormat/>
    <w:rsid w:val="008951A4"/>
    <w:pPr>
      <w:numPr>
        <w:numId w:val="3"/>
      </w:numPr>
      <w:ind w:left="0" w:hanging="567"/>
    </w:pPr>
    <w:rPr>
      <w:b/>
      <w:szCs w:val="22"/>
    </w:rPr>
  </w:style>
  <w:style w:type="paragraph" w:customStyle="1" w:styleId="sub1">
    <w:name w:val="sub 1"/>
    <w:basedOn w:val="Heading0"/>
    <w:qFormat/>
    <w:rsid w:val="008951A4"/>
    <w:pPr>
      <w:numPr>
        <w:ilvl w:val="1"/>
      </w:numPr>
      <w:ind w:left="0" w:hanging="567"/>
    </w:pPr>
    <w:rPr>
      <w:b w:val="0"/>
    </w:rPr>
  </w:style>
  <w:style w:type="paragraph" w:customStyle="1" w:styleId="subsub1">
    <w:name w:val="sub sub 1"/>
    <w:basedOn w:val="sub1"/>
    <w:link w:val="subsub1Char"/>
    <w:qFormat/>
    <w:rsid w:val="008951A4"/>
    <w:pPr>
      <w:numPr>
        <w:ilvl w:val="2"/>
      </w:numPr>
      <w:ind w:left="0" w:hanging="567"/>
    </w:pPr>
  </w:style>
  <w:style w:type="character" w:customStyle="1" w:styleId="subsub1Char">
    <w:name w:val="sub sub 1 Char"/>
    <w:link w:val="subsub1"/>
    <w:rsid w:val="008951A4"/>
    <w:rPr>
      <w:rFonts w:ascii="Arial" w:hAnsi="Arial"/>
      <w:sz w:val="22"/>
      <w:szCs w:val="22"/>
    </w:rPr>
  </w:style>
  <w:style w:type="paragraph" w:styleId="ListParagraph">
    <w:name w:val="List Paragraph"/>
    <w:basedOn w:val="Normal"/>
    <w:uiPriority w:val="34"/>
    <w:qFormat/>
    <w:rsid w:val="003D5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4A8B-A3F5-407F-BA88-A083E273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4112</Words>
  <Characters>22078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1ST DRAFT</vt:lpstr>
    </vt:vector>
  </TitlesOfParts>
  <Company>Pre-installed Company</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Jeanne Mock</dc:creator>
  <cp:lastModifiedBy>Sarah Haythorpe</cp:lastModifiedBy>
  <cp:revision>3</cp:revision>
  <cp:lastPrinted>2017-12-04T10:15:00Z</cp:lastPrinted>
  <dcterms:created xsi:type="dcterms:W3CDTF">2017-12-05T15:18:00Z</dcterms:created>
  <dcterms:modified xsi:type="dcterms:W3CDTF">2017-12-05T16:10:00Z</dcterms:modified>
</cp:coreProperties>
</file>