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A" w:rsidRDefault="00DE754C">
      <w:pPr>
        <w:jc w:val="center"/>
        <w:rPr>
          <w:b/>
          <w:i/>
        </w:rPr>
      </w:pPr>
      <w:r>
        <w:rPr>
          <w:b/>
        </w:rPr>
        <w:t>AUDIT COMMITTEE</w:t>
      </w:r>
      <w:r w:rsidR="008210F1">
        <w:rPr>
          <w:b/>
        </w:rPr>
        <w:t xml:space="preserve"> - </w:t>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r w:rsidR="00BF34FA">
        <w:rPr>
          <w:b/>
        </w:rPr>
        <w:fldChar w:fldCharType="begin"/>
      </w:r>
      <w:r w:rsidR="00BF34FA">
        <w:rPr>
          <w:b/>
        </w:rPr>
        <w:instrText xml:space="preserve">  </w:instrText>
      </w:r>
      <w:r w:rsidR="00BF34FA">
        <w:rPr>
          <w:b/>
        </w:rPr>
        <w:fldChar w:fldCharType="end"/>
      </w:r>
      <w:r w:rsidR="00D346D9">
        <w:rPr>
          <w:b/>
        </w:rPr>
        <w:t>26 SEPTEMBER 2017</w:t>
      </w:r>
    </w:p>
    <w:p w:rsidR="00BF34FA" w:rsidRDefault="00BF34FA">
      <w:pPr>
        <w:jc w:val="center"/>
      </w:pPr>
    </w:p>
    <w:p w:rsidR="00BF34FA" w:rsidRDefault="00BF34FA">
      <w:pPr>
        <w:jc w:val="center"/>
        <w:rPr>
          <w:b/>
        </w:rPr>
      </w:pPr>
      <w:r>
        <w:rPr>
          <w:b/>
        </w:rPr>
        <w:t xml:space="preserve">PART </w:t>
      </w:r>
      <w:r>
        <w:rPr>
          <w:b/>
        </w:rPr>
        <w:fldChar w:fldCharType="begin"/>
      </w:r>
      <w:r>
        <w:rPr>
          <w:b/>
        </w:rPr>
        <w:instrText xml:space="preserve">  </w:instrText>
      </w:r>
      <w:r>
        <w:rPr>
          <w:b/>
        </w:rPr>
        <w:fldChar w:fldCharType="end"/>
      </w:r>
      <w:r>
        <w:rPr>
          <w:b/>
        </w:rPr>
        <w:t xml:space="preserve">I </w:t>
      </w:r>
      <w:r w:rsidR="00A6230F">
        <w:rPr>
          <w:b/>
        </w:rPr>
        <w:t xml:space="preserve">- </w:t>
      </w:r>
      <w:r>
        <w:rPr>
          <w:b/>
        </w:rPr>
        <w:fldChar w:fldCharType="begin"/>
      </w:r>
      <w:r>
        <w:rPr>
          <w:b/>
        </w:rPr>
        <w:instrText xml:space="preserve">  </w:instrText>
      </w:r>
      <w:r>
        <w:rPr>
          <w:b/>
        </w:rPr>
        <w:fldChar w:fldCharType="end"/>
      </w:r>
      <w:r>
        <w:rPr>
          <w:b/>
        </w:rPr>
        <w:t xml:space="preserve">DELEGATED </w:t>
      </w:r>
      <w:r>
        <w:rPr>
          <w:b/>
        </w:rPr>
        <w:fldChar w:fldCharType="begin"/>
      </w:r>
      <w:r>
        <w:rPr>
          <w:b/>
        </w:rPr>
        <w:instrText xml:space="preserve">  </w:instrText>
      </w:r>
      <w:r>
        <w:rPr>
          <w:b/>
        </w:rPr>
        <w:fldChar w:fldCharType="end"/>
      </w:r>
    </w:p>
    <w:p w:rsidR="00BF34FA" w:rsidRDefault="00BF34FA">
      <w:pPr>
        <w:jc w:val="center"/>
      </w:pPr>
    </w:p>
    <w:p w:rsidR="00BF34FA" w:rsidRDefault="00A6230F">
      <w:pPr>
        <w:keepNext/>
        <w:ind w:left="1267" w:hanging="1267"/>
        <w:rPr>
          <w:b/>
        </w:rPr>
      </w:pPr>
      <w:r>
        <w:rPr>
          <w:b/>
        </w:rPr>
        <w:t>10.</w:t>
      </w:r>
      <w:r w:rsidR="00BF34FA">
        <w:rPr>
          <w:b/>
        </w:rPr>
        <w:fldChar w:fldCharType="begin"/>
      </w:r>
      <w:r w:rsidR="00BF34FA">
        <w:rPr>
          <w:b/>
        </w:rPr>
        <w:instrText xml:space="preserve">  </w:instrText>
      </w:r>
      <w:r w:rsidR="00BF34FA">
        <w:rPr>
          <w:b/>
        </w:rPr>
        <w:fldChar w:fldCharType="end"/>
      </w:r>
      <w:r w:rsidR="00BF34FA">
        <w:rPr>
          <w:b/>
        </w:rPr>
        <w:tab/>
      </w:r>
      <w:r w:rsidR="00BF34FA">
        <w:rPr>
          <w:b/>
        </w:rPr>
        <w:fldChar w:fldCharType="begin"/>
      </w:r>
      <w:r w:rsidR="00BF34FA">
        <w:rPr>
          <w:b/>
        </w:rPr>
        <w:instrText xml:space="preserve">  </w:instrText>
      </w:r>
      <w:r w:rsidR="00BF34FA">
        <w:rPr>
          <w:b/>
        </w:rPr>
        <w:fldChar w:fldCharType="end"/>
      </w:r>
      <w:r w:rsidR="00D346D9">
        <w:rPr>
          <w:b/>
        </w:rPr>
        <w:t>STAFF TURNOVER, PART-TIME AND TEMPORARY STAFF</w:t>
      </w:r>
    </w:p>
    <w:p w:rsidR="00E16EE2" w:rsidRPr="00E16EE2" w:rsidRDefault="00E16EE2">
      <w:pPr>
        <w:keepNext/>
        <w:ind w:left="1267" w:hanging="1267"/>
        <w:rPr>
          <w:i/>
          <w:color w:val="008000"/>
        </w:rPr>
      </w:pPr>
      <w:r>
        <w:rPr>
          <w:b/>
        </w:rPr>
        <w:tab/>
      </w:r>
      <w:r w:rsidRPr="00E16EE2">
        <w:t>(HR)</w:t>
      </w:r>
    </w:p>
    <w:p w:rsidR="00BF34FA" w:rsidRDefault="00BF34FA"/>
    <w:p w:rsidR="00BF34FA" w:rsidRDefault="00BF34FA">
      <w:pPr>
        <w:keepNext/>
        <w:ind w:left="1267" w:hanging="1267"/>
      </w:pPr>
      <w:r>
        <w:rPr>
          <w:sz w:val="24"/>
        </w:rPr>
        <w:fldChar w:fldCharType="begin"/>
      </w:r>
      <w:r>
        <w:rPr>
          <w:sz w:val="24"/>
        </w:rPr>
        <w:instrText xml:space="preserve">  </w:instrText>
      </w:r>
      <w:r>
        <w:rPr>
          <w:sz w:val="24"/>
        </w:rPr>
        <w:fldChar w:fldCharType="end"/>
      </w:r>
      <w:r w:rsidR="00E16EE2">
        <w:rPr>
          <w:sz w:val="24"/>
        </w:rPr>
        <w:t>1.</w:t>
      </w:r>
      <w:r>
        <w:tab/>
      </w:r>
      <w:r>
        <w:rPr>
          <w:b/>
        </w:rPr>
        <w:t>Summary</w:t>
      </w:r>
    </w:p>
    <w:p w:rsidR="00BF34FA" w:rsidRDefault="00BF34FA">
      <w:pPr>
        <w:keepNext/>
        <w:ind w:left="1267" w:hanging="1267"/>
      </w:pPr>
    </w:p>
    <w:p w:rsidR="00BF34FA" w:rsidRDefault="00BF34FA">
      <w:pPr>
        <w:ind w:left="1267" w:hanging="1267"/>
      </w:pPr>
      <w:r>
        <w:t>1.1</w:t>
      </w:r>
      <w:r>
        <w:tab/>
      </w:r>
      <w:r w:rsidR="008210F1">
        <w:t xml:space="preserve">At the Audit Committee meeting on 4 July 2017, Members requested </w:t>
      </w:r>
      <w:r>
        <w:fldChar w:fldCharType="begin"/>
      </w:r>
      <w:r>
        <w:instrText xml:space="preserve">  </w:instrText>
      </w:r>
      <w:r>
        <w:fldChar w:fldCharType="end"/>
      </w:r>
      <w:r w:rsidR="008210F1">
        <w:t>d</w:t>
      </w:r>
      <w:r w:rsidR="00D346D9">
        <w:t xml:space="preserve">etails of staff turnover, part-time and temporary staff.  </w:t>
      </w:r>
      <w:r w:rsidR="008210F1">
        <w:t xml:space="preserve">This report gives details of the level of staff turnover within the Council and provides detail on the number of roles being filled by temporary and interim staff at the Council. </w:t>
      </w:r>
    </w:p>
    <w:p w:rsidR="00BF34FA" w:rsidRDefault="00BF34FA">
      <w:pPr>
        <w:ind w:left="1267" w:hanging="1267"/>
      </w:pPr>
    </w:p>
    <w:p w:rsidR="00BF34FA" w:rsidRDefault="00BF34FA">
      <w:pPr>
        <w:keepNext/>
        <w:ind w:left="1267" w:hanging="1267"/>
        <w:rPr>
          <w:b/>
        </w:rPr>
      </w:pPr>
      <w:r>
        <w:t>2.</w:t>
      </w:r>
      <w:r>
        <w:tab/>
      </w:r>
      <w:r>
        <w:rPr>
          <w:b/>
        </w:rPr>
        <w:t>Details</w:t>
      </w:r>
    </w:p>
    <w:p w:rsidR="00BF34FA" w:rsidRDefault="00BF34FA">
      <w:pPr>
        <w:keepNext/>
        <w:ind w:left="1267" w:hanging="1267"/>
        <w:rPr>
          <w:b/>
          <w:u w:val="single"/>
        </w:rPr>
      </w:pPr>
    </w:p>
    <w:p w:rsidR="00BF34FA" w:rsidRDefault="00BF34FA" w:rsidP="00206C6B">
      <w:pPr>
        <w:ind w:left="1267" w:hanging="1267"/>
      </w:pPr>
      <w:r>
        <w:t>2.1</w:t>
      </w:r>
      <w:r>
        <w:tab/>
      </w:r>
      <w:r w:rsidR="00D346D9">
        <w:t>Details are attached at Appendix 1.</w:t>
      </w:r>
      <w:r w:rsidR="00206C6B">
        <w:t xml:space="preserve">  In summary, the Council has a turnover rate of 11.95%.  We have 56 staff who </w:t>
      </w:r>
      <w:proofErr w:type="gramStart"/>
      <w:r w:rsidR="00206C6B">
        <w:t>work</w:t>
      </w:r>
      <w:proofErr w:type="gramEnd"/>
      <w:r w:rsidR="00206C6B">
        <w:t xml:space="preserve"> part-time across a range of departments and this equates to 24% of staff within those departments who have part-time workers.  There </w:t>
      </w:r>
      <w:proofErr w:type="gramStart"/>
      <w:r w:rsidR="00206C6B">
        <w:t>are</w:t>
      </w:r>
      <w:proofErr w:type="gramEnd"/>
      <w:r w:rsidR="00206C6B">
        <w:t xml:space="preserve"> currently 11 agency/consultancy staff, although </w:t>
      </w:r>
      <w:r w:rsidR="002E2BF6">
        <w:t>the majority</w:t>
      </w:r>
      <w:r w:rsidR="00206C6B">
        <w:t xml:space="preserve"> of these contracts are due to finish by the end of September.</w:t>
      </w:r>
      <w:r>
        <w:fldChar w:fldCharType="begin"/>
      </w:r>
      <w:r>
        <w:instrText xml:space="preserve">  </w:instrText>
      </w:r>
      <w:r>
        <w:fldChar w:fldCharType="end"/>
      </w:r>
    </w:p>
    <w:p w:rsidR="00BF34FA" w:rsidRDefault="00BF34FA">
      <w:pPr>
        <w:ind w:left="1267" w:hanging="1267"/>
      </w:pPr>
    </w:p>
    <w:p w:rsidR="00BF34FA" w:rsidRDefault="00BF34FA">
      <w:pPr>
        <w:keepNext/>
        <w:ind w:left="1267" w:hanging="1267"/>
      </w:pPr>
      <w:r>
        <w:t>3.</w:t>
      </w:r>
      <w:r>
        <w:tab/>
      </w:r>
      <w:r>
        <w:rPr>
          <w:b/>
        </w:rPr>
        <w:t>Options/Reasons for Recommendation</w:t>
      </w:r>
    </w:p>
    <w:p w:rsidR="00BF34FA" w:rsidRDefault="00BF34FA">
      <w:pPr>
        <w:keepNext/>
        <w:ind w:left="1267" w:hanging="1267"/>
      </w:pPr>
    </w:p>
    <w:p w:rsidR="00BF34FA" w:rsidRDefault="00BF34FA" w:rsidP="00D346D9">
      <w:pPr>
        <w:ind w:left="1267" w:hanging="1267"/>
        <w:rPr>
          <w:b/>
          <w:i/>
          <w:color w:val="008000"/>
        </w:rPr>
      </w:pPr>
      <w:r>
        <w:t>3.1</w:t>
      </w:r>
      <w:r>
        <w:tab/>
      </w:r>
      <w:r>
        <w:fldChar w:fldCharType="begin"/>
      </w:r>
      <w:r>
        <w:instrText xml:space="preserve">  </w:instrText>
      </w:r>
      <w:r>
        <w:fldChar w:fldCharType="end"/>
      </w:r>
      <w:r w:rsidR="00E16EE2">
        <w:t>A report was requested by Members of the Audit Committee.</w:t>
      </w:r>
    </w:p>
    <w:p w:rsidR="00BF34FA" w:rsidRDefault="00BF34FA">
      <w:pPr>
        <w:ind w:left="1267" w:hanging="1267"/>
      </w:pPr>
    </w:p>
    <w:p w:rsidR="00BF34FA" w:rsidRDefault="00BF34FA">
      <w:pPr>
        <w:keepNext/>
        <w:ind w:left="1267" w:hanging="1267"/>
      </w:pPr>
      <w:r>
        <w:t>4.</w:t>
      </w:r>
      <w:r>
        <w:tab/>
      </w:r>
      <w:r>
        <w:rPr>
          <w:b/>
        </w:rPr>
        <w:t>Policy/Budget Reference and Implications</w:t>
      </w:r>
    </w:p>
    <w:p w:rsidR="00BF34FA" w:rsidRDefault="00BF34FA">
      <w:pPr>
        <w:keepNext/>
        <w:ind w:left="1267" w:hanging="1267"/>
      </w:pPr>
    </w:p>
    <w:p w:rsidR="00BF34FA" w:rsidRDefault="00BF34FA" w:rsidP="00D346D9">
      <w:pPr>
        <w:ind w:left="1267" w:hanging="1267"/>
      </w:pPr>
      <w:r>
        <w:t>4.1</w:t>
      </w:r>
      <w:r>
        <w:tab/>
      </w:r>
      <w:r w:rsidR="00D346D9">
        <w:t>None</w:t>
      </w:r>
      <w:r w:rsidR="000078FB">
        <w:t xml:space="preserve"> specific.</w:t>
      </w:r>
      <w:bookmarkStart w:id="0" w:name="_GoBack"/>
      <w:bookmarkEnd w:id="0"/>
    </w:p>
    <w:p w:rsidR="00D346D9" w:rsidRDefault="00D346D9" w:rsidP="00D346D9">
      <w:pPr>
        <w:ind w:left="1267" w:hanging="1267"/>
        <w:rPr>
          <w:b/>
          <w:i/>
          <w:color w:val="008000"/>
        </w:rPr>
      </w:pPr>
    </w:p>
    <w:p w:rsidR="00BF34FA" w:rsidRDefault="00A6230F">
      <w:pPr>
        <w:keepNext/>
        <w:ind w:left="1267" w:hanging="1267"/>
      </w:pPr>
      <w:r>
        <w:t>5.</w:t>
      </w:r>
      <w:r w:rsidR="00BF34FA">
        <w:fldChar w:fldCharType="begin"/>
      </w:r>
      <w:r w:rsidR="00BF34FA">
        <w:instrText xml:space="preserve">  </w:instrText>
      </w:r>
      <w:r w:rsidR="00BF34FA">
        <w:fldChar w:fldCharType="end"/>
      </w:r>
      <w:r w:rsidR="00BF34FA">
        <w:tab/>
      </w:r>
      <w:r w:rsidR="00BF34FA">
        <w:rPr>
          <w:b/>
        </w:rPr>
        <w:t xml:space="preserve">Financial, Legal, Equal Opportunities, Staffing, Environmental, Community Safety, </w:t>
      </w:r>
      <w:r w:rsidR="00490883">
        <w:rPr>
          <w:b/>
        </w:rPr>
        <w:t xml:space="preserve">Public Health, </w:t>
      </w:r>
      <w:r w:rsidR="00BF34FA">
        <w:rPr>
          <w:b/>
        </w:rPr>
        <w:t>Customer Services Centre, Communications &amp; Website, Risk Management and Health &amp; Safety Implications</w:t>
      </w:r>
    </w:p>
    <w:p w:rsidR="00BF34FA" w:rsidRDefault="00BF34FA">
      <w:pPr>
        <w:keepNext/>
        <w:ind w:left="1267" w:hanging="1267"/>
      </w:pPr>
    </w:p>
    <w:p w:rsidR="00BF34FA" w:rsidRDefault="00BF34FA">
      <w:pPr>
        <w:ind w:left="1267" w:hanging="1267"/>
      </w:pPr>
      <w:r>
        <w:fldChar w:fldCharType="begin"/>
      </w:r>
      <w:r>
        <w:instrText xml:space="preserve">  </w:instrText>
      </w:r>
      <w:r>
        <w:fldChar w:fldCharType="end"/>
      </w:r>
      <w:r w:rsidR="00A6230F">
        <w:t>5.1</w:t>
      </w:r>
      <w:r w:rsidR="00A6230F">
        <w:tab/>
      </w:r>
      <w:r>
        <w:t>None specific.</w:t>
      </w:r>
    </w:p>
    <w:p w:rsidR="00BF34FA" w:rsidRDefault="00BF34FA">
      <w:pPr>
        <w:ind w:left="1267" w:hanging="1267"/>
      </w:pPr>
    </w:p>
    <w:p w:rsidR="00BF34FA" w:rsidRDefault="00E16EE2">
      <w:pPr>
        <w:keepNext/>
        <w:ind w:left="1267" w:hanging="1267"/>
      </w:pPr>
      <w:r>
        <w:t>6</w:t>
      </w:r>
      <w:r w:rsidR="00BF34FA">
        <w:t>.</w:t>
      </w:r>
      <w:r w:rsidR="00BF34FA">
        <w:fldChar w:fldCharType="begin"/>
      </w:r>
      <w:r w:rsidR="00BF34FA">
        <w:instrText xml:space="preserve">  </w:instrText>
      </w:r>
      <w:r w:rsidR="00BF34FA">
        <w:fldChar w:fldCharType="end"/>
      </w:r>
      <w:r w:rsidR="00BF34FA">
        <w:tab/>
      </w:r>
      <w:r w:rsidR="00BF34FA">
        <w:rPr>
          <w:b/>
        </w:rPr>
        <w:t>Recommendation</w:t>
      </w:r>
    </w:p>
    <w:p w:rsidR="00BF34FA" w:rsidRDefault="00BF34FA">
      <w:pPr>
        <w:keepNext/>
        <w:ind w:left="1267" w:hanging="1267"/>
      </w:pPr>
    </w:p>
    <w:p w:rsidR="00BF34FA" w:rsidRDefault="00E16EE2">
      <w:r>
        <w:t>6</w:t>
      </w:r>
      <w:r w:rsidR="00BF34FA">
        <w:t>.1</w:t>
      </w:r>
      <w:r w:rsidR="00BF34FA">
        <w:tab/>
      </w:r>
      <w:r w:rsidR="00A6230F">
        <w:t>That Members of the Audit Committee note the report.</w:t>
      </w:r>
      <w:r w:rsidR="00BF34FA">
        <w:t xml:space="preserve"> </w:t>
      </w:r>
    </w:p>
    <w:p w:rsidR="00A6230F" w:rsidRDefault="00A6230F"/>
    <w:p w:rsidR="00BF34FA" w:rsidRDefault="00BF34FA" w:rsidP="00B8169F">
      <w:pPr>
        <w:rPr>
          <w:b/>
          <w:i/>
          <w:color w:val="008000"/>
        </w:rPr>
      </w:pPr>
      <w:r>
        <w:fldChar w:fldCharType="begin"/>
      </w:r>
      <w:r>
        <w:instrText xml:space="preserve">  </w:instrText>
      </w:r>
      <w:r>
        <w:fldChar w:fldCharType="end"/>
      </w:r>
    </w:p>
    <w:p w:rsidR="00BF34FA" w:rsidRDefault="00BF34FA"/>
    <w:p w:rsidR="00BF34FA" w:rsidRDefault="00BF34FA">
      <w:pPr>
        <w:rPr>
          <w:b/>
          <w:i/>
          <w:color w:val="008000"/>
        </w:rPr>
      </w:pPr>
      <w:r>
        <w:tab/>
        <w:t>Report prepared by:</w:t>
      </w:r>
      <w:r>
        <w:tab/>
      </w:r>
      <w:r w:rsidR="00B8169F">
        <w:t>Nicola Houwayek, Interim Head of HR</w:t>
      </w:r>
      <w:r>
        <w:fldChar w:fldCharType="begin"/>
      </w:r>
      <w:r>
        <w:instrText xml:space="preserve">  </w:instrText>
      </w:r>
      <w:r>
        <w:fldChar w:fldCharType="end"/>
      </w:r>
    </w:p>
    <w:p w:rsidR="00BF34FA" w:rsidRDefault="00BF34FA">
      <w:pPr>
        <w:ind w:left="1253" w:hanging="1253"/>
      </w:pPr>
    </w:p>
    <w:p w:rsidR="00BF34FA" w:rsidRDefault="00BF34FA" w:rsidP="000431C7">
      <w:pPr>
        <w:keepNext/>
        <w:keepLines/>
        <w:ind w:left="1267" w:hanging="1267"/>
        <w:outlineLvl w:val="0"/>
        <w:rPr>
          <w:b/>
        </w:rPr>
      </w:pPr>
      <w:r>
        <w:tab/>
      </w:r>
      <w:r>
        <w:rPr>
          <w:b/>
        </w:rPr>
        <w:t>Data Quality</w:t>
      </w:r>
    </w:p>
    <w:p w:rsidR="00BF34FA" w:rsidRDefault="00BF34FA" w:rsidP="000431C7">
      <w:pPr>
        <w:keepNext/>
        <w:keepLines/>
        <w:ind w:left="1267" w:hanging="1267"/>
        <w:outlineLvl w:val="0"/>
        <w:rPr>
          <w:b/>
        </w:rPr>
      </w:pPr>
    </w:p>
    <w:p w:rsidR="00BF34FA" w:rsidRDefault="00BF34FA" w:rsidP="000431C7">
      <w:pPr>
        <w:keepNext/>
        <w:keepLines/>
        <w:ind w:left="1267" w:hanging="1267"/>
      </w:pPr>
      <w:r>
        <w:rPr>
          <w:b/>
        </w:rPr>
        <w:tab/>
      </w:r>
      <w:r>
        <w:t>Data sources:</w:t>
      </w:r>
    </w:p>
    <w:p w:rsidR="00BF34FA" w:rsidRDefault="00BF34FA" w:rsidP="000431C7">
      <w:pPr>
        <w:keepNext/>
        <w:keepLines/>
        <w:ind w:left="1267" w:hanging="1267"/>
      </w:pPr>
    </w:p>
    <w:p w:rsidR="00BF34FA" w:rsidRDefault="00BF34FA" w:rsidP="00B8169F">
      <w:pPr>
        <w:keepNext/>
        <w:keepLines/>
        <w:ind w:left="1267" w:hanging="1267"/>
        <w:rPr>
          <w:b/>
          <w:i/>
          <w:color w:val="008000"/>
        </w:rPr>
      </w:pPr>
      <w:r>
        <w:tab/>
      </w:r>
      <w:r>
        <w:fldChar w:fldCharType="begin"/>
      </w:r>
      <w:r>
        <w:instrText xml:space="preserve"> ASK   \* MERGEFORMAT </w:instrText>
      </w:r>
      <w:r>
        <w:fldChar w:fldCharType="end"/>
      </w:r>
      <w:r w:rsidR="00B8169F">
        <w:t xml:space="preserve">Internal HR system - </w:t>
      </w:r>
      <w:proofErr w:type="spellStart"/>
      <w:r w:rsidR="00B8169F">
        <w:t>Resourcelink</w:t>
      </w:r>
      <w:proofErr w:type="spellEnd"/>
    </w:p>
    <w:p w:rsidR="00BF34FA" w:rsidRDefault="00BF34FA" w:rsidP="000431C7">
      <w:pPr>
        <w:keepNext/>
        <w:keepLines/>
        <w:ind w:left="1253" w:hanging="1253"/>
      </w:pPr>
    </w:p>
    <w:p w:rsidR="00BF34FA" w:rsidRDefault="00BF34FA" w:rsidP="00B8169F">
      <w:pPr>
        <w:ind w:left="1253" w:hanging="1253"/>
        <w:rPr>
          <w:b/>
          <w:i/>
          <w:color w:val="008000"/>
        </w:rPr>
      </w:pPr>
      <w:r>
        <w:rPr>
          <w:i/>
        </w:rPr>
        <w:tab/>
      </w:r>
      <w:r>
        <w:rPr>
          <w:i/>
        </w:rPr>
        <w:tab/>
      </w:r>
      <w:r>
        <w:t xml:space="preserve">Data checked by: </w:t>
      </w:r>
      <w:r>
        <w:fldChar w:fldCharType="begin"/>
      </w:r>
      <w:r>
        <w:instrText xml:space="preserve"> ASK   \* MERGEFORMAT </w:instrText>
      </w:r>
      <w:r>
        <w:fldChar w:fldCharType="end"/>
      </w:r>
      <w:r w:rsidR="00B8169F">
        <w:t>Nicola Houwayek, Interim Head of HR</w:t>
      </w:r>
    </w:p>
    <w:p w:rsidR="00BF34FA" w:rsidRDefault="00BF34FA">
      <w:pPr>
        <w:ind w:left="1253" w:hanging="1253"/>
      </w:pPr>
    </w:p>
    <w:p w:rsidR="00BF34FA" w:rsidRDefault="00BF34FA" w:rsidP="00B8169F">
      <w:pPr>
        <w:ind w:left="1260" w:hanging="1260"/>
        <w:rPr>
          <w:b/>
          <w:i/>
          <w:color w:val="008000"/>
        </w:rPr>
      </w:pPr>
      <w:r>
        <w:tab/>
        <w:t xml:space="preserve">Data rating: </w:t>
      </w:r>
    </w:p>
    <w:p w:rsidR="00BF34FA" w:rsidRDefault="00BF34FA">
      <w:pPr>
        <w:ind w:left="1253" w:hanging="1253"/>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BF34FA" w:rsidTr="00BF34FA">
        <w:trPr>
          <w:trHeight w:hRule="exact" w:val="346"/>
        </w:trPr>
        <w:tc>
          <w:tcPr>
            <w:tcW w:w="392" w:type="dxa"/>
            <w:vAlign w:val="center"/>
          </w:tcPr>
          <w:p w:rsidR="00BF34FA" w:rsidRDefault="00BF34FA" w:rsidP="00BF34FA">
            <w:pPr>
              <w:keepNext/>
              <w:keepLines/>
            </w:pPr>
            <w:r>
              <w:t>1</w:t>
            </w:r>
          </w:p>
        </w:tc>
        <w:tc>
          <w:tcPr>
            <w:tcW w:w="1276" w:type="dxa"/>
            <w:vAlign w:val="center"/>
          </w:tcPr>
          <w:p w:rsidR="00BF34FA" w:rsidRDefault="00BF34FA" w:rsidP="00BF34FA">
            <w:pPr>
              <w:keepNext/>
              <w:keepLines/>
            </w:pPr>
            <w:r>
              <w:t>Poor</w:t>
            </w:r>
          </w:p>
        </w:tc>
        <w:tc>
          <w:tcPr>
            <w:tcW w:w="492" w:type="dxa"/>
            <w:vAlign w:val="center"/>
          </w:tcPr>
          <w:p w:rsidR="00BF34FA" w:rsidRDefault="00BF34FA" w:rsidP="00BF34FA">
            <w:pPr>
              <w:keepNext/>
              <w:keepLines/>
              <w:jc w:val="center"/>
            </w:pPr>
          </w:p>
        </w:tc>
      </w:tr>
      <w:tr w:rsidR="00BF34FA" w:rsidTr="00BF34FA">
        <w:trPr>
          <w:trHeight w:hRule="exact" w:val="346"/>
        </w:trPr>
        <w:tc>
          <w:tcPr>
            <w:tcW w:w="392" w:type="dxa"/>
            <w:vAlign w:val="center"/>
          </w:tcPr>
          <w:p w:rsidR="00BF34FA" w:rsidRDefault="00BF34FA" w:rsidP="00BF34FA">
            <w:pPr>
              <w:keepNext/>
              <w:keepLines/>
            </w:pPr>
            <w:r>
              <w:t>2</w:t>
            </w:r>
          </w:p>
        </w:tc>
        <w:tc>
          <w:tcPr>
            <w:tcW w:w="1276" w:type="dxa"/>
            <w:vAlign w:val="center"/>
          </w:tcPr>
          <w:p w:rsidR="00BF34FA" w:rsidRDefault="00BF34FA" w:rsidP="00BF34FA">
            <w:pPr>
              <w:keepNext/>
              <w:keepLines/>
            </w:pPr>
            <w:r>
              <w:t>Sufficient</w:t>
            </w:r>
          </w:p>
        </w:tc>
        <w:tc>
          <w:tcPr>
            <w:tcW w:w="492" w:type="dxa"/>
            <w:vAlign w:val="center"/>
          </w:tcPr>
          <w:p w:rsidR="00BF34FA" w:rsidRDefault="00BF34FA" w:rsidP="00BF34FA">
            <w:pPr>
              <w:keepNext/>
              <w:keepLines/>
              <w:jc w:val="center"/>
            </w:pPr>
          </w:p>
        </w:tc>
      </w:tr>
      <w:tr w:rsidR="00BF34FA" w:rsidTr="00BF34FA">
        <w:trPr>
          <w:trHeight w:hRule="exact" w:val="346"/>
        </w:trPr>
        <w:tc>
          <w:tcPr>
            <w:tcW w:w="392" w:type="dxa"/>
            <w:vAlign w:val="center"/>
          </w:tcPr>
          <w:p w:rsidR="00BF34FA" w:rsidRDefault="00BF34FA" w:rsidP="00BF34FA">
            <w:pPr>
              <w:keepNext/>
              <w:keepLines/>
            </w:pPr>
            <w:r>
              <w:t>3</w:t>
            </w:r>
          </w:p>
        </w:tc>
        <w:tc>
          <w:tcPr>
            <w:tcW w:w="1276" w:type="dxa"/>
            <w:vAlign w:val="center"/>
          </w:tcPr>
          <w:p w:rsidR="00BF34FA" w:rsidRDefault="00BF34FA" w:rsidP="00BF34FA">
            <w:pPr>
              <w:keepNext/>
              <w:keepLines/>
            </w:pPr>
            <w:r>
              <w:t>High</w:t>
            </w:r>
          </w:p>
        </w:tc>
        <w:tc>
          <w:tcPr>
            <w:tcW w:w="492" w:type="dxa"/>
            <w:vAlign w:val="center"/>
          </w:tcPr>
          <w:p w:rsidR="00BF34FA" w:rsidRDefault="00B8169F" w:rsidP="00BF34FA">
            <w:pPr>
              <w:keepNext/>
              <w:keepLines/>
              <w:jc w:val="center"/>
            </w:pPr>
            <w:r>
              <w:t>x</w:t>
            </w:r>
          </w:p>
        </w:tc>
      </w:tr>
    </w:tbl>
    <w:p w:rsidR="00BF34FA" w:rsidRDefault="00BF34FA">
      <w:pPr>
        <w:ind w:left="1253" w:hanging="1253"/>
      </w:pPr>
    </w:p>
    <w:p w:rsidR="00BF34FA" w:rsidRDefault="00BF34FA"/>
    <w:p w:rsidR="00BF34FA" w:rsidRDefault="00BF34FA">
      <w:pPr>
        <w:keepNext/>
        <w:ind w:left="1267" w:hanging="1267"/>
        <w:rPr>
          <w:b/>
        </w:rPr>
      </w:pPr>
      <w:r>
        <w:lastRenderedPageBreak/>
        <w:tab/>
      </w:r>
      <w:r>
        <w:rPr>
          <w:b/>
        </w:rPr>
        <w:t>Background Papers</w:t>
      </w:r>
    </w:p>
    <w:p w:rsidR="00B8169F" w:rsidRDefault="00B8169F">
      <w:pPr>
        <w:keepNext/>
        <w:ind w:left="1267" w:hanging="1267"/>
        <w:rPr>
          <w:b/>
        </w:rPr>
      </w:pPr>
    </w:p>
    <w:p w:rsidR="00B8169F" w:rsidRDefault="00B8169F" w:rsidP="00B8169F">
      <w:pPr>
        <w:keepNext/>
        <w:ind w:left="2527" w:hanging="1267"/>
        <w:rPr>
          <w:b/>
        </w:rPr>
      </w:pPr>
      <w:r>
        <w:rPr>
          <w:b/>
        </w:rPr>
        <w:t>None</w:t>
      </w:r>
    </w:p>
    <w:p w:rsidR="00BF34FA" w:rsidRDefault="00BF34FA">
      <w:pPr>
        <w:keepNext/>
        <w:ind w:left="1267" w:hanging="1267"/>
        <w:rPr>
          <w:b/>
        </w:rPr>
      </w:pPr>
    </w:p>
    <w:p w:rsidR="00BF34FA" w:rsidRDefault="00BF34FA" w:rsidP="00B8169F">
      <w:r>
        <w:tab/>
      </w:r>
      <w:r>
        <w:fldChar w:fldCharType="begin"/>
      </w:r>
      <w:r>
        <w:instrText xml:space="preserve">  </w:instrText>
      </w:r>
      <w:r>
        <w:fldChar w:fldCharType="end"/>
      </w:r>
      <w:r>
        <w:rPr>
          <w:b/>
        </w:rPr>
        <w:t>APPENDICES / ATTACHMENTS</w:t>
      </w:r>
    </w:p>
    <w:p w:rsidR="00BF34FA" w:rsidRDefault="00BF34FA">
      <w:pPr>
        <w:keepNext/>
        <w:ind w:left="1259" w:hanging="1259"/>
      </w:pPr>
    </w:p>
    <w:p w:rsidR="00BF34FA" w:rsidRDefault="00BF34FA">
      <w:r>
        <w:tab/>
      </w:r>
      <w:r>
        <w:fldChar w:fldCharType="begin"/>
      </w:r>
      <w:r>
        <w:instrText xml:space="preserve">  </w:instrText>
      </w:r>
      <w:r>
        <w:fldChar w:fldCharType="end"/>
      </w:r>
      <w:r w:rsidR="00B8169F">
        <w:t>Appendix 1 – Detail on staff turnover, part-time staff and temporary staff</w:t>
      </w:r>
    </w:p>
    <w:sectPr w:rsidR="00BF34FA">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B6" w:rsidRDefault="002329B6">
      <w:r>
        <w:separator/>
      </w:r>
    </w:p>
  </w:endnote>
  <w:endnote w:type="continuationSeparator" w:id="0">
    <w:p w:rsidR="002329B6" w:rsidRDefault="0023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B6" w:rsidRDefault="002329B6">
      <w:r>
        <w:separator/>
      </w:r>
    </w:p>
  </w:footnote>
  <w:footnote w:type="continuationSeparator" w:id="0">
    <w:p w:rsidR="002329B6" w:rsidRDefault="00232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078FB"/>
    <w:rsid w:val="000431C7"/>
    <w:rsid w:val="000B589C"/>
    <w:rsid w:val="000D1B8E"/>
    <w:rsid w:val="001072EC"/>
    <w:rsid w:val="001A713C"/>
    <w:rsid w:val="001D5FB1"/>
    <w:rsid w:val="001E10FE"/>
    <w:rsid w:val="001F4D1C"/>
    <w:rsid w:val="001F59B8"/>
    <w:rsid w:val="002059D1"/>
    <w:rsid w:val="00206C6B"/>
    <w:rsid w:val="00227303"/>
    <w:rsid w:val="002329B6"/>
    <w:rsid w:val="00251D39"/>
    <w:rsid w:val="002765A4"/>
    <w:rsid w:val="002E2BF6"/>
    <w:rsid w:val="003C6509"/>
    <w:rsid w:val="003D5820"/>
    <w:rsid w:val="003F6869"/>
    <w:rsid w:val="00410CEF"/>
    <w:rsid w:val="00413A73"/>
    <w:rsid w:val="00480EC6"/>
    <w:rsid w:val="00490883"/>
    <w:rsid w:val="0049419B"/>
    <w:rsid w:val="004A73CB"/>
    <w:rsid w:val="005445FF"/>
    <w:rsid w:val="00571B48"/>
    <w:rsid w:val="005B4547"/>
    <w:rsid w:val="005E5CA5"/>
    <w:rsid w:val="005F78E0"/>
    <w:rsid w:val="00661DB5"/>
    <w:rsid w:val="007442BC"/>
    <w:rsid w:val="007942BA"/>
    <w:rsid w:val="007B7DC1"/>
    <w:rsid w:val="007E7396"/>
    <w:rsid w:val="0081610F"/>
    <w:rsid w:val="008210F1"/>
    <w:rsid w:val="0083173F"/>
    <w:rsid w:val="008372C3"/>
    <w:rsid w:val="00874DCD"/>
    <w:rsid w:val="00902EBC"/>
    <w:rsid w:val="00956B1B"/>
    <w:rsid w:val="009608DE"/>
    <w:rsid w:val="009A6284"/>
    <w:rsid w:val="00A6230F"/>
    <w:rsid w:val="00B5043F"/>
    <w:rsid w:val="00B8169F"/>
    <w:rsid w:val="00B84728"/>
    <w:rsid w:val="00BB39B1"/>
    <w:rsid w:val="00BD1EA2"/>
    <w:rsid w:val="00BD4A5D"/>
    <w:rsid w:val="00BF34FA"/>
    <w:rsid w:val="00BF76C9"/>
    <w:rsid w:val="00C359F2"/>
    <w:rsid w:val="00C70C88"/>
    <w:rsid w:val="00C84446"/>
    <w:rsid w:val="00CB4880"/>
    <w:rsid w:val="00CD1AA9"/>
    <w:rsid w:val="00D16937"/>
    <w:rsid w:val="00D346D9"/>
    <w:rsid w:val="00D7229A"/>
    <w:rsid w:val="00D80C26"/>
    <w:rsid w:val="00D956C8"/>
    <w:rsid w:val="00DB28EC"/>
    <w:rsid w:val="00DE754C"/>
    <w:rsid w:val="00E06557"/>
    <w:rsid w:val="00E15247"/>
    <w:rsid w:val="00E16EE2"/>
    <w:rsid w:val="00E6258F"/>
    <w:rsid w:val="00E701FC"/>
    <w:rsid w:val="00E7205B"/>
    <w:rsid w:val="00EA6863"/>
    <w:rsid w:val="00EC5556"/>
    <w:rsid w:val="00EF7564"/>
    <w:rsid w:val="00F07D86"/>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character" w:customStyle="1" w:styleId="HeaderChar">
    <w:name w:val="Header Char"/>
    <w:basedOn w:val="DefaultParagraphFont"/>
    <w:link w:val="Header"/>
    <w:rsid w:val="00E16EE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character" w:customStyle="1" w:styleId="HeaderChar">
    <w:name w:val="Header Char"/>
    <w:basedOn w:val="DefaultParagraphFont"/>
    <w:link w:val="Header"/>
    <w:rsid w:val="00E16EE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p\Local%20Settings\Temporary%20Internet%20Files\OLK9\TRDC%20Report%20Template%2015%2008%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TRDC Report Template 15 08 12</Template>
  <TotalTime>7</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1784</CharactersWithSpaces>
  <SharedDoc>false</SharedDoc>
  <HLinks>
    <vt:vector size="18" baseType="variant">
      <vt:variant>
        <vt:i4>1769501</vt:i4>
      </vt:variant>
      <vt:variant>
        <vt:i4>32</vt:i4>
      </vt:variant>
      <vt:variant>
        <vt:i4>0</vt:i4>
      </vt:variant>
      <vt:variant>
        <vt:i4>5</vt:i4>
      </vt:variant>
      <vt:variant>
        <vt:lpwstr>http://intranet.threerivers.gov.uk/Default.aspx/Web/PoliciesAndProceduresCategoryListingPage</vt:lpwstr>
      </vt:variant>
      <vt:variant>
        <vt:lpwstr/>
      </vt:variant>
      <vt:variant>
        <vt:i4>720920</vt:i4>
      </vt:variant>
      <vt:variant>
        <vt:i4>23</vt:i4>
      </vt:variant>
      <vt:variant>
        <vt:i4>0</vt:i4>
      </vt:variant>
      <vt:variant>
        <vt:i4>5</vt:i4>
      </vt:variant>
      <vt:variant>
        <vt:lpwstr>http://intranet.threerivers.gov.uk/Default.aspx/Web/DocumentsandTemplates</vt:lpwstr>
      </vt:variant>
      <vt:variant>
        <vt:lpwstr/>
      </vt:variant>
      <vt:variant>
        <vt:i4>7864431</vt:i4>
      </vt:variant>
      <vt:variant>
        <vt:i4>0</vt:i4>
      </vt:variant>
      <vt:variant>
        <vt:i4>0</vt:i4>
      </vt:variant>
      <vt:variant>
        <vt:i4>5</vt:i4>
      </vt:variant>
      <vt:variant>
        <vt:lpwstr>http://intranet.threerivers.gov.uk/Default.aspx/Web/DemocraticServices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Phill King</dc:creator>
  <cp:lastModifiedBy>Charlotte Taffel</cp:lastModifiedBy>
  <cp:revision>7</cp:revision>
  <cp:lastPrinted>2014-06-12T10:53:00Z</cp:lastPrinted>
  <dcterms:created xsi:type="dcterms:W3CDTF">2017-09-18T14:30:00Z</dcterms:created>
  <dcterms:modified xsi:type="dcterms:W3CDTF">2017-09-18T15:25:00Z</dcterms:modified>
</cp:coreProperties>
</file>