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1D" w:rsidRDefault="00554A1D" w:rsidP="00B7461B">
      <w:pPr>
        <w:jc w:val="center"/>
        <w:rPr>
          <w:b/>
        </w:rPr>
      </w:pPr>
    </w:p>
    <w:p w:rsidR="000D4B99" w:rsidRDefault="000D4B99" w:rsidP="00B7461B">
      <w:pPr>
        <w:jc w:val="center"/>
        <w:rPr>
          <w:b/>
          <w:i/>
        </w:rPr>
      </w:pP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 w:rsidR="00B7461B">
        <w:rPr>
          <w:b/>
        </w:rPr>
        <w:t>AUDIT</w:t>
      </w:r>
      <w:r>
        <w:rPr>
          <w:b/>
        </w:rPr>
        <w:t xml:space="preserve"> COMMITTEE </w:t>
      </w:r>
      <w:r w:rsidR="00B7461B">
        <w:rPr>
          <w:b/>
        </w:rPr>
        <w:t>–</w:t>
      </w:r>
      <w:r>
        <w:rPr>
          <w:b/>
        </w:rPr>
        <w:t xml:space="preserve"> </w:t>
      </w:r>
      <w:r w:rsidR="003A0AFC">
        <w:rPr>
          <w:b/>
        </w:rPr>
        <w:t>26 SEPTEMBER</w:t>
      </w:r>
      <w:r w:rsidR="00CD716E">
        <w:rPr>
          <w:b/>
        </w:rPr>
        <w:t xml:space="preserve"> 2017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</w:p>
    <w:p w:rsidR="000D4B99" w:rsidRDefault="000D4B99">
      <w:pPr>
        <w:jc w:val="center"/>
      </w:pPr>
    </w:p>
    <w:p w:rsidR="000D4B99" w:rsidRDefault="000D4B99">
      <w:pPr>
        <w:jc w:val="center"/>
        <w:rPr>
          <w:i/>
          <w:color w:val="FF0000"/>
        </w:rPr>
      </w:pPr>
      <w:r>
        <w:rPr>
          <w:b/>
        </w:rPr>
        <w:t xml:space="preserve">PART 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t xml:space="preserve">I - 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t>DELEGATED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</w:p>
    <w:p w:rsidR="00723221" w:rsidRDefault="00723221"/>
    <w:p w:rsidR="000D4B99" w:rsidRDefault="00895824" w:rsidP="002D69A9">
      <w:pPr>
        <w:keepNext/>
        <w:ind w:left="1267" w:hanging="1267"/>
        <w:jc w:val="left"/>
        <w:rPr>
          <w:i/>
          <w:color w:val="FF0000"/>
        </w:rPr>
      </w:pPr>
      <w:r>
        <w:rPr>
          <w:b/>
        </w:rPr>
        <w:t>1</w:t>
      </w:r>
      <w:r w:rsidR="00EA2026">
        <w:rPr>
          <w:b/>
        </w:rPr>
        <w:t>2</w:t>
      </w:r>
      <w:r w:rsidR="00B7461B">
        <w:rPr>
          <w:b/>
        </w:rPr>
        <w:t>.</w:t>
      </w:r>
      <w:r w:rsidR="00B7461B">
        <w:rPr>
          <w:b/>
        </w:rPr>
        <w:tab/>
      </w:r>
      <w:r w:rsidR="000D4B99">
        <w:rPr>
          <w:b/>
        </w:rPr>
        <w:fldChar w:fldCharType="begin"/>
      </w:r>
      <w:r w:rsidR="000D4B99">
        <w:rPr>
          <w:b/>
        </w:rPr>
        <w:instrText xml:space="preserve">  </w:instrText>
      </w:r>
      <w:r w:rsidR="000D4B99">
        <w:rPr>
          <w:b/>
        </w:rPr>
        <w:fldChar w:fldCharType="end"/>
      </w:r>
      <w:r w:rsidR="003A0218">
        <w:rPr>
          <w:b/>
        </w:rPr>
        <w:t>OFFICE SERVICES 2016/17</w:t>
      </w:r>
      <w:r>
        <w:rPr>
          <w:b/>
        </w:rPr>
        <w:t xml:space="preserve"> – UPDATE </w:t>
      </w:r>
      <w:r w:rsidR="000D4B99">
        <w:rPr>
          <w:b/>
        </w:rPr>
        <w:fldChar w:fldCharType="begin"/>
      </w:r>
      <w:r w:rsidR="000D4B99">
        <w:rPr>
          <w:b/>
        </w:rPr>
        <w:instrText xml:space="preserve">  </w:instrText>
      </w:r>
      <w:r w:rsidR="000D4B99">
        <w:rPr>
          <w:b/>
        </w:rPr>
        <w:fldChar w:fldCharType="end"/>
      </w:r>
    </w:p>
    <w:p w:rsidR="000D4B99" w:rsidRDefault="000D4B99">
      <w:pPr>
        <w:keepNext/>
        <w:ind w:left="1267" w:hanging="1267"/>
        <w:rPr>
          <w:i/>
          <w:color w:val="FF0000"/>
        </w:rPr>
      </w:pPr>
      <w:r>
        <w:rPr>
          <w:b/>
        </w:rPr>
        <w:tab/>
      </w:r>
      <w:r w:rsidR="00092AE7">
        <w:rPr>
          <w:b/>
        </w:rPr>
        <w:t>(</w:t>
      </w:r>
      <w:r w:rsidR="00092AE7">
        <w:t>D</w:t>
      </w:r>
      <w:r w:rsidR="00B22820">
        <w:t>CES</w:t>
      </w:r>
      <w:r w:rsidR="00092AE7">
        <w:t>)</w:t>
      </w:r>
      <w:r w:rsidR="00B22820">
        <w:rPr>
          <w:i/>
          <w:color w:val="FF0000"/>
        </w:rPr>
        <w:t xml:space="preserve"> </w:t>
      </w:r>
    </w:p>
    <w:p w:rsidR="000D4B99" w:rsidRDefault="000D4B99">
      <w:pPr>
        <w:ind w:left="1267" w:hanging="1267"/>
      </w:pPr>
    </w:p>
    <w:p w:rsidR="000D4B99" w:rsidRDefault="000D4B99">
      <w:pPr>
        <w:keepNext/>
        <w:ind w:left="1267" w:hanging="1267"/>
      </w:pPr>
      <w:r>
        <w:t>1.</w:t>
      </w:r>
      <w:r>
        <w:tab/>
      </w:r>
      <w:r>
        <w:rPr>
          <w:b/>
        </w:rPr>
        <w:t>Summary</w:t>
      </w:r>
    </w:p>
    <w:p w:rsidR="000D4B99" w:rsidRDefault="000D4B99">
      <w:pPr>
        <w:keepNext/>
        <w:ind w:left="1267" w:hanging="1267"/>
      </w:pPr>
    </w:p>
    <w:p w:rsidR="000D4B99" w:rsidRDefault="000D4B99">
      <w:pPr>
        <w:ind w:left="1267" w:hanging="1267"/>
        <w:rPr>
          <w:rFonts w:cs="Arial"/>
          <w:szCs w:val="22"/>
        </w:rPr>
      </w:pPr>
      <w:r>
        <w:t>1.1</w:t>
      </w:r>
      <w:r>
        <w:tab/>
      </w:r>
      <w:r w:rsidR="003A0218" w:rsidRPr="001F71D6">
        <w:rPr>
          <w:rFonts w:cs="Arial"/>
          <w:szCs w:val="22"/>
        </w:rPr>
        <w:t xml:space="preserve">This report gives an update on the internal audit recommendations from the </w:t>
      </w:r>
      <w:r w:rsidR="003A0218">
        <w:rPr>
          <w:rFonts w:cs="Arial"/>
          <w:szCs w:val="22"/>
        </w:rPr>
        <w:t>Office Services audit</w:t>
      </w:r>
      <w:r w:rsidR="003A0218" w:rsidRPr="001F71D6">
        <w:rPr>
          <w:rFonts w:cs="Arial"/>
          <w:szCs w:val="22"/>
        </w:rPr>
        <w:t>.</w:t>
      </w:r>
    </w:p>
    <w:p w:rsidR="00895824" w:rsidRDefault="00895824">
      <w:pPr>
        <w:ind w:left="1267" w:hanging="1267"/>
      </w:pPr>
    </w:p>
    <w:p w:rsidR="000D4B99" w:rsidRDefault="000D4B99">
      <w:pPr>
        <w:keepNext/>
        <w:ind w:left="1267" w:hanging="1267"/>
        <w:rPr>
          <w:b/>
        </w:rPr>
      </w:pPr>
      <w:r>
        <w:t>2.</w:t>
      </w:r>
      <w:r>
        <w:tab/>
      </w:r>
      <w:r>
        <w:rPr>
          <w:b/>
        </w:rPr>
        <w:t>Details</w:t>
      </w:r>
    </w:p>
    <w:p w:rsidR="00F30E22" w:rsidRDefault="000D4B99" w:rsidP="00500C1F">
      <w:pPr>
        <w:spacing w:before="100" w:beforeAutospacing="1" w:after="100" w:afterAutospacing="1"/>
        <w:ind w:left="1276" w:hanging="1276"/>
        <w:rPr>
          <w:rFonts w:cs="Arial"/>
          <w:szCs w:val="22"/>
        </w:rPr>
      </w:pPr>
      <w:r w:rsidRPr="00723221">
        <w:rPr>
          <w:rFonts w:cs="Arial"/>
          <w:szCs w:val="22"/>
        </w:rPr>
        <w:t>2.1</w:t>
      </w:r>
      <w:r w:rsidRPr="00723221">
        <w:rPr>
          <w:rFonts w:cs="Arial"/>
          <w:szCs w:val="22"/>
        </w:rPr>
        <w:tab/>
      </w:r>
      <w:r w:rsidRPr="00723221">
        <w:rPr>
          <w:rFonts w:cs="Arial"/>
          <w:szCs w:val="22"/>
        </w:rPr>
        <w:fldChar w:fldCharType="begin"/>
      </w:r>
      <w:r w:rsidRPr="00723221">
        <w:rPr>
          <w:rFonts w:cs="Arial"/>
          <w:szCs w:val="22"/>
        </w:rPr>
        <w:instrText xml:space="preserve">  </w:instrText>
      </w:r>
      <w:r w:rsidRPr="00723221">
        <w:rPr>
          <w:rFonts w:cs="Arial"/>
          <w:szCs w:val="22"/>
        </w:rPr>
        <w:fldChar w:fldCharType="end"/>
      </w:r>
      <w:r w:rsidR="00895824">
        <w:rPr>
          <w:rFonts w:cs="Arial"/>
          <w:szCs w:val="22"/>
        </w:rPr>
        <w:t xml:space="preserve">At its meeting in </w:t>
      </w:r>
      <w:r w:rsidR="00044EA6">
        <w:rPr>
          <w:rFonts w:cs="Arial"/>
          <w:szCs w:val="22"/>
        </w:rPr>
        <w:t>July this year</w:t>
      </w:r>
      <w:r w:rsidR="00895824">
        <w:rPr>
          <w:rFonts w:cs="Arial"/>
          <w:szCs w:val="22"/>
        </w:rPr>
        <w:t>, t</w:t>
      </w:r>
      <w:r w:rsidR="00044EA6">
        <w:rPr>
          <w:rFonts w:cs="Arial"/>
          <w:szCs w:val="22"/>
        </w:rPr>
        <w:t>he</w:t>
      </w:r>
      <w:r w:rsidR="00895824">
        <w:rPr>
          <w:rFonts w:cs="Arial"/>
          <w:szCs w:val="22"/>
        </w:rPr>
        <w:t xml:space="preserve"> </w:t>
      </w:r>
      <w:r w:rsidR="00044EA6">
        <w:rPr>
          <w:rFonts w:cs="Arial"/>
          <w:szCs w:val="22"/>
        </w:rPr>
        <w:t xml:space="preserve">audit </w:t>
      </w:r>
      <w:r w:rsidR="00895824">
        <w:rPr>
          <w:rFonts w:cs="Arial"/>
          <w:szCs w:val="22"/>
        </w:rPr>
        <w:t xml:space="preserve">committee </w:t>
      </w:r>
      <w:r w:rsidR="00044EA6">
        <w:rPr>
          <w:rFonts w:cs="Arial"/>
          <w:szCs w:val="22"/>
        </w:rPr>
        <w:t>requested an update on the internal audit recommendations following the Office Services audit.</w:t>
      </w:r>
      <w:r w:rsidR="00895824">
        <w:rPr>
          <w:rFonts w:cs="Arial"/>
          <w:szCs w:val="22"/>
        </w:rPr>
        <w:t xml:space="preserve"> </w:t>
      </w:r>
    </w:p>
    <w:p w:rsidR="00895824" w:rsidRDefault="00F30E22" w:rsidP="00500C1F">
      <w:pPr>
        <w:spacing w:before="100" w:beforeAutospacing="1" w:after="100" w:afterAutospacing="1"/>
        <w:ind w:left="1276" w:hanging="1276"/>
        <w:rPr>
          <w:rFonts w:cs="Arial"/>
          <w:szCs w:val="22"/>
        </w:rPr>
      </w:pPr>
      <w:r>
        <w:rPr>
          <w:rFonts w:cs="Arial"/>
          <w:szCs w:val="22"/>
        </w:rPr>
        <w:t>2.2</w:t>
      </w:r>
      <w:r>
        <w:rPr>
          <w:rFonts w:cs="Arial"/>
          <w:szCs w:val="22"/>
        </w:rPr>
        <w:tab/>
      </w:r>
      <w:r w:rsidR="00044EA6">
        <w:rPr>
          <w:rFonts w:cs="Arial"/>
          <w:szCs w:val="22"/>
        </w:rPr>
        <w:t xml:space="preserve">Two of the recommendations have been completed, leaving one outstanding.  The outstanding recommendation related to </w:t>
      </w:r>
      <w:r w:rsidR="00044EA6" w:rsidRPr="00044EA6">
        <w:rPr>
          <w:rFonts w:cs="Arial"/>
          <w:szCs w:val="22"/>
        </w:rPr>
        <w:t>the option of automatic uploading of Inspection Reports by Contractors using mobile devices should be explored.</w:t>
      </w:r>
    </w:p>
    <w:p w:rsidR="00FB5377" w:rsidRPr="00FB5377" w:rsidRDefault="00895824" w:rsidP="00500C1F">
      <w:pPr>
        <w:pStyle w:val="ReduceLine"/>
        <w:spacing w:after="0" w:line="240" w:lineRule="auto"/>
        <w:ind w:left="1276" w:hanging="1276"/>
        <w:rPr>
          <w:rFonts w:ascii="Arial" w:hAnsi="Arial" w:cs="Arial"/>
          <w:sz w:val="22"/>
          <w:szCs w:val="22"/>
          <w:lang w:eastAsia="en-GB"/>
        </w:rPr>
      </w:pPr>
      <w:r w:rsidRPr="00FB5377">
        <w:rPr>
          <w:rFonts w:ascii="Arial" w:hAnsi="Arial" w:cs="Arial"/>
          <w:sz w:val="22"/>
          <w:szCs w:val="22"/>
          <w:lang w:eastAsia="en-GB"/>
        </w:rPr>
        <w:t>2.3</w:t>
      </w:r>
      <w:r w:rsidRPr="00FB5377">
        <w:rPr>
          <w:rFonts w:ascii="Arial" w:hAnsi="Arial" w:cs="Arial"/>
          <w:sz w:val="22"/>
          <w:szCs w:val="22"/>
          <w:lang w:eastAsia="en-GB"/>
        </w:rPr>
        <w:tab/>
      </w:r>
      <w:r w:rsidR="00044EA6" w:rsidRPr="00FB5377">
        <w:rPr>
          <w:rFonts w:ascii="Arial" w:hAnsi="Arial" w:cs="Arial"/>
          <w:sz w:val="22"/>
          <w:szCs w:val="22"/>
          <w:lang w:eastAsia="en-GB"/>
        </w:rPr>
        <w:t>As at September 2017 the position on this recommendation</w:t>
      </w:r>
      <w:r w:rsidR="003D168F" w:rsidRPr="00FB5377">
        <w:rPr>
          <w:rFonts w:ascii="Arial" w:hAnsi="Arial" w:cs="Arial"/>
          <w:sz w:val="22"/>
          <w:szCs w:val="22"/>
          <w:lang w:eastAsia="en-GB"/>
        </w:rPr>
        <w:t xml:space="preserve"> was that HBI </w:t>
      </w:r>
      <w:r w:rsidR="00323985">
        <w:rPr>
          <w:rFonts w:ascii="Arial" w:hAnsi="Arial" w:cs="Arial"/>
          <w:sz w:val="22"/>
          <w:szCs w:val="22"/>
          <w:lang w:eastAsia="en-GB"/>
        </w:rPr>
        <w:t xml:space="preserve">(Office Supplier) </w:t>
      </w:r>
      <w:bookmarkStart w:id="0" w:name="_GoBack"/>
      <w:bookmarkEnd w:id="0"/>
      <w:r w:rsidR="003D168F" w:rsidRPr="00FB5377">
        <w:rPr>
          <w:rFonts w:ascii="Arial" w:hAnsi="Arial" w:cs="Arial"/>
          <w:sz w:val="22"/>
          <w:szCs w:val="22"/>
          <w:lang w:eastAsia="en-GB"/>
        </w:rPr>
        <w:t>do have an App available for recording Legionella data. This was rolled out to a few sites</w:t>
      </w:r>
      <w:r w:rsidR="00FB5377" w:rsidRPr="00FB5377">
        <w:rPr>
          <w:rFonts w:ascii="Arial" w:hAnsi="Arial" w:cs="Arial"/>
          <w:sz w:val="22"/>
          <w:szCs w:val="22"/>
          <w:lang w:eastAsia="en-GB"/>
        </w:rPr>
        <w:t xml:space="preserve"> in March 2017 and once rolled out completely will </w:t>
      </w:r>
      <w:r w:rsidR="003D168F" w:rsidRPr="00FB5377">
        <w:rPr>
          <w:rFonts w:ascii="Arial" w:hAnsi="Arial" w:cs="Arial"/>
          <w:sz w:val="22"/>
          <w:szCs w:val="22"/>
          <w:lang w:eastAsia="en-GB"/>
        </w:rPr>
        <w:t xml:space="preserve">effectively reduce staff time as the data will automatically populate the site and in addition aids compliance with Legionella testing legislation. </w:t>
      </w:r>
      <w:r w:rsidR="00FB5377" w:rsidRPr="00FB5377">
        <w:rPr>
          <w:rFonts w:ascii="Arial" w:hAnsi="Arial" w:cs="Arial"/>
          <w:sz w:val="22"/>
          <w:szCs w:val="22"/>
          <w:lang w:eastAsia="en-GB"/>
        </w:rPr>
        <w:t xml:space="preserve"> The app is now </w:t>
      </w:r>
      <w:r w:rsidR="003D168F" w:rsidRPr="00FB5377">
        <w:rPr>
          <w:rFonts w:ascii="Arial" w:hAnsi="Arial" w:cs="Arial"/>
          <w:sz w:val="22"/>
          <w:szCs w:val="22"/>
          <w:lang w:eastAsia="en-GB"/>
        </w:rPr>
        <w:t xml:space="preserve">being used by the PPM Contractor on the majority of sites, there are still a few teething problems but these are being dealt with and once resolved will be applied to </w:t>
      </w:r>
      <w:r w:rsidR="00FB5377" w:rsidRPr="00FB5377">
        <w:rPr>
          <w:rFonts w:ascii="Arial" w:hAnsi="Arial" w:cs="Arial"/>
          <w:sz w:val="22"/>
          <w:szCs w:val="22"/>
          <w:lang w:eastAsia="en-GB"/>
        </w:rPr>
        <w:t xml:space="preserve">all </w:t>
      </w:r>
      <w:r w:rsidR="003D168F" w:rsidRPr="00FB5377">
        <w:rPr>
          <w:rFonts w:ascii="Arial" w:hAnsi="Arial" w:cs="Arial"/>
          <w:sz w:val="22"/>
          <w:szCs w:val="22"/>
          <w:lang w:eastAsia="en-GB"/>
        </w:rPr>
        <w:t xml:space="preserve">other sites. </w:t>
      </w:r>
      <w:r w:rsidR="00FB5377" w:rsidRPr="00FB5377">
        <w:rPr>
          <w:rFonts w:ascii="Arial" w:hAnsi="Arial" w:cs="Arial"/>
          <w:sz w:val="22"/>
          <w:szCs w:val="22"/>
          <w:lang w:eastAsia="en-GB"/>
        </w:rPr>
        <w:t>After a recent review of the use of the App</w:t>
      </w:r>
      <w:r w:rsidR="00FB5377">
        <w:rPr>
          <w:rFonts w:ascii="Arial" w:hAnsi="Arial" w:cs="Arial"/>
          <w:sz w:val="22"/>
          <w:szCs w:val="22"/>
          <w:lang w:eastAsia="en-GB"/>
        </w:rPr>
        <w:t>,</w:t>
      </w:r>
      <w:r w:rsidR="00FB5377" w:rsidRPr="00FB5377">
        <w:rPr>
          <w:rFonts w:ascii="Arial" w:hAnsi="Arial" w:cs="Arial"/>
          <w:sz w:val="22"/>
          <w:szCs w:val="22"/>
          <w:lang w:eastAsia="en-GB"/>
        </w:rPr>
        <w:t xml:space="preserve"> HBI have agreed to shadow the team</w:t>
      </w:r>
      <w:r w:rsidR="00FB5377">
        <w:rPr>
          <w:rFonts w:ascii="Arial" w:hAnsi="Arial" w:cs="Arial"/>
          <w:sz w:val="22"/>
          <w:szCs w:val="22"/>
          <w:lang w:eastAsia="en-GB"/>
        </w:rPr>
        <w:t xml:space="preserve"> during </w:t>
      </w:r>
      <w:r w:rsidR="00FB5377" w:rsidRPr="00FB5377">
        <w:rPr>
          <w:rFonts w:ascii="Arial" w:hAnsi="Arial" w:cs="Arial"/>
          <w:sz w:val="22"/>
          <w:szCs w:val="22"/>
          <w:lang w:eastAsia="en-GB"/>
        </w:rPr>
        <w:t xml:space="preserve">September </w:t>
      </w:r>
      <w:r w:rsidR="00B22820">
        <w:rPr>
          <w:rFonts w:ascii="Arial" w:hAnsi="Arial" w:cs="Arial"/>
          <w:sz w:val="22"/>
          <w:szCs w:val="22"/>
          <w:lang w:eastAsia="en-GB"/>
        </w:rPr>
        <w:t>and the</w:t>
      </w:r>
      <w:r w:rsidR="00FB5377">
        <w:rPr>
          <w:rFonts w:ascii="Arial" w:hAnsi="Arial" w:cs="Arial"/>
          <w:sz w:val="22"/>
          <w:szCs w:val="22"/>
          <w:lang w:eastAsia="en-GB"/>
        </w:rPr>
        <w:t xml:space="preserve"> planned </w:t>
      </w:r>
      <w:r w:rsidR="00FB5377" w:rsidRPr="00FB5377">
        <w:rPr>
          <w:rFonts w:ascii="Arial" w:hAnsi="Arial" w:cs="Arial"/>
          <w:sz w:val="22"/>
          <w:szCs w:val="22"/>
          <w:lang w:eastAsia="en-GB"/>
        </w:rPr>
        <w:t>deadline of January 2018</w:t>
      </w:r>
      <w:r w:rsidR="00FB5377">
        <w:rPr>
          <w:rFonts w:ascii="Arial" w:hAnsi="Arial" w:cs="Arial"/>
          <w:sz w:val="22"/>
          <w:szCs w:val="22"/>
          <w:lang w:eastAsia="en-GB"/>
        </w:rPr>
        <w:t xml:space="preserve"> will be met</w:t>
      </w:r>
      <w:r w:rsidR="00FB5377" w:rsidRPr="00FB5377">
        <w:rPr>
          <w:rFonts w:ascii="Arial" w:hAnsi="Arial" w:cs="Arial"/>
          <w:sz w:val="22"/>
          <w:szCs w:val="22"/>
          <w:lang w:eastAsia="en-GB"/>
        </w:rPr>
        <w:t>.</w:t>
      </w:r>
    </w:p>
    <w:p w:rsidR="000D4B99" w:rsidRDefault="000D4B99" w:rsidP="00895824">
      <w:pPr>
        <w:spacing w:before="100" w:beforeAutospacing="1" w:after="100" w:afterAutospacing="1"/>
        <w:ind w:left="1276" w:hanging="1276"/>
      </w:pPr>
      <w:r>
        <w:t>3.</w:t>
      </w:r>
      <w:r>
        <w:tab/>
      </w:r>
      <w:r>
        <w:rPr>
          <w:b/>
        </w:rPr>
        <w:t>Options/Reasons for Recommendation</w:t>
      </w:r>
    </w:p>
    <w:p w:rsidR="00B7461B" w:rsidRDefault="000D4B99">
      <w:pPr>
        <w:ind w:left="1267" w:hanging="1267"/>
      </w:pPr>
      <w:r>
        <w:t>3.1</w:t>
      </w:r>
      <w:r w:rsidR="00B7461B">
        <w:tab/>
      </w:r>
      <w:r>
        <w:tab/>
      </w:r>
      <w:r>
        <w:fldChar w:fldCharType="begin"/>
      </w:r>
      <w:r>
        <w:instrText xml:space="preserve">  </w:instrText>
      </w:r>
      <w:r>
        <w:fldChar w:fldCharType="end"/>
      </w:r>
      <w:r w:rsidR="00723221">
        <w:t>The recommendation enables the Committee to note the</w:t>
      </w:r>
      <w:r w:rsidR="00B17F0A">
        <w:t xml:space="preserve"> </w:t>
      </w:r>
      <w:r w:rsidR="00895824">
        <w:t>pro</w:t>
      </w:r>
      <w:r w:rsidR="00FB5377">
        <w:t>gress in completing this internal audit recommendation</w:t>
      </w:r>
      <w:r w:rsidR="00CF529B">
        <w:t>.</w:t>
      </w:r>
    </w:p>
    <w:p w:rsidR="00B7461B" w:rsidRDefault="00B7461B">
      <w:pPr>
        <w:ind w:left="1267" w:hanging="1267"/>
      </w:pPr>
    </w:p>
    <w:p w:rsidR="000D4B99" w:rsidRDefault="000D4B99">
      <w:pPr>
        <w:keepNext/>
        <w:ind w:left="1267" w:hanging="1267"/>
      </w:pPr>
      <w:r>
        <w:t>4.</w:t>
      </w:r>
      <w:r>
        <w:tab/>
      </w:r>
      <w:r>
        <w:rPr>
          <w:b/>
        </w:rPr>
        <w:t>Policy/Budget Implications</w:t>
      </w:r>
    </w:p>
    <w:p w:rsidR="000D4B99" w:rsidRDefault="000D4B99">
      <w:pPr>
        <w:keepNext/>
        <w:ind w:left="1267" w:hanging="1267"/>
      </w:pPr>
    </w:p>
    <w:p w:rsidR="000D4B99" w:rsidRDefault="000D4B99">
      <w:pPr>
        <w:ind w:left="1267" w:hanging="1267"/>
      </w:pPr>
      <w:r>
        <w:t>4.1</w:t>
      </w:r>
      <w:r>
        <w:tab/>
        <w:t>The recommendations in this report are within the Council’s agreed policy and budgets.</w:t>
      </w:r>
      <w:r>
        <w:fldChar w:fldCharType="begin"/>
      </w:r>
      <w:r>
        <w:instrText xml:space="preserve">  </w:instrText>
      </w:r>
      <w:r>
        <w:fldChar w:fldCharType="end"/>
      </w:r>
    </w:p>
    <w:p w:rsidR="000D4B99" w:rsidRDefault="000D4B99">
      <w:pPr>
        <w:ind w:left="1267" w:hanging="1267"/>
      </w:pPr>
    </w:p>
    <w:p w:rsidR="000D4B99" w:rsidRDefault="00B7461B">
      <w:pPr>
        <w:keepNext/>
        <w:ind w:left="1267" w:hanging="1267"/>
      </w:pPr>
      <w:r>
        <w:t>5.</w:t>
      </w:r>
      <w:r w:rsidR="000D4B99">
        <w:fldChar w:fldCharType="begin"/>
      </w:r>
      <w:r w:rsidR="000D4B99">
        <w:instrText xml:space="preserve">  </w:instrText>
      </w:r>
      <w:r w:rsidR="000D4B99">
        <w:fldChar w:fldCharType="end"/>
      </w:r>
      <w:r w:rsidR="000D4B99">
        <w:tab/>
      </w:r>
      <w:r w:rsidR="000D4B99">
        <w:rPr>
          <w:b/>
        </w:rPr>
        <w:t xml:space="preserve">Legal, Equal Opportunities, Staffing, Environmental, Community Safety, Customer Services Centre </w:t>
      </w:r>
      <w:r w:rsidR="002D69A9">
        <w:rPr>
          <w:b/>
        </w:rPr>
        <w:t xml:space="preserve">and </w:t>
      </w:r>
      <w:r w:rsidR="000D4B99">
        <w:rPr>
          <w:b/>
        </w:rPr>
        <w:t>Website Implications</w:t>
      </w:r>
    </w:p>
    <w:p w:rsidR="000D4B99" w:rsidRDefault="000D4B99">
      <w:pPr>
        <w:keepNext/>
        <w:ind w:left="1267" w:hanging="1267"/>
      </w:pPr>
    </w:p>
    <w:p w:rsidR="000D4B99" w:rsidRDefault="00B7461B">
      <w:pPr>
        <w:ind w:left="1267" w:hanging="1267"/>
      </w:pPr>
      <w:r>
        <w:t>5.1</w:t>
      </w:r>
      <w:r w:rsidR="000D4B99">
        <w:fldChar w:fldCharType="begin"/>
      </w:r>
      <w:r w:rsidR="000D4B99">
        <w:instrText xml:space="preserve">  </w:instrText>
      </w:r>
      <w:r w:rsidR="000D4B99">
        <w:fldChar w:fldCharType="end"/>
      </w:r>
      <w:r w:rsidR="000D4B99">
        <w:tab/>
        <w:t>None specific.</w:t>
      </w:r>
    </w:p>
    <w:p w:rsidR="000D4B99" w:rsidRDefault="000D4B99">
      <w:pPr>
        <w:ind w:left="1267" w:hanging="1267"/>
      </w:pPr>
    </w:p>
    <w:p w:rsidR="000D4B99" w:rsidRDefault="00A71D22">
      <w:pPr>
        <w:keepNext/>
        <w:ind w:left="1267" w:hanging="1267"/>
      </w:pPr>
      <w:r>
        <w:t>6</w:t>
      </w:r>
      <w:r w:rsidR="000D4B99">
        <w:t>.</w:t>
      </w:r>
      <w:r w:rsidR="000D4B99">
        <w:tab/>
      </w:r>
      <w:r w:rsidR="000D4B99">
        <w:rPr>
          <w:b/>
        </w:rPr>
        <w:t>Financial Implications</w:t>
      </w:r>
    </w:p>
    <w:p w:rsidR="000D4B99" w:rsidRDefault="000D4B99">
      <w:pPr>
        <w:keepNext/>
        <w:ind w:left="1267" w:hanging="1267"/>
        <w:jc w:val="left"/>
      </w:pPr>
    </w:p>
    <w:p w:rsidR="000D4B99" w:rsidRPr="00B7461B" w:rsidRDefault="00A71D22">
      <w:pPr>
        <w:tabs>
          <w:tab w:val="left" w:pos="3330"/>
        </w:tabs>
        <w:ind w:left="1267" w:hanging="1267"/>
      </w:pPr>
      <w:r>
        <w:t>6</w:t>
      </w:r>
      <w:r w:rsidR="000D4B99">
        <w:t>.1</w:t>
      </w:r>
      <w:r w:rsidR="000D4B99">
        <w:rPr>
          <w:i/>
        </w:rPr>
        <w:tab/>
      </w:r>
      <w:r w:rsidR="000D4B99" w:rsidRPr="00B7461B">
        <w:fldChar w:fldCharType="begin"/>
      </w:r>
      <w:r w:rsidR="000D4B99" w:rsidRPr="00B7461B">
        <w:instrText xml:space="preserve">  </w:instrText>
      </w:r>
      <w:r w:rsidR="000D4B99" w:rsidRPr="00B7461B">
        <w:fldChar w:fldCharType="end"/>
      </w:r>
      <w:r w:rsidR="00FB5377">
        <w:t xml:space="preserve">All costs can be contained within existing budget provisions.  </w:t>
      </w:r>
    </w:p>
    <w:p w:rsidR="000D4B99" w:rsidRDefault="000D4B99">
      <w:pPr>
        <w:ind w:left="1267" w:hanging="1267"/>
      </w:pPr>
    </w:p>
    <w:p w:rsidR="000D4B99" w:rsidRDefault="00A71D22">
      <w:pPr>
        <w:keepNext/>
        <w:ind w:left="1267" w:hanging="1267"/>
      </w:pPr>
      <w:r>
        <w:t>7</w:t>
      </w:r>
      <w:r w:rsidR="000D4B99">
        <w:t>.</w:t>
      </w:r>
      <w:r w:rsidR="000D4B99">
        <w:tab/>
      </w:r>
      <w:r w:rsidR="000D4B99">
        <w:rPr>
          <w:b/>
        </w:rPr>
        <w:t>Risk Management Implications</w:t>
      </w:r>
    </w:p>
    <w:p w:rsidR="000D4B99" w:rsidRDefault="000D4B99">
      <w:pPr>
        <w:keepNext/>
        <w:ind w:left="1267" w:hanging="1267"/>
      </w:pPr>
    </w:p>
    <w:p w:rsidR="002D69A9" w:rsidRDefault="00A71D22" w:rsidP="00C5170B">
      <w:pPr>
        <w:ind w:left="1276" w:hanging="1276"/>
      </w:pPr>
      <w:r>
        <w:t>7</w:t>
      </w:r>
      <w:r w:rsidR="00C5170B" w:rsidRPr="00107D1F">
        <w:t>.1</w:t>
      </w:r>
      <w:r w:rsidR="00C5170B" w:rsidRPr="00107D1F">
        <w:tab/>
        <w:t>The</w:t>
      </w:r>
      <w:r w:rsidR="002D69A9">
        <w:t>re are no risks associated with the decision members are being asked to take.</w:t>
      </w:r>
    </w:p>
    <w:p w:rsidR="002D69A9" w:rsidRDefault="002D69A9" w:rsidP="00C5170B">
      <w:pPr>
        <w:ind w:left="1276" w:hanging="1276"/>
      </w:pPr>
    </w:p>
    <w:p w:rsidR="000D4B99" w:rsidRDefault="00A71D22">
      <w:pPr>
        <w:keepNext/>
        <w:ind w:left="1267" w:hanging="1267"/>
      </w:pPr>
      <w:r>
        <w:lastRenderedPageBreak/>
        <w:t>8</w:t>
      </w:r>
      <w:r w:rsidR="000D4B99">
        <w:t>.</w:t>
      </w:r>
      <w:r w:rsidR="000D4B99">
        <w:fldChar w:fldCharType="begin"/>
      </w:r>
      <w:r w:rsidR="000D4B99">
        <w:instrText xml:space="preserve">  </w:instrText>
      </w:r>
      <w:r w:rsidR="000D4B99">
        <w:fldChar w:fldCharType="end"/>
      </w:r>
      <w:r w:rsidR="000D4B99">
        <w:tab/>
      </w:r>
      <w:r w:rsidR="000D4B99">
        <w:rPr>
          <w:b/>
        </w:rPr>
        <w:t>Recommendation</w:t>
      </w:r>
    </w:p>
    <w:p w:rsidR="000D4B99" w:rsidRDefault="000D4B99">
      <w:pPr>
        <w:keepNext/>
        <w:ind w:left="1267" w:hanging="1267"/>
      </w:pPr>
    </w:p>
    <w:p w:rsidR="00FB5377" w:rsidRDefault="00A71D22" w:rsidP="00FB5377">
      <w:pPr>
        <w:ind w:left="1267" w:hanging="1267"/>
      </w:pPr>
      <w:r>
        <w:t>8</w:t>
      </w:r>
      <w:r w:rsidR="000D4B99">
        <w:t>.1</w:t>
      </w:r>
      <w:r w:rsidR="000D4B99">
        <w:tab/>
        <w:t xml:space="preserve">That </w:t>
      </w:r>
      <w:r w:rsidR="002D69A9">
        <w:t xml:space="preserve">the Committee notes </w:t>
      </w:r>
      <w:r w:rsidR="00FB5377">
        <w:t>the progress in completing this internal audit recommendation.</w:t>
      </w:r>
    </w:p>
    <w:p w:rsidR="00CD716E" w:rsidRDefault="00CD716E" w:rsidP="00FB5377">
      <w:pPr>
        <w:ind w:left="1267" w:hanging="1267"/>
      </w:pPr>
    </w:p>
    <w:p w:rsidR="00CD716E" w:rsidRDefault="00CD716E" w:rsidP="002D69A9">
      <w:pPr>
        <w:jc w:val="left"/>
      </w:pPr>
    </w:p>
    <w:p w:rsidR="00A263A6" w:rsidRDefault="00902C5C" w:rsidP="002D69A9">
      <w:pPr>
        <w:jc w:val="left"/>
      </w:pPr>
      <w:r>
        <w:tab/>
      </w:r>
      <w:r w:rsidR="00B17F0A">
        <w:t>R</w:t>
      </w:r>
      <w:r w:rsidR="000D4B99">
        <w:t>eport prepared by:</w:t>
      </w:r>
      <w:r w:rsidR="002D69A9">
        <w:t xml:space="preserve"> </w:t>
      </w:r>
      <w:r w:rsidR="00FB5377">
        <w:t xml:space="preserve">Tracy </w:t>
      </w:r>
      <w:r w:rsidR="00B22820">
        <w:t>Langley –</w:t>
      </w:r>
      <w:r w:rsidR="00FC1330">
        <w:t xml:space="preserve"> </w:t>
      </w:r>
      <w:r w:rsidR="00B22820">
        <w:t>Facilities Manager</w:t>
      </w:r>
      <w:r w:rsidR="00A263A6">
        <w:t xml:space="preserve"> </w:t>
      </w:r>
    </w:p>
    <w:p w:rsidR="00A263A6" w:rsidRDefault="00A263A6" w:rsidP="002D69A9">
      <w:pPr>
        <w:jc w:val="left"/>
      </w:pPr>
    </w:p>
    <w:p w:rsidR="00571154" w:rsidRDefault="00571154">
      <w:pPr>
        <w:keepNext/>
        <w:ind w:left="1267" w:hanging="1267"/>
      </w:pPr>
    </w:p>
    <w:p w:rsidR="000E0CFF" w:rsidRDefault="000E0CFF" w:rsidP="000E0CFF">
      <w:pPr>
        <w:keepNext/>
        <w:ind w:left="1267" w:hanging="1267"/>
      </w:pPr>
      <w:r>
        <w:tab/>
      </w:r>
      <w:r>
        <w:rPr>
          <w:b/>
        </w:rPr>
        <w:t xml:space="preserve">Background Papers: </w:t>
      </w:r>
      <w:r>
        <w:tab/>
      </w:r>
      <w:r w:rsidR="00D8355D">
        <w:t>A</w:t>
      </w:r>
      <w:r w:rsidR="00895824">
        <w:t xml:space="preserve">udit Committee </w:t>
      </w:r>
      <w:r w:rsidR="00B22820">
        <w:t>SIAS updat</w:t>
      </w:r>
      <w:r w:rsidR="00FB5377">
        <w:t>e on audit recommendations (various committee dates)</w:t>
      </w:r>
      <w:r w:rsidR="00CF529B">
        <w:t xml:space="preserve"> </w:t>
      </w:r>
    </w:p>
    <w:sectPr w:rsidR="000E0CFF" w:rsidSect="00CF529B">
      <w:footerReference w:type="default" r:id="rId8"/>
      <w:pgSz w:w="11909" w:h="16834" w:code="9"/>
      <w:pgMar w:top="720" w:right="1412" w:bottom="403" w:left="1412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FB" w:rsidRDefault="00743BFB">
      <w:r>
        <w:separator/>
      </w:r>
    </w:p>
  </w:endnote>
  <w:endnote w:type="continuationSeparator" w:id="0">
    <w:p w:rsidR="00743BFB" w:rsidRDefault="0074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8F" w:rsidRDefault="003D168F">
    <w:pPr>
      <w:pStyle w:val="Footer"/>
      <w:tabs>
        <w:tab w:val="clear" w:pos="4153"/>
        <w:tab w:val="clear" w:pos="8306"/>
        <w:tab w:val="center" w:pos="4680"/>
        <w:tab w:val="right" w:pos="9090"/>
      </w:tabs>
      <w:rPr>
        <w:sz w:val="16"/>
      </w:rPr>
    </w:pPr>
  </w:p>
  <w:p w:rsidR="003D168F" w:rsidRDefault="003D168F" w:rsidP="00F16851">
    <w:pPr>
      <w:pStyle w:val="Footer"/>
      <w:tabs>
        <w:tab w:val="clear" w:pos="4153"/>
        <w:tab w:val="clear" w:pos="8306"/>
        <w:tab w:val="center" w:pos="4680"/>
        <w:tab w:val="right" w:pos="90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FB" w:rsidRDefault="00743BFB">
      <w:r>
        <w:separator/>
      </w:r>
    </w:p>
  </w:footnote>
  <w:footnote w:type="continuationSeparator" w:id="0">
    <w:p w:rsidR="00743BFB" w:rsidRDefault="0074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45D5"/>
    <w:multiLevelType w:val="multilevel"/>
    <w:tmpl w:val="70EC669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6B34F8"/>
    <w:multiLevelType w:val="multilevel"/>
    <w:tmpl w:val="BB34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277EA"/>
    <w:multiLevelType w:val="hybridMultilevel"/>
    <w:tmpl w:val="8932CD06"/>
    <w:lvl w:ilvl="0" w:tplc="0EECEC80">
      <w:start w:val="10"/>
      <w:numFmt w:val="bullet"/>
      <w:lvlText w:val=""/>
      <w:lvlJc w:val="left"/>
      <w:pPr>
        <w:tabs>
          <w:tab w:val="num" w:pos="1620"/>
        </w:tabs>
        <w:ind w:left="1620" w:hanging="12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F8"/>
    <w:rsid w:val="0001039D"/>
    <w:rsid w:val="00031D9F"/>
    <w:rsid w:val="000357CA"/>
    <w:rsid w:val="00044EA6"/>
    <w:rsid w:val="000453ED"/>
    <w:rsid w:val="000710A6"/>
    <w:rsid w:val="00092AE7"/>
    <w:rsid w:val="000D20A0"/>
    <w:rsid w:val="000D32DA"/>
    <w:rsid w:val="000D4B99"/>
    <w:rsid w:val="000E0CFF"/>
    <w:rsid w:val="000F61E1"/>
    <w:rsid w:val="00114717"/>
    <w:rsid w:val="00114CBA"/>
    <w:rsid w:val="00155D7C"/>
    <w:rsid w:val="00161E78"/>
    <w:rsid w:val="00195D86"/>
    <w:rsid w:val="001A027A"/>
    <w:rsid w:val="001A7082"/>
    <w:rsid w:val="001D40C7"/>
    <w:rsid w:val="00201291"/>
    <w:rsid w:val="00223033"/>
    <w:rsid w:val="00226D34"/>
    <w:rsid w:val="00232AD3"/>
    <w:rsid w:val="00245FB9"/>
    <w:rsid w:val="00263068"/>
    <w:rsid w:val="0027219C"/>
    <w:rsid w:val="00273383"/>
    <w:rsid w:val="0027724A"/>
    <w:rsid w:val="00281C37"/>
    <w:rsid w:val="00282B36"/>
    <w:rsid w:val="00282C6C"/>
    <w:rsid w:val="00295EC2"/>
    <w:rsid w:val="002B513E"/>
    <w:rsid w:val="002B6CBA"/>
    <w:rsid w:val="002D5875"/>
    <w:rsid w:val="002D69A9"/>
    <w:rsid w:val="002E13F3"/>
    <w:rsid w:val="002E72D9"/>
    <w:rsid w:val="002F7BC3"/>
    <w:rsid w:val="00307BAA"/>
    <w:rsid w:val="00311C81"/>
    <w:rsid w:val="0031308E"/>
    <w:rsid w:val="0031719A"/>
    <w:rsid w:val="00323833"/>
    <w:rsid w:val="00323985"/>
    <w:rsid w:val="003417EB"/>
    <w:rsid w:val="00351060"/>
    <w:rsid w:val="00365ADD"/>
    <w:rsid w:val="003749E5"/>
    <w:rsid w:val="00396A40"/>
    <w:rsid w:val="003A0218"/>
    <w:rsid w:val="003A0AFC"/>
    <w:rsid w:val="003B3544"/>
    <w:rsid w:val="003B49AB"/>
    <w:rsid w:val="003C76D4"/>
    <w:rsid w:val="003D168F"/>
    <w:rsid w:val="003D58BF"/>
    <w:rsid w:val="003E1ABF"/>
    <w:rsid w:val="003F540E"/>
    <w:rsid w:val="00407A8A"/>
    <w:rsid w:val="004228D5"/>
    <w:rsid w:val="00427F59"/>
    <w:rsid w:val="004356BA"/>
    <w:rsid w:val="00436095"/>
    <w:rsid w:val="0045057B"/>
    <w:rsid w:val="00495E7B"/>
    <w:rsid w:val="004C431B"/>
    <w:rsid w:val="004D0BCD"/>
    <w:rsid w:val="004E39DB"/>
    <w:rsid w:val="00500C1F"/>
    <w:rsid w:val="00505057"/>
    <w:rsid w:val="005055DE"/>
    <w:rsid w:val="005123AE"/>
    <w:rsid w:val="00516AFD"/>
    <w:rsid w:val="00536953"/>
    <w:rsid w:val="00550B8C"/>
    <w:rsid w:val="00554A1D"/>
    <w:rsid w:val="005651D9"/>
    <w:rsid w:val="00565C4A"/>
    <w:rsid w:val="00566553"/>
    <w:rsid w:val="00566554"/>
    <w:rsid w:val="00570F96"/>
    <w:rsid w:val="00571154"/>
    <w:rsid w:val="00572246"/>
    <w:rsid w:val="0057635F"/>
    <w:rsid w:val="005943E8"/>
    <w:rsid w:val="005A2A83"/>
    <w:rsid w:val="005A2FA4"/>
    <w:rsid w:val="005C7FEA"/>
    <w:rsid w:val="005E5A74"/>
    <w:rsid w:val="00600596"/>
    <w:rsid w:val="006023E3"/>
    <w:rsid w:val="0064394A"/>
    <w:rsid w:val="00670694"/>
    <w:rsid w:val="00685803"/>
    <w:rsid w:val="0069529D"/>
    <w:rsid w:val="006A7B67"/>
    <w:rsid w:val="006D45A5"/>
    <w:rsid w:val="006D4C70"/>
    <w:rsid w:val="00723221"/>
    <w:rsid w:val="00725802"/>
    <w:rsid w:val="007321B3"/>
    <w:rsid w:val="007378A4"/>
    <w:rsid w:val="00743BFB"/>
    <w:rsid w:val="00747389"/>
    <w:rsid w:val="007474C3"/>
    <w:rsid w:val="00753CE4"/>
    <w:rsid w:val="00755CA6"/>
    <w:rsid w:val="00776875"/>
    <w:rsid w:val="00783EB7"/>
    <w:rsid w:val="00793C12"/>
    <w:rsid w:val="007C2543"/>
    <w:rsid w:val="007C6B35"/>
    <w:rsid w:val="007D369D"/>
    <w:rsid w:val="007D5741"/>
    <w:rsid w:val="007E7CB3"/>
    <w:rsid w:val="007E7F44"/>
    <w:rsid w:val="007F6340"/>
    <w:rsid w:val="007F69AD"/>
    <w:rsid w:val="00810B7E"/>
    <w:rsid w:val="00826610"/>
    <w:rsid w:val="00826BF5"/>
    <w:rsid w:val="00857CDE"/>
    <w:rsid w:val="00860D2A"/>
    <w:rsid w:val="00864C7F"/>
    <w:rsid w:val="00871349"/>
    <w:rsid w:val="008723B7"/>
    <w:rsid w:val="00872E4A"/>
    <w:rsid w:val="00886050"/>
    <w:rsid w:val="00891DB4"/>
    <w:rsid w:val="00895824"/>
    <w:rsid w:val="008A14B4"/>
    <w:rsid w:val="008A41A7"/>
    <w:rsid w:val="008A4323"/>
    <w:rsid w:val="008B7538"/>
    <w:rsid w:val="008D40EB"/>
    <w:rsid w:val="0090192E"/>
    <w:rsid w:val="00902C5C"/>
    <w:rsid w:val="009268B0"/>
    <w:rsid w:val="0093198C"/>
    <w:rsid w:val="009424C0"/>
    <w:rsid w:val="009604B3"/>
    <w:rsid w:val="00964406"/>
    <w:rsid w:val="00964CF4"/>
    <w:rsid w:val="0096525A"/>
    <w:rsid w:val="00996255"/>
    <w:rsid w:val="00996D25"/>
    <w:rsid w:val="009B27B0"/>
    <w:rsid w:val="009D7BA4"/>
    <w:rsid w:val="009F2C3E"/>
    <w:rsid w:val="00A0131C"/>
    <w:rsid w:val="00A263A6"/>
    <w:rsid w:val="00A302AE"/>
    <w:rsid w:val="00A378B5"/>
    <w:rsid w:val="00A42CAC"/>
    <w:rsid w:val="00A64F96"/>
    <w:rsid w:val="00A71D22"/>
    <w:rsid w:val="00A75AFE"/>
    <w:rsid w:val="00A85174"/>
    <w:rsid w:val="00A922E0"/>
    <w:rsid w:val="00AA7D48"/>
    <w:rsid w:val="00AB2C4F"/>
    <w:rsid w:val="00AC2BE9"/>
    <w:rsid w:val="00AD7CDF"/>
    <w:rsid w:val="00AE5251"/>
    <w:rsid w:val="00AF626C"/>
    <w:rsid w:val="00B13659"/>
    <w:rsid w:val="00B17F0A"/>
    <w:rsid w:val="00B22820"/>
    <w:rsid w:val="00B228B1"/>
    <w:rsid w:val="00B33BFB"/>
    <w:rsid w:val="00B42EB4"/>
    <w:rsid w:val="00B43C75"/>
    <w:rsid w:val="00B56FBE"/>
    <w:rsid w:val="00B7461B"/>
    <w:rsid w:val="00B933A0"/>
    <w:rsid w:val="00BB0025"/>
    <w:rsid w:val="00BC2D43"/>
    <w:rsid w:val="00BC6FEA"/>
    <w:rsid w:val="00BD584E"/>
    <w:rsid w:val="00BE2305"/>
    <w:rsid w:val="00BF0BF9"/>
    <w:rsid w:val="00C17F08"/>
    <w:rsid w:val="00C258F7"/>
    <w:rsid w:val="00C26192"/>
    <w:rsid w:val="00C42DEB"/>
    <w:rsid w:val="00C5170B"/>
    <w:rsid w:val="00C57C6C"/>
    <w:rsid w:val="00C773EC"/>
    <w:rsid w:val="00C814DB"/>
    <w:rsid w:val="00C842B9"/>
    <w:rsid w:val="00C854C8"/>
    <w:rsid w:val="00CA5CA1"/>
    <w:rsid w:val="00CA64A1"/>
    <w:rsid w:val="00CA77E6"/>
    <w:rsid w:val="00CB1134"/>
    <w:rsid w:val="00CC2F84"/>
    <w:rsid w:val="00CD716E"/>
    <w:rsid w:val="00CD7353"/>
    <w:rsid w:val="00CE15FA"/>
    <w:rsid w:val="00CF529B"/>
    <w:rsid w:val="00CF56BA"/>
    <w:rsid w:val="00D174AD"/>
    <w:rsid w:val="00D27230"/>
    <w:rsid w:val="00D27EBA"/>
    <w:rsid w:val="00D45545"/>
    <w:rsid w:val="00D537F4"/>
    <w:rsid w:val="00D5550D"/>
    <w:rsid w:val="00D673AA"/>
    <w:rsid w:val="00D7356D"/>
    <w:rsid w:val="00D82826"/>
    <w:rsid w:val="00D8355D"/>
    <w:rsid w:val="00D901F2"/>
    <w:rsid w:val="00D915C6"/>
    <w:rsid w:val="00D93D5C"/>
    <w:rsid w:val="00DC3595"/>
    <w:rsid w:val="00DE55D8"/>
    <w:rsid w:val="00DF4070"/>
    <w:rsid w:val="00E225B7"/>
    <w:rsid w:val="00E27967"/>
    <w:rsid w:val="00E27ADA"/>
    <w:rsid w:val="00E31A0B"/>
    <w:rsid w:val="00E32C70"/>
    <w:rsid w:val="00E3583A"/>
    <w:rsid w:val="00E426D4"/>
    <w:rsid w:val="00E538DF"/>
    <w:rsid w:val="00E562BA"/>
    <w:rsid w:val="00E754EE"/>
    <w:rsid w:val="00E777DC"/>
    <w:rsid w:val="00E875A5"/>
    <w:rsid w:val="00EA0F6F"/>
    <w:rsid w:val="00EA14E4"/>
    <w:rsid w:val="00EA2026"/>
    <w:rsid w:val="00EA46C8"/>
    <w:rsid w:val="00EA4937"/>
    <w:rsid w:val="00EB39A0"/>
    <w:rsid w:val="00EB4368"/>
    <w:rsid w:val="00EB44CF"/>
    <w:rsid w:val="00EC6CB0"/>
    <w:rsid w:val="00ED08D8"/>
    <w:rsid w:val="00EF1B52"/>
    <w:rsid w:val="00F01C01"/>
    <w:rsid w:val="00F14A9C"/>
    <w:rsid w:val="00F16851"/>
    <w:rsid w:val="00F20914"/>
    <w:rsid w:val="00F2136F"/>
    <w:rsid w:val="00F223DA"/>
    <w:rsid w:val="00F30E22"/>
    <w:rsid w:val="00F33061"/>
    <w:rsid w:val="00F34C39"/>
    <w:rsid w:val="00F456E2"/>
    <w:rsid w:val="00F63BB5"/>
    <w:rsid w:val="00F65759"/>
    <w:rsid w:val="00F70E26"/>
    <w:rsid w:val="00F72C39"/>
    <w:rsid w:val="00F825F8"/>
    <w:rsid w:val="00F8298A"/>
    <w:rsid w:val="00F9168A"/>
    <w:rsid w:val="00FB0A0E"/>
    <w:rsid w:val="00FB37FD"/>
    <w:rsid w:val="00FB5377"/>
    <w:rsid w:val="00FC1330"/>
    <w:rsid w:val="00FC5398"/>
    <w:rsid w:val="00FC6F84"/>
    <w:rsid w:val="00FD584D"/>
    <w:rsid w:val="00FD77EC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aliases w:val="2,Level 2 Heading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EA46C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table" w:styleId="TableGrid">
    <w:name w:val="Table Grid"/>
    <w:basedOn w:val="TableNormal"/>
    <w:rsid w:val="00C51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B513E"/>
    <w:rPr>
      <w:sz w:val="16"/>
      <w:szCs w:val="16"/>
    </w:rPr>
  </w:style>
  <w:style w:type="paragraph" w:styleId="BalloonText">
    <w:name w:val="Balloon Text"/>
    <w:basedOn w:val="Normal"/>
    <w:semiHidden/>
    <w:rsid w:val="00D272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8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529B"/>
    <w:pPr>
      <w:tabs>
        <w:tab w:val="clear" w:pos="1260"/>
        <w:tab w:val="clear" w:pos="1980"/>
        <w:tab w:val="clear" w:pos="2700"/>
        <w:tab w:val="clear" w:pos="3420"/>
      </w:tabs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044E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44EA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44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4EA6"/>
    <w:rPr>
      <w:rFonts w:ascii="Arial" w:hAnsi="Arial"/>
      <w:b/>
      <w:bCs/>
    </w:rPr>
  </w:style>
  <w:style w:type="paragraph" w:customStyle="1" w:styleId="ReduceLine">
    <w:name w:val="Reduce Line"/>
    <w:basedOn w:val="Normal"/>
    <w:uiPriority w:val="99"/>
    <w:rsid w:val="003D168F"/>
    <w:pPr>
      <w:tabs>
        <w:tab w:val="clear" w:pos="1260"/>
        <w:tab w:val="clear" w:pos="1980"/>
        <w:tab w:val="clear" w:pos="2700"/>
        <w:tab w:val="clear" w:pos="3420"/>
      </w:tabs>
      <w:spacing w:after="60" w:line="60" w:lineRule="exact"/>
    </w:pPr>
    <w:rPr>
      <w:rFonts w:ascii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aliases w:val="2,Level 2 Heading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EA46C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table" w:styleId="TableGrid">
    <w:name w:val="Table Grid"/>
    <w:basedOn w:val="TableNormal"/>
    <w:rsid w:val="00C51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B513E"/>
    <w:rPr>
      <w:sz w:val="16"/>
      <w:szCs w:val="16"/>
    </w:rPr>
  </w:style>
  <w:style w:type="paragraph" w:styleId="BalloonText">
    <w:name w:val="Balloon Text"/>
    <w:basedOn w:val="Normal"/>
    <w:semiHidden/>
    <w:rsid w:val="00D272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8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529B"/>
    <w:pPr>
      <w:tabs>
        <w:tab w:val="clear" w:pos="1260"/>
        <w:tab w:val="clear" w:pos="1980"/>
        <w:tab w:val="clear" w:pos="2700"/>
        <w:tab w:val="clear" w:pos="3420"/>
      </w:tabs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044E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44EA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44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4EA6"/>
    <w:rPr>
      <w:rFonts w:ascii="Arial" w:hAnsi="Arial"/>
      <w:b/>
      <w:bCs/>
    </w:rPr>
  </w:style>
  <w:style w:type="paragraph" w:customStyle="1" w:styleId="ReduceLine">
    <w:name w:val="Reduce Line"/>
    <w:basedOn w:val="Normal"/>
    <w:uiPriority w:val="99"/>
    <w:rsid w:val="003D168F"/>
    <w:pPr>
      <w:tabs>
        <w:tab w:val="clear" w:pos="1260"/>
        <w:tab w:val="clear" w:pos="1980"/>
        <w:tab w:val="clear" w:pos="2700"/>
        <w:tab w:val="clear" w:pos="3420"/>
      </w:tabs>
      <w:spacing w:after="60" w:line="60" w:lineRule="exact"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Report: Audit Committee 12.12..07: part i - (08) sic action plan</vt:lpstr>
    </vt:vector>
  </TitlesOfParts>
  <Company>Pre-installed Company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Report: Audit Committee 12.12..07: part i - (08) sic action plan</dc:title>
  <dc:creator>Three Rivers DC</dc:creator>
  <cp:lastModifiedBy>Charlotte Taffel</cp:lastModifiedBy>
  <cp:revision>7</cp:revision>
  <cp:lastPrinted>2016-03-11T11:03:00Z</cp:lastPrinted>
  <dcterms:created xsi:type="dcterms:W3CDTF">2017-09-18T13:47:00Z</dcterms:created>
  <dcterms:modified xsi:type="dcterms:W3CDTF">2017-09-18T15:17:00Z</dcterms:modified>
</cp:coreProperties>
</file>