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4B091" w14:textId="5753185D" w:rsidR="002D363B" w:rsidRPr="00395C18" w:rsidRDefault="00642E1F" w:rsidP="00642E1F">
      <w:pPr>
        <w:ind w:left="720" w:hanging="720"/>
        <w:rPr>
          <w:rFonts w:cs="Arial"/>
          <w:b/>
          <w:bCs/>
          <w:color w:val="000000" w:themeColor="text1"/>
        </w:rPr>
      </w:pPr>
      <w:r>
        <w:rPr>
          <w:rFonts w:cs="Arial"/>
          <w:b/>
          <w:color w:val="000000" w:themeColor="text1"/>
        </w:rPr>
        <w:t>10.</w:t>
      </w:r>
      <w:r>
        <w:rPr>
          <w:rFonts w:cs="Arial"/>
          <w:b/>
          <w:color w:val="000000" w:themeColor="text1"/>
        </w:rPr>
        <w:tab/>
      </w:r>
      <w:r w:rsidR="008F7F3B" w:rsidRPr="00395C18">
        <w:rPr>
          <w:rFonts w:cs="Arial"/>
          <w:b/>
          <w:color w:val="000000" w:themeColor="text1"/>
        </w:rPr>
        <w:t>17/1589/FUL</w:t>
      </w:r>
      <w:r w:rsidR="008F7F3B" w:rsidRPr="00395C18">
        <w:rPr>
          <w:rFonts w:cs="Arial"/>
          <w:b/>
          <w:color w:val="000000" w:themeColor="text1"/>
          <w:szCs w:val="22"/>
        </w:rPr>
        <w:t xml:space="preserve"> </w:t>
      </w:r>
      <w:r w:rsidR="002D363B" w:rsidRPr="00395C18">
        <w:rPr>
          <w:rFonts w:cs="Arial"/>
          <w:b/>
          <w:color w:val="000000" w:themeColor="text1"/>
          <w:szCs w:val="22"/>
        </w:rPr>
        <w:t xml:space="preserve">– </w:t>
      </w:r>
      <w:r w:rsidR="008F7F3B" w:rsidRPr="00395C18">
        <w:rPr>
          <w:rFonts w:cs="Arial"/>
          <w:b/>
          <w:color w:val="000000" w:themeColor="text1"/>
        </w:rPr>
        <w:t>Change of use to residential curtilage and erection of 2m high boundary treatment</w:t>
      </w:r>
      <w:r w:rsidR="000627FB" w:rsidRPr="00395C18">
        <w:rPr>
          <w:rFonts w:cs="Arial"/>
          <w:b/>
          <w:color w:val="000000" w:themeColor="text1"/>
          <w:szCs w:val="22"/>
        </w:rPr>
        <w:t xml:space="preserve"> at</w:t>
      </w:r>
      <w:r w:rsidR="008F7F3B" w:rsidRPr="00395C18">
        <w:rPr>
          <w:rFonts w:cs="Arial"/>
          <w:b/>
          <w:color w:val="000000" w:themeColor="text1"/>
          <w:szCs w:val="22"/>
        </w:rPr>
        <w:t xml:space="preserve"> </w:t>
      </w:r>
      <w:r w:rsidR="008F7F3B" w:rsidRPr="00395C18">
        <w:rPr>
          <w:rFonts w:cs="Arial"/>
          <w:b/>
          <w:bCs/>
          <w:color w:val="000000" w:themeColor="text1"/>
        </w:rPr>
        <w:t xml:space="preserve">37 </w:t>
      </w:r>
      <w:r w:rsidR="005A4B44" w:rsidRPr="00395C18">
        <w:rPr>
          <w:rFonts w:cs="Arial"/>
          <w:b/>
          <w:bCs/>
          <w:color w:val="000000" w:themeColor="text1"/>
        </w:rPr>
        <w:t>LEMONIELD DRIVE</w:t>
      </w:r>
      <w:r w:rsidR="008F7F3B" w:rsidRPr="00395C18">
        <w:rPr>
          <w:rFonts w:cs="Arial"/>
          <w:b/>
          <w:bCs/>
          <w:color w:val="000000" w:themeColor="text1"/>
        </w:rPr>
        <w:t xml:space="preserve">, </w:t>
      </w:r>
      <w:r w:rsidR="005A4B44" w:rsidRPr="00395C18">
        <w:rPr>
          <w:rFonts w:cs="Arial"/>
          <w:b/>
          <w:bCs/>
          <w:color w:val="000000" w:themeColor="text1"/>
        </w:rPr>
        <w:t>GARSTON</w:t>
      </w:r>
      <w:r w:rsidR="008F7F3B" w:rsidRPr="00395C18">
        <w:rPr>
          <w:rFonts w:cs="Arial"/>
          <w:b/>
          <w:bCs/>
          <w:color w:val="000000" w:themeColor="text1"/>
        </w:rPr>
        <w:t>, WD25 9TP</w:t>
      </w:r>
      <w:r w:rsidR="002D363B" w:rsidRPr="00395C18">
        <w:rPr>
          <w:rFonts w:cs="Arial"/>
          <w:b/>
          <w:color w:val="000000" w:themeColor="text1"/>
          <w:szCs w:val="22"/>
        </w:rPr>
        <w:t xml:space="preserve"> </w:t>
      </w:r>
      <w:r w:rsidR="005A4B44" w:rsidRPr="00395C18">
        <w:rPr>
          <w:rFonts w:cs="Arial"/>
          <w:b/>
          <w:color w:val="000000" w:themeColor="text1"/>
          <w:szCs w:val="22"/>
        </w:rPr>
        <w:t xml:space="preserve">for </w:t>
      </w:r>
      <w:r w:rsidR="00DD330E" w:rsidRPr="00395C18">
        <w:rPr>
          <w:rFonts w:cs="Arial"/>
          <w:b/>
          <w:color w:val="000000" w:themeColor="text1"/>
          <w:szCs w:val="22"/>
        </w:rPr>
        <w:t xml:space="preserve">Mr &amp; Mrs </w:t>
      </w:r>
      <w:r w:rsidR="008F7F3B" w:rsidRPr="00395C18">
        <w:rPr>
          <w:rFonts w:cs="Arial"/>
          <w:b/>
          <w:color w:val="000000" w:themeColor="text1"/>
          <w:szCs w:val="22"/>
        </w:rPr>
        <w:t>Young</w:t>
      </w:r>
    </w:p>
    <w:p w14:paraId="7F4A4352" w14:textId="29DA8021" w:rsidR="004229D9" w:rsidRPr="00395C18" w:rsidRDefault="00642E1F" w:rsidP="00642E1F">
      <w:pPr>
        <w:keepNext/>
        <w:keepLines/>
        <w:tabs>
          <w:tab w:val="left" w:pos="0"/>
          <w:tab w:val="left" w:pos="709"/>
          <w:tab w:val="left" w:pos="2700"/>
          <w:tab w:val="left" w:pos="3420"/>
        </w:tabs>
        <w:ind w:left="2160" w:hanging="3001"/>
        <w:rPr>
          <w:rFonts w:cs="Arial"/>
          <w:color w:val="000000" w:themeColor="text1"/>
          <w:szCs w:val="22"/>
        </w:rPr>
      </w:pPr>
      <w:r>
        <w:rPr>
          <w:rFonts w:cs="Arial"/>
          <w:b/>
          <w:color w:val="000000" w:themeColor="text1"/>
          <w:szCs w:val="22"/>
        </w:rPr>
        <w:tab/>
      </w:r>
      <w:r w:rsidR="004229D9" w:rsidRPr="00395C18">
        <w:rPr>
          <w:rFonts w:cs="Arial"/>
          <w:b/>
          <w:color w:val="000000" w:themeColor="text1"/>
          <w:szCs w:val="22"/>
        </w:rPr>
        <w:tab/>
      </w:r>
      <w:r w:rsidR="004229D9" w:rsidRPr="00395C18">
        <w:rPr>
          <w:rFonts w:cs="Arial"/>
          <w:color w:val="000000" w:themeColor="text1"/>
          <w:szCs w:val="22"/>
        </w:rPr>
        <w:t>(DCES)</w:t>
      </w:r>
    </w:p>
    <w:p w14:paraId="5F05A064" w14:textId="77777777" w:rsidR="004229D9" w:rsidRPr="00395C18" w:rsidRDefault="004229D9" w:rsidP="008F7F3B">
      <w:pPr>
        <w:keepNext/>
        <w:keepLines/>
        <w:tabs>
          <w:tab w:val="left" w:pos="0"/>
          <w:tab w:val="left" w:pos="1980"/>
          <w:tab w:val="left" w:pos="2700"/>
          <w:tab w:val="left" w:pos="3420"/>
        </w:tabs>
        <w:ind w:left="2160" w:hanging="3001"/>
        <w:rPr>
          <w:rFonts w:cs="Arial"/>
          <w:b/>
          <w:color w:val="000000" w:themeColor="text1"/>
          <w:szCs w:val="22"/>
        </w:rPr>
      </w:pPr>
    </w:p>
    <w:p w14:paraId="75E7030D" w14:textId="77777777" w:rsidR="002D363B" w:rsidRPr="00395C18" w:rsidRDefault="004229D9" w:rsidP="00642E1F">
      <w:pPr>
        <w:keepNext/>
        <w:keepLines/>
        <w:tabs>
          <w:tab w:val="left" w:pos="0"/>
          <w:tab w:val="left" w:pos="709"/>
          <w:tab w:val="left" w:pos="2700"/>
          <w:tab w:val="left" w:pos="3420"/>
        </w:tabs>
        <w:ind w:left="3001" w:hanging="3001"/>
        <w:rPr>
          <w:rFonts w:cs="Arial"/>
          <w:color w:val="000000" w:themeColor="text1"/>
          <w:szCs w:val="22"/>
        </w:rPr>
      </w:pPr>
      <w:r w:rsidRPr="00395C18">
        <w:rPr>
          <w:rFonts w:cs="Arial"/>
          <w:b/>
          <w:color w:val="000000" w:themeColor="text1"/>
          <w:szCs w:val="22"/>
        </w:rPr>
        <w:tab/>
      </w:r>
      <w:r w:rsidR="002D363B" w:rsidRPr="00395C18">
        <w:rPr>
          <w:rFonts w:cs="Arial"/>
          <w:color w:val="000000" w:themeColor="text1"/>
          <w:szCs w:val="22"/>
        </w:rPr>
        <w:t xml:space="preserve">Parish: </w:t>
      </w:r>
      <w:r w:rsidR="008F7F3B" w:rsidRPr="00395C18">
        <w:rPr>
          <w:rFonts w:cs="Arial"/>
          <w:color w:val="000000" w:themeColor="text1"/>
          <w:szCs w:val="22"/>
        </w:rPr>
        <w:t>Abbots Langley</w:t>
      </w:r>
      <w:r w:rsidR="002D363B" w:rsidRPr="00395C18">
        <w:rPr>
          <w:rFonts w:cs="Arial"/>
          <w:color w:val="000000" w:themeColor="text1"/>
          <w:szCs w:val="22"/>
        </w:rPr>
        <w:tab/>
      </w:r>
      <w:r w:rsidR="002D363B" w:rsidRPr="00395C18">
        <w:rPr>
          <w:rFonts w:cs="Arial"/>
          <w:color w:val="000000" w:themeColor="text1"/>
          <w:szCs w:val="22"/>
        </w:rPr>
        <w:tab/>
      </w:r>
      <w:r w:rsidR="002D363B" w:rsidRPr="00395C18">
        <w:rPr>
          <w:rFonts w:cs="Arial"/>
          <w:color w:val="000000" w:themeColor="text1"/>
          <w:szCs w:val="22"/>
        </w:rPr>
        <w:tab/>
      </w:r>
      <w:r w:rsidR="002D363B" w:rsidRPr="00395C18">
        <w:rPr>
          <w:rFonts w:cs="Arial"/>
          <w:color w:val="000000" w:themeColor="text1"/>
          <w:szCs w:val="22"/>
        </w:rPr>
        <w:tab/>
      </w:r>
      <w:r w:rsidR="002D363B" w:rsidRPr="00395C18">
        <w:rPr>
          <w:rFonts w:cs="Arial"/>
          <w:color w:val="000000" w:themeColor="text1"/>
          <w:szCs w:val="22"/>
        </w:rPr>
        <w:tab/>
      </w:r>
      <w:r w:rsidR="008F7F3B" w:rsidRPr="00395C18">
        <w:rPr>
          <w:rFonts w:cs="Arial"/>
          <w:color w:val="000000" w:themeColor="text1"/>
          <w:szCs w:val="22"/>
        </w:rPr>
        <w:tab/>
      </w:r>
      <w:r w:rsidR="002D363B" w:rsidRPr="00395C18">
        <w:rPr>
          <w:rFonts w:cs="Arial"/>
          <w:color w:val="000000" w:themeColor="text1"/>
          <w:szCs w:val="22"/>
        </w:rPr>
        <w:t xml:space="preserve">Ward: </w:t>
      </w:r>
      <w:r w:rsidR="005128D4" w:rsidRPr="00395C18">
        <w:rPr>
          <w:rFonts w:cs="Arial"/>
          <w:color w:val="000000" w:themeColor="text1"/>
          <w:szCs w:val="22"/>
        </w:rPr>
        <w:t>Leavesden</w:t>
      </w:r>
    </w:p>
    <w:p w14:paraId="3A6D0B0D" w14:textId="77777777" w:rsidR="002D363B" w:rsidRPr="00395C18" w:rsidRDefault="002D363B" w:rsidP="00642E1F">
      <w:pPr>
        <w:keepNext/>
        <w:keepLines/>
        <w:tabs>
          <w:tab w:val="left" w:pos="426"/>
          <w:tab w:val="left" w:pos="1980"/>
          <w:tab w:val="left" w:pos="2700"/>
          <w:tab w:val="left" w:pos="3420"/>
        </w:tabs>
        <w:ind w:left="1267" w:hanging="1267"/>
        <w:rPr>
          <w:rFonts w:cs="Arial"/>
          <w:color w:val="000000" w:themeColor="text1"/>
          <w:szCs w:val="22"/>
        </w:rPr>
      </w:pPr>
    </w:p>
    <w:p w14:paraId="044DB8FC" w14:textId="3E722B62" w:rsidR="002D363B" w:rsidRPr="00395C18" w:rsidRDefault="002D363B" w:rsidP="00642E1F">
      <w:pPr>
        <w:keepNext/>
        <w:keepLines/>
        <w:tabs>
          <w:tab w:val="left" w:pos="0"/>
          <w:tab w:val="left" w:pos="1980"/>
          <w:tab w:val="left" w:pos="2700"/>
          <w:tab w:val="left" w:pos="3420"/>
        </w:tabs>
        <w:ind w:left="709" w:hanging="709"/>
        <w:rPr>
          <w:rFonts w:cs="Arial"/>
          <w:color w:val="000000" w:themeColor="text1"/>
          <w:szCs w:val="22"/>
        </w:rPr>
      </w:pPr>
      <w:r w:rsidRPr="00395C18">
        <w:rPr>
          <w:rFonts w:cs="Arial"/>
          <w:color w:val="000000" w:themeColor="text1"/>
          <w:szCs w:val="22"/>
        </w:rPr>
        <w:tab/>
      </w:r>
      <w:r w:rsidR="008F7F3B" w:rsidRPr="00395C18">
        <w:rPr>
          <w:rFonts w:cs="Arial"/>
          <w:color w:val="000000" w:themeColor="text1"/>
          <w:szCs w:val="22"/>
        </w:rPr>
        <w:t>Expiry Statutory Period: 28</w:t>
      </w:r>
      <w:r w:rsidRPr="00395C18">
        <w:rPr>
          <w:rFonts w:cs="Arial"/>
          <w:color w:val="000000" w:themeColor="text1"/>
          <w:szCs w:val="22"/>
        </w:rPr>
        <w:t xml:space="preserve"> </w:t>
      </w:r>
      <w:r w:rsidR="008F7F3B" w:rsidRPr="00395C18">
        <w:rPr>
          <w:rFonts w:cs="Arial"/>
          <w:color w:val="000000" w:themeColor="text1"/>
          <w:szCs w:val="22"/>
        </w:rPr>
        <w:t>September</w:t>
      </w:r>
      <w:r w:rsidRPr="00395C18">
        <w:rPr>
          <w:rFonts w:cs="Arial"/>
          <w:color w:val="000000" w:themeColor="text1"/>
          <w:szCs w:val="22"/>
        </w:rPr>
        <w:t xml:space="preserve"> 2017</w:t>
      </w:r>
      <w:r w:rsidR="005A4B44" w:rsidRPr="00395C18">
        <w:rPr>
          <w:rFonts w:cs="Arial"/>
          <w:color w:val="000000" w:themeColor="text1"/>
          <w:szCs w:val="22"/>
        </w:rPr>
        <w:tab/>
      </w:r>
      <w:r w:rsidR="005A4B44" w:rsidRPr="00395C18">
        <w:rPr>
          <w:rFonts w:cs="Arial"/>
          <w:color w:val="000000" w:themeColor="text1"/>
          <w:szCs w:val="22"/>
        </w:rPr>
        <w:tab/>
        <w:t>Officer: Jake Shiels</w:t>
      </w:r>
    </w:p>
    <w:p w14:paraId="34BE450F" w14:textId="77777777" w:rsidR="002D363B" w:rsidRPr="00395C18" w:rsidRDefault="002D363B" w:rsidP="00642E1F">
      <w:pPr>
        <w:keepNext/>
        <w:keepLines/>
        <w:tabs>
          <w:tab w:val="left" w:pos="426"/>
          <w:tab w:val="left" w:pos="1980"/>
          <w:tab w:val="left" w:pos="2700"/>
          <w:tab w:val="left" w:pos="3420"/>
        </w:tabs>
        <w:ind w:left="1267" w:hanging="1267"/>
        <w:rPr>
          <w:rFonts w:cs="Arial"/>
          <w:color w:val="000000" w:themeColor="text1"/>
          <w:szCs w:val="22"/>
        </w:rPr>
      </w:pPr>
    </w:p>
    <w:p w14:paraId="026C1C0E" w14:textId="77777777" w:rsidR="002D363B" w:rsidRPr="00395C18" w:rsidRDefault="002D363B" w:rsidP="00642E1F">
      <w:pPr>
        <w:widowControl w:val="0"/>
        <w:tabs>
          <w:tab w:val="left" w:pos="0"/>
          <w:tab w:val="left" w:pos="1980"/>
          <w:tab w:val="left" w:pos="2700"/>
          <w:tab w:val="left" w:pos="3420"/>
        </w:tabs>
        <w:ind w:left="709"/>
        <w:rPr>
          <w:rFonts w:cs="Arial"/>
          <w:color w:val="000000" w:themeColor="text1"/>
          <w:szCs w:val="22"/>
        </w:rPr>
      </w:pPr>
      <w:r w:rsidRPr="00395C18">
        <w:rPr>
          <w:rFonts w:cs="Arial"/>
          <w:color w:val="000000" w:themeColor="text1"/>
          <w:szCs w:val="22"/>
        </w:rPr>
        <w:t>Recommendation: That Planning Permission be granted</w:t>
      </w:r>
    </w:p>
    <w:p w14:paraId="087D0321" w14:textId="77777777" w:rsidR="004229D9" w:rsidRPr="00395C18" w:rsidRDefault="004229D9" w:rsidP="00642E1F">
      <w:pPr>
        <w:widowControl w:val="0"/>
        <w:tabs>
          <w:tab w:val="left" w:pos="0"/>
          <w:tab w:val="left" w:pos="1980"/>
          <w:tab w:val="left" w:pos="2700"/>
          <w:tab w:val="left" w:pos="3420"/>
        </w:tabs>
        <w:ind w:left="709"/>
        <w:rPr>
          <w:rFonts w:cs="Arial"/>
          <w:color w:val="000000" w:themeColor="text1"/>
          <w:szCs w:val="22"/>
        </w:rPr>
      </w:pPr>
    </w:p>
    <w:p w14:paraId="3EEDCBC1" w14:textId="52E56CC0" w:rsidR="004229D9" w:rsidRPr="00395C18" w:rsidRDefault="004229D9" w:rsidP="00642E1F">
      <w:pPr>
        <w:widowControl w:val="0"/>
        <w:tabs>
          <w:tab w:val="left" w:pos="0"/>
          <w:tab w:val="left" w:pos="1980"/>
          <w:tab w:val="left" w:pos="2700"/>
          <w:tab w:val="left" w:pos="3420"/>
        </w:tabs>
        <w:ind w:left="709"/>
        <w:rPr>
          <w:b/>
          <w:color w:val="000000" w:themeColor="text1"/>
          <w:sz w:val="28"/>
          <w:szCs w:val="28"/>
        </w:rPr>
      </w:pPr>
      <w:r w:rsidRPr="00395C18">
        <w:rPr>
          <w:color w:val="000000" w:themeColor="text1"/>
        </w:rPr>
        <w:t xml:space="preserve">Reason for consideration by </w:t>
      </w:r>
      <w:r w:rsidR="006C568D">
        <w:rPr>
          <w:color w:val="000000" w:themeColor="text1"/>
        </w:rPr>
        <w:t xml:space="preserve">the Committee: Called in by Abbots Langley </w:t>
      </w:r>
      <w:bookmarkStart w:id="0" w:name="_GoBack"/>
      <w:bookmarkEnd w:id="0"/>
      <w:r w:rsidRPr="00395C18">
        <w:rPr>
          <w:color w:val="000000" w:themeColor="text1"/>
        </w:rPr>
        <w:t>Parish Council.</w:t>
      </w:r>
    </w:p>
    <w:p w14:paraId="15F8DF4A" w14:textId="71A07FAB" w:rsidR="00027688" w:rsidRPr="00395C18" w:rsidRDefault="00027688" w:rsidP="00027688">
      <w:pPr>
        <w:widowControl w:val="0"/>
        <w:tabs>
          <w:tab w:val="left" w:pos="0"/>
          <w:tab w:val="left" w:pos="1980"/>
          <w:tab w:val="left" w:pos="2700"/>
          <w:tab w:val="left" w:pos="3420"/>
        </w:tabs>
        <w:rPr>
          <w:b/>
          <w:color w:val="000000" w:themeColor="text1"/>
        </w:rPr>
      </w:pPr>
      <w:r w:rsidRPr="00395C18">
        <w:rPr>
          <w:b/>
          <w:color w:val="000000" w:themeColor="text1"/>
          <w:sz w:val="28"/>
          <w:szCs w:val="28"/>
        </w:rPr>
        <w:fldChar w:fldCharType="begin"/>
      </w:r>
      <w:r w:rsidRPr="00395C18">
        <w:rPr>
          <w:b/>
          <w:color w:val="000000" w:themeColor="text1"/>
          <w:sz w:val="28"/>
          <w:szCs w:val="28"/>
        </w:rPr>
        <w:instrText xml:space="preserve">  </w:instrText>
      </w:r>
      <w:r w:rsidRPr="00395C18">
        <w:rPr>
          <w:b/>
          <w:color w:val="000000" w:themeColor="text1"/>
          <w:sz w:val="28"/>
          <w:szCs w:val="28"/>
        </w:rPr>
        <w:fldChar w:fldCharType="end"/>
      </w:r>
      <w:r w:rsidRPr="00395C18">
        <w:rPr>
          <w:b/>
          <w:color w:val="000000" w:themeColor="text1"/>
          <w:sz w:val="28"/>
          <w:szCs w:val="28"/>
        </w:rPr>
        <w:fldChar w:fldCharType="begin"/>
      </w:r>
      <w:r w:rsidRPr="00395C18">
        <w:rPr>
          <w:b/>
          <w:color w:val="000000" w:themeColor="text1"/>
          <w:sz w:val="28"/>
          <w:szCs w:val="28"/>
        </w:rPr>
        <w:instrText xml:space="preserve">  </w:instrText>
      </w:r>
      <w:r w:rsidRPr="00395C18">
        <w:rPr>
          <w:b/>
          <w:color w:val="000000" w:themeColor="text1"/>
          <w:sz w:val="28"/>
          <w:szCs w:val="28"/>
        </w:rPr>
        <w:fldChar w:fldCharType="end"/>
      </w:r>
      <w:r w:rsidRPr="00395C18">
        <w:rPr>
          <w:b/>
          <w:color w:val="000000" w:themeColor="text1"/>
          <w:sz w:val="28"/>
          <w:szCs w:val="28"/>
        </w:rPr>
        <w:fldChar w:fldCharType="begin"/>
      </w:r>
      <w:r w:rsidRPr="00395C18">
        <w:rPr>
          <w:b/>
          <w:color w:val="000000" w:themeColor="text1"/>
          <w:sz w:val="28"/>
          <w:szCs w:val="28"/>
        </w:rPr>
        <w:instrText xml:space="preserve">  </w:instrText>
      </w:r>
      <w:r w:rsidRPr="00395C18">
        <w:rPr>
          <w:b/>
          <w:color w:val="000000" w:themeColor="text1"/>
          <w:sz w:val="28"/>
          <w:szCs w:val="28"/>
        </w:rPr>
        <w:fldChar w:fldCharType="end"/>
      </w:r>
      <w:r w:rsidRPr="00395C18">
        <w:rPr>
          <w:b/>
          <w:color w:val="000000" w:themeColor="text1"/>
          <w:sz w:val="28"/>
          <w:szCs w:val="28"/>
        </w:rPr>
        <w:fldChar w:fldCharType="begin"/>
      </w:r>
      <w:r w:rsidRPr="00395C18">
        <w:rPr>
          <w:b/>
          <w:color w:val="000000" w:themeColor="text1"/>
          <w:sz w:val="28"/>
          <w:szCs w:val="28"/>
        </w:rPr>
        <w:instrText xml:space="preserve">  </w:instrText>
      </w:r>
      <w:r w:rsidRPr="00395C18">
        <w:rPr>
          <w:b/>
          <w:color w:val="000000" w:themeColor="text1"/>
          <w:sz w:val="28"/>
          <w:szCs w:val="28"/>
        </w:rPr>
        <w:fldChar w:fldCharType="end"/>
      </w:r>
    </w:p>
    <w:p w14:paraId="079AE68A" w14:textId="269A3C14" w:rsidR="00027688" w:rsidRPr="00395C18" w:rsidRDefault="00027688" w:rsidP="00642E1F">
      <w:pPr>
        <w:widowControl w:val="0"/>
        <w:tabs>
          <w:tab w:val="left" w:pos="0"/>
          <w:tab w:val="left" w:pos="709"/>
          <w:tab w:val="left" w:pos="2700"/>
          <w:tab w:val="left" w:pos="3420"/>
          <w:tab w:val="left" w:pos="5760"/>
        </w:tabs>
        <w:outlineLvl w:val="0"/>
        <w:rPr>
          <w:rFonts w:cs="Arial"/>
          <w:b/>
          <w:color w:val="000000" w:themeColor="text1"/>
          <w:szCs w:val="22"/>
        </w:rPr>
      </w:pPr>
      <w:r w:rsidRPr="00395C18">
        <w:rPr>
          <w:rFonts w:cs="Arial"/>
          <w:b/>
          <w:color w:val="000000" w:themeColor="text1"/>
          <w:szCs w:val="22"/>
        </w:rPr>
        <w:t xml:space="preserve">1.     </w:t>
      </w:r>
      <w:r w:rsidR="00642E1F">
        <w:rPr>
          <w:rFonts w:cs="Arial"/>
          <w:b/>
          <w:color w:val="000000" w:themeColor="text1"/>
          <w:szCs w:val="22"/>
        </w:rPr>
        <w:tab/>
      </w:r>
      <w:r w:rsidRPr="00395C18">
        <w:rPr>
          <w:rFonts w:cs="Arial"/>
          <w:b/>
          <w:color w:val="000000" w:themeColor="text1"/>
          <w:szCs w:val="22"/>
        </w:rPr>
        <w:t>Relevant Planning</w:t>
      </w:r>
      <w:r w:rsidR="00627B42" w:rsidRPr="00395C18">
        <w:rPr>
          <w:rFonts w:cs="Arial"/>
          <w:b/>
          <w:color w:val="000000" w:themeColor="text1"/>
          <w:szCs w:val="22"/>
        </w:rPr>
        <w:t xml:space="preserve"> History</w:t>
      </w:r>
    </w:p>
    <w:p w14:paraId="5C8AE8A4" w14:textId="77777777" w:rsidR="00027688" w:rsidRPr="00395C18" w:rsidRDefault="00027688" w:rsidP="00642E1F">
      <w:pPr>
        <w:widowControl w:val="0"/>
        <w:tabs>
          <w:tab w:val="left" w:pos="360"/>
          <w:tab w:val="left" w:pos="540"/>
          <w:tab w:val="left" w:pos="2700"/>
          <w:tab w:val="left" w:pos="3420"/>
          <w:tab w:val="left" w:pos="5760"/>
        </w:tabs>
        <w:outlineLvl w:val="0"/>
        <w:rPr>
          <w:rFonts w:cs="Arial"/>
          <w:color w:val="000000" w:themeColor="text1"/>
        </w:rPr>
      </w:pPr>
    </w:p>
    <w:p w14:paraId="580BB15F" w14:textId="77777777" w:rsidR="00027688" w:rsidRPr="00395C18" w:rsidRDefault="00627B42" w:rsidP="00642E1F">
      <w:pPr>
        <w:widowControl w:val="0"/>
        <w:numPr>
          <w:ilvl w:val="1"/>
          <w:numId w:val="1"/>
        </w:numPr>
        <w:tabs>
          <w:tab w:val="clear" w:pos="135"/>
          <w:tab w:val="left" w:pos="709"/>
          <w:tab w:val="left" w:pos="2700"/>
          <w:tab w:val="left" w:pos="3420"/>
          <w:tab w:val="left" w:pos="5760"/>
        </w:tabs>
        <w:ind w:left="0" w:firstLine="0"/>
        <w:outlineLvl w:val="0"/>
        <w:rPr>
          <w:rFonts w:cs="Arial"/>
          <w:color w:val="000000" w:themeColor="text1"/>
          <w:szCs w:val="22"/>
        </w:rPr>
      </w:pPr>
      <w:r w:rsidRPr="00395C18">
        <w:rPr>
          <w:rFonts w:cs="Arial"/>
          <w:color w:val="000000" w:themeColor="text1"/>
          <w:szCs w:val="22"/>
        </w:rPr>
        <w:t>None.</w:t>
      </w:r>
    </w:p>
    <w:p w14:paraId="53A06287" w14:textId="77777777" w:rsidR="00027688" w:rsidRPr="00395C18" w:rsidRDefault="00027688" w:rsidP="00642E1F">
      <w:pPr>
        <w:widowControl w:val="0"/>
        <w:tabs>
          <w:tab w:val="left" w:pos="360"/>
          <w:tab w:val="left" w:pos="540"/>
          <w:tab w:val="left" w:pos="2700"/>
          <w:tab w:val="left" w:pos="3420"/>
          <w:tab w:val="left" w:pos="5760"/>
        </w:tabs>
        <w:ind w:left="142"/>
        <w:outlineLvl w:val="0"/>
        <w:rPr>
          <w:rFonts w:cs="Arial"/>
          <w:color w:val="000000" w:themeColor="text1"/>
          <w:szCs w:val="22"/>
        </w:rPr>
      </w:pPr>
    </w:p>
    <w:p w14:paraId="4AF0A6CA" w14:textId="2A7FA64C" w:rsidR="00027688" w:rsidRPr="00395C18" w:rsidRDefault="00027688" w:rsidP="00642E1F">
      <w:pPr>
        <w:widowControl w:val="0"/>
        <w:tabs>
          <w:tab w:val="left" w:pos="360"/>
        </w:tabs>
        <w:rPr>
          <w:b/>
          <w:color w:val="000000" w:themeColor="text1"/>
        </w:rPr>
      </w:pPr>
      <w:r w:rsidRPr="00395C18">
        <w:rPr>
          <w:b/>
          <w:color w:val="000000" w:themeColor="text1"/>
        </w:rPr>
        <w:t xml:space="preserve"> 2.     </w:t>
      </w:r>
      <w:r w:rsidR="00EE13EA" w:rsidRPr="00395C18">
        <w:rPr>
          <w:b/>
          <w:color w:val="000000" w:themeColor="text1"/>
        </w:rPr>
        <w:t xml:space="preserve"> </w:t>
      </w:r>
      <w:r w:rsidRPr="00395C18">
        <w:rPr>
          <w:b/>
          <w:color w:val="000000" w:themeColor="text1"/>
        </w:rPr>
        <w:t>Site Description</w:t>
      </w:r>
    </w:p>
    <w:p w14:paraId="0D3B73BE" w14:textId="77777777" w:rsidR="00027688" w:rsidRPr="00395C18" w:rsidRDefault="00027688" w:rsidP="00642E1F">
      <w:pPr>
        <w:widowControl w:val="0"/>
        <w:tabs>
          <w:tab w:val="left" w:pos="360"/>
        </w:tabs>
        <w:rPr>
          <w:b/>
          <w:color w:val="000000" w:themeColor="text1"/>
        </w:rPr>
      </w:pPr>
    </w:p>
    <w:p w14:paraId="3CD40A21" w14:textId="7E1B7DA8" w:rsidR="004B6AB1" w:rsidRPr="00395C18" w:rsidRDefault="00EE13EA" w:rsidP="00642E1F">
      <w:pPr>
        <w:widowControl w:val="0"/>
        <w:tabs>
          <w:tab w:val="left" w:pos="360"/>
        </w:tabs>
        <w:ind w:left="720" w:hanging="720"/>
        <w:rPr>
          <w:color w:val="000000" w:themeColor="text1"/>
        </w:rPr>
      </w:pPr>
      <w:r w:rsidRPr="00395C18">
        <w:rPr>
          <w:color w:val="000000" w:themeColor="text1"/>
        </w:rPr>
        <w:t>2.1</w:t>
      </w:r>
      <w:r w:rsidRPr="00395C18">
        <w:rPr>
          <w:color w:val="000000" w:themeColor="text1"/>
        </w:rPr>
        <w:tab/>
      </w:r>
      <w:r w:rsidR="00642E1F">
        <w:rPr>
          <w:color w:val="000000" w:themeColor="text1"/>
        </w:rPr>
        <w:tab/>
      </w:r>
      <w:r w:rsidR="00027688" w:rsidRPr="00395C18">
        <w:rPr>
          <w:color w:val="000000" w:themeColor="text1"/>
        </w:rPr>
        <w:t xml:space="preserve">The application site comprises a two storey semi-detached dwelling, located on the east side of </w:t>
      </w:r>
      <w:r w:rsidR="00DA59E0" w:rsidRPr="00395C18">
        <w:rPr>
          <w:color w:val="000000" w:themeColor="text1"/>
        </w:rPr>
        <w:t>Lemonfield Drive</w:t>
      </w:r>
      <w:r w:rsidR="00027688" w:rsidRPr="00395C18">
        <w:rPr>
          <w:color w:val="000000" w:themeColor="text1"/>
        </w:rPr>
        <w:t xml:space="preserve">, </w:t>
      </w:r>
      <w:r w:rsidR="00DA59E0" w:rsidRPr="00395C18">
        <w:rPr>
          <w:color w:val="000000" w:themeColor="text1"/>
        </w:rPr>
        <w:t>Garston</w:t>
      </w:r>
      <w:r w:rsidR="00027688" w:rsidRPr="00395C18">
        <w:rPr>
          <w:color w:val="000000" w:themeColor="text1"/>
        </w:rPr>
        <w:t xml:space="preserve">. </w:t>
      </w:r>
      <w:r w:rsidR="00DA59E0" w:rsidRPr="00395C18">
        <w:rPr>
          <w:color w:val="000000" w:themeColor="text1"/>
        </w:rPr>
        <w:t xml:space="preserve">The application site </w:t>
      </w:r>
      <w:r w:rsidR="00627B42" w:rsidRPr="00395C18">
        <w:rPr>
          <w:color w:val="000000" w:themeColor="text1"/>
        </w:rPr>
        <w:t>has a curved boundary reflecting the bend in the road</w:t>
      </w:r>
      <w:r w:rsidR="00DA59E0" w:rsidRPr="00395C18">
        <w:rPr>
          <w:color w:val="000000" w:themeColor="text1"/>
        </w:rPr>
        <w:t xml:space="preserve">. </w:t>
      </w:r>
      <w:r w:rsidR="00027688" w:rsidRPr="00395C18">
        <w:rPr>
          <w:color w:val="000000" w:themeColor="text1"/>
        </w:rPr>
        <w:t xml:space="preserve">The host dwelling has a </w:t>
      </w:r>
      <w:r w:rsidR="00DA59E0" w:rsidRPr="00395C18">
        <w:rPr>
          <w:color w:val="000000" w:themeColor="text1"/>
        </w:rPr>
        <w:t xml:space="preserve">yellow </w:t>
      </w:r>
      <w:r w:rsidR="00027688" w:rsidRPr="00395C18">
        <w:rPr>
          <w:color w:val="000000" w:themeColor="text1"/>
        </w:rPr>
        <w:t xml:space="preserve">bricked exterior and </w:t>
      </w:r>
      <w:r w:rsidR="00DA59E0" w:rsidRPr="00395C18">
        <w:rPr>
          <w:color w:val="000000" w:themeColor="text1"/>
        </w:rPr>
        <w:t xml:space="preserve">a </w:t>
      </w:r>
      <w:r w:rsidR="00027688" w:rsidRPr="00395C18">
        <w:rPr>
          <w:color w:val="000000" w:themeColor="text1"/>
        </w:rPr>
        <w:t xml:space="preserve">gable roof form. To the front of the dwelling </w:t>
      </w:r>
      <w:r w:rsidR="00DA59E0" w:rsidRPr="00395C18">
        <w:rPr>
          <w:color w:val="000000" w:themeColor="text1"/>
        </w:rPr>
        <w:t xml:space="preserve">is an area of hardstanding that can accommodate one </w:t>
      </w:r>
      <w:r w:rsidR="00027688" w:rsidRPr="00395C18">
        <w:rPr>
          <w:color w:val="000000" w:themeColor="text1"/>
        </w:rPr>
        <w:t xml:space="preserve">parking space. To the rear of the dwelling is </w:t>
      </w:r>
      <w:r w:rsidR="00E00B66" w:rsidRPr="00395C18">
        <w:rPr>
          <w:color w:val="000000" w:themeColor="text1"/>
        </w:rPr>
        <w:t xml:space="preserve">a single storey rear projection, </w:t>
      </w:r>
      <w:r w:rsidR="00627B42" w:rsidRPr="00395C18">
        <w:rPr>
          <w:color w:val="000000" w:themeColor="text1"/>
        </w:rPr>
        <w:t>an amenity space</w:t>
      </w:r>
      <w:r w:rsidR="00027688" w:rsidRPr="00395C18">
        <w:rPr>
          <w:color w:val="000000" w:themeColor="text1"/>
        </w:rPr>
        <w:t xml:space="preserve"> with an area laid to lawn and </w:t>
      </w:r>
      <w:r w:rsidR="00E00B66" w:rsidRPr="00395C18">
        <w:rPr>
          <w:color w:val="000000" w:themeColor="text1"/>
        </w:rPr>
        <w:t>a number of</w:t>
      </w:r>
      <w:r w:rsidR="00027688" w:rsidRPr="00395C18">
        <w:rPr>
          <w:color w:val="000000" w:themeColor="text1"/>
        </w:rPr>
        <w:t xml:space="preserve"> shed</w:t>
      </w:r>
      <w:r w:rsidR="00627B42" w:rsidRPr="00395C18">
        <w:rPr>
          <w:color w:val="000000" w:themeColor="text1"/>
        </w:rPr>
        <w:t>s</w:t>
      </w:r>
      <w:r w:rsidR="00027688" w:rsidRPr="00395C18">
        <w:rPr>
          <w:color w:val="000000" w:themeColor="text1"/>
        </w:rPr>
        <w:t xml:space="preserve"> to the rear of the site. </w:t>
      </w:r>
      <w:r w:rsidR="004B6AB1" w:rsidRPr="00395C18">
        <w:rPr>
          <w:color w:val="000000" w:themeColor="text1"/>
        </w:rPr>
        <w:t>The dwelling also has an amenity space to the south flank of the dwelling which is adjacent to a row of garages adjacent to the site boundary to the east. The space to the flank of the dwelling contains a detached garage and is enclosed by close boarded fencing that bends around the site to the south west 2m in height.</w:t>
      </w:r>
      <w:r w:rsidR="00627B42" w:rsidRPr="00395C18">
        <w:rPr>
          <w:color w:val="000000" w:themeColor="text1"/>
        </w:rPr>
        <w:t xml:space="preserve"> The existing boundary fencing </w:t>
      </w:r>
      <w:r w:rsidR="00442932" w:rsidRPr="00395C18">
        <w:rPr>
          <w:color w:val="000000" w:themeColor="text1"/>
        </w:rPr>
        <w:t>is set back from the footway with a grass verge between the fence and footway.</w:t>
      </w:r>
    </w:p>
    <w:p w14:paraId="2D95601E" w14:textId="77777777" w:rsidR="00027688" w:rsidRPr="00395C18" w:rsidRDefault="00027688" w:rsidP="00027688">
      <w:pPr>
        <w:widowControl w:val="0"/>
        <w:rPr>
          <w:color w:val="000000" w:themeColor="text1"/>
        </w:rPr>
      </w:pPr>
    </w:p>
    <w:p w14:paraId="5695275A" w14:textId="77777777" w:rsidR="00027688" w:rsidRPr="00395C18" w:rsidRDefault="00027688" w:rsidP="00642E1F">
      <w:pPr>
        <w:widowControl w:val="0"/>
        <w:tabs>
          <w:tab w:val="left" w:pos="2700"/>
          <w:tab w:val="left" w:pos="3420"/>
        </w:tabs>
        <w:ind w:left="709" w:hanging="709"/>
        <w:rPr>
          <w:b/>
          <w:color w:val="000000" w:themeColor="text1"/>
        </w:rPr>
      </w:pPr>
      <w:r w:rsidRPr="00395C18">
        <w:rPr>
          <w:b/>
          <w:color w:val="000000" w:themeColor="text1"/>
        </w:rPr>
        <w:t>3.</w:t>
      </w:r>
      <w:r w:rsidRPr="00395C18">
        <w:rPr>
          <w:b/>
          <w:color w:val="000000" w:themeColor="text1"/>
        </w:rPr>
        <w:tab/>
        <w:t>Proposed Development</w:t>
      </w:r>
    </w:p>
    <w:p w14:paraId="33139A56" w14:textId="77777777" w:rsidR="00027688" w:rsidRPr="00395C18" w:rsidRDefault="00027688" w:rsidP="00642E1F">
      <w:pPr>
        <w:widowControl w:val="0"/>
        <w:tabs>
          <w:tab w:val="left" w:pos="180"/>
          <w:tab w:val="left" w:pos="540"/>
          <w:tab w:val="left" w:pos="2700"/>
          <w:tab w:val="left" w:pos="3420"/>
        </w:tabs>
        <w:rPr>
          <w:b/>
          <w:color w:val="000000" w:themeColor="text1"/>
        </w:rPr>
      </w:pPr>
    </w:p>
    <w:p w14:paraId="1214ABA3" w14:textId="03CF596E" w:rsidR="00027688" w:rsidRPr="00395C18" w:rsidRDefault="00027688" w:rsidP="00642E1F">
      <w:pPr>
        <w:widowControl w:val="0"/>
        <w:tabs>
          <w:tab w:val="left" w:pos="709"/>
          <w:tab w:val="left" w:pos="2700"/>
          <w:tab w:val="left" w:pos="3420"/>
        </w:tabs>
        <w:ind w:left="705" w:hanging="705"/>
        <w:rPr>
          <w:b/>
          <w:color w:val="000000" w:themeColor="text1"/>
        </w:rPr>
      </w:pPr>
      <w:r w:rsidRPr="00395C18">
        <w:rPr>
          <w:color w:val="000000" w:themeColor="text1"/>
        </w:rPr>
        <w:t>3.1</w:t>
      </w:r>
      <w:r w:rsidRPr="00395C18">
        <w:rPr>
          <w:color w:val="000000" w:themeColor="text1"/>
        </w:rPr>
        <w:tab/>
        <w:t xml:space="preserve">The applicant seeks planning permission for the </w:t>
      </w:r>
      <w:r w:rsidR="004B6AB1" w:rsidRPr="00395C18">
        <w:rPr>
          <w:rFonts w:cs="Arial"/>
          <w:color w:val="000000" w:themeColor="text1"/>
        </w:rPr>
        <w:t xml:space="preserve">change of use of existing land to residential curtilage and erection of </w:t>
      </w:r>
      <w:r w:rsidR="00C138E5" w:rsidRPr="00395C18">
        <w:rPr>
          <w:rFonts w:cs="Arial"/>
          <w:color w:val="000000" w:themeColor="text1"/>
        </w:rPr>
        <w:t xml:space="preserve">a </w:t>
      </w:r>
      <w:r w:rsidR="004B6AB1" w:rsidRPr="00395C18">
        <w:rPr>
          <w:rFonts w:cs="Arial"/>
          <w:color w:val="000000" w:themeColor="text1"/>
        </w:rPr>
        <w:t>2m high boundary treatment</w:t>
      </w:r>
      <w:r w:rsidRPr="00395C18">
        <w:rPr>
          <w:rFonts w:cs="Arial"/>
          <w:color w:val="000000" w:themeColor="text1"/>
        </w:rPr>
        <w:t>.</w:t>
      </w:r>
    </w:p>
    <w:p w14:paraId="3E095040" w14:textId="77777777" w:rsidR="00027688" w:rsidRPr="00395C18" w:rsidRDefault="00027688" w:rsidP="00642E1F">
      <w:pPr>
        <w:widowControl w:val="0"/>
        <w:tabs>
          <w:tab w:val="left" w:pos="180"/>
          <w:tab w:val="left" w:pos="540"/>
          <w:tab w:val="left" w:pos="2700"/>
          <w:tab w:val="left" w:pos="3420"/>
        </w:tabs>
        <w:ind w:left="180"/>
        <w:rPr>
          <w:color w:val="000000" w:themeColor="text1"/>
        </w:rPr>
      </w:pPr>
    </w:p>
    <w:p w14:paraId="774568A0" w14:textId="7FB0A43E" w:rsidR="00C138E5" w:rsidRPr="00395C18" w:rsidRDefault="00027688" w:rsidP="00642E1F">
      <w:pPr>
        <w:widowControl w:val="0"/>
        <w:tabs>
          <w:tab w:val="left" w:pos="540"/>
          <w:tab w:val="left" w:pos="2700"/>
          <w:tab w:val="left" w:pos="3420"/>
        </w:tabs>
        <w:ind w:left="705" w:hanging="705"/>
        <w:rPr>
          <w:color w:val="000000" w:themeColor="text1"/>
        </w:rPr>
      </w:pPr>
      <w:r w:rsidRPr="00395C18">
        <w:rPr>
          <w:color w:val="000000" w:themeColor="text1"/>
        </w:rPr>
        <w:t>3.2</w:t>
      </w:r>
      <w:r w:rsidRPr="00395C18">
        <w:rPr>
          <w:b/>
          <w:color w:val="000000" w:themeColor="text1"/>
        </w:rPr>
        <w:tab/>
      </w:r>
      <w:r w:rsidR="00642E1F">
        <w:rPr>
          <w:b/>
          <w:color w:val="000000" w:themeColor="text1"/>
        </w:rPr>
        <w:tab/>
      </w:r>
      <w:r w:rsidR="00C138E5" w:rsidRPr="00395C18">
        <w:rPr>
          <w:color w:val="000000" w:themeColor="text1"/>
        </w:rPr>
        <w:t>It is proposed to re-site the fence line to a point 0.45m back from the footway. The existing grass verge would be incorporated within the dwellings private amenity space. The 0.45m space between the fence and footway would be laid with slate shingle. It should be noted that the land is within the ownership of the applicant.</w:t>
      </w:r>
    </w:p>
    <w:p w14:paraId="0BF5A5B0" w14:textId="77777777" w:rsidR="00027688" w:rsidRPr="00395C18" w:rsidRDefault="00027688" w:rsidP="00027688">
      <w:pPr>
        <w:widowControl w:val="0"/>
        <w:tabs>
          <w:tab w:val="left" w:pos="180"/>
          <w:tab w:val="left" w:pos="540"/>
          <w:tab w:val="left" w:pos="2700"/>
          <w:tab w:val="left" w:pos="3420"/>
        </w:tabs>
        <w:rPr>
          <w:b/>
          <w:color w:val="000000" w:themeColor="text1"/>
        </w:rPr>
      </w:pPr>
    </w:p>
    <w:p w14:paraId="69E1FEDE" w14:textId="77777777" w:rsidR="00027688" w:rsidRPr="00395C18" w:rsidRDefault="00027688" w:rsidP="00642E1F">
      <w:pPr>
        <w:widowControl w:val="0"/>
        <w:tabs>
          <w:tab w:val="left" w:pos="709"/>
          <w:tab w:val="left" w:pos="2700"/>
          <w:tab w:val="left" w:pos="3420"/>
        </w:tabs>
        <w:rPr>
          <w:b/>
          <w:color w:val="000000" w:themeColor="text1"/>
        </w:rPr>
      </w:pPr>
      <w:r w:rsidRPr="00395C18">
        <w:rPr>
          <w:b/>
          <w:color w:val="000000" w:themeColor="text1"/>
        </w:rPr>
        <w:t>4.</w:t>
      </w:r>
      <w:r w:rsidR="000316B6" w:rsidRPr="00395C18">
        <w:rPr>
          <w:b/>
          <w:color w:val="000000" w:themeColor="text1"/>
        </w:rPr>
        <w:tab/>
        <w:t>Consultation</w:t>
      </w:r>
    </w:p>
    <w:p w14:paraId="1DFB71C1" w14:textId="77777777" w:rsidR="00027688" w:rsidRPr="00395C18" w:rsidRDefault="00027688" w:rsidP="00027688">
      <w:pPr>
        <w:widowControl w:val="0"/>
        <w:tabs>
          <w:tab w:val="left" w:pos="540"/>
          <w:tab w:val="left" w:pos="2700"/>
          <w:tab w:val="left" w:pos="3420"/>
        </w:tabs>
        <w:rPr>
          <w:rFonts w:cs="Arial"/>
          <w:color w:val="000000" w:themeColor="text1"/>
          <w:szCs w:val="22"/>
        </w:rPr>
      </w:pPr>
    </w:p>
    <w:p w14:paraId="5247AA31" w14:textId="44A68795" w:rsidR="001E3118" w:rsidRPr="00395C18" w:rsidRDefault="001E3118" w:rsidP="00642E1F">
      <w:pPr>
        <w:widowControl w:val="0"/>
        <w:tabs>
          <w:tab w:val="left" w:pos="709"/>
          <w:tab w:val="left" w:pos="2700"/>
          <w:tab w:val="left" w:pos="3420"/>
        </w:tabs>
        <w:rPr>
          <w:rFonts w:cs="Arial"/>
          <w:color w:val="000000" w:themeColor="text1"/>
          <w:szCs w:val="22"/>
        </w:rPr>
      </w:pPr>
      <w:r w:rsidRPr="00395C18">
        <w:rPr>
          <w:rFonts w:cs="Arial"/>
          <w:color w:val="000000" w:themeColor="text1"/>
          <w:szCs w:val="22"/>
        </w:rPr>
        <w:t>4.1</w:t>
      </w:r>
      <w:r w:rsidRPr="00395C18">
        <w:rPr>
          <w:rFonts w:cs="Arial"/>
          <w:color w:val="000000" w:themeColor="text1"/>
          <w:szCs w:val="22"/>
        </w:rPr>
        <w:tab/>
      </w:r>
      <w:r w:rsidRPr="00395C18">
        <w:rPr>
          <w:rFonts w:cs="Arial"/>
          <w:color w:val="000000" w:themeColor="text1"/>
          <w:szCs w:val="22"/>
          <w:u w:val="single"/>
        </w:rPr>
        <w:t>Hertfordshire County Council Highways Department</w:t>
      </w:r>
      <w:r w:rsidRPr="00395C18">
        <w:rPr>
          <w:rFonts w:cs="Arial"/>
          <w:color w:val="000000" w:themeColor="text1"/>
          <w:szCs w:val="22"/>
        </w:rPr>
        <w:t xml:space="preserve">: </w:t>
      </w:r>
      <w:r w:rsidR="00C138E5" w:rsidRPr="00395C18">
        <w:rPr>
          <w:rFonts w:cs="Arial"/>
          <w:color w:val="000000" w:themeColor="text1"/>
          <w:szCs w:val="22"/>
        </w:rPr>
        <w:t>No objection.</w:t>
      </w:r>
    </w:p>
    <w:p w14:paraId="2258F2AB" w14:textId="77777777" w:rsidR="001E3118" w:rsidRPr="00395C18" w:rsidRDefault="001E3118" w:rsidP="00642E1F">
      <w:pPr>
        <w:tabs>
          <w:tab w:val="left" w:pos="709"/>
        </w:tabs>
        <w:autoSpaceDE w:val="0"/>
        <w:autoSpaceDN w:val="0"/>
        <w:adjustRightInd w:val="0"/>
        <w:rPr>
          <w:rFonts w:cs="Arial"/>
          <w:color w:val="000000" w:themeColor="text1"/>
          <w:szCs w:val="22"/>
        </w:rPr>
      </w:pPr>
    </w:p>
    <w:p w14:paraId="49624DEE" w14:textId="3699D56F" w:rsidR="001E3118" w:rsidRPr="00395C18" w:rsidRDefault="00642E1F" w:rsidP="00642E1F">
      <w:pPr>
        <w:tabs>
          <w:tab w:val="left" w:pos="709"/>
        </w:tabs>
        <w:ind w:left="709"/>
        <w:rPr>
          <w:rFonts w:cs="Arial"/>
          <w:i/>
          <w:color w:val="000000" w:themeColor="text1"/>
          <w:szCs w:val="22"/>
          <w:lang w:val="en-US"/>
        </w:rPr>
      </w:pPr>
      <w:r>
        <w:rPr>
          <w:rFonts w:cs="Arial"/>
          <w:i/>
          <w:color w:val="000000" w:themeColor="text1"/>
          <w:szCs w:val="22"/>
        </w:rPr>
        <w:tab/>
      </w:r>
      <w:r w:rsidR="001E3118" w:rsidRPr="00395C18">
        <w:rPr>
          <w:rFonts w:cs="Arial"/>
          <w:i/>
          <w:color w:val="000000" w:themeColor="text1"/>
          <w:szCs w:val="22"/>
        </w:rPr>
        <w:t>“</w:t>
      </w:r>
      <w:r w:rsidR="001E3118" w:rsidRPr="00395C18">
        <w:rPr>
          <w:rFonts w:cs="Arial"/>
          <w:b/>
          <w:bCs/>
          <w:i/>
          <w:color w:val="000000" w:themeColor="text1"/>
          <w:szCs w:val="22"/>
          <w:lang w:val="en-US"/>
        </w:rPr>
        <w:t>Decision</w:t>
      </w:r>
      <w:r w:rsidR="001E3118" w:rsidRPr="00395C18">
        <w:rPr>
          <w:rFonts w:cs="Arial"/>
          <w:i/>
          <w:color w:val="000000" w:themeColor="text1"/>
          <w:szCs w:val="22"/>
          <w:lang w:val="en-US"/>
        </w:rPr>
        <w:br/>
        <w:t>Notice is given under article 18 of the Town and Country Planning (Development Management Procedure) (England) Order 2015 that the Hertfordshire County Council as Highway Authority does not wish to restrict the grant of permission.</w:t>
      </w:r>
    </w:p>
    <w:p w14:paraId="5B548C0F" w14:textId="77777777" w:rsidR="001E3118" w:rsidRPr="00395C18" w:rsidRDefault="001E3118" w:rsidP="00642E1F">
      <w:pPr>
        <w:tabs>
          <w:tab w:val="left" w:pos="709"/>
        </w:tabs>
        <w:rPr>
          <w:rFonts w:ascii="Times New Roman" w:hAnsi="Times New Roman"/>
          <w:i/>
          <w:color w:val="000000" w:themeColor="text1"/>
          <w:szCs w:val="22"/>
          <w:lang w:val="en-US"/>
        </w:rPr>
      </w:pPr>
      <w:r w:rsidRPr="00395C18">
        <w:rPr>
          <w:rFonts w:ascii="Times New Roman" w:hAnsi="Times New Roman"/>
          <w:i/>
          <w:color w:val="000000" w:themeColor="text1"/>
          <w:szCs w:val="22"/>
          <w:lang w:val="en-US"/>
        </w:rPr>
        <w:t xml:space="preserve">  </w:t>
      </w:r>
    </w:p>
    <w:p w14:paraId="558E0B2B" w14:textId="469DE75A" w:rsidR="001E3118" w:rsidRPr="00395C18" w:rsidRDefault="00642E1F" w:rsidP="00642E1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i/>
          <w:color w:val="000000" w:themeColor="text1"/>
          <w:szCs w:val="22"/>
          <w:lang w:val="en-US"/>
        </w:rPr>
      </w:pPr>
      <w:r>
        <w:rPr>
          <w:rFonts w:cs="Arial"/>
          <w:b/>
          <w:i/>
          <w:color w:val="000000" w:themeColor="text1"/>
          <w:szCs w:val="22"/>
          <w:lang w:val="en-US"/>
        </w:rPr>
        <w:tab/>
      </w:r>
      <w:r w:rsidR="001E3118" w:rsidRPr="00395C18">
        <w:rPr>
          <w:rFonts w:cs="Arial"/>
          <w:b/>
          <w:i/>
          <w:color w:val="000000" w:themeColor="text1"/>
          <w:szCs w:val="22"/>
          <w:lang w:val="en-US"/>
        </w:rPr>
        <w:t>HIGHWAY INFORMATIVE:</w:t>
      </w:r>
    </w:p>
    <w:p w14:paraId="454F43CB" w14:textId="203BDA86" w:rsidR="001E3118" w:rsidRPr="00395C18" w:rsidRDefault="001E3118" w:rsidP="00642E1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cs="Arial"/>
          <w:i/>
          <w:color w:val="000000" w:themeColor="text1"/>
          <w:szCs w:val="22"/>
          <w:lang w:val="en-US"/>
        </w:rPr>
      </w:pPr>
      <w:r w:rsidRPr="00395C18">
        <w:rPr>
          <w:rFonts w:cs="Arial"/>
          <w:i/>
          <w:color w:val="000000" w:themeColor="text1"/>
          <w:szCs w:val="22"/>
          <w:lang w:val="en-US"/>
        </w:rPr>
        <w:t>Hertfordshire County Council (HCC) recommends inclusion of the following highway informative / advisory note (AN) to ensure that any works within the public highway are carried out in accordance with the provisions of the Highway Act 1980:</w:t>
      </w:r>
    </w:p>
    <w:p w14:paraId="0CE88E0D" w14:textId="77777777" w:rsidR="001E3118" w:rsidRPr="00395C18" w:rsidRDefault="001E3118" w:rsidP="001E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i/>
          <w:color w:val="000000" w:themeColor="text1"/>
          <w:szCs w:val="22"/>
          <w:lang w:val="en-US"/>
        </w:rPr>
      </w:pPr>
    </w:p>
    <w:p w14:paraId="509E5141" w14:textId="77777777" w:rsidR="001E3118" w:rsidRPr="00395C18" w:rsidRDefault="001E3118" w:rsidP="0064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cs="Arial"/>
          <w:i/>
          <w:color w:val="000000" w:themeColor="text1"/>
          <w:szCs w:val="22"/>
          <w:lang w:val="en-US"/>
        </w:rPr>
      </w:pPr>
      <w:r w:rsidRPr="00395C18">
        <w:rPr>
          <w:rFonts w:cs="Arial"/>
          <w:i/>
          <w:color w:val="000000" w:themeColor="text1"/>
          <w:szCs w:val="22"/>
          <w:lang w:val="en-US"/>
        </w:rPr>
        <w:lastRenderedPageBreak/>
        <w:t>AN) Storage of materials: The applicant is advised that the storage of materials associated with the construction of this development should be provided within the site on land which is not public highway, and the use of such areas must not interfere with the public highway. If this is not possible, authorisation should be sought from the Highway Authority before construction works commence. Further information is available via the website</w:t>
      </w:r>
    </w:p>
    <w:p w14:paraId="649FFDDB" w14:textId="65290FD0" w:rsidR="001E3118" w:rsidRPr="00395C18" w:rsidRDefault="006C568D" w:rsidP="0064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cs="Arial"/>
          <w:i/>
          <w:color w:val="000000" w:themeColor="text1"/>
          <w:szCs w:val="22"/>
          <w:lang w:val="en-US"/>
        </w:rPr>
      </w:pPr>
      <w:hyperlink r:id="rId6" w:history="1">
        <w:proofErr w:type="gramStart"/>
        <w:r w:rsidR="00642E1F" w:rsidRPr="00F7711B">
          <w:rPr>
            <w:rStyle w:val="Hyperlink"/>
            <w:rFonts w:cs="Arial"/>
            <w:i/>
            <w:szCs w:val="22"/>
            <w:lang w:val="en-US"/>
          </w:rPr>
          <w:t>https://www.hertfordshire.gov.uk/services/highways-roads-and-pavements/highways-roads-and-pavements.aspx</w:t>
        </w:r>
      </w:hyperlink>
      <w:r w:rsidR="00DB0E1E" w:rsidRPr="00395C18">
        <w:rPr>
          <w:rFonts w:cs="Arial"/>
          <w:i/>
          <w:color w:val="000000" w:themeColor="text1"/>
          <w:szCs w:val="22"/>
          <w:lang w:val="en-US"/>
        </w:rPr>
        <w:t xml:space="preserve"> </w:t>
      </w:r>
      <w:r w:rsidR="001E3118" w:rsidRPr="00395C18">
        <w:rPr>
          <w:rFonts w:cs="Arial"/>
          <w:i/>
          <w:color w:val="000000" w:themeColor="text1"/>
          <w:szCs w:val="22"/>
          <w:lang w:val="en-US"/>
        </w:rPr>
        <w:t>or by telephoning 0300 1234047.</w:t>
      </w:r>
      <w:proofErr w:type="gramEnd"/>
    </w:p>
    <w:p w14:paraId="68DAB331" w14:textId="77777777" w:rsidR="001E3118" w:rsidRPr="00395C18" w:rsidRDefault="001E3118" w:rsidP="001E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i/>
          <w:color w:val="000000" w:themeColor="text1"/>
          <w:szCs w:val="22"/>
          <w:lang w:val="en-US"/>
        </w:rPr>
      </w:pPr>
    </w:p>
    <w:p w14:paraId="29194993" w14:textId="77777777" w:rsidR="001E3118" w:rsidRPr="00395C18" w:rsidRDefault="001E3118" w:rsidP="0064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cs="Arial"/>
          <w:b/>
          <w:i/>
          <w:color w:val="000000" w:themeColor="text1"/>
          <w:szCs w:val="22"/>
          <w:lang w:val="en-US"/>
        </w:rPr>
      </w:pPr>
      <w:r w:rsidRPr="00395C18">
        <w:rPr>
          <w:rFonts w:cs="Arial"/>
          <w:b/>
          <w:i/>
          <w:color w:val="000000" w:themeColor="text1"/>
          <w:szCs w:val="22"/>
          <w:lang w:val="en-US"/>
        </w:rPr>
        <w:t>COMMENTS / ANALYSIS:</w:t>
      </w:r>
    </w:p>
    <w:p w14:paraId="4A286006" w14:textId="77777777" w:rsidR="001E3118" w:rsidRPr="00395C18" w:rsidRDefault="001E3118" w:rsidP="0064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cs="Arial"/>
          <w:i/>
          <w:color w:val="000000" w:themeColor="text1"/>
          <w:szCs w:val="22"/>
          <w:lang w:val="en-US"/>
        </w:rPr>
      </w:pPr>
      <w:r w:rsidRPr="00395C18">
        <w:rPr>
          <w:rFonts w:cs="Arial"/>
          <w:i/>
          <w:color w:val="000000" w:themeColor="text1"/>
          <w:szCs w:val="22"/>
          <w:lang w:val="en-US"/>
        </w:rPr>
        <w:t>The application comprises of the realignment of the boundary fence to enclose part of the amenity verge into the curtilage of the property at 37 Lemonfield Drive, Garston. Lemonfield Drive is designated as a local access road, subject to a speed limit of 30mph and is highway maintainable at public expense.</w:t>
      </w:r>
    </w:p>
    <w:p w14:paraId="09F894EF" w14:textId="77777777" w:rsidR="001E3118" w:rsidRPr="00395C18" w:rsidRDefault="001E3118" w:rsidP="0064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cs="Arial"/>
          <w:i/>
          <w:color w:val="000000" w:themeColor="text1"/>
          <w:szCs w:val="22"/>
          <w:lang w:val="en-US"/>
        </w:rPr>
      </w:pPr>
    </w:p>
    <w:p w14:paraId="207644A1" w14:textId="77777777" w:rsidR="001E3118" w:rsidRPr="00395C18" w:rsidRDefault="001E3118" w:rsidP="0064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cs="Arial"/>
          <w:i/>
          <w:color w:val="000000" w:themeColor="text1"/>
          <w:szCs w:val="22"/>
          <w:lang w:val="en-US"/>
        </w:rPr>
      </w:pPr>
      <w:r w:rsidRPr="00395C18">
        <w:rPr>
          <w:rFonts w:cs="Arial"/>
          <w:i/>
          <w:color w:val="000000" w:themeColor="text1"/>
          <w:szCs w:val="22"/>
          <w:lang w:val="en-US"/>
        </w:rPr>
        <w:t>There is no new or altered vehicular or pedestrian access from the public highway and parking provision will remain unaltered. The proposed arrangements are shown on submitted plan number LFD/SK01/A and include the erection of a 2m high boundary fence stepped back from the back of the highway footway 450mm. The existing area of verge is within the ownership of the property and not a highway verge. Consequently HCC as Highway Authority has no objection to this land being incorporated to within the boundary fence.  Nevertheless the applicant should check with Three Rivers District Council as to the acceptability of the loss of this amenity area.</w:t>
      </w:r>
    </w:p>
    <w:p w14:paraId="7433A9FB" w14:textId="77777777" w:rsidR="001E3118" w:rsidRPr="00395C18" w:rsidRDefault="001E3118" w:rsidP="0064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cs="Arial"/>
          <w:i/>
          <w:color w:val="000000" w:themeColor="text1"/>
          <w:szCs w:val="22"/>
          <w:lang w:val="en-US"/>
        </w:rPr>
      </w:pPr>
    </w:p>
    <w:p w14:paraId="7D0CE5AF" w14:textId="77777777" w:rsidR="001E3118" w:rsidRPr="00395C18" w:rsidRDefault="001E3118" w:rsidP="0064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cs="Arial"/>
          <w:i/>
          <w:color w:val="000000" w:themeColor="text1"/>
          <w:szCs w:val="22"/>
          <w:lang w:val="en-US"/>
        </w:rPr>
      </w:pPr>
      <w:r w:rsidRPr="00395C18">
        <w:rPr>
          <w:rFonts w:cs="Arial"/>
          <w:i/>
          <w:color w:val="000000" w:themeColor="text1"/>
          <w:szCs w:val="22"/>
          <w:lang w:val="en-US"/>
        </w:rPr>
        <w:t>Following consideration of the speed of traffic and designation of road, vehicular to vehicular visibility has been considered to be acceptable and in accordance with Roads in Hertfordshire and Manual for Streets.  Furthermore the 2m high fence has been offset at either end to make sufficient provision for vehicular to pedestrian visibility.</w:t>
      </w:r>
    </w:p>
    <w:p w14:paraId="72D4732A" w14:textId="77777777" w:rsidR="001E3118" w:rsidRPr="00395C18" w:rsidRDefault="001E3118" w:rsidP="0064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cs="Arial"/>
          <w:i/>
          <w:color w:val="000000" w:themeColor="text1"/>
          <w:szCs w:val="22"/>
          <w:lang w:val="en-US"/>
        </w:rPr>
      </w:pPr>
    </w:p>
    <w:p w14:paraId="5B53178E" w14:textId="77777777" w:rsidR="001E3118" w:rsidRPr="00395C18" w:rsidRDefault="001E3118" w:rsidP="0064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cs="Arial"/>
          <w:i/>
          <w:color w:val="000000" w:themeColor="text1"/>
          <w:szCs w:val="22"/>
          <w:lang w:val="en-US"/>
        </w:rPr>
      </w:pPr>
      <w:r w:rsidRPr="00395C18">
        <w:rPr>
          <w:rFonts w:cs="Arial"/>
          <w:i/>
          <w:color w:val="000000" w:themeColor="text1"/>
          <w:szCs w:val="22"/>
          <w:lang w:val="en-US"/>
        </w:rPr>
        <w:t>HCC as Highway Authority has considered that the proposal would not have an unreasonable impact on the safety and operation of the nearest highway. HCC has no objections or further comments on subject to the inclusion of the above highway informatives.</w:t>
      </w:r>
      <w:r w:rsidR="0069263A" w:rsidRPr="00395C18">
        <w:rPr>
          <w:rFonts w:cs="Arial"/>
          <w:i/>
          <w:color w:val="000000" w:themeColor="text1"/>
          <w:szCs w:val="22"/>
          <w:lang w:val="en-US"/>
        </w:rPr>
        <w:t>”</w:t>
      </w:r>
    </w:p>
    <w:p w14:paraId="1DBB81D2" w14:textId="77777777" w:rsidR="001E3118" w:rsidRPr="00395C18" w:rsidRDefault="001E3118" w:rsidP="00642E1F">
      <w:pPr>
        <w:ind w:left="709"/>
        <w:jc w:val="left"/>
        <w:rPr>
          <w:rFonts w:ascii="Times New Roman" w:hAnsi="Times New Roman"/>
          <w:color w:val="000000" w:themeColor="text1"/>
          <w:sz w:val="24"/>
          <w:szCs w:val="24"/>
          <w:lang w:val="en-US"/>
        </w:rPr>
      </w:pPr>
      <w:r w:rsidRPr="00395C18">
        <w:rPr>
          <w:rFonts w:ascii="Times New Roman" w:hAnsi="Times New Roman"/>
          <w:color w:val="000000" w:themeColor="text1"/>
          <w:sz w:val="24"/>
          <w:szCs w:val="24"/>
          <w:lang w:val="en-US"/>
        </w:rPr>
        <w:t xml:space="preserve">  </w:t>
      </w:r>
    </w:p>
    <w:p w14:paraId="09ADCAC4" w14:textId="34B04285" w:rsidR="00BA07F2" w:rsidRPr="00395C18" w:rsidRDefault="001748FA" w:rsidP="00642E1F">
      <w:pPr>
        <w:widowControl w:val="0"/>
        <w:tabs>
          <w:tab w:val="left" w:pos="709"/>
          <w:tab w:val="left" w:pos="2700"/>
          <w:tab w:val="left" w:pos="3420"/>
        </w:tabs>
        <w:rPr>
          <w:rFonts w:cs="Arial"/>
          <w:color w:val="000000" w:themeColor="text1"/>
          <w:szCs w:val="22"/>
        </w:rPr>
      </w:pPr>
      <w:r w:rsidRPr="00395C18">
        <w:rPr>
          <w:rFonts w:cs="Arial"/>
          <w:color w:val="000000" w:themeColor="text1"/>
          <w:szCs w:val="22"/>
        </w:rPr>
        <w:t>4.2</w:t>
      </w:r>
      <w:r w:rsidRPr="00395C18">
        <w:rPr>
          <w:rFonts w:cs="Arial"/>
          <w:color w:val="000000" w:themeColor="text1"/>
          <w:szCs w:val="22"/>
        </w:rPr>
        <w:tab/>
      </w:r>
      <w:r w:rsidRPr="00395C18">
        <w:rPr>
          <w:rFonts w:cs="Arial"/>
          <w:color w:val="000000" w:themeColor="text1"/>
          <w:szCs w:val="22"/>
          <w:u w:val="single"/>
        </w:rPr>
        <w:t>Abbots Langley Parish Council:</w:t>
      </w:r>
      <w:r w:rsidR="00635590" w:rsidRPr="00395C18">
        <w:rPr>
          <w:rFonts w:cs="Arial"/>
          <w:color w:val="000000" w:themeColor="text1"/>
          <w:szCs w:val="22"/>
        </w:rPr>
        <w:t xml:space="preserve"> </w:t>
      </w:r>
      <w:r w:rsidR="00BA07F2" w:rsidRPr="00395C18">
        <w:rPr>
          <w:rFonts w:cs="Arial"/>
          <w:color w:val="000000" w:themeColor="text1"/>
          <w:szCs w:val="22"/>
        </w:rPr>
        <w:t>Objection.</w:t>
      </w:r>
    </w:p>
    <w:p w14:paraId="5709F95D" w14:textId="77777777" w:rsidR="00BA07F2" w:rsidRPr="00395C18" w:rsidRDefault="00BA07F2" w:rsidP="00027688">
      <w:pPr>
        <w:widowControl w:val="0"/>
        <w:tabs>
          <w:tab w:val="left" w:pos="540"/>
          <w:tab w:val="left" w:pos="2700"/>
          <w:tab w:val="left" w:pos="3420"/>
        </w:tabs>
        <w:ind w:hanging="567"/>
        <w:rPr>
          <w:rFonts w:cs="Arial"/>
          <w:color w:val="000000" w:themeColor="text1"/>
          <w:szCs w:val="22"/>
        </w:rPr>
      </w:pPr>
    </w:p>
    <w:p w14:paraId="3D7029F5" w14:textId="73508B5B" w:rsidR="001E3118" w:rsidRPr="00395C18" w:rsidRDefault="00BA07F2" w:rsidP="00642E1F">
      <w:pPr>
        <w:widowControl w:val="0"/>
        <w:tabs>
          <w:tab w:val="left" w:pos="540"/>
          <w:tab w:val="left" w:pos="2700"/>
          <w:tab w:val="left" w:pos="3420"/>
        </w:tabs>
        <w:ind w:left="720" w:hanging="567"/>
        <w:rPr>
          <w:rFonts w:cs="Arial"/>
          <w:color w:val="000000" w:themeColor="text1"/>
          <w:szCs w:val="22"/>
        </w:rPr>
      </w:pPr>
      <w:r w:rsidRPr="00395C18">
        <w:rPr>
          <w:rFonts w:cs="Arial"/>
          <w:color w:val="000000" w:themeColor="text1"/>
          <w:szCs w:val="22"/>
        </w:rPr>
        <w:tab/>
      </w:r>
      <w:r w:rsidR="00642E1F">
        <w:rPr>
          <w:rFonts w:cs="Arial"/>
          <w:color w:val="000000" w:themeColor="text1"/>
          <w:szCs w:val="22"/>
        </w:rPr>
        <w:tab/>
      </w:r>
      <w:r w:rsidR="00635590" w:rsidRPr="00395C18">
        <w:rPr>
          <w:rFonts w:cs="Arial"/>
          <w:color w:val="000000" w:themeColor="text1"/>
          <w:szCs w:val="22"/>
        </w:rPr>
        <w:t>“</w:t>
      </w:r>
      <w:r w:rsidR="00635590" w:rsidRPr="00395C18">
        <w:rPr>
          <w:rFonts w:cs="Arial"/>
          <w:i/>
          <w:color w:val="000000" w:themeColor="text1"/>
          <w:szCs w:val="22"/>
        </w:rPr>
        <w:t>Members object to the proposed enclosure of the existing grass verge with a 2 metre fence which will obstruct the view of oncoming vehicles on this bend in the road opposite a childrens play area and parking bays and also to the loss of an open green amenity space. If officers are minded to approve this application then Members request that it is referred to Three Rivers Planning Committee for consideration.”</w:t>
      </w:r>
    </w:p>
    <w:p w14:paraId="13067F96" w14:textId="77777777" w:rsidR="001748FA" w:rsidRPr="00395C18" w:rsidRDefault="001748FA" w:rsidP="00027688">
      <w:pPr>
        <w:widowControl w:val="0"/>
        <w:tabs>
          <w:tab w:val="left" w:pos="540"/>
          <w:tab w:val="left" w:pos="2700"/>
          <w:tab w:val="left" w:pos="3420"/>
        </w:tabs>
        <w:ind w:hanging="567"/>
        <w:rPr>
          <w:rFonts w:cs="Arial"/>
          <w:color w:val="000000" w:themeColor="text1"/>
          <w:szCs w:val="22"/>
        </w:rPr>
      </w:pPr>
    </w:p>
    <w:p w14:paraId="2ED15141" w14:textId="0D422DE8" w:rsidR="00027688" w:rsidRPr="00395C18" w:rsidRDefault="001748FA" w:rsidP="00642E1F">
      <w:pPr>
        <w:widowControl w:val="0"/>
        <w:tabs>
          <w:tab w:val="left" w:pos="709"/>
          <w:tab w:val="left" w:pos="2700"/>
          <w:tab w:val="left" w:pos="3420"/>
        </w:tabs>
        <w:rPr>
          <w:rFonts w:cs="Arial"/>
          <w:color w:val="000000" w:themeColor="text1"/>
          <w:szCs w:val="22"/>
        </w:rPr>
      </w:pPr>
      <w:r w:rsidRPr="00395C18">
        <w:rPr>
          <w:rFonts w:cs="Arial"/>
          <w:color w:val="000000" w:themeColor="text1"/>
          <w:szCs w:val="22"/>
        </w:rPr>
        <w:t>4.3</w:t>
      </w:r>
      <w:r w:rsidR="001E3118" w:rsidRPr="00395C18">
        <w:rPr>
          <w:rFonts w:cs="Arial"/>
          <w:color w:val="000000" w:themeColor="text1"/>
          <w:szCs w:val="22"/>
        </w:rPr>
        <w:tab/>
      </w:r>
      <w:r w:rsidR="00027688" w:rsidRPr="00395C18">
        <w:rPr>
          <w:rFonts w:cs="Arial"/>
          <w:color w:val="000000" w:themeColor="text1"/>
          <w:szCs w:val="22"/>
          <w:u w:val="single"/>
        </w:rPr>
        <w:t>National Grid</w:t>
      </w:r>
      <w:r w:rsidR="00027688" w:rsidRPr="00395C18">
        <w:rPr>
          <w:rFonts w:cs="Arial"/>
          <w:i/>
          <w:color w:val="000000" w:themeColor="text1"/>
          <w:szCs w:val="22"/>
        </w:rPr>
        <w:t xml:space="preserve">: </w:t>
      </w:r>
      <w:r w:rsidR="00027688" w:rsidRPr="00395C18">
        <w:rPr>
          <w:rFonts w:cs="Arial"/>
          <w:color w:val="000000" w:themeColor="text1"/>
          <w:szCs w:val="22"/>
        </w:rPr>
        <w:t>No comments received.</w:t>
      </w:r>
    </w:p>
    <w:p w14:paraId="2F270341" w14:textId="77777777" w:rsidR="00027688" w:rsidRPr="00395C18" w:rsidRDefault="00027688" w:rsidP="00027688">
      <w:pPr>
        <w:widowControl w:val="0"/>
        <w:tabs>
          <w:tab w:val="left" w:pos="540"/>
          <w:tab w:val="left" w:pos="2700"/>
          <w:tab w:val="left" w:pos="3420"/>
        </w:tabs>
        <w:rPr>
          <w:i/>
          <w:color w:val="000000" w:themeColor="text1"/>
        </w:rPr>
      </w:pPr>
    </w:p>
    <w:p w14:paraId="06B4A9E3" w14:textId="73FF185E" w:rsidR="00027688" w:rsidRPr="00395C18" w:rsidRDefault="00642E1F" w:rsidP="00642E1F">
      <w:pPr>
        <w:widowControl w:val="0"/>
        <w:tabs>
          <w:tab w:val="left" w:pos="0"/>
          <w:tab w:val="left" w:pos="709"/>
          <w:tab w:val="left" w:pos="3420"/>
        </w:tabs>
        <w:ind w:left="142" w:hanging="682"/>
        <w:rPr>
          <w:rFonts w:cs="Arial"/>
          <w:color w:val="000000" w:themeColor="text1"/>
          <w:szCs w:val="22"/>
        </w:rPr>
      </w:pPr>
      <w:r>
        <w:rPr>
          <w:b/>
          <w:color w:val="000000" w:themeColor="text1"/>
        </w:rPr>
        <w:tab/>
      </w:r>
      <w:r w:rsidR="00186A8E" w:rsidRPr="00395C18">
        <w:rPr>
          <w:b/>
          <w:color w:val="000000" w:themeColor="text1"/>
        </w:rPr>
        <w:t>4.4</w:t>
      </w:r>
      <w:r w:rsidR="00027688" w:rsidRPr="00395C18">
        <w:rPr>
          <w:b/>
          <w:color w:val="000000" w:themeColor="text1"/>
        </w:rPr>
        <w:t>.</w:t>
      </w:r>
      <w:r w:rsidR="00027688" w:rsidRPr="00395C18">
        <w:rPr>
          <w:color w:val="000000" w:themeColor="text1"/>
        </w:rPr>
        <w:t xml:space="preserve"> </w:t>
      </w:r>
      <w:r w:rsidR="00027688" w:rsidRPr="00395C18">
        <w:rPr>
          <w:color w:val="000000" w:themeColor="text1"/>
        </w:rPr>
        <w:tab/>
      </w:r>
      <w:r w:rsidR="00186A8E" w:rsidRPr="00395C18">
        <w:rPr>
          <w:b/>
          <w:color w:val="000000" w:themeColor="text1"/>
        </w:rPr>
        <w:t>Neighbourhood</w:t>
      </w:r>
    </w:p>
    <w:p w14:paraId="5BE611B3" w14:textId="77777777" w:rsidR="00027688" w:rsidRPr="00395C18" w:rsidRDefault="00027688" w:rsidP="00027688">
      <w:pPr>
        <w:pStyle w:val="Header"/>
        <w:widowControl w:val="0"/>
        <w:tabs>
          <w:tab w:val="clear" w:pos="4153"/>
          <w:tab w:val="clear" w:pos="8306"/>
          <w:tab w:val="left" w:pos="180"/>
          <w:tab w:val="left" w:pos="540"/>
          <w:tab w:val="left" w:pos="2700"/>
          <w:tab w:val="left" w:pos="3420"/>
          <w:tab w:val="left" w:pos="5760"/>
        </w:tabs>
        <w:ind w:hanging="540"/>
        <w:rPr>
          <w:rFonts w:cs="Arial"/>
          <w:color w:val="000000" w:themeColor="text1"/>
          <w:szCs w:val="22"/>
        </w:rPr>
      </w:pPr>
    </w:p>
    <w:p w14:paraId="2441EEA0" w14:textId="1C56C729" w:rsidR="00027688" w:rsidRPr="00395C18" w:rsidRDefault="00186A8E" w:rsidP="00642E1F">
      <w:pPr>
        <w:pStyle w:val="Header"/>
        <w:widowControl w:val="0"/>
        <w:tabs>
          <w:tab w:val="clear" w:pos="4153"/>
          <w:tab w:val="clear" w:pos="8306"/>
          <w:tab w:val="left" w:pos="0"/>
          <w:tab w:val="left" w:pos="709"/>
          <w:tab w:val="left" w:pos="2700"/>
          <w:tab w:val="left" w:pos="3420"/>
          <w:tab w:val="left" w:pos="5760"/>
        </w:tabs>
        <w:rPr>
          <w:color w:val="000000" w:themeColor="text1"/>
        </w:rPr>
      </w:pPr>
      <w:r w:rsidRPr="00395C18">
        <w:rPr>
          <w:color w:val="000000" w:themeColor="text1"/>
        </w:rPr>
        <w:t>4</w:t>
      </w:r>
      <w:r w:rsidR="00264FAF" w:rsidRPr="00395C18">
        <w:rPr>
          <w:color w:val="000000" w:themeColor="text1"/>
        </w:rPr>
        <w:t>.</w:t>
      </w:r>
      <w:r w:rsidRPr="00395C18">
        <w:rPr>
          <w:color w:val="000000" w:themeColor="text1"/>
        </w:rPr>
        <w:t>4.</w:t>
      </w:r>
      <w:r w:rsidR="00264FAF" w:rsidRPr="00395C18">
        <w:rPr>
          <w:color w:val="000000" w:themeColor="text1"/>
        </w:rPr>
        <w:t>1</w:t>
      </w:r>
      <w:r w:rsidR="00264FAF" w:rsidRPr="00395C18">
        <w:rPr>
          <w:color w:val="000000" w:themeColor="text1"/>
        </w:rPr>
        <w:tab/>
        <w:t>Number consulted: 6</w:t>
      </w:r>
      <w:r w:rsidR="00027688" w:rsidRPr="00395C18">
        <w:rPr>
          <w:color w:val="000000" w:themeColor="text1"/>
        </w:rPr>
        <w:tab/>
      </w:r>
      <w:r w:rsidR="00027688" w:rsidRPr="00395C18">
        <w:rPr>
          <w:color w:val="000000" w:themeColor="text1"/>
        </w:rPr>
        <w:fldChar w:fldCharType="begin"/>
      </w:r>
      <w:r w:rsidR="00027688" w:rsidRPr="00395C18">
        <w:rPr>
          <w:color w:val="000000" w:themeColor="text1"/>
        </w:rPr>
        <w:instrText xml:space="preserve">  </w:instrText>
      </w:r>
      <w:r w:rsidR="00027688" w:rsidRPr="00395C18">
        <w:rPr>
          <w:color w:val="000000" w:themeColor="text1"/>
        </w:rPr>
        <w:fldChar w:fldCharType="end"/>
      </w:r>
      <w:r w:rsidR="007E3B53" w:rsidRPr="00395C18">
        <w:rPr>
          <w:color w:val="000000" w:themeColor="text1"/>
        </w:rPr>
        <w:t>No. responses received: 1</w:t>
      </w:r>
    </w:p>
    <w:p w14:paraId="106C2780" w14:textId="77777777" w:rsidR="00027688" w:rsidRPr="00395C18" w:rsidRDefault="00027688" w:rsidP="00642E1F">
      <w:pPr>
        <w:pStyle w:val="Header"/>
        <w:widowControl w:val="0"/>
        <w:tabs>
          <w:tab w:val="clear" w:pos="4153"/>
          <w:tab w:val="clear" w:pos="8306"/>
          <w:tab w:val="left" w:pos="180"/>
          <w:tab w:val="left" w:pos="540"/>
          <w:tab w:val="left" w:pos="2700"/>
          <w:tab w:val="left" w:pos="3420"/>
          <w:tab w:val="left" w:pos="5760"/>
        </w:tabs>
        <w:rPr>
          <w:color w:val="000000" w:themeColor="text1"/>
        </w:rPr>
      </w:pPr>
    </w:p>
    <w:p w14:paraId="203415E5" w14:textId="77777777" w:rsidR="00027688" w:rsidRPr="00395C18" w:rsidRDefault="00186A8E" w:rsidP="00642E1F">
      <w:pPr>
        <w:pStyle w:val="Header"/>
        <w:widowControl w:val="0"/>
        <w:tabs>
          <w:tab w:val="clear" w:pos="4153"/>
          <w:tab w:val="clear" w:pos="8306"/>
          <w:tab w:val="left" w:pos="0"/>
          <w:tab w:val="left" w:pos="709"/>
          <w:tab w:val="left" w:pos="2700"/>
          <w:tab w:val="left" w:pos="3420"/>
          <w:tab w:val="left" w:pos="5760"/>
        </w:tabs>
        <w:rPr>
          <w:color w:val="000000" w:themeColor="text1"/>
        </w:rPr>
      </w:pPr>
      <w:r w:rsidRPr="00395C18">
        <w:rPr>
          <w:color w:val="000000" w:themeColor="text1"/>
        </w:rPr>
        <w:t>4</w:t>
      </w:r>
      <w:r w:rsidR="00027688" w:rsidRPr="00395C18">
        <w:rPr>
          <w:color w:val="000000" w:themeColor="text1"/>
        </w:rPr>
        <w:t>.</w:t>
      </w:r>
      <w:r w:rsidRPr="00395C18">
        <w:rPr>
          <w:color w:val="000000" w:themeColor="text1"/>
        </w:rPr>
        <w:t>4</w:t>
      </w:r>
      <w:r w:rsidR="00027688" w:rsidRPr="00395C18">
        <w:rPr>
          <w:color w:val="000000" w:themeColor="text1"/>
        </w:rPr>
        <w:t>.</w:t>
      </w:r>
      <w:r w:rsidRPr="00395C18">
        <w:rPr>
          <w:color w:val="000000" w:themeColor="text1"/>
        </w:rPr>
        <w:t>2</w:t>
      </w:r>
      <w:r w:rsidR="00027688" w:rsidRPr="00395C18">
        <w:rPr>
          <w:color w:val="000000" w:themeColor="text1"/>
        </w:rPr>
        <w:tab/>
        <w:t>Site/Press Notice: N/A</w:t>
      </w:r>
    </w:p>
    <w:p w14:paraId="0938B51B" w14:textId="77777777" w:rsidR="00027688" w:rsidRPr="00395C18" w:rsidRDefault="00027688" w:rsidP="00642E1F">
      <w:pPr>
        <w:pStyle w:val="Header"/>
        <w:widowControl w:val="0"/>
        <w:tabs>
          <w:tab w:val="clear" w:pos="4153"/>
          <w:tab w:val="clear" w:pos="8306"/>
          <w:tab w:val="left" w:pos="180"/>
          <w:tab w:val="left" w:pos="540"/>
          <w:tab w:val="left" w:pos="2700"/>
          <w:tab w:val="left" w:pos="3420"/>
          <w:tab w:val="left" w:pos="5760"/>
        </w:tabs>
        <w:rPr>
          <w:color w:val="000000" w:themeColor="text1"/>
        </w:rPr>
      </w:pPr>
    </w:p>
    <w:p w14:paraId="5F888826" w14:textId="77777777" w:rsidR="00027688" w:rsidRPr="00395C18" w:rsidRDefault="00186A8E" w:rsidP="00642E1F">
      <w:pPr>
        <w:pStyle w:val="Header"/>
        <w:widowControl w:val="0"/>
        <w:tabs>
          <w:tab w:val="clear" w:pos="4153"/>
          <w:tab w:val="clear" w:pos="8306"/>
          <w:tab w:val="left" w:pos="0"/>
          <w:tab w:val="left" w:pos="709"/>
          <w:tab w:val="left" w:pos="2700"/>
          <w:tab w:val="left" w:pos="3420"/>
          <w:tab w:val="left" w:pos="5760"/>
        </w:tabs>
        <w:rPr>
          <w:color w:val="000000" w:themeColor="text1"/>
        </w:rPr>
      </w:pPr>
      <w:r w:rsidRPr="00395C18">
        <w:rPr>
          <w:color w:val="000000" w:themeColor="text1"/>
        </w:rPr>
        <w:t>4</w:t>
      </w:r>
      <w:r w:rsidR="00A774BD" w:rsidRPr="00395C18">
        <w:rPr>
          <w:color w:val="000000" w:themeColor="text1"/>
        </w:rPr>
        <w:t>.</w:t>
      </w:r>
      <w:r w:rsidRPr="00395C18">
        <w:rPr>
          <w:color w:val="000000" w:themeColor="text1"/>
        </w:rPr>
        <w:t>4</w:t>
      </w:r>
      <w:r w:rsidR="00A774BD" w:rsidRPr="00395C18">
        <w:rPr>
          <w:color w:val="000000" w:themeColor="text1"/>
        </w:rPr>
        <w:t>.</w:t>
      </w:r>
      <w:r w:rsidRPr="00395C18">
        <w:rPr>
          <w:color w:val="000000" w:themeColor="text1"/>
        </w:rPr>
        <w:t>3</w:t>
      </w:r>
      <w:r w:rsidR="00A774BD" w:rsidRPr="00395C18">
        <w:rPr>
          <w:color w:val="000000" w:themeColor="text1"/>
        </w:rPr>
        <w:tab/>
        <w:t>Summary of response:</w:t>
      </w:r>
    </w:p>
    <w:p w14:paraId="13DC149D" w14:textId="77777777" w:rsidR="003E0A3D" w:rsidRPr="00395C18" w:rsidRDefault="003E0A3D" w:rsidP="00642E1F">
      <w:pPr>
        <w:pStyle w:val="Header"/>
        <w:widowControl w:val="0"/>
        <w:tabs>
          <w:tab w:val="clear" w:pos="4153"/>
          <w:tab w:val="clear" w:pos="8306"/>
          <w:tab w:val="left" w:pos="180"/>
          <w:tab w:val="left" w:pos="540"/>
          <w:tab w:val="left" w:pos="2700"/>
          <w:tab w:val="left" w:pos="3420"/>
          <w:tab w:val="left" w:pos="5760"/>
        </w:tabs>
        <w:rPr>
          <w:color w:val="000000" w:themeColor="text1"/>
        </w:rPr>
      </w:pPr>
    </w:p>
    <w:p w14:paraId="7D0F99B5" w14:textId="77777777" w:rsidR="003E0A3D" w:rsidRPr="00395C18" w:rsidRDefault="003E0A3D" w:rsidP="00642E1F">
      <w:pPr>
        <w:pStyle w:val="Header"/>
        <w:widowControl w:val="0"/>
        <w:numPr>
          <w:ilvl w:val="0"/>
          <w:numId w:val="3"/>
        </w:numPr>
        <w:tabs>
          <w:tab w:val="clear" w:pos="4153"/>
          <w:tab w:val="clear" w:pos="8306"/>
          <w:tab w:val="left" w:pos="709"/>
          <w:tab w:val="left" w:pos="2700"/>
          <w:tab w:val="left" w:pos="3420"/>
          <w:tab w:val="left" w:pos="5760"/>
        </w:tabs>
        <w:ind w:left="0" w:firstLine="0"/>
        <w:rPr>
          <w:color w:val="000000" w:themeColor="text1"/>
        </w:rPr>
      </w:pPr>
      <w:r w:rsidRPr="00395C18">
        <w:rPr>
          <w:color w:val="000000" w:themeColor="text1"/>
        </w:rPr>
        <w:t>Obstruction of views when exiting garages behind the application site and proposed fencing.</w:t>
      </w:r>
    </w:p>
    <w:p w14:paraId="5A88AA51" w14:textId="77777777" w:rsidR="00150706" w:rsidRPr="00395C18" w:rsidRDefault="00150706" w:rsidP="00150706">
      <w:pPr>
        <w:pStyle w:val="Header"/>
        <w:widowControl w:val="0"/>
        <w:tabs>
          <w:tab w:val="clear" w:pos="4153"/>
          <w:tab w:val="clear" w:pos="8306"/>
          <w:tab w:val="left" w:pos="180"/>
          <w:tab w:val="left" w:pos="540"/>
          <w:tab w:val="left" w:pos="2700"/>
          <w:tab w:val="left" w:pos="3420"/>
          <w:tab w:val="left" w:pos="5760"/>
        </w:tabs>
        <w:rPr>
          <w:color w:val="000000" w:themeColor="text1"/>
        </w:rPr>
      </w:pPr>
    </w:p>
    <w:p w14:paraId="47FABF1D" w14:textId="1F7488F5" w:rsidR="00150706" w:rsidRPr="00395C18" w:rsidRDefault="00150706" w:rsidP="00642E1F">
      <w:pPr>
        <w:pStyle w:val="Header"/>
        <w:widowControl w:val="0"/>
        <w:tabs>
          <w:tab w:val="clear" w:pos="4153"/>
          <w:tab w:val="clear" w:pos="8306"/>
          <w:tab w:val="left" w:pos="709"/>
          <w:tab w:val="left" w:pos="2700"/>
          <w:tab w:val="left" w:pos="3420"/>
          <w:tab w:val="left" w:pos="5760"/>
        </w:tabs>
        <w:rPr>
          <w:color w:val="000000" w:themeColor="text1"/>
        </w:rPr>
      </w:pPr>
      <w:r w:rsidRPr="00395C18">
        <w:rPr>
          <w:color w:val="000000" w:themeColor="text1"/>
        </w:rPr>
        <w:t>4.4.4</w:t>
      </w:r>
      <w:r w:rsidRPr="00395C18">
        <w:rPr>
          <w:color w:val="000000" w:themeColor="text1"/>
        </w:rPr>
        <w:tab/>
      </w:r>
      <w:r w:rsidRPr="00395C18">
        <w:rPr>
          <w:i/>
          <w:color w:val="000000" w:themeColor="text1"/>
        </w:rPr>
        <w:t>Officer comment</w:t>
      </w:r>
      <w:r w:rsidRPr="00395C18">
        <w:rPr>
          <w:color w:val="000000" w:themeColor="text1"/>
        </w:rPr>
        <w:t xml:space="preserve">: </w:t>
      </w:r>
    </w:p>
    <w:p w14:paraId="7982A5A1" w14:textId="77777777" w:rsidR="00150706" w:rsidRPr="00395C18" w:rsidRDefault="00150706" w:rsidP="00150706">
      <w:pPr>
        <w:pStyle w:val="Header"/>
        <w:widowControl w:val="0"/>
        <w:tabs>
          <w:tab w:val="clear" w:pos="4153"/>
          <w:tab w:val="clear" w:pos="8306"/>
          <w:tab w:val="left" w:pos="180"/>
          <w:tab w:val="left" w:pos="540"/>
          <w:tab w:val="left" w:pos="2700"/>
          <w:tab w:val="left" w:pos="3420"/>
          <w:tab w:val="left" w:pos="5760"/>
        </w:tabs>
        <w:ind w:left="-567"/>
        <w:rPr>
          <w:color w:val="000000" w:themeColor="text1"/>
        </w:rPr>
      </w:pPr>
    </w:p>
    <w:p w14:paraId="71F37798" w14:textId="0556831E" w:rsidR="00150706" w:rsidRPr="00395C18" w:rsidRDefault="00150706" w:rsidP="00642E1F">
      <w:pPr>
        <w:pStyle w:val="Header"/>
        <w:widowControl w:val="0"/>
        <w:tabs>
          <w:tab w:val="clear" w:pos="4153"/>
          <w:tab w:val="clear" w:pos="8306"/>
          <w:tab w:val="left" w:pos="180"/>
          <w:tab w:val="left" w:pos="540"/>
          <w:tab w:val="left" w:pos="2700"/>
          <w:tab w:val="left" w:pos="3420"/>
          <w:tab w:val="left" w:pos="5760"/>
        </w:tabs>
        <w:ind w:left="540"/>
        <w:rPr>
          <w:color w:val="000000" w:themeColor="text1"/>
        </w:rPr>
      </w:pPr>
      <w:r w:rsidRPr="00395C18">
        <w:rPr>
          <w:color w:val="000000" w:themeColor="text1"/>
        </w:rPr>
        <w:t xml:space="preserve">Highway safety and access measures have been assessed by </w:t>
      </w:r>
      <w:r w:rsidR="008A34C9" w:rsidRPr="00395C18">
        <w:rPr>
          <w:color w:val="000000" w:themeColor="text1"/>
        </w:rPr>
        <w:t xml:space="preserve">the </w:t>
      </w:r>
      <w:r w:rsidRPr="00395C18">
        <w:rPr>
          <w:color w:val="000000" w:themeColor="text1"/>
        </w:rPr>
        <w:t>HCC Highways Authority with an assessment detaile</w:t>
      </w:r>
      <w:r w:rsidR="00B26BA6" w:rsidRPr="00395C18">
        <w:rPr>
          <w:color w:val="000000" w:themeColor="text1"/>
        </w:rPr>
        <w:t>d within this report at section</w:t>
      </w:r>
      <w:r w:rsidRPr="00395C18">
        <w:rPr>
          <w:color w:val="000000" w:themeColor="text1"/>
        </w:rPr>
        <w:t xml:space="preserve"> </w:t>
      </w:r>
      <w:r w:rsidR="008A34C9" w:rsidRPr="00395C18">
        <w:rPr>
          <w:color w:val="000000" w:themeColor="text1"/>
        </w:rPr>
        <w:t>7.4.</w:t>
      </w:r>
    </w:p>
    <w:p w14:paraId="24400259" w14:textId="77777777" w:rsidR="00150706" w:rsidRPr="00395C18" w:rsidRDefault="00150706" w:rsidP="00150706">
      <w:pPr>
        <w:pStyle w:val="Header"/>
        <w:widowControl w:val="0"/>
        <w:tabs>
          <w:tab w:val="clear" w:pos="4153"/>
          <w:tab w:val="clear" w:pos="8306"/>
          <w:tab w:val="left" w:pos="180"/>
          <w:tab w:val="left" w:pos="540"/>
          <w:tab w:val="left" w:pos="2700"/>
          <w:tab w:val="left" w:pos="3420"/>
          <w:tab w:val="left" w:pos="5760"/>
        </w:tabs>
        <w:rPr>
          <w:color w:val="000000" w:themeColor="text1"/>
        </w:rPr>
      </w:pPr>
    </w:p>
    <w:p w14:paraId="46A6DB2F" w14:textId="77777777" w:rsidR="00150706" w:rsidRPr="00395C18" w:rsidRDefault="00150706" w:rsidP="00642E1F">
      <w:pPr>
        <w:keepNext/>
        <w:tabs>
          <w:tab w:val="left" w:pos="709"/>
          <w:tab w:val="left" w:pos="1980"/>
          <w:tab w:val="left" w:pos="2700"/>
          <w:tab w:val="left" w:pos="3420"/>
        </w:tabs>
        <w:rPr>
          <w:color w:val="000000" w:themeColor="text1"/>
        </w:rPr>
      </w:pPr>
      <w:r w:rsidRPr="00395C18">
        <w:rPr>
          <w:color w:val="000000" w:themeColor="text1"/>
        </w:rPr>
        <w:t>5.</w:t>
      </w:r>
      <w:r w:rsidRPr="00395C18">
        <w:rPr>
          <w:color w:val="000000" w:themeColor="text1"/>
        </w:rPr>
        <w:tab/>
      </w:r>
      <w:r w:rsidRPr="00395C18">
        <w:rPr>
          <w:b/>
          <w:color w:val="000000" w:themeColor="text1"/>
        </w:rPr>
        <w:t>Reason for Delay</w:t>
      </w:r>
    </w:p>
    <w:p w14:paraId="0A338586" w14:textId="77777777" w:rsidR="00150706" w:rsidRPr="00395C18" w:rsidRDefault="00150706" w:rsidP="00642E1F">
      <w:pPr>
        <w:keepNext/>
        <w:tabs>
          <w:tab w:val="left" w:pos="1260"/>
          <w:tab w:val="left" w:pos="1980"/>
          <w:tab w:val="left" w:pos="2700"/>
          <w:tab w:val="left" w:pos="3420"/>
        </w:tabs>
        <w:rPr>
          <w:color w:val="000000" w:themeColor="text1"/>
        </w:rPr>
      </w:pPr>
    </w:p>
    <w:p w14:paraId="1D0785E9" w14:textId="11E8EBC0" w:rsidR="00027688" w:rsidRPr="00395C18" w:rsidRDefault="00B26BA6" w:rsidP="00642E1F">
      <w:pPr>
        <w:tabs>
          <w:tab w:val="left" w:pos="709"/>
          <w:tab w:val="left" w:pos="2700"/>
          <w:tab w:val="left" w:pos="3420"/>
        </w:tabs>
        <w:rPr>
          <w:color w:val="000000" w:themeColor="text1"/>
        </w:rPr>
      </w:pPr>
      <w:r w:rsidRPr="00395C18">
        <w:rPr>
          <w:color w:val="000000" w:themeColor="text1"/>
        </w:rPr>
        <w:t>5.1</w:t>
      </w:r>
      <w:r w:rsidRPr="00395C18">
        <w:rPr>
          <w:color w:val="000000" w:themeColor="text1"/>
        </w:rPr>
        <w:tab/>
        <w:t>No delay</w:t>
      </w:r>
      <w:r w:rsidR="00150706" w:rsidRPr="00395C18">
        <w:rPr>
          <w:color w:val="000000" w:themeColor="text1"/>
        </w:rPr>
        <w:t>.</w:t>
      </w:r>
      <w:r w:rsidR="00150706" w:rsidRPr="00395C18">
        <w:rPr>
          <w:color w:val="000000" w:themeColor="text1"/>
        </w:rPr>
        <w:fldChar w:fldCharType="begin"/>
      </w:r>
      <w:r w:rsidR="00150706" w:rsidRPr="00395C18">
        <w:rPr>
          <w:color w:val="000000" w:themeColor="text1"/>
        </w:rPr>
        <w:instrText xml:space="preserve">  </w:instrText>
      </w:r>
      <w:r w:rsidR="00150706" w:rsidRPr="00395C18">
        <w:rPr>
          <w:color w:val="000000" w:themeColor="text1"/>
        </w:rPr>
        <w:fldChar w:fldCharType="end"/>
      </w:r>
    </w:p>
    <w:p w14:paraId="44A8EED2" w14:textId="77777777" w:rsidR="00027688" w:rsidRPr="00395C18" w:rsidRDefault="00027688" w:rsidP="00642E1F">
      <w:pPr>
        <w:widowControl w:val="0"/>
        <w:tabs>
          <w:tab w:val="left" w:pos="0"/>
          <w:tab w:val="left" w:pos="540"/>
          <w:tab w:val="left" w:pos="2700"/>
          <w:tab w:val="left" w:pos="3420"/>
        </w:tabs>
        <w:rPr>
          <w:rFonts w:cs="Arial"/>
          <w:color w:val="000000" w:themeColor="text1"/>
          <w:szCs w:val="22"/>
        </w:rPr>
      </w:pPr>
    </w:p>
    <w:p w14:paraId="1FDECA74" w14:textId="4A41FB5B" w:rsidR="00027688" w:rsidRPr="00395C18" w:rsidRDefault="00027688" w:rsidP="00642E1F">
      <w:pPr>
        <w:widowControl w:val="0"/>
        <w:tabs>
          <w:tab w:val="left" w:pos="180"/>
          <w:tab w:val="left" w:pos="540"/>
          <w:tab w:val="left" w:pos="2700"/>
          <w:tab w:val="left" w:pos="3420"/>
        </w:tabs>
        <w:rPr>
          <w:b/>
          <w:color w:val="000000" w:themeColor="text1"/>
        </w:rPr>
      </w:pPr>
      <w:r w:rsidRPr="00395C18">
        <w:rPr>
          <w:b/>
          <w:color w:val="000000" w:themeColor="text1"/>
        </w:rPr>
        <w:t>6.</w:t>
      </w:r>
      <w:r w:rsidRPr="00395C18">
        <w:rPr>
          <w:b/>
          <w:color w:val="000000" w:themeColor="text1"/>
        </w:rPr>
        <w:tab/>
      </w:r>
      <w:r w:rsidR="00642E1F">
        <w:rPr>
          <w:b/>
          <w:color w:val="000000" w:themeColor="text1"/>
        </w:rPr>
        <w:t xml:space="preserve">  </w:t>
      </w:r>
      <w:r w:rsidRPr="00395C18">
        <w:rPr>
          <w:b/>
          <w:color w:val="000000" w:themeColor="text1"/>
        </w:rPr>
        <w:t>Relevant Planning Policy, Guidance and Legislation:</w:t>
      </w:r>
      <w:r w:rsidRPr="00395C18">
        <w:rPr>
          <w:b/>
          <w:color w:val="000000" w:themeColor="text1"/>
        </w:rPr>
        <w:fldChar w:fldCharType="begin"/>
      </w:r>
      <w:r w:rsidRPr="00395C18">
        <w:rPr>
          <w:b/>
          <w:color w:val="000000" w:themeColor="text1"/>
        </w:rPr>
        <w:instrText xml:space="preserve">  </w:instrText>
      </w:r>
      <w:r w:rsidRPr="00395C18">
        <w:rPr>
          <w:b/>
          <w:color w:val="000000" w:themeColor="text1"/>
        </w:rPr>
        <w:fldChar w:fldCharType="end"/>
      </w:r>
    </w:p>
    <w:p w14:paraId="410987A7" w14:textId="77777777" w:rsidR="00027688" w:rsidRPr="00395C18" w:rsidRDefault="00027688" w:rsidP="00642E1F">
      <w:pPr>
        <w:widowControl w:val="0"/>
        <w:tabs>
          <w:tab w:val="left" w:pos="180"/>
          <w:tab w:val="left" w:pos="540"/>
          <w:tab w:val="left" w:pos="2700"/>
          <w:tab w:val="left" w:pos="3420"/>
        </w:tabs>
        <w:rPr>
          <w:b/>
          <w:color w:val="000000" w:themeColor="text1"/>
        </w:rPr>
      </w:pPr>
      <w:r w:rsidRPr="00395C18">
        <w:rPr>
          <w:b/>
          <w:color w:val="000000" w:themeColor="text1"/>
        </w:rPr>
        <w:fldChar w:fldCharType="begin"/>
      </w:r>
      <w:r w:rsidRPr="00395C18">
        <w:rPr>
          <w:b/>
          <w:color w:val="000000" w:themeColor="text1"/>
        </w:rPr>
        <w:instrText xml:space="preserve">  </w:instrText>
      </w:r>
      <w:r w:rsidRPr="00395C18">
        <w:rPr>
          <w:b/>
          <w:color w:val="000000" w:themeColor="text1"/>
        </w:rPr>
        <w:fldChar w:fldCharType="end"/>
      </w:r>
    </w:p>
    <w:p w14:paraId="25A5DE65" w14:textId="77777777" w:rsidR="00027688" w:rsidRPr="00395C18" w:rsidRDefault="00027688" w:rsidP="00642E1F">
      <w:pPr>
        <w:pStyle w:val="PlainText"/>
        <w:widowControl w:val="0"/>
        <w:tabs>
          <w:tab w:val="left" w:pos="709"/>
          <w:tab w:val="left" w:pos="1980"/>
          <w:tab w:val="left" w:pos="2700"/>
          <w:tab w:val="left" w:pos="3420"/>
        </w:tabs>
        <w:jc w:val="both"/>
        <w:rPr>
          <w:rFonts w:ascii="Arial" w:hAnsi="Arial" w:cs="Arial"/>
          <w:color w:val="000000" w:themeColor="text1"/>
          <w:sz w:val="22"/>
          <w:szCs w:val="22"/>
        </w:rPr>
      </w:pPr>
      <w:r w:rsidRPr="00395C18">
        <w:rPr>
          <w:rFonts w:ascii="Arial" w:hAnsi="Arial"/>
          <w:color w:val="000000" w:themeColor="text1"/>
          <w:sz w:val="22"/>
        </w:rPr>
        <w:t>6.1</w:t>
      </w:r>
      <w:r w:rsidRPr="00395C18">
        <w:rPr>
          <w:rFonts w:ascii="Arial" w:hAnsi="Arial"/>
          <w:color w:val="000000" w:themeColor="text1"/>
          <w:sz w:val="22"/>
        </w:rPr>
        <w:tab/>
      </w:r>
      <w:r w:rsidRPr="00395C18">
        <w:rPr>
          <w:rFonts w:ascii="Arial" w:hAnsi="Arial" w:cs="Arial"/>
          <w:i/>
          <w:color w:val="000000" w:themeColor="text1"/>
          <w:sz w:val="22"/>
          <w:szCs w:val="22"/>
        </w:rPr>
        <w:t>The Three Rivers Local Plan</w:t>
      </w:r>
    </w:p>
    <w:p w14:paraId="6751A287" w14:textId="77777777" w:rsidR="00027688" w:rsidRPr="00395C18" w:rsidRDefault="00027688" w:rsidP="00642E1F">
      <w:pPr>
        <w:pStyle w:val="PlainText"/>
        <w:widowControl w:val="0"/>
        <w:tabs>
          <w:tab w:val="left" w:pos="142"/>
          <w:tab w:val="left" w:pos="1980"/>
          <w:tab w:val="left" w:pos="2700"/>
          <w:tab w:val="left" w:pos="3420"/>
        </w:tabs>
        <w:jc w:val="both"/>
        <w:rPr>
          <w:rFonts w:ascii="Arial" w:hAnsi="Arial" w:cs="Arial"/>
          <w:color w:val="000000" w:themeColor="text1"/>
          <w:sz w:val="22"/>
          <w:szCs w:val="22"/>
        </w:rPr>
      </w:pPr>
    </w:p>
    <w:p w14:paraId="41D50D14" w14:textId="6054BEC7" w:rsidR="00027688" w:rsidRPr="00395C18" w:rsidRDefault="00027688" w:rsidP="00642E1F">
      <w:pPr>
        <w:pStyle w:val="PlainText"/>
        <w:widowControl w:val="0"/>
        <w:tabs>
          <w:tab w:val="left" w:pos="142"/>
          <w:tab w:val="left" w:pos="1980"/>
          <w:tab w:val="left" w:pos="2700"/>
          <w:tab w:val="left" w:pos="3420"/>
        </w:tabs>
        <w:ind w:left="720"/>
        <w:jc w:val="both"/>
        <w:rPr>
          <w:rFonts w:ascii="Arial" w:hAnsi="Arial"/>
          <w:color w:val="000000" w:themeColor="text1"/>
          <w:sz w:val="22"/>
        </w:rPr>
      </w:pPr>
      <w:r w:rsidRPr="00395C18">
        <w:rPr>
          <w:rFonts w:ascii="Arial" w:hAnsi="Arial" w:cs="Arial"/>
          <w:color w:val="000000" w:themeColor="text1"/>
          <w:sz w:val="22"/>
          <w:szCs w:val="22"/>
        </w:rPr>
        <w:t>The Core Strategy was adopted on 17 October 2011 having been through a full public participation process and Examination in Public. Relevant policies include: CP1, CP9, CP10 and CP12.</w:t>
      </w:r>
    </w:p>
    <w:p w14:paraId="256391A8" w14:textId="77777777" w:rsidR="00027688" w:rsidRPr="00395C18" w:rsidRDefault="00027688" w:rsidP="00642E1F">
      <w:pPr>
        <w:widowControl w:val="0"/>
        <w:tabs>
          <w:tab w:val="left" w:pos="142"/>
          <w:tab w:val="left" w:pos="540"/>
          <w:tab w:val="left" w:pos="2700"/>
          <w:tab w:val="left" w:pos="3420"/>
        </w:tabs>
        <w:ind w:left="720"/>
        <w:rPr>
          <w:color w:val="000000" w:themeColor="text1"/>
          <w:u w:val="single"/>
        </w:rPr>
      </w:pPr>
    </w:p>
    <w:p w14:paraId="77D7A841" w14:textId="2E27C7A3" w:rsidR="00027688" w:rsidRPr="00395C18" w:rsidRDefault="00027688" w:rsidP="00642E1F">
      <w:pPr>
        <w:widowControl w:val="0"/>
        <w:tabs>
          <w:tab w:val="left" w:pos="142"/>
          <w:tab w:val="left" w:pos="540"/>
          <w:tab w:val="left" w:pos="2700"/>
          <w:tab w:val="left" w:pos="3420"/>
        </w:tabs>
        <w:ind w:left="720"/>
        <w:rPr>
          <w:color w:val="000000" w:themeColor="text1"/>
        </w:rPr>
      </w:pPr>
      <w:r w:rsidRPr="00395C18">
        <w:rPr>
          <w:color w:val="000000" w:themeColor="text1"/>
        </w:rPr>
        <w:t xml:space="preserve">The Development Management Policies LDD was adopted on 26 July 2013 </w:t>
      </w:r>
      <w:r w:rsidRPr="00395C18">
        <w:rPr>
          <w:rFonts w:cs="Arial"/>
          <w:color w:val="000000" w:themeColor="text1"/>
          <w:szCs w:val="22"/>
        </w:rPr>
        <w:t>having been through a full public participation process and Examination in Public. Relevan</w:t>
      </w:r>
      <w:r w:rsidR="003E0A3D" w:rsidRPr="00395C18">
        <w:rPr>
          <w:rFonts w:cs="Arial"/>
          <w:color w:val="000000" w:themeColor="text1"/>
          <w:szCs w:val="22"/>
        </w:rPr>
        <w:t xml:space="preserve">t policy includes: DM1, DM6 and </w:t>
      </w:r>
      <w:r w:rsidRPr="00395C18">
        <w:rPr>
          <w:rFonts w:cs="Arial"/>
          <w:color w:val="000000" w:themeColor="text1"/>
          <w:szCs w:val="22"/>
        </w:rPr>
        <w:t xml:space="preserve">Appendix 2. </w:t>
      </w:r>
    </w:p>
    <w:p w14:paraId="275EB7BB" w14:textId="77777777" w:rsidR="00027688" w:rsidRPr="00395C18" w:rsidRDefault="00027688" w:rsidP="00642E1F">
      <w:pPr>
        <w:pStyle w:val="PlainText"/>
        <w:widowControl w:val="0"/>
        <w:tabs>
          <w:tab w:val="left" w:pos="142"/>
          <w:tab w:val="left" w:pos="2700"/>
          <w:tab w:val="left" w:pos="3420"/>
        </w:tabs>
        <w:ind w:left="720"/>
        <w:jc w:val="both"/>
        <w:rPr>
          <w:rFonts w:ascii="Arial" w:hAnsi="Arial" w:cs="Arial"/>
          <w:color w:val="000000" w:themeColor="text1"/>
          <w:sz w:val="22"/>
          <w:szCs w:val="22"/>
        </w:rPr>
      </w:pPr>
    </w:p>
    <w:p w14:paraId="77BB4CFC" w14:textId="77777777" w:rsidR="00027688" w:rsidRPr="00395C18" w:rsidRDefault="00027688" w:rsidP="00642E1F">
      <w:pPr>
        <w:pStyle w:val="PlainText"/>
        <w:widowControl w:val="0"/>
        <w:tabs>
          <w:tab w:val="left" w:pos="709"/>
          <w:tab w:val="left" w:pos="2700"/>
          <w:tab w:val="left" w:pos="3420"/>
        </w:tabs>
        <w:ind w:left="705" w:hanging="705"/>
        <w:jc w:val="both"/>
        <w:rPr>
          <w:rFonts w:ascii="Arial" w:hAnsi="Arial" w:cs="Arial"/>
          <w:color w:val="000000" w:themeColor="text1"/>
          <w:sz w:val="22"/>
          <w:szCs w:val="22"/>
        </w:rPr>
      </w:pPr>
      <w:r w:rsidRPr="00395C18">
        <w:rPr>
          <w:rFonts w:ascii="Arial" w:hAnsi="Arial" w:cs="Arial"/>
          <w:color w:val="000000" w:themeColor="text1"/>
          <w:sz w:val="22"/>
          <w:szCs w:val="22"/>
        </w:rPr>
        <w:t>6.2</w:t>
      </w:r>
      <w:r w:rsidRPr="00395C18">
        <w:rPr>
          <w:rFonts w:ascii="Arial" w:hAnsi="Arial" w:cs="Arial"/>
          <w:color w:val="000000" w:themeColor="text1"/>
          <w:sz w:val="22"/>
          <w:szCs w:val="22"/>
        </w:rPr>
        <w:tab/>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14:paraId="67854765" w14:textId="77777777" w:rsidR="00027688" w:rsidRPr="00395C18" w:rsidRDefault="00027688" w:rsidP="00642E1F">
      <w:pPr>
        <w:widowControl w:val="0"/>
        <w:tabs>
          <w:tab w:val="left" w:pos="142"/>
          <w:tab w:val="left" w:pos="540"/>
          <w:tab w:val="left" w:pos="2700"/>
          <w:tab w:val="left" w:pos="3420"/>
        </w:tabs>
        <w:ind w:left="720"/>
        <w:rPr>
          <w:rFonts w:cs="Arial"/>
          <w:color w:val="000000" w:themeColor="text1"/>
          <w:szCs w:val="22"/>
        </w:rPr>
      </w:pPr>
    </w:p>
    <w:p w14:paraId="7F10E499" w14:textId="0E5C79E6" w:rsidR="00027688" w:rsidRPr="00395C18" w:rsidRDefault="00027688" w:rsidP="00642E1F">
      <w:pPr>
        <w:widowControl w:val="0"/>
        <w:tabs>
          <w:tab w:val="left" w:pos="142"/>
          <w:tab w:val="left" w:pos="540"/>
          <w:tab w:val="left" w:pos="2700"/>
          <w:tab w:val="left" w:pos="3420"/>
        </w:tabs>
        <w:ind w:left="705" w:hanging="705"/>
        <w:rPr>
          <w:rFonts w:cs="Arial"/>
          <w:color w:val="000000" w:themeColor="text1"/>
          <w:szCs w:val="22"/>
        </w:rPr>
      </w:pPr>
      <w:r w:rsidRPr="00395C18">
        <w:rPr>
          <w:rFonts w:cs="Arial"/>
          <w:color w:val="000000" w:themeColor="text1"/>
          <w:szCs w:val="22"/>
        </w:rPr>
        <w:t>6.3</w:t>
      </w:r>
      <w:r w:rsidRPr="00395C18">
        <w:rPr>
          <w:rFonts w:cs="Arial"/>
          <w:color w:val="000000" w:themeColor="text1"/>
          <w:szCs w:val="22"/>
        </w:rPr>
        <w:tab/>
      </w:r>
      <w:r w:rsidR="00642E1F">
        <w:rPr>
          <w:rFonts w:cs="Arial"/>
          <w:color w:val="000000" w:themeColor="text1"/>
          <w:szCs w:val="22"/>
        </w:rPr>
        <w:tab/>
      </w:r>
      <w:r w:rsidRPr="00395C18">
        <w:rPr>
          <w:rFonts w:cs="Arial"/>
          <w:color w:val="000000" w:themeColor="text1"/>
          <w:szCs w:val="22"/>
        </w:rPr>
        <w:t>The Localism Act received Royal Assent on 15 November 2011. The Growth and Infrastructure Act achieved Royal Assent on 25 April 2013.</w:t>
      </w:r>
    </w:p>
    <w:p w14:paraId="26811C62" w14:textId="77777777" w:rsidR="00027688" w:rsidRPr="00395C18" w:rsidRDefault="00027688" w:rsidP="00027688">
      <w:pPr>
        <w:pStyle w:val="PlainText"/>
        <w:widowControl w:val="0"/>
        <w:tabs>
          <w:tab w:val="left" w:pos="180"/>
          <w:tab w:val="left" w:pos="1980"/>
          <w:tab w:val="left" w:pos="2700"/>
          <w:tab w:val="left" w:pos="3420"/>
        </w:tabs>
        <w:jc w:val="both"/>
        <w:rPr>
          <w:rFonts w:ascii="Arial" w:hAnsi="Arial"/>
          <w:color w:val="000000" w:themeColor="text1"/>
          <w:sz w:val="22"/>
        </w:rPr>
      </w:pPr>
    </w:p>
    <w:p w14:paraId="422AAFAC" w14:textId="2FC2C37B" w:rsidR="00027688" w:rsidRPr="00395C18" w:rsidRDefault="00027688" w:rsidP="009249FE">
      <w:pPr>
        <w:widowControl w:val="0"/>
        <w:tabs>
          <w:tab w:val="left" w:pos="567"/>
          <w:tab w:val="left" w:pos="2700"/>
          <w:tab w:val="left" w:pos="3420"/>
        </w:tabs>
        <w:outlineLvl w:val="0"/>
        <w:rPr>
          <w:rFonts w:cs="Arial"/>
          <w:b/>
          <w:color w:val="000000" w:themeColor="text1"/>
          <w:szCs w:val="22"/>
          <w:highlight w:val="yellow"/>
        </w:rPr>
      </w:pPr>
      <w:r w:rsidRPr="00395C18">
        <w:rPr>
          <w:rFonts w:cs="Arial"/>
          <w:b/>
          <w:color w:val="000000" w:themeColor="text1"/>
          <w:szCs w:val="22"/>
        </w:rPr>
        <w:t>7.</w:t>
      </w:r>
      <w:r w:rsidRPr="00395C18">
        <w:rPr>
          <w:rFonts w:cs="Arial"/>
          <w:b/>
          <w:color w:val="000000" w:themeColor="text1"/>
          <w:szCs w:val="22"/>
        </w:rPr>
        <w:tab/>
      </w:r>
      <w:r w:rsidR="007B7A88" w:rsidRPr="00395C18">
        <w:rPr>
          <w:rFonts w:cs="Arial"/>
          <w:b/>
          <w:color w:val="000000" w:themeColor="text1"/>
          <w:szCs w:val="22"/>
        </w:rPr>
        <w:t xml:space="preserve"> </w:t>
      </w:r>
      <w:r w:rsidR="00810AB3" w:rsidRPr="00395C18">
        <w:rPr>
          <w:rFonts w:cs="Arial"/>
          <w:b/>
          <w:color w:val="000000" w:themeColor="text1"/>
          <w:szCs w:val="22"/>
        </w:rPr>
        <w:t xml:space="preserve"> </w:t>
      </w:r>
      <w:r w:rsidRPr="00395C18">
        <w:rPr>
          <w:rFonts w:cs="Arial"/>
          <w:b/>
          <w:color w:val="000000" w:themeColor="text1"/>
          <w:szCs w:val="22"/>
        </w:rPr>
        <w:t>Analysis</w:t>
      </w:r>
    </w:p>
    <w:p w14:paraId="7AA22BAD" w14:textId="77777777" w:rsidR="00027688" w:rsidRPr="00395C18" w:rsidRDefault="00027688" w:rsidP="00CD04E7">
      <w:pPr>
        <w:widowControl w:val="0"/>
        <w:rPr>
          <w:color w:val="000000" w:themeColor="text1"/>
        </w:rPr>
      </w:pPr>
    </w:p>
    <w:p w14:paraId="3A729604" w14:textId="6CC69EB9" w:rsidR="00027688" w:rsidRPr="00395C18" w:rsidRDefault="00CD04E7" w:rsidP="009249FE">
      <w:pPr>
        <w:widowControl w:val="0"/>
        <w:tabs>
          <w:tab w:val="left" w:pos="709"/>
        </w:tabs>
        <w:rPr>
          <w:color w:val="000000" w:themeColor="text1"/>
        </w:rPr>
      </w:pPr>
      <w:r w:rsidRPr="00395C18">
        <w:rPr>
          <w:color w:val="000000" w:themeColor="text1"/>
        </w:rPr>
        <w:t>7.1</w:t>
      </w:r>
      <w:r w:rsidR="00027688" w:rsidRPr="00395C18">
        <w:rPr>
          <w:color w:val="000000" w:themeColor="text1"/>
        </w:rPr>
        <w:tab/>
      </w:r>
      <w:r w:rsidR="004C5143" w:rsidRPr="00395C18">
        <w:rPr>
          <w:color w:val="000000" w:themeColor="text1"/>
        </w:rPr>
        <w:t xml:space="preserve"> </w:t>
      </w:r>
      <w:r w:rsidR="00027688" w:rsidRPr="00395C18">
        <w:rPr>
          <w:i/>
          <w:color w:val="000000" w:themeColor="text1"/>
        </w:rPr>
        <w:t>Design and Impact on Streetscene</w:t>
      </w:r>
    </w:p>
    <w:p w14:paraId="58F1EF31" w14:textId="77777777" w:rsidR="00027688" w:rsidRPr="00395C18" w:rsidRDefault="00027688" w:rsidP="00642E1F">
      <w:pPr>
        <w:widowControl w:val="0"/>
        <w:ind w:left="180"/>
        <w:rPr>
          <w:color w:val="000000" w:themeColor="text1"/>
        </w:rPr>
      </w:pPr>
    </w:p>
    <w:p w14:paraId="530A0513" w14:textId="1AC403EA" w:rsidR="002B0E74" w:rsidRPr="00395C18" w:rsidRDefault="002B0E74" w:rsidP="009249FE">
      <w:pPr>
        <w:widowControl w:val="0"/>
        <w:ind w:left="709" w:hanging="709"/>
        <w:rPr>
          <w:rFonts w:cs="Arial"/>
          <w:color w:val="000000" w:themeColor="text1"/>
          <w:szCs w:val="22"/>
        </w:rPr>
      </w:pPr>
      <w:r w:rsidRPr="00395C18">
        <w:rPr>
          <w:color w:val="000000" w:themeColor="text1"/>
        </w:rPr>
        <w:t xml:space="preserve">7.1.1 </w:t>
      </w:r>
      <w:r w:rsidR="00C47C6D" w:rsidRPr="00395C18">
        <w:rPr>
          <w:color w:val="000000" w:themeColor="text1"/>
        </w:rPr>
        <w:t xml:space="preserve">  </w:t>
      </w:r>
      <w:r w:rsidR="00642E1F">
        <w:rPr>
          <w:color w:val="000000" w:themeColor="text1"/>
        </w:rPr>
        <w:t xml:space="preserve"> </w:t>
      </w:r>
      <w:r w:rsidRPr="00395C18">
        <w:rPr>
          <w:color w:val="000000" w:themeColor="text1"/>
          <w:szCs w:val="22"/>
        </w:rPr>
        <w:t>Policy</w:t>
      </w:r>
      <w:r w:rsidR="00BC294A" w:rsidRPr="00395C18">
        <w:rPr>
          <w:rFonts w:eastAsiaTheme="minorHAnsi" w:cs="Arial"/>
          <w:color w:val="000000" w:themeColor="text1"/>
          <w:szCs w:val="22"/>
          <w:lang w:val="en-US" w:eastAsia="en-US"/>
        </w:rPr>
        <w:t xml:space="preserve"> CP1 of the Core Strategy (adopted October 2011) seeks to protect th</w:t>
      </w:r>
      <w:r w:rsidRPr="00395C18">
        <w:rPr>
          <w:rFonts w:eastAsiaTheme="minorHAnsi" w:cs="Arial"/>
          <w:color w:val="000000" w:themeColor="text1"/>
          <w:szCs w:val="22"/>
          <w:lang w:val="en-US" w:eastAsia="en-US"/>
        </w:rPr>
        <w:t xml:space="preserve">e natural </w:t>
      </w:r>
      <w:r w:rsidR="00642E1F">
        <w:rPr>
          <w:rFonts w:eastAsiaTheme="minorHAnsi" w:cs="Arial"/>
          <w:color w:val="000000" w:themeColor="text1"/>
          <w:szCs w:val="22"/>
          <w:lang w:val="en-US" w:eastAsia="en-US"/>
        </w:rPr>
        <w:t xml:space="preserve">    </w:t>
      </w:r>
      <w:r w:rsidR="009249FE">
        <w:rPr>
          <w:rFonts w:eastAsiaTheme="minorHAnsi" w:cs="Arial"/>
          <w:color w:val="000000" w:themeColor="text1"/>
          <w:szCs w:val="22"/>
          <w:lang w:val="en-US" w:eastAsia="en-US"/>
        </w:rPr>
        <w:t xml:space="preserve"> </w:t>
      </w:r>
      <w:r w:rsidRPr="00395C18">
        <w:rPr>
          <w:rFonts w:eastAsiaTheme="minorHAnsi" w:cs="Arial"/>
          <w:color w:val="000000" w:themeColor="text1"/>
          <w:szCs w:val="22"/>
          <w:lang w:val="en-US" w:eastAsia="en-US"/>
        </w:rPr>
        <w:t xml:space="preserve">and built environment </w:t>
      </w:r>
      <w:r w:rsidR="00BC294A" w:rsidRPr="00395C18">
        <w:rPr>
          <w:rFonts w:eastAsiaTheme="minorHAnsi" w:cs="Arial"/>
          <w:color w:val="000000" w:themeColor="text1"/>
          <w:szCs w:val="22"/>
          <w:lang w:val="en-US" w:eastAsia="en-US"/>
        </w:rPr>
        <w:t>from inappropriate development and Policy CP12 of the Core Strategy (adopted October 2011) relates to the 'Design of Development' and states that the Council will expect all development proposals to have regard to the local context and conserve or enhance the character, amenities and quality of an area.</w:t>
      </w:r>
    </w:p>
    <w:p w14:paraId="18FD1482" w14:textId="77777777" w:rsidR="002B0E74" w:rsidRPr="00395C18" w:rsidRDefault="002B0E74" w:rsidP="00642E1F">
      <w:pPr>
        <w:widowControl w:val="0"/>
        <w:ind w:left="142"/>
        <w:rPr>
          <w:rFonts w:cs="Arial"/>
          <w:color w:val="000000" w:themeColor="text1"/>
          <w:szCs w:val="22"/>
        </w:rPr>
      </w:pPr>
    </w:p>
    <w:p w14:paraId="47EDD58E" w14:textId="77777777" w:rsidR="002B0E74" w:rsidRPr="00395C18" w:rsidRDefault="002B0E74" w:rsidP="009249FE">
      <w:pPr>
        <w:widowControl w:val="0"/>
        <w:ind w:left="709" w:hanging="709"/>
        <w:rPr>
          <w:rFonts w:eastAsiaTheme="minorHAnsi" w:cs="Arial"/>
          <w:color w:val="000000" w:themeColor="text1"/>
          <w:szCs w:val="22"/>
          <w:lang w:val="en-US" w:eastAsia="en-US"/>
        </w:rPr>
      </w:pPr>
      <w:r w:rsidRPr="00395C18">
        <w:rPr>
          <w:rFonts w:cs="Arial"/>
          <w:color w:val="000000" w:themeColor="text1"/>
          <w:szCs w:val="22"/>
        </w:rPr>
        <w:t>7.1.2</w:t>
      </w:r>
      <w:r w:rsidRPr="00395C18">
        <w:rPr>
          <w:rFonts w:cs="Arial"/>
          <w:color w:val="000000" w:themeColor="text1"/>
          <w:szCs w:val="22"/>
        </w:rPr>
        <w:tab/>
      </w:r>
      <w:r w:rsidR="00BC294A" w:rsidRPr="00395C18">
        <w:rPr>
          <w:rFonts w:eastAsiaTheme="minorHAnsi" w:cs="Arial"/>
          <w:color w:val="000000" w:themeColor="text1"/>
          <w:szCs w:val="22"/>
          <w:lang w:val="en-US" w:eastAsia="en-US"/>
        </w:rPr>
        <w:t>The existing fence is set back from the footway by between 2.8 and 5.9 metres and the existing grass verge is therefore visible within and contributes to, the character and appearance of the street scene of this part of Lemonfield Drive.  The proposed change of use of the land by virtue of the re-siting of the fence line, would result in the loss of this soft landscaped area from the street, however, it is not considered that its loss would result in demonstrable harm to the character or appearance of the street scene which includes examples of similar boundary treatments in terms of their proximity to the footway.  The prominence of the proposed fence would be reduced by its 0.45m set back from the footway with the intervening area comprising of a slate shingle.  It is also noted that the existing soft landscaping and planting within the front garden of the application site would be retained.</w:t>
      </w:r>
    </w:p>
    <w:p w14:paraId="02A87E4D" w14:textId="77777777" w:rsidR="002B0E74" w:rsidRPr="00395C18" w:rsidRDefault="002B0E74" w:rsidP="00642E1F">
      <w:pPr>
        <w:widowControl w:val="0"/>
        <w:rPr>
          <w:rFonts w:cs="Arial"/>
          <w:color w:val="000000" w:themeColor="text1"/>
          <w:szCs w:val="22"/>
        </w:rPr>
      </w:pPr>
    </w:p>
    <w:p w14:paraId="5F1804DC" w14:textId="6CD6E047" w:rsidR="00BC294A" w:rsidRPr="00395C18" w:rsidRDefault="00BC294A" w:rsidP="009249FE">
      <w:pPr>
        <w:widowControl w:val="0"/>
        <w:ind w:left="709" w:hanging="709"/>
        <w:rPr>
          <w:rFonts w:cs="Arial"/>
          <w:color w:val="000000" w:themeColor="text1"/>
          <w:szCs w:val="22"/>
        </w:rPr>
      </w:pPr>
      <w:r w:rsidRPr="00395C18">
        <w:rPr>
          <w:rFonts w:eastAsiaTheme="minorHAnsi" w:cs="Arial"/>
          <w:color w:val="000000" w:themeColor="text1"/>
          <w:szCs w:val="22"/>
          <w:lang w:val="en-US" w:eastAsia="en-US"/>
        </w:rPr>
        <w:t xml:space="preserve">7.1.3   Subject to the re-sited fence being close boarded fencing 2m high as shown on the submitted plans, it is not considered that the proposed change of use to residential garden and re-sitting of garden fence would result in any significant adverse impact on the character or appearance of the host dwelling, street scene or area and the development would be acceptable in accordance with Policies CP1 and CP12 of the Core Strategy (adopted October 2011), and Policy DM1 and Appendix 2 of the </w:t>
      </w:r>
      <w:r w:rsidRPr="00395C18">
        <w:rPr>
          <w:rFonts w:eastAsiaTheme="minorHAnsi" w:cs="Arial"/>
          <w:color w:val="000000" w:themeColor="text1"/>
          <w:szCs w:val="22"/>
          <w:lang w:val="en-US" w:eastAsia="en-US"/>
        </w:rPr>
        <w:lastRenderedPageBreak/>
        <w:t>Development Management Policies LDD (adopted July 2013).</w:t>
      </w:r>
    </w:p>
    <w:p w14:paraId="05739140" w14:textId="77777777" w:rsidR="00C25E9C" w:rsidRPr="00395C18" w:rsidRDefault="00C25E9C" w:rsidP="00C25E9C">
      <w:pPr>
        <w:widowControl w:val="0"/>
        <w:ind w:left="142" w:hanging="720"/>
        <w:rPr>
          <w:rFonts w:cs="Arial"/>
          <w:color w:val="000000" w:themeColor="text1"/>
          <w:szCs w:val="22"/>
        </w:rPr>
      </w:pPr>
    </w:p>
    <w:p w14:paraId="61ADDB7B" w14:textId="77777777" w:rsidR="00027688" w:rsidRPr="00395C18" w:rsidRDefault="00027688" w:rsidP="00A96BA4">
      <w:pPr>
        <w:widowControl w:val="0"/>
        <w:rPr>
          <w:color w:val="000000" w:themeColor="text1"/>
        </w:rPr>
      </w:pPr>
    </w:p>
    <w:p w14:paraId="65C9E11D" w14:textId="5C2631BD" w:rsidR="00027688" w:rsidRPr="00395C18" w:rsidRDefault="00027688" w:rsidP="009249FE">
      <w:pPr>
        <w:pStyle w:val="ListParagraph"/>
        <w:widowControl w:val="0"/>
        <w:numPr>
          <w:ilvl w:val="1"/>
          <w:numId w:val="4"/>
        </w:numPr>
        <w:ind w:left="0" w:firstLine="0"/>
        <w:rPr>
          <w:color w:val="000000" w:themeColor="text1"/>
        </w:rPr>
      </w:pPr>
      <w:r w:rsidRPr="00395C18">
        <w:rPr>
          <w:i/>
          <w:color w:val="000000" w:themeColor="text1"/>
        </w:rPr>
        <w:t>Impact on neighbouring amenity</w:t>
      </w:r>
    </w:p>
    <w:p w14:paraId="0CCDF0CD" w14:textId="77777777" w:rsidR="00027688" w:rsidRPr="00395C18" w:rsidRDefault="00027688" w:rsidP="009249FE">
      <w:pPr>
        <w:widowControl w:val="0"/>
        <w:rPr>
          <w:color w:val="000000" w:themeColor="text1"/>
        </w:rPr>
      </w:pPr>
    </w:p>
    <w:p w14:paraId="5DA63BF8" w14:textId="77777777" w:rsidR="00C25E9C" w:rsidRPr="00395C18" w:rsidRDefault="0090605A" w:rsidP="009249FE">
      <w:pPr>
        <w:widowControl w:val="0"/>
        <w:ind w:left="720" w:hanging="720"/>
        <w:rPr>
          <w:rFonts w:cs="Arial"/>
          <w:color w:val="000000" w:themeColor="text1"/>
          <w:szCs w:val="22"/>
        </w:rPr>
      </w:pPr>
      <w:r w:rsidRPr="00395C18">
        <w:rPr>
          <w:rFonts w:cs="Arial"/>
          <w:color w:val="000000" w:themeColor="text1"/>
          <w:szCs w:val="22"/>
        </w:rPr>
        <w:t>7.2.1</w:t>
      </w:r>
      <w:r w:rsidRPr="00395C18">
        <w:rPr>
          <w:rFonts w:cs="Arial"/>
          <w:color w:val="000000" w:themeColor="text1"/>
          <w:szCs w:val="22"/>
        </w:rPr>
        <w:tab/>
      </w:r>
      <w:r w:rsidR="00C25E9C" w:rsidRPr="00395C18">
        <w:rPr>
          <w:rFonts w:eastAsiaTheme="minorHAnsi" w:cs="Arial"/>
          <w:color w:val="000000" w:themeColor="text1"/>
          <w:szCs w:val="22"/>
          <w:lang w:val="en-US" w:eastAsia="en-US"/>
        </w:rPr>
        <w:t>Policy CP12 of the Core Strategy (adopted October 2011) advises that development will be expected to protect residential amenity. Appendix 2 of the Development Management Policies LDD (adopted July 2013) comments that all developments are expected to maintain acceptable standards of privacy for both new and existing residential buildings and extensions should not result in loss of light to the windows of neighbouring properties nor allow overlooking. </w:t>
      </w:r>
    </w:p>
    <w:p w14:paraId="312B721D" w14:textId="77777777" w:rsidR="00C25E9C" w:rsidRPr="00395C18" w:rsidRDefault="00C25E9C" w:rsidP="009249FE">
      <w:pPr>
        <w:widowControl w:val="0"/>
        <w:rPr>
          <w:rFonts w:eastAsiaTheme="minorHAnsi" w:cs="Arial"/>
          <w:color w:val="000000" w:themeColor="text1"/>
          <w:szCs w:val="22"/>
          <w:lang w:val="en-US" w:eastAsia="en-US"/>
        </w:rPr>
      </w:pPr>
    </w:p>
    <w:p w14:paraId="7510B5C2" w14:textId="27D1CFDD" w:rsidR="00C25E9C" w:rsidRPr="00395C18" w:rsidRDefault="00C25E9C" w:rsidP="009249FE">
      <w:pPr>
        <w:widowControl w:val="0"/>
        <w:ind w:left="720" w:hanging="720"/>
        <w:rPr>
          <w:rFonts w:cs="Arial"/>
          <w:color w:val="000000" w:themeColor="text1"/>
          <w:szCs w:val="22"/>
        </w:rPr>
      </w:pPr>
      <w:r w:rsidRPr="00395C18">
        <w:rPr>
          <w:rFonts w:eastAsiaTheme="minorHAnsi" w:cs="Arial"/>
          <w:color w:val="000000" w:themeColor="text1"/>
          <w:szCs w:val="22"/>
          <w:lang w:val="en-US" w:eastAsia="en-US"/>
        </w:rPr>
        <w:t xml:space="preserve">7.2.2   </w:t>
      </w:r>
      <w:r w:rsidR="00DB0E1E" w:rsidRPr="00395C18">
        <w:rPr>
          <w:rFonts w:eastAsiaTheme="minorHAnsi" w:cs="Arial"/>
          <w:color w:val="000000" w:themeColor="text1"/>
          <w:szCs w:val="22"/>
          <w:lang w:val="en-US" w:eastAsia="en-US"/>
        </w:rPr>
        <w:t xml:space="preserve"> </w:t>
      </w:r>
      <w:r w:rsidRPr="00395C18">
        <w:rPr>
          <w:rFonts w:eastAsiaTheme="minorHAnsi" w:cs="Arial"/>
          <w:color w:val="000000" w:themeColor="text1"/>
          <w:szCs w:val="22"/>
          <w:lang w:val="en-US" w:eastAsia="en-US"/>
        </w:rPr>
        <w:t>Whilst an area of green space would be lost, it is of limited size and whilst contributing to the character of the street scene, it is not used as an amenity space.  The re-sited fence would not be immediately adjacent to any neighbouring dwelling and as such it would not appear overbearing or result in any loss of light.  The development would therefore be acceptable in accordance with Policy CP12 of the Core Strategy (adopted October 2011) and Policy DM1 and Appendix 2 of the Development Management Policies LDD (adopted July 2013).</w:t>
      </w:r>
    </w:p>
    <w:p w14:paraId="3DD7AB8E" w14:textId="77777777" w:rsidR="00027688" w:rsidRPr="00395C18" w:rsidRDefault="00027688" w:rsidP="009249FE">
      <w:pPr>
        <w:widowControl w:val="0"/>
        <w:tabs>
          <w:tab w:val="left" w:pos="1260"/>
          <w:tab w:val="left" w:pos="1980"/>
          <w:tab w:val="left" w:pos="2700"/>
          <w:tab w:val="left" w:pos="3420"/>
        </w:tabs>
        <w:rPr>
          <w:rFonts w:cs="Arial"/>
          <w:color w:val="000000" w:themeColor="text1"/>
          <w:szCs w:val="22"/>
        </w:rPr>
      </w:pPr>
    </w:p>
    <w:p w14:paraId="15DD45D3" w14:textId="77777777" w:rsidR="00027688" w:rsidRPr="00395C18" w:rsidRDefault="00027688" w:rsidP="009249FE">
      <w:pPr>
        <w:widowControl w:val="0"/>
        <w:rPr>
          <w:rFonts w:cs="Arial"/>
          <w:i/>
          <w:color w:val="000000" w:themeColor="text1"/>
          <w:szCs w:val="22"/>
        </w:rPr>
      </w:pPr>
      <w:r w:rsidRPr="00395C18">
        <w:rPr>
          <w:rFonts w:cs="Arial"/>
          <w:iCs/>
          <w:color w:val="000000" w:themeColor="text1"/>
          <w:szCs w:val="22"/>
        </w:rPr>
        <w:t>7.</w:t>
      </w:r>
      <w:r w:rsidR="00AF0830" w:rsidRPr="00395C18">
        <w:rPr>
          <w:rFonts w:cs="Arial"/>
          <w:iCs/>
          <w:color w:val="000000" w:themeColor="text1"/>
          <w:szCs w:val="22"/>
        </w:rPr>
        <w:t>3</w:t>
      </w:r>
      <w:r w:rsidRPr="00395C18">
        <w:rPr>
          <w:rFonts w:cs="Arial"/>
          <w:iCs/>
          <w:color w:val="000000" w:themeColor="text1"/>
          <w:szCs w:val="22"/>
        </w:rPr>
        <w:tab/>
      </w:r>
      <w:r w:rsidRPr="00395C18">
        <w:rPr>
          <w:rFonts w:cs="Arial"/>
          <w:i/>
          <w:color w:val="000000" w:themeColor="text1"/>
          <w:szCs w:val="22"/>
        </w:rPr>
        <w:t>Landscaping Issues</w:t>
      </w:r>
    </w:p>
    <w:p w14:paraId="64CC5DF5" w14:textId="77777777" w:rsidR="00027688" w:rsidRPr="00395C18" w:rsidRDefault="00027688" w:rsidP="009249FE">
      <w:pPr>
        <w:widowControl w:val="0"/>
        <w:rPr>
          <w:rFonts w:cs="Arial"/>
          <w:i/>
          <w:iCs/>
          <w:color w:val="000000" w:themeColor="text1"/>
          <w:szCs w:val="22"/>
        </w:rPr>
      </w:pPr>
    </w:p>
    <w:p w14:paraId="0F3D6396" w14:textId="77777777" w:rsidR="00F422C8" w:rsidRPr="00395C18" w:rsidRDefault="00AF0830" w:rsidP="009249FE">
      <w:pPr>
        <w:widowControl w:val="0"/>
        <w:ind w:left="720" w:hanging="720"/>
        <w:rPr>
          <w:rFonts w:cs="Arial"/>
          <w:color w:val="000000" w:themeColor="text1"/>
          <w:szCs w:val="22"/>
        </w:rPr>
      </w:pPr>
      <w:r w:rsidRPr="00395C18">
        <w:rPr>
          <w:rFonts w:cs="Arial"/>
          <w:iCs/>
          <w:color w:val="000000" w:themeColor="text1"/>
          <w:szCs w:val="22"/>
        </w:rPr>
        <w:t>7.3</w:t>
      </w:r>
      <w:r w:rsidR="00027688" w:rsidRPr="00395C18">
        <w:rPr>
          <w:rFonts w:cs="Arial"/>
          <w:iCs/>
          <w:color w:val="000000" w:themeColor="text1"/>
          <w:szCs w:val="22"/>
        </w:rPr>
        <w:t>.1</w:t>
      </w:r>
      <w:r w:rsidR="00027688" w:rsidRPr="00395C18">
        <w:rPr>
          <w:rFonts w:cs="Arial"/>
          <w:iCs/>
          <w:color w:val="000000" w:themeColor="text1"/>
          <w:szCs w:val="22"/>
        </w:rPr>
        <w:tab/>
      </w:r>
      <w:r w:rsidR="00F422C8" w:rsidRPr="00395C18">
        <w:rPr>
          <w:rFonts w:cs="Arial"/>
          <w:color w:val="000000" w:themeColor="text1"/>
        </w:rPr>
        <w:t>Policy DM6 of the Development Management Policies LDD sets out that development proposals should seek to retain trees and other landscape and nature conservation features, and that proposals should demonstrate that trees will be safeguarded and managed during and after development in accordance with the relevant British Standards.</w:t>
      </w:r>
    </w:p>
    <w:p w14:paraId="41223454" w14:textId="77777777" w:rsidR="00F422C8" w:rsidRPr="00395C18" w:rsidRDefault="00F422C8" w:rsidP="009249FE">
      <w:pPr>
        <w:widowControl w:val="0"/>
        <w:rPr>
          <w:rFonts w:cs="Arial"/>
          <w:color w:val="000000" w:themeColor="text1"/>
          <w:szCs w:val="22"/>
        </w:rPr>
      </w:pPr>
    </w:p>
    <w:p w14:paraId="583E5541" w14:textId="77777777" w:rsidR="00F422C8" w:rsidRPr="00395C18" w:rsidRDefault="00F422C8" w:rsidP="009249FE">
      <w:pPr>
        <w:widowControl w:val="0"/>
        <w:ind w:left="720" w:hanging="720"/>
        <w:rPr>
          <w:rFonts w:cs="Arial"/>
          <w:color w:val="000000" w:themeColor="text1"/>
          <w:szCs w:val="22"/>
        </w:rPr>
      </w:pPr>
      <w:r w:rsidRPr="00395C18">
        <w:rPr>
          <w:rFonts w:cs="Arial"/>
          <w:color w:val="000000" w:themeColor="text1"/>
          <w:szCs w:val="22"/>
        </w:rPr>
        <w:t>7.3.2</w:t>
      </w:r>
      <w:r w:rsidRPr="00395C18">
        <w:rPr>
          <w:rFonts w:cs="Arial"/>
          <w:color w:val="000000" w:themeColor="text1"/>
          <w:szCs w:val="22"/>
        </w:rPr>
        <w:tab/>
      </w:r>
      <w:r w:rsidRPr="00395C18">
        <w:rPr>
          <w:rFonts w:cs="Arial"/>
          <w:color w:val="000000" w:themeColor="text1"/>
        </w:rPr>
        <w:t xml:space="preserve">The application site is not within a Conservation Area nor </w:t>
      </w:r>
      <w:proofErr w:type="gramStart"/>
      <w:r w:rsidRPr="00395C18">
        <w:rPr>
          <w:rFonts w:cs="Arial"/>
          <w:color w:val="000000" w:themeColor="text1"/>
        </w:rPr>
        <w:t>are</w:t>
      </w:r>
      <w:proofErr w:type="gramEnd"/>
      <w:r w:rsidRPr="00395C18">
        <w:rPr>
          <w:rFonts w:cs="Arial"/>
          <w:color w:val="000000" w:themeColor="text1"/>
        </w:rPr>
        <w:t xml:space="preserve"> there any trees protected by a Tree Preservation Order on or near the site. Therefore the development would not result in the loss or harm to any protected trees.</w:t>
      </w:r>
    </w:p>
    <w:p w14:paraId="6A59772D" w14:textId="77777777" w:rsidR="00027688" w:rsidRPr="00395C18" w:rsidRDefault="00027688" w:rsidP="009249FE">
      <w:pPr>
        <w:widowControl w:val="0"/>
        <w:rPr>
          <w:rFonts w:cs="Arial"/>
          <w:color w:val="000000" w:themeColor="text1"/>
          <w:szCs w:val="22"/>
        </w:rPr>
      </w:pPr>
    </w:p>
    <w:p w14:paraId="053DEE04" w14:textId="77777777" w:rsidR="00027688" w:rsidRPr="00395C18" w:rsidRDefault="003920EE" w:rsidP="009249FE">
      <w:pPr>
        <w:widowControl w:val="0"/>
        <w:rPr>
          <w:rFonts w:cs="Arial"/>
          <w:i/>
          <w:color w:val="000000" w:themeColor="text1"/>
          <w:szCs w:val="22"/>
        </w:rPr>
      </w:pPr>
      <w:r w:rsidRPr="00395C18">
        <w:rPr>
          <w:rFonts w:cs="Arial"/>
          <w:color w:val="000000" w:themeColor="text1"/>
          <w:szCs w:val="22"/>
        </w:rPr>
        <w:t>7.4</w:t>
      </w:r>
      <w:r w:rsidR="00027688" w:rsidRPr="00395C18">
        <w:rPr>
          <w:rFonts w:cs="Arial"/>
          <w:color w:val="000000" w:themeColor="text1"/>
          <w:szCs w:val="22"/>
        </w:rPr>
        <w:tab/>
      </w:r>
      <w:r w:rsidR="00027688" w:rsidRPr="00395C18">
        <w:rPr>
          <w:rFonts w:cs="Arial"/>
          <w:i/>
          <w:color w:val="000000" w:themeColor="text1"/>
          <w:szCs w:val="22"/>
        </w:rPr>
        <w:t>Highways</w:t>
      </w:r>
      <w:r w:rsidR="008F00EC" w:rsidRPr="00395C18">
        <w:rPr>
          <w:rFonts w:cs="Arial"/>
          <w:i/>
          <w:color w:val="000000" w:themeColor="text1"/>
          <w:szCs w:val="22"/>
        </w:rPr>
        <w:t xml:space="preserve"> and Parking</w:t>
      </w:r>
    </w:p>
    <w:p w14:paraId="33E0BBD0" w14:textId="77777777" w:rsidR="00027688" w:rsidRPr="00395C18" w:rsidRDefault="00027688" w:rsidP="00027688">
      <w:pPr>
        <w:widowControl w:val="0"/>
        <w:ind w:left="180" w:hanging="720"/>
        <w:rPr>
          <w:rFonts w:cs="Arial"/>
          <w:i/>
          <w:color w:val="000000" w:themeColor="text1"/>
          <w:szCs w:val="22"/>
        </w:rPr>
      </w:pPr>
    </w:p>
    <w:p w14:paraId="7099B504" w14:textId="1B222D04" w:rsidR="00A8089A" w:rsidRPr="00395C18" w:rsidRDefault="00027688" w:rsidP="009249FE">
      <w:pPr>
        <w:widowControl w:val="0"/>
        <w:ind w:left="720" w:hanging="720"/>
        <w:rPr>
          <w:rFonts w:cs="Arial"/>
          <w:color w:val="000000" w:themeColor="text1"/>
          <w:szCs w:val="22"/>
        </w:rPr>
      </w:pPr>
      <w:r w:rsidRPr="00395C18">
        <w:rPr>
          <w:rFonts w:cs="Arial"/>
          <w:color w:val="000000" w:themeColor="text1"/>
          <w:szCs w:val="22"/>
        </w:rPr>
        <w:t>7.</w:t>
      </w:r>
      <w:r w:rsidR="003920EE" w:rsidRPr="00395C18">
        <w:rPr>
          <w:rFonts w:cs="Arial"/>
          <w:color w:val="000000" w:themeColor="text1"/>
          <w:szCs w:val="22"/>
        </w:rPr>
        <w:t>4</w:t>
      </w:r>
      <w:r w:rsidRPr="00395C18">
        <w:rPr>
          <w:rFonts w:cs="Arial"/>
          <w:color w:val="000000" w:themeColor="text1"/>
          <w:szCs w:val="22"/>
        </w:rPr>
        <w:t>.1</w:t>
      </w:r>
      <w:r w:rsidRPr="00395C18">
        <w:rPr>
          <w:rFonts w:cs="Arial"/>
          <w:color w:val="000000" w:themeColor="text1"/>
          <w:szCs w:val="22"/>
        </w:rPr>
        <w:tab/>
      </w:r>
      <w:r w:rsidR="00A8089A" w:rsidRPr="00395C18">
        <w:rPr>
          <w:rFonts w:eastAsiaTheme="minorHAnsi" w:cs="Arial"/>
          <w:color w:val="000000" w:themeColor="text1"/>
          <w:szCs w:val="22"/>
          <w:lang w:val="en-US" w:eastAsia="en-US"/>
        </w:rPr>
        <w:t>Policy CP10 of the Core Strategy (adopted October 2011) requires development to provide a safe and adequate means of access and to make adequate provision for all users. </w:t>
      </w:r>
    </w:p>
    <w:p w14:paraId="5EBB77C7" w14:textId="77777777" w:rsidR="00A8089A" w:rsidRPr="00395C18" w:rsidRDefault="00A8089A" w:rsidP="009249FE">
      <w:pPr>
        <w:widowControl w:val="0"/>
        <w:rPr>
          <w:rFonts w:cs="Arial"/>
          <w:color w:val="000000" w:themeColor="text1"/>
          <w:szCs w:val="22"/>
        </w:rPr>
      </w:pPr>
    </w:p>
    <w:p w14:paraId="1624F9FA" w14:textId="77777777" w:rsidR="00A8089A" w:rsidRPr="00395C18" w:rsidRDefault="00A8089A" w:rsidP="009249FE">
      <w:pPr>
        <w:widowControl w:val="0"/>
        <w:ind w:left="720" w:hanging="720"/>
        <w:rPr>
          <w:rFonts w:cs="Arial"/>
          <w:color w:val="000000" w:themeColor="text1"/>
          <w:szCs w:val="22"/>
        </w:rPr>
      </w:pPr>
      <w:r w:rsidRPr="00395C18">
        <w:rPr>
          <w:rFonts w:cs="Arial"/>
          <w:color w:val="000000" w:themeColor="text1"/>
          <w:szCs w:val="22"/>
        </w:rPr>
        <w:t>7.4.3</w:t>
      </w:r>
      <w:r w:rsidRPr="00395C18">
        <w:rPr>
          <w:rFonts w:cs="Arial"/>
          <w:color w:val="000000" w:themeColor="text1"/>
          <w:szCs w:val="22"/>
        </w:rPr>
        <w:tab/>
      </w:r>
      <w:r w:rsidRPr="00395C18">
        <w:rPr>
          <w:rFonts w:eastAsiaTheme="minorHAnsi" w:cs="Arial"/>
          <w:color w:val="000000" w:themeColor="text1"/>
          <w:szCs w:val="22"/>
          <w:lang w:val="en-US" w:eastAsia="en-US"/>
        </w:rPr>
        <w:t>The Highways Officer has commented that the amended position of the fence would retain an acceptable standard of visibility along Lemonfield Drive.  The Highway Authority has therefore not identified any detrimental effect of the proposal on users of the highway and consequently it does not raise any objection to the application.  An advisory informative is requested.</w:t>
      </w:r>
    </w:p>
    <w:p w14:paraId="6510B0C7" w14:textId="77777777" w:rsidR="00A8089A" w:rsidRPr="00395C18" w:rsidRDefault="00A8089A" w:rsidP="009249FE">
      <w:pPr>
        <w:widowControl w:val="0"/>
        <w:rPr>
          <w:rFonts w:eastAsiaTheme="minorHAnsi" w:cs="Arial"/>
          <w:color w:val="000000" w:themeColor="text1"/>
          <w:szCs w:val="22"/>
          <w:lang w:val="en-US" w:eastAsia="en-US"/>
        </w:rPr>
      </w:pPr>
    </w:p>
    <w:p w14:paraId="7A434DA7" w14:textId="4F7FE3D8" w:rsidR="00A8089A" w:rsidRPr="00395C18" w:rsidRDefault="00A8089A" w:rsidP="009249FE">
      <w:pPr>
        <w:widowControl w:val="0"/>
        <w:ind w:left="720" w:hanging="720"/>
        <w:rPr>
          <w:rFonts w:cs="Arial"/>
          <w:color w:val="000000" w:themeColor="text1"/>
          <w:szCs w:val="22"/>
        </w:rPr>
      </w:pPr>
      <w:r w:rsidRPr="00395C18">
        <w:rPr>
          <w:rFonts w:eastAsiaTheme="minorHAnsi" w:cs="Arial"/>
          <w:color w:val="000000" w:themeColor="text1"/>
          <w:szCs w:val="22"/>
          <w:lang w:val="en-US" w:eastAsia="en-US"/>
        </w:rPr>
        <w:t>7.4.4</w:t>
      </w:r>
      <w:r w:rsidRPr="00395C18">
        <w:rPr>
          <w:rFonts w:eastAsiaTheme="minorHAnsi" w:cs="Arial"/>
          <w:color w:val="000000" w:themeColor="text1"/>
          <w:szCs w:val="22"/>
          <w:lang w:val="en-US" w:eastAsia="en-US"/>
        </w:rPr>
        <w:tab/>
        <w:t>Therefore, the proposal is not expected to result in significant impact on the safety and operation of the adjacent highway network.  As a result, it is considered that the proposal would be acceptable in accordance with Policy CP10 of the Core Strategy (adopted October 2011).</w:t>
      </w:r>
    </w:p>
    <w:p w14:paraId="3F22F0D0" w14:textId="77777777" w:rsidR="008F00EC" w:rsidRPr="00395C18" w:rsidRDefault="008F00EC" w:rsidP="009249FE">
      <w:pPr>
        <w:widowControl w:val="0"/>
        <w:rPr>
          <w:color w:val="000000" w:themeColor="text1"/>
          <w:lang w:val="en-US"/>
        </w:rPr>
      </w:pPr>
    </w:p>
    <w:p w14:paraId="3A7D2DDF" w14:textId="77777777" w:rsidR="008F00EC" w:rsidRPr="00395C18" w:rsidRDefault="003920EE" w:rsidP="009249FE">
      <w:pPr>
        <w:widowControl w:val="0"/>
        <w:ind w:left="180" w:hanging="180"/>
        <w:rPr>
          <w:color w:val="000000" w:themeColor="text1"/>
          <w:lang w:val="en-US"/>
        </w:rPr>
      </w:pPr>
      <w:r w:rsidRPr="00395C18">
        <w:rPr>
          <w:color w:val="000000" w:themeColor="text1"/>
          <w:lang w:val="en-US"/>
        </w:rPr>
        <w:t>7.5</w:t>
      </w:r>
      <w:r w:rsidR="008F00EC" w:rsidRPr="00395C18">
        <w:rPr>
          <w:color w:val="000000" w:themeColor="text1"/>
          <w:lang w:val="en-US"/>
        </w:rPr>
        <w:tab/>
      </w:r>
      <w:r w:rsidR="00654F3B" w:rsidRPr="00395C18">
        <w:rPr>
          <w:i/>
          <w:color w:val="000000" w:themeColor="text1"/>
          <w:lang w:val="en-US"/>
        </w:rPr>
        <w:t>Amenity Space</w:t>
      </w:r>
    </w:p>
    <w:p w14:paraId="6F559F1F" w14:textId="77777777" w:rsidR="008F00EC" w:rsidRPr="00395C18" w:rsidRDefault="008F00EC" w:rsidP="008F00EC">
      <w:pPr>
        <w:widowControl w:val="0"/>
        <w:ind w:left="180" w:hanging="720"/>
        <w:rPr>
          <w:color w:val="000000" w:themeColor="text1"/>
          <w:lang w:val="en-US"/>
        </w:rPr>
      </w:pPr>
    </w:p>
    <w:p w14:paraId="42C663AB" w14:textId="3C25DFA0" w:rsidR="00654F3B" w:rsidRPr="00395C18" w:rsidRDefault="00A8089A" w:rsidP="009249FE">
      <w:pPr>
        <w:widowControl w:val="0"/>
        <w:ind w:left="709" w:hanging="709"/>
        <w:rPr>
          <w:color w:val="000000" w:themeColor="text1"/>
          <w:lang w:val="en-US"/>
        </w:rPr>
      </w:pPr>
      <w:r w:rsidRPr="00395C18">
        <w:rPr>
          <w:color w:val="000000" w:themeColor="text1"/>
          <w:lang w:val="en-US"/>
        </w:rPr>
        <w:t>7.5.1</w:t>
      </w:r>
      <w:r w:rsidRPr="00395C18">
        <w:rPr>
          <w:color w:val="000000" w:themeColor="text1"/>
          <w:lang w:val="en-US"/>
        </w:rPr>
        <w:tab/>
        <w:t>N/A</w:t>
      </w:r>
      <w:r w:rsidR="00654F3B" w:rsidRPr="00395C18">
        <w:rPr>
          <w:color w:val="000000" w:themeColor="text1"/>
          <w:lang w:val="en-US"/>
        </w:rPr>
        <w:t>.</w:t>
      </w:r>
    </w:p>
    <w:p w14:paraId="4FEA7741" w14:textId="77777777" w:rsidR="00F422C8" w:rsidRPr="00395C18" w:rsidRDefault="00F422C8" w:rsidP="009249FE">
      <w:pPr>
        <w:widowControl w:val="0"/>
        <w:ind w:left="709" w:hanging="709"/>
        <w:rPr>
          <w:color w:val="000000" w:themeColor="text1"/>
          <w:lang w:val="en-US"/>
        </w:rPr>
      </w:pPr>
    </w:p>
    <w:p w14:paraId="70EDD42C" w14:textId="77777777" w:rsidR="00F422C8" w:rsidRPr="00395C18" w:rsidRDefault="00F422C8" w:rsidP="009249FE">
      <w:pPr>
        <w:widowControl w:val="0"/>
        <w:ind w:left="709" w:hanging="709"/>
        <w:rPr>
          <w:color w:val="000000" w:themeColor="text1"/>
          <w:lang w:val="en-US"/>
        </w:rPr>
      </w:pPr>
      <w:r w:rsidRPr="00395C18">
        <w:rPr>
          <w:color w:val="000000" w:themeColor="text1"/>
          <w:lang w:val="en-US"/>
        </w:rPr>
        <w:t>7.6</w:t>
      </w:r>
      <w:r w:rsidRPr="00395C18">
        <w:rPr>
          <w:color w:val="000000" w:themeColor="text1"/>
          <w:lang w:val="en-US"/>
        </w:rPr>
        <w:tab/>
      </w:r>
      <w:r w:rsidRPr="00395C18">
        <w:rPr>
          <w:i/>
          <w:color w:val="000000" w:themeColor="text1"/>
          <w:lang w:val="en-US"/>
        </w:rPr>
        <w:t>Biodiversity</w:t>
      </w:r>
    </w:p>
    <w:p w14:paraId="6EF19AD6" w14:textId="77777777" w:rsidR="00F422C8" w:rsidRPr="00395C18" w:rsidRDefault="00F422C8" w:rsidP="009249FE">
      <w:pPr>
        <w:widowControl w:val="0"/>
        <w:ind w:left="709" w:hanging="709"/>
        <w:rPr>
          <w:color w:val="000000" w:themeColor="text1"/>
          <w:lang w:val="en-US"/>
        </w:rPr>
      </w:pPr>
    </w:p>
    <w:p w14:paraId="45CDF183" w14:textId="77777777" w:rsidR="00F422C8" w:rsidRPr="00395C18" w:rsidRDefault="00F422C8" w:rsidP="009249FE">
      <w:pPr>
        <w:widowControl w:val="0"/>
        <w:ind w:left="709" w:hanging="709"/>
        <w:rPr>
          <w:rFonts w:cs="Arial"/>
          <w:color w:val="000000" w:themeColor="text1"/>
        </w:rPr>
      </w:pPr>
      <w:r w:rsidRPr="00395C18">
        <w:rPr>
          <w:color w:val="000000" w:themeColor="text1"/>
          <w:lang w:val="en-US"/>
        </w:rPr>
        <w:t>7.6.1</w:t>
      </w:r>
      <w:r w:rsidRPr="00395C18">
        <w:rPr>
          <w:color w:val="000000" w:themeColor="text1"/>
          <w:lang w:val="en-US"/>
        </w:rPr>
        <w:tab/>
      </w:r>
      <w:r w:rsidRPr="00395C18">
        <w:rPr>
          <w:rFonts w:cs="Arial"/>
          <w:color w:val="000000" w:themeColor="text1"/>
        </w:rPr>
        <w:t xml:space="preserve">Section 40 of the Natural Environment and Rural Communities Act 2006 requires Local </w:t>
      </w:r>
      <w:r w:rsidRPr="00395C18">
        <w:rPr>
          <w:rFonts w:cs="Arial"/>
          <w:color w:val="000000" w:themeColor="text1"/>
        </w:rPr>
        <w:lastRenderedPageBreak/>
        <w:t>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w:t>
      </w:r>
    </w:p>
    <w:p w14:paraId="08B70C7B" w14:textId="77777777" w:rsidR="00F422C8" w:rsidRPr="00395C18" w:rsidRDefault="00F422C8" w:rsidP="00F422C8">
      <w:pPr>
        <w:widowControl w:val="0"/>
        <w:rPr>
          <w:rFonts w:cs="Arial"/>
          <w:color w:val="000000" w:themeColor="text1"/>
        </w:rPr>
      </w:pPr>
    </w:p>
    <w:p w14:paraId="4D1940C6" w14:textId="00A52380" w:rsidR="008F00EC" w:rsidRPr="00395C18" w:rsidRDefault="00F422C8" w:rsidP="009249FE">
      <w:pPr>
        <w:widowControl w:val="0"/>
        <w:ind w:left="709" w:hanging="720"/>
        <w:rPr>
          <w:color w:val="000000" w:themeColor="text1"/>
          <w:lang w:val="en-US"/>
        </w:rPr>
      </w:pPr>
      <w:r w:rsidRPr="00395C18">
        <w:rPr>
          <w:rFonts w:cs="Arial"/>
          <w:color w:val="000000" w:themeColor="text1"/>
        </w:rPr>
        <w:t xml:space="preserve">7.6.2   The protection of biodiversity and protected species is a material planning consideration in the assessment of this application in accordance with Policy CP9 of the Core Strategy and Policy DM6 of the Development Management Policies document. National Planning Policy requires Local Authorities to ensure that a protected species survey is undertaken for applications where biodiversity may be affected prior to the determination of a planning application. A Biodiversity Checklist was submitted with the application and the </w:t>
      </w:r>
      <w:r w:rsidRPr="00395C18">
        <w:rPr>
          <w:color w:val="000000" w:themeColor="text1"/>
        </w:rPr>
        <w:t xml:space="preserve">site is not in or located adjacent to a designated wildlife site. The Local Planning Authority is not aware of any records of protected species within the immediate area that would necessitate further surveying work being undertaken. </w:t>
      </w:r>
    </w:p>
    <w:p w14:paraId="5CD6C04D" w14:textId="77777777" w:rsidR="00027688" w:rsidRPr="00395C18" w:rsidRDefault="00027688" w:rsidP="00027688">
      <w:pPr>
        <w:widowControl w:val="0"/>
        <w:ind w:left="180" w:hanging="720"/>
        <w:rPr>
          <w:rFonts w:cs="Arial"/>
          <w:i/>
          <w:color w:val="000000" w:themeColor="text1"/>
          <w:szCs w:val="22"/>
        </w:rPr>
      </w:pPr>
    </w:p>
    <w:p w14:paraId="359C28AF" w14:textId="04033379" w:rsidR="00027688" w:rsidRPr="00395C18" w:rsidRDefault="00027688" w:rsidP="009249FE">
      <w:pPr>
        <w:widowControl w:val="0"/>
        <w:tabs>
          <w:tab w:val="left" w:pos="180"/>
          <w:tab w:val="left" w:pos="540"/>
          <w:tab w:val="left" w:pos="2700"/>
          <w:tab w:val="left" w:pos="3420"/>
        </w:tabs>
        <w:outlineLvl w:val="0"/>
        <w:rPr>
          <w:color w:val="000000" w:themeColor="text1"/>
        </w:rPr>
      </w:pPr>
      <w:r w:rsidRPr="00395C18">
        <w:rPr>
          <w:b/>
          <w:color w:val="000000" w:themeColor="text1"/>
        </w:rPr>
        <w:t>8.</w:t>
      </w:r>
      <w:r w:rsidRPr="00395C18">
        <w:rPr>
          <w:b/>
          <w:color w:val="000000" w:themeColor="text1"/>
        </w:rPr>
        <w:tab/>
      </w:r>
      <w:r w:rsidR="009249FE">
        <w:rPr>
          <w:b/>
          <w:color w:val="000000" w:themeColor="text1"/>
        </w:rPr>
        <w:t xml:space="preserve">  </w:t>
      </w:r>
      <w:r w:rsidRPr="00395C18">
        <w:rPr>
          <w:b/>
          <w:color w:val="000000" w:themeColor="text1"/>
        </w:rPr>
        <w:t>Recommendation</w:t>
      </w:r>
    </w:p>
    <w:p w14:paraId="42D18BD4" w14:textId="77777777" w:rsidR="00027688" w:rsidRPr="00395C18" w:rsidRDefault="00027688" w:rsidP="009249FE">
      <w:pPr>
        <w:widowControl w:val="0"/>
        <w:tabs>
          <w:tab w:val="left" w:pos="0"/>
          <w:tab w:val="left" w:pos="540"/>
          <w:tab w:val="left" w:pos="2700"/>
          <w:tab w:val="left" w:pos="3420"/>
        </w:tabs>
        <w:outlineLvl w:val="0"/>
        <w:rPr>
          <w:color w:val="000000" w:themeColor="text1"/>
        </w:rPr>
      </w:pPr>
    </w:p>
    <w:p w14:paraId="7BEE1E13" w14:textId="19BF987F" w:rsidR="006719CD" w:rsidRPr="00395C18" w:rsidRDefault="00027688" w:rsidP="009249FE">
      <w:pPr>
        <w:widowControl w:val="0"/>
        <w:tabs>
          <w:tab w:val="left" w:pos="2700"/>
          <w:tab w:val="left" w:pos="3420"/>
        </w:tabs>
        <w:ind w:left="709" w:hanging="709"/>
        <w:outlineLvl w:val="0"/>
        <w:rPr>
          <w:color w:val="000000" w:themeColor="text1"/>
          <w:szCs w:val="22"/>
        </w:rPr>
      </w:pPr>
      <w:r w:rsidRPr="00395C18">
        <w:rPr>
          <w:color w:val="000000" w:themeColor="text1"/>
          <w:szCs w:val="22"/>
        </w:rPr>
        <w:t xml:space="preserve">8.1 </w:t>
      </w:r>
      <w:r w:rsidRPr="00395C18">
        <w:rPr>
          <w:color w:val="000000" w:themeColor="text1"/>
          <w:szCs w:val="22"/>
        </w:rPr>
        <w:tab/>
      </w:r>
      <w:r w:rsidR="006719CD" w:rsidRPr="00395C18">
        <w:rPr>
          <w:color w:val="000000" w:themeColor="text1"/>
        </w:rPr>
        <w:t xml:space="preserve">That </w:t>
      </w:r>
      <w:r w:rsidR="009249FE">
        <w:rPr>
          <w:color w:val="000000" w:themeColor="text1"/>
        </w:rPr>
        <w:t xml:space="preserve">PLANNING </w:t>
      </w:r>
      <w:r w:rsidR="006719CD" w:rsidRPr="00395C18">
        <w:rPr>
          <w:color w:val="000000" w:themeColor="text1"/>
        </w:rPr>
        <w:t xml:space="preserve">PERMISSION </w:t>
      </w:r>
      <w:proofErr w:type="gramStart"/>
      <w:r w:rsidR="006719CD" w:rsidRPr="00395C18">
        <w:rPr>
          <w:color w:val="000000" w:themeColor="text1"/>
        </w:rPr>
        <w:t>BE</w:t>
      </w:r>
      <w:proofErr w:type="gramEnd"/>
      <w:r w:rsidR="006719CD" w:rsidRPr="00395C18">
        <w:rPr>
          <w:color w:val="000000" w:themeColor="text1"/>
        </w:rPr>
        <w:t xml:space="preserve"> </w:t>
      </w:r>
      <w:r w:rsidR="006719CD" w:rsidRPr="00395C18">
        <w:rPr>
          <w:color w:val="000000" w:themeColor="text1"/>
        </w:rPr>
        <w:fldChar w:fldCharType="begin"/>
      </w:r>
      <w:r w:rsidR="006719CD" w:rsidRPr="00395C18">
        <w:rPr>
          <w:color w:val="000000" w:themeColor="text1"/>
        </w:rPr>
        <w:instrText xml:space="preserve">  </w:instrText>
      </w:r>
      <w:r w:rsidR="006719CD" w:rsidRPr="00395C18">
        <w:rPr>
          <w:color w:val="000000" w:themeColor="text1"/>
        </w:rPr>
        <w:fldChar w:fldCharType="end"/>
      </w:r>
      <w:r w:rsidR="006719CD" w:rsidRPr="00395C18">
        <w:rPr>
          <w:color w:val="000000" w:themeColor="text1"/>
        </w:rPr>
        <w:t>GRANTED subject to the following conditions:</w:t>
      </w:r>
    </w:p>
    <w:p w14:paraId="7904CBD7" w14:textId="77777777" w:rsidR="00027688" w:rsidRPr="00395C18" w:rsidRDefault="00027688" w:rsidP="009249FE">
      <w:pPr>
        <w:widowControl w:val="0"/>
        <w:tabs>
          <w:tab w:val="left" w:pos="0"/>
          <w:tab w:val="left" w:pos="1260"/>
          <w:tab w:val="left" w:pos="1980"/>
          <w:tab w:val="left" w:pos="2700"/>
          <w:tab w:val="left" w:pos="3420"/>
        </w:tabs>
        <w:ind w:left="709"/>
        <w:rPr>
          <w:color w:val="000000" w:themeColor="text1"/>
        </w:rPr>
      </w:pPr>
    </w:p>
    <w:p w14:paraId="480CEA92" w14:textId="77777777" w:rsidR="009059E8" w:rsidRPr="00395C18" w:rsidRDefault="00027688" w:rsidP="009249FE">
      <w:pPr>
        <w:widowControl w:val="0"/>
        <w:ind w:left="1440" w:hanging="735"/>
        <w:rPr>
          <w:color w:val="000000" w:themeColor="text1"/>
        </w:rPr>
      </w:pPr>
      <w:r w:rsidRPr="00395C18">
        <w:rPr>
          <w:color w:val="000000" w:themeColor="text1"/>
        </w:rPr>
        <w:t>C1</w:t>
      </w:r>
      <w:r w:rsidRPr="00395C18">
        <w:rPr>
          <w:color w:val="000000" w:themeColor="text1"/>
        </w:rPr>
        <w:tab/>
      </w:r>
      <w:r w:rsidR="009059E8" w:rsidRPr="00395C18">
        <w:rPr>
          <w:color w:val="000000" w:themeColor="text1"/>
        </w:rPr>
        <w:t>The development hereby permitted shall be begun before the expiration of three years from the date of this permission.</w:t>
      </w:r>
    </w:p>
    <w:p w14:paraId="328FB96F" w14:textId="77777777" w:rsidR="009059E8" w:rsidRPr="00395C18" w:rsidRDefault="009059E8" w:rsidP="009249FE">
      <w:pPr>
        <w:widowControl w:val="0"/>
        <w:tabs>
          <w:tab w:val="left" w:pos="0"/>
          <w:tab w:val="left" w:pos="720"/>
          <w:tab w:val="left" w:pos="3420"/>
        </w:tabs>
        <w:ind w:left="720"/>
        <w:rPr>
          <w:color w:val="000000" w:themeColor="text1"/>
        </w:rPr>
      </w:pPr>
    </w:p>
    <w:p w14:paraId="4EC99B5C" w14:textId="426EED87" w:rsidR="009059E8" w:rsidRPr="00395C18" w:rsidRDefault="009059E8" w:rsidP="009249FE">
      <w:pPr>
        <w:widowControl w:val="0"/>
        <w:tabs>
          <w:tab w:val="left" w:pos="0"/>
          <w:tab w:val="left" w:pos="720"/>
          <w:tab w:val="left" w:pos="3420"/>
        </w:tabs>
        <w:ind w:left="1440"/>
        <w:rPr>
          <w:color w:val="000000" w:themeColor="text1"/>
        </w:rPr>
      </w:pPr>
      <w:r w:rsidRPr="00395C18">
        <w:rPr>
          <w:color w:val="000000" w:themeColor="text1"/>
        </w:rPr>
        <w:t>Reason:  In pursuance of Section 91(1) of the Town and Country Planning Act 1990 and as amended by the Planning and Compulsory Purchase Act 2004.</w:t>
      </w:r>
    </w:p>
    <w:p w14:paraId="2759EF91" w14:textId="77777777" w:rsidR="009059E8" w:rsidRPr="00395C18" w:rsidRDefault="009059E8" w:rsidP="009249FE">
      <w:pPr>
        <w:widowControl w:val="0"/>
        <w:ind w:left="705"/>
        <w:rPr>
          <w:color w:val="000000" w:themeColor="text1"/>
        </w:rPr>
      </w:pPr>
    </w:p>
    <w:p w14:paraId="3AB1079C" w14:textId="30D5A57A" w:rsidR="00027688" w:rsidRPr="00395C18" w:rsidRDefault="009059E8" w:rsidP="009249FE">
      <w:pPr>
        <w:widowControl w:val="0"/>
        <w:ind w:left="1440" w:hanging="735"/>
        <w:rPr>
          <w:color w:val="000000" w:themeColor="text1"/>
        </w:rPr>
      </w:pPr>
      <w:r w:rsidRPr="00395C18">
        <w:rPr>
          <w:color w:val="000000" w:themeColor="text1"/>
        </w:rPr>
        <w:t>C2</w:t>
      </w:r>
      <w:r w:rsidRPr="00395C18">
        <w:rPr>
          <w:color w:val="000000" w:themeColor="text1"/>
        </w:rPr>
        <w:tab/>
        <w:t>The development hereby permitted shall be carried out in accordance with the following approved plans:</w:t>
      </w:r>
      <w:r w:rsidR="00021922" w:rsidRPr="00395C18">
        <w:rPr>
          <w:rFonts w:eastAsiaTheme="minorHAnsi" w:cs="Arial"/>
          <w:color w:val="000000" w:themeColor="text1"/>
          <w:szCs w:val="22"/>
          <w:lang w:eastAsia="en-US"/>
        </w:rPr>
        <w:t xml:space="preserve"> LFD/SK01 REV A, TRDC001 (Location Plan), TRDC002 (Block Plan), TRDC003 (Existing Section AA), TRDC004 (Existing Section BB),</w:t>
      </w:r>
      <w:r w:rsidR="00271DBC" w:rsidRPr="00395C18">
        <w:rPr>
          <w:rFonts w:eastAsiaTheme="minorHAnsi" w:cs="Arial"/>
          <w:color w:val="000000" w:themeColor="text1"/>
          <w:szCs w:val="22"/>
          <w:lang w:eastAsia="en-US"/>
        </w:rPr>
        <w:t xml:space="preserve"> TRDC005 (Proposed Section AA) and </w:t>
      </w:r>
      <w:r w:rsidR="00021922" w:rsidRPr="00395C18">
        <w:rPr>
          <w:rFonts w:eastAsiaTheme="minorHAnsi" w:cs="Arial"/>
          <w:color w:val="000000" w:themeColor="text1"/>
          <w:szCs w:val="22"/>
          <w:lang w:eastAsia="en-US"/>
        </w:rPr>
        <w:t>TRDC006 (Proposed Section BB)</w:t>
      </w:r>
      <w:r w:rsidR="00271DBC" w:rsidRPr="00395C18">
        <w:rPr>
          <w:rFonts w:eastAsiaTheme="minorHAnsi" w:cs="Arial"/>
          <w:color w:val="000000" w:themeColor="text1"/>
          <w:szCs w:val="22"/>
          <w:lang w:eastAsia="en-US"/>
        </w:rPr>
        <w:t>.</w:t>
      </w:r>
      <w:r w:rsidR="00027688" w:rsidRPr="00395C18">
        <w:rPr>
          <w:rFonts w:cs="Arial"/>
          <w:color w:val="000000" w:themeColor="text1"/>
          <w:szCs w:val="22"/>
        </w:rPr>
        <w:t xml:space="preserve"> </w:t>
      </w:r>
    </w:p>
    <w:p w14:paraId="347DC31D" w14:textId="77777777" w:rsidR="00027688" w:rsidRPr="00395C18" w:rsidRDefault="00027688" w:rsidP="009249FE">
      <w:pPr>
        <w:widowControl w:val="0"/>
        <w:ind w:left="705"/>
        <w:rPr>
          <w:color w:val="000000" w:themeColor="text1"/>
        </w:rPr>
      </w:pPr>
    </w:p>
    <w:p w14:paraId="57B30866" w14:textId="699EC80B" w:rsidR="00027688" w:rsidRPr="00395C18" w:rsidRDefault="00027688" w:rsidP="009249FE">
      <w:pPr>
        <w:widowControl w:val="0"/>
        <w:tabs>
          <w:tab w:val="left" w:pos="0"/>
          <w:tab w:val="left" w:pos="720"/>
          <w:tab w:val="left" w:pos="3420"/>
        </w:tabs>
        <w:ind w:left="1440"/>
        <w:rPr>
          <w:rFonts w:cs="Arial"/>
          <w:color w:val="000000" w:themeColor="text1"/>
          <w:szCs w:val="22"/>
          <w:lang w:val="en-US"/>
        </w:rPr>
      </w:pPr>
      <w:r w:rsidRPr="00395C18">
        <w:rPr>
          <w:color w:val="000000" w:themeColor="text1"/>
        </w:rPr>
        <w:t xml:space="preserve">Reason: For the avoidance of doubt and in the proper interests of planning and in accordance with </w:t>
      </w:r>
      <w:r w:rsidRPr="00395C18">
        <w:rPr>
          <w:rFonts w:cs="Arial"/>
          <w:color w:val="000000" w:themeColor="text1"/>
          <w:szCs w:val="22"/>
        </w:rPr>
        <w:t xml:space="preserve">Policies CP1, CP9 and CP12 of the </w:t>
      </w:r>
      <w:r w:rsidRPr="00395C18">
        <w:rPr>
          <w:color w:val="000000" w:themeColor="text1"/>
        </w:rPr>
        <w:t>Core Strategy (adopted October 2011) and policies DM1, DM6 and Appendix 2</w:t>
      </w:r>
      <w:r w:rsidR="006719CD" w:rsidRPr="00395C18">
        <w:rPr>
          <w:color w:val="000000" w:themeColor="text1"/>
        </w:rPr>
        <w:t xml:space="preserve"> </w:t>
      </w:r>
      <w:r w:rsidRPr="00395C18">
        <w:rPr>
          <w:color w:val="000000" w:themeColor="text1"/>
        </w:rPr>
        <w:t xml:space="preserve">of </w:t>
      </w:r>
      <w:r w:rsidRPr="00395C18">
        <w:rPr>
          <w:rFonts w:cs="Arial"/>
          <w:color w:val="000000" w:themeColor="text1"/>
          <w:szCs w:val="22"/>
        </w:rPr>
        <w:t xml:space="preserve">the </w:t>
      </w:r>
      <w:r w:rsidRPr="00395C18">
        <w:rPr>
          <w:rFonts w:cs="Arial"/>
          <w:color w:val="000000" w:themeColor="text1"/>
          <w:szCs w:val="22"/>
          <w:lang w:val="en-US"/>
        </w:rPr>
        <w:t>Development Management Policies LDD (adopted July 2013).</w:t>
      </w:r>
    </w:p>
    <w:p w14:paraId="0A561B3B" w14:textId="77777777" w:rsidR="00027688" w:rsidRPr="00395C18" w:rsidRDefault="00027688" w:rsidP="00027688">
      <w:pPr>
        <w:widowControl w:val="0"/>
        <w:tabs>
          <w:tab w:val="left" w:pos="0"/>
          <w:tab w:val="left" w:pos="720"/>
          <w:tab w:val="left" w:pos="3420"/>
        </w:tabs>
        <w:rPr>
          <w:rFonts w:cs="Arial"/>
          <w:color w:val="000000" w:themeColor="text1"/>
          <w:szCs w:val="22"/>
          <w:lang w:val="en-US"/>
        </w:rPr>
      </w:pPr>
    </w:p>
    <w:p w14:paraId="7B3F57D6" w14:textId="0B6D310E" w:rsidR="00027688" w:rsidRPr="00395C18" w:rsidRDefault="00027688" w:rsidP="00027688">
      <w:pPr>
        <w:widowControl w:val="0"/>
        <w:tabs>
          <w:tab w:val="left" w:pos="0"/>
          <w:tab w:val="left" w:pos="720"/>
          <w:tab w:val="left" w:pos="3420"/>
        </w:tabs>
        <w:ind w:left="720" w:hanging="720"/>
        <w:rPr>
          <w:rFonts w:cs="Arial"/>
          <w:color w:val="000000" w:themeColor="text1"/>
          <w:szCs w:val="22"/>
          <w:lang w:val="en-US"/>
        </w:rPr>
      </w:pPr>
      <w:r w:rsidRPr="00395C18">
        <w:rPr>
          <w:rFonts w:cs="Arial"/>
          <w:color w:val="000000" w:themeColor="text1"/>
          <w:szCs w:val="22"/>
          <w:lang w:val="en-US"/>
        </w:rPr>
        <w:tab/>
        <w:t>Informative</w:t>
      </w:r>
      <w:r w:rsidR="009249FE">
        <w:rPr>
          <w:rFonts w:cs="Arial"/>
          <w:color w:val="000000" w:themeColor="text1"/>
          <w:szCs w:val="22"/>
          <w:lang w:val="en-US"/>
        </w:rPr>
        <w:t>s:</w:t>
      </w:r>
    </w:p>
    <w:p w14:paraId="4819A647" w14:textId="77777777" w:rsidR="00027688" w:rsidRPr="00395C18" w:rsidRDefault="00027688" w:rsidP="00027688">
      <w:pPr>
        <w:widowControl w:val="0"/>
        <w:tabs>
          <w:tab w:val="left" w:pos="0"/>
          <w:tab w:val="left" w:pos="720"/>
          <w:tab w:val="left" w:pos="3420"/>
        </w:tabs>
        <w:ind w:left="720" w:hanging="720"/>
        <w:rPr>
          <w:rFonts w:cs="Arial"/>
          <w:color w:val="000000" w:themeColor="text1"/>
          <w:szCs w:val="22"/>
          <w:lang w:val="en-US"/>
        </w:rPr>
      </w:pPr>
    </w:p>
    <w:p w14:paraId="4B2BCCA3" w14:textId="76FF9E81" w:rsidR="00B42C38" w:rsidRPr="00395C18" w:rsidRDefault="009249FE" w:rsidP="009249FE">
      <w:pPr>
        <w:widowControl w:val="0"/>
        <w:tabs>
          <w:tab w:val="left" w:pos="0"/>
          <w:tab w:val="left" w:pos="720"/>
          <w:tab w:val="left" w:pos="3420"/>
        </w:tabs>
        <w:ind w:left="1440" w:hanging="1440"/>
        <w:rPr>
          <w:color w:val="000000" w:themeColor="text1"/>
        </w:rPr>
      </w:pPr>
      <w:r>
        <w:rPr>
          <w:rFonts w:cs="Arial"/>
          <w:color w:val="000000" w:themeColor="text1"/>
          <w:szCs w:val="22"/>
          <w:lang w:val="en-US"/>
        </w:rPr>
        <w:tab/>
      </w:r>
      <w:r w:rsidR="00027688" w:rsidRPr="00395C18">
        <w:rPr>
          <w:rFonts w:cs="Arial"/>
          <w:color w:val="000000" w:themeColor="text1"/>
          <w:szCs w:val="22"/>
          <w:lang w:val="en-US"/>
        </w:rPr>
        <w:t>I1</w:t>
      </w:r>
      <w:r w:rsidR="00027688" w:rsidRPr="00395C18">
        <w:rPr>
          <w:rFonts w:cs="Arial"/>
          <w:color w:val="000000" w:themeColor="text1"/>
          <w:szCs w:val="22"/>
          <w:lang w:val="en-US"/>
        </w:rPr>
        <w:tab/>
      </w:r>
      <w:r w:rsidR="00B42C38" w:rsidRPr="00395C18">
        <w:rPr>
          <w:color w:val="000000" w:themeColor="text1"/>
        </w:rPr>
        <w:t>With regard to implementing this permission, the applicant is advised as follows:</w:t>
      </w:r>
    </w:p>
    <w:p w14:paraId="6A566CF1" w14:textId="77777777" w:rsidR="00B42C38" w:rsidRPr="00395C18" w:rsidRDefault="00B42C38" w:rsidP="00B42C38">
      <w:pPr>
        <w:widowControl w:val="0"/>
        <w:tabs>
          <w:tab w:val="left" w:pos="0"/>
          <w:tab w:val="left" w:pos="720"/>
          <w:tab w:val="left" w:pos="3420"/>
        </w:tabs>
        <w:ind w:left="720" w:hanging="720"/>
        <w:rPr>
          <w:color w:val="000000" w:themeColor="text1"/>
        </w:rPr>
      </w:pPr>
    </w:p>
    <w:p w14:paraId="109E50B1" w14:textId="497ABBB8" w:rsidR="00B42C38" w:rsidRPr="00395C18" w:rsidRDefault="00B42C38" w:rsidP="009249FE">
      <w:pPr>
        <w:widowControl w:val="0"/>
        <w:tabs>
          <w:tab w:val="left" w:pos="0"/>
          <w:tab w:val="left" w:pos="720"/>
          <w:tab w:val="left" w:pos="3420"/>
        </w:tabs>
        <w:ind w:left="1440" w:hanging="720"/>
        <w:rPr>
          <w:color w:val="000000" w:themeColor="text1"/>
        </w:rPr>
      </w:pPr>
      <w:r w:rsidRPr="00395C18">
        <w:rPr>
          <w:color w:val="000000" w:themeColor="text1"/>
        </w:rPr>
        <w:tab/>
        <w:t xml:space="preserve">All relevant planning conditions must be discharged prior to the commencement of work. Requests to discharge conditions must be made by formal application. Fees are £97 per request (or £28 where the related permission is for extending or altering a dwellinghouse or other development in the curtilage of a dwellinghouse). Please note that requests made without the appropriate fee will be returned unanswered. </w:t>
      </w:r>
    </w:p>
    <w:p w14:paraId="248A4270" w14:textId="77777777" w:rsidR="00B42C38" w:rsidRPr="00395C18" w:rsidRDefault="00B42C38" w:rsidP="00B42C38">
      <w:pPr>
        <w:widowControl w:val="0"/>
        <w:tabs>
          <w:tab w:val="left" w:pos="0"/>
          <w:tab w:val="left" w:pos="720"/>
          <w:tab w:val="left" w:pos="3420"/>
        </w:tabs>
        <w:ind w:left="720" w:hanging="720"/>
        <w:rPr>
          <w:color w:val="000000" w:themeColor="text1"/>
        </w:rPr>
      </w:pPr>
    </w:p>
    <w:p w14:paraId="672375A3" w14:textId="4D41239D" w:rsidR="00B42C38" w:rsidRPr="00395C18" w:rsidRDefault="00B42C38" w:rsidP="009249FE">
      <w:pPr>
        <w:widowControl w:val="0"/>
        <w:tabs>
          <w:tab w:val="left" w:pos="0"/>
          <w:tab w:val="left" w:pos="720"/>
          <w:tab w:val="left" w:pos="3420"/>
        </w:tabs>
        <w:ind w:left="1440" w:hanging="720"/>
        <w:rPr>
          <w:color w:val="000000" w:themeColor="text1"/>
        </w:rPr>
      </w:pPr>
      <w:r w:rsidRPr="00395C18">
        <w:rPr>
          <w:color w:val="000000" w:themeColor="text1"/>
        </w:rPr>
        <w:tab/>
        <w:t>There may be a requirement for the approved development to comply with the Building Regulations. Information and application forms are available at www.hertfordshirebc.co.uk. Alternatively the Council's Building Control section can be contacted on telephone number 01923 727130 or email building.control@hertfordshirebc.gov.uk.</w:t>
      </w:r>
    </w:p>
    <w:p w14:paraId="5664DBD5" w14:textId="77777777" w:rsidR="00B42C38" w:rsidRPr="00395C18" w:rsidRDefault="00B42C38" w:rsidP="00B42C38">
      <w:pPr>
        <w:widowControl w:val="0"/>
        <w:tabs>
          <w:tab w:val="left" w:pos="0"/>
          <w:tab w:val="left" w:pos="720"/>
          <w:tab w:val="left" w:pos="3420"/>
        </w:tabs>
        <w:ind w:left="720" w:hanging="720"/>
        <w:rPr>
          <w:color w:val="000000" w:themeColor="text1"/>
        </w:rPr>
      </w:pPr>
    </w:p>
    <w:p w14:paraId="7652709D" w14:textId="3AB79181" w:rsidR="00B42C38" w:rsidRPr="00395C18" w:rsidRDefault="00B42C38" w:rsidP="009249FE">
      <w:pPr>
        <w:widowControl w:val="0"/>
        <w:tabs>
          <w:tab w:val="left" w:pos="0"/>
          <w:tab w:val="left" w:pos="720"/>
          <w:tab w:val="left" w:pos="3420"/>
        </w:tabs>
        <w:ind w:left="1440" w:hanging="720"/>
        <w:rPr>
          <w:color w:val="000000" w:themeColor="text1"/>
        </w:rPr>
      </w:pPr>
      <w:r w:rsidRPr="00395C18">
        <w:rPr>
          <w:color w:val="000000" w:themeColor="text1"/>
        </w:rPr>
        <w:tab/>
        <w:t xml:space="preserve">Community Infrastructure Levy (CIL) - If your development is liable for CIL payments, it is a requirement under Regulation 67 (1) of The Community </w:t>
      </w:r>
      <w:r w:rsidRPr="00395C18">
        <w:rPr>
          <w:color w:val="000000" w:themeColor="text1"/>
        </w:rPr>
        <w:lastRenderedPageBreak/>
        <w:t>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14:paraId="53B72900" w14:textId="77777777" w:rsidR="00B42C38" w:rsidRPr="00395C18" w:rsidRDefault="00B42C38" w:rsidP="00B42C38">
      <w:pPr>
        <w:widowControl w:val="0"/>
        <w:tabs>
          <w:tab w:val="left" w:pos="0"/>
          <w:tab w:val="left" w:pos="720"/>
          <w:tab w:val="left" w:pos="3420"/>
        </w:tabs>
        <w:ind w:left="720" w:hanging="720"/>
        <w:rPr>
          <w:color w:val="000000" w:themeColor="text1"/>
        </w:rPr>
      </w:pPr>
    </w:p>
    <w:p w14:paraId="34ACC97B" w14:textId="095F16A6" w:rsidR="00B42C38" w:rsidRPr="00395C18" w:rsidRDefault="00B42C38" w:rsidP="009249FE">
      <w:pPr>
        <w:widowControl w:val="0"/>
        <w:tabs>
          <w:tab w:val="left" w:pos="0"/>
          <w:tab w:val="left" w:pos="720"/>
          <w:tab w:val="left" w:pos="3420"/>
        </w:tabs>
        <w:ind w:left="1440" w:hanging="720"/>
        <w:rPr>
          <w:color w:val="000000" w:themeColor="text1"/>
        </w:rPr>
      </w:pPr>
      <w:r w:rsidRPr="00395C18">
        <w:rPr>
          <w:color w:val="000000" w:themeColor="text1"/>
        </w:rPr>
        <w:tab/>
        <w:t xml:space="preserve">Care </w:t>
      </w:r>
      <w:r w:rsidR="0091323F" w:rsidRPr="00395C18">
        <w:rPr>
          <w:color w:val="000000" w:themeColor="text1"/>
        </w:rPr>
        <w:t xml:space="preserve">should be taken </w:t>
      </w:r>
      <w:r w:rsidR="00996C49" w:rsidRPr="00395C18">
        <w:rPr>
          <w:color w:val="000000" w:themeColor="text1"/>
        </w:rPr>
        <w:t xml:space="preserve">during the building works hereby approved </w:t>
      </w:r>
      <w:r w:rsidR="00BA02E3" w:rsidRPr="00395C18">
        <w:rPr>
          <w:color w:val="000000" w:themeColor="text1"/>
        </w:rPr>
        <w:t xml:space="preserve">to ensure no </w:t>
      </w:r>
      <w:r w:rsidRPr="00395C18">
        <w:rPr>
          <w:color w:val="000000" w:themeColor="text1"/>
        </w:rPr>
        <w:t>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14:paraId="63BA3D69" w14:textId="77777777" w:rsidR="00B42C38" w:rsidRPr="00395C18" w:rsidRDefault="00B42C38" w:rsidP="00B42C38">
      <w:pPr>
        <w:widowControl w:val="0"/>
        <w:tabs>
          <w:tab w:val="left" w:pos="0"/>
          <w:tab w:val="left" w:pos="720"/>
          <w:tab w:val="left" w:pos="3420"/>
        </w:tabs>
        <w:ind w:left="720" w:hanging="720"/>
        <w:rPr>
          <w:color w:val="000000" w:themeColor="text1"/>
        </w:rPr>
      </w:pPr>
    </w:p>
    <w:p w14:paraId="7AD2DB27" w14:textId="02F9E94F" w:rsidR="00B42C38" w:rsidRPr="00395C18" w:rsidRDefault="00B42C38" w:rsidP="009249FE">
      <w:pPr>
        <w:widowControl w:val="0"/>
        <w:tabs>
          <w:tab w:val="left" w:pos="0"/>
          <w:tab w:val="left" w:pos="720"/>
          <w:tab w:val="left" w:pos="3420"/>
        </w:tabs>
        <w:ind w:left="1440" w:hanging="720"/>
        <w:rPr>
          <w:color w:val="000000" w:themeColor="text1"/>
        </w:rPr>
      </w:pPr>
      <w:r w:rsidRPr="00395C18">
        <w:rPr>
          <w:color w:val="000000" w:themeColor="text1"/>
        </w:rPr>
        <w:tab/>
        <w:t xml:space="preserve">Where possible, </w:t>
      </w:r>
      <w:proofErr w:type="gramStart"/>
      <w:r w:rsidRPr="00395C18">
        <w:rPr>
          <w:color w:val="000000" w:themeColor="text1"/>
        </w:rPr>
        <w:t>energy saving</w:t>
      </w:r>
      <w:proofErr w:type="gramEnd"/>
      <w:r w:rsidRPr="00395C18">
        <w:rPr>
          <w:color w:val="000000" w:themeColor="text1"/>
        </w:rPr>
        <w:t xml:space="preserve"> and water harvesting measures should be incorporated. Any external changes to the building which may be subsequently required should be discussed with the Council's Development Management Section prior to the commencement of work.</w:t>
      </w:r>
    </w:p>
    <w:p w14:paraId="5E879D01" w14:textId="77777777" w:rsidR="00B42C38" w:rsidRPr="00395C18" w:rsidRDefault="00B42C38" w:rsidP="00B42C38">
      <w:pPr>
        <w:widowControl w:val="0"/>
        <w:tabs>
          <w:tab w:val="left" w:pos="0"/>
          <w:tab w:val="left" w:pos="720"/>
          <w:tab w:val="left" w:pos="3420"/>
        </w:tabs>
        <w:ind w:left="720" w:hanging="720"/>
        <w:rPr>
          <w:color w:val="000000" w:themeColor="text1"/>
        </w:rPr>
      </w:pPr>
    </w:p>
    <w:p w14:paraId="12502A99" w14:textId="77777777" w:rsidR="00B42C38" w:rsidRPr="00395C18" w:rsidRDefault="00B42C38" w:rsidP="009249FE">
      <w:pPr>
        <w:ind w:left="1440" w:hanging="720"/>
        <w:rPr>
          <w:color w:val="000000" w:themeColor="text1"/>
        </w:rPr>
      </w:pPr>
      <w:r w:rsidRPr="00395C18">
        <w:rPr>
          <w:color w:val="000000" w:themeColor="text1"/>
        </w:rPr>
        <w:t>I2</w:t>
      </w:r>
      <w:r w:rsidRPr="00395C18">
        <w:rPr>
          <w:color w:val="000000" w:themeColor="text1"/>
        </w:rPr>
        <w:tab/>
      </w:r>
      <w:r w:rsidRPr="00395C18">
        <w:rPr>
          <w:rFonts w:cs="Arial"/>
          <w:color w:val="000000" w:themeColor="text1"/>
          <w:szCs w:val="22"/>
          <w:lang w:val="en-US"/>
        </w:rPr>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development maintains/improves the economic, social and environmental conditions of the District.</w:t>
      </w:r>
    </w:p>
    <w:p w14:paraId="062E6A99" w14:textId="77777777" w:rsidR="00B42C38" w:rsidRPr="00395C18" w:rsidRDefault="00B42C38" w:rsidP="00B42C38">
      <w:pPr>
        <w:widowControl w:val="0"/>
        <w:tabs>
          <w:tab w:val="left" w:pos="0"/>
          <w:tab w:val="left" w:pos="720"/>
          <w:tab w:val="left" w:pos="3420"/>
        </w:tabs>
        <w:rPr>
          <w:color w:val="000000" w:themeColor="text1"/>
        </w:rPr>
      </w:pPr>
    </w:p>
    <w:p w14:paraId="1B0CBD40" w14:textId="48782C1A" w:rsidR="00027688" w:rsidRPr="00395C18" w:rsidRDefault="009249FE" w:rsidP="009249FE">
      <w:pPr>
        <w:widowControl w:val="0"/>
        <w:tabs>
          <w:tab w:val="left" w:pos="0"/>
          <w:tab w:val="left" w:pos="720"/>
          <w:tab w:val="left" w:pos="3420"/>
        </w:tabs>
        <w:ind w:left="1440" w:hanging="1440"/>
        <w:rPr>
          <w:color w:val="000000" w:themeColor="text1"/>
        </w:rPr>
      </w:pPr>
      <w:r>
        <w:rPr>
          <w:color w:val="000000" w:themeColor="text1"/>
        </w:rPr>
        <w:tab/>
      </w:r>
      <w:r w:rsidR="00B42C38" w:rsidRPr="00395C18">
        <w:rPr>
          <w:color w:val="000000" w:themeColor="text1"/>
        </w:rPr>
        <w:t>I3</w:t>
      </w:r>
      <w:r w:rsidR="00B42C38" w:rsidRPr="00395C18">
        <w:rPr>
          <w:color w:val="000000" w:themeColor="text1"/>
        </w:rPr>
        <w:tab/>
        <w:t>The applicant is reminded that the Control of Pollution Act 1974 allows local authorities to restrict construction activity (where work is audible at the site boundary). In Three Rivers such work audible at the site boundary, including deliveries to the site and running of equipment such as generators, should be restricted to 0800 to 1800 Monday to Friday, 0900 to 1300 on Saturdays and not at all on Sundays and Bank Holidays.</w:t>
      </w:r>
    </w:p>
    <w:p w14:paraId="52C4F05A" w14:textId="77777777" w:rsidR="00027688" w:rsidRPr="00395C18" w:rsidRDefault="00027688" w:rsidP="00027688">
      <w:pPr>
        <w:rPr>
          <w:color w:val="000000" w:themeColor="text1"/>
        </w:rPr>
      </w:pPr>
    </w:p>
    <w:p w14:paraId="68459E0F" w14:textId="4540C853" w:rsidR="00F31E34" w:rsidRPr="00395C18" w:rsidRDefault="009249FE" w:rsidP="009249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915"/>
        <w:rPr>
          <w:rFonts w:cs="Arial"/>
          <w:color w:val="000000" w:themeColor="text1"/>
          <w:szCs w:val="22"/>
          <w:lang w:val="en-US"/>
        </w:rPr>
      </w:pPr>
      <w:r>
        <w:rPr>
          <w:color w:val="000000" w:themeColor="text1"/>
        </w:rPr>
        <w:tab/>
      </w:r>
      <w:r w:rsidR="00B42C38" w:rsidRPr="00395C18">
        <w:rPr>
          <w:color w:val="000000" w:themeColor="text1"/>
        </w:rPr>
        <w:t>I4</w:t>
      </w:r>
      <w:r w:rsidR="00F31E34" w:rsidRPr="00395C18">
        <w:rPr>
          <w:color w:val="000000" w:themeColor="text1"/>
        </w:rPr>
        <w:tab/>
      </w:r>
      <w:r w:rsidR="00F31E34" w:rsidRPr="00395C18">
        <w:rPr>
          <w:rFonts w:cs="Arial"/>
          <w:color w:val="000000" w:themeColor="text1"/>
          <w:szCs w:val="22"/>
          <w:lang w:val="en-US"/>
        </w:rPr>
        <w:t xml:space="preserve">The applicant is advised that the storage of materials associated with the construction of this development should be provided within the site on land which is not public highway, and the use of such areas must not interfere with the public highway. If this is not possible, authorisation should be sought from the Highway Authority before construction works commence. Further information is available via the website </w:t>
      </w:r>
      <w:hyperlink r:id="rId7" w:history="1">
        <w:r w:rsidR="00F31E34" w:rsidRPr="00395C18">
          <w:rPr>
            <w:rStyle w:val="Hyperlink"/>
            <w:rFonts w:cs="Arial"/>
            <w:color w:val="000000" w:themeColor="text1"/>
            <w:szCs w:val="22"/>
            <w:lang w:val="en-US"/>
          </w:rPr>
          <w:t>https://www.hertfordshire.gov.uk/services/highways-roads-and-pavements/highways-roads-and-pavements.aspx</w:t>
        </w:r>
      </w:hyperlink>
      <w:r w:rsidR="00F31E34" w:rsidRPr="00395C18">
        <w:rPr>
          <w:rFonts w:cs="Arial"/>
          <w:color w:val="000000" w:themeColor="text1"/>
          <w:szCs w:val="22"/>
          <w:lang w:val="en-US"/>
        </w:rPr>
        <w:t xml:space="preserve"> or by telephoning 0300 1234047.</w:t>
      </w:r>
    </w:p>
    <w:p w14:paraId="51CD9ED5" w14:textId="77777777" w:rsidR="00F31E34" w:rsidRPr="00395C18" w:rsidRDefault="00F31E34" w:rsidP="00027688">
      <w:pPr>
        <w:rPr>
          <w:color w:val="000000" w:themeColor="text1"/>
        </w:rPr>
      </w:pPr>
    </w:p>
    <w:p w14:paraId="5853351B" w14:textId="77777777" w:rsidR="00027688" w:rsidRPr="00395C18" w:rsidRDefault="00027688" w:rsidP="00027688">
      <w:pPr>
        <w:rPr>
          <w:color w:val="000000" w:themeColor="text1"/>
        </w:rPr>
      </w:pPr>
    </w:p>
    <w:p w14:paraId="0B2943F3" w14:textId="77777777" w:rsidR="00027688" w:rsidRPr="00395C18" w:rsidRDefault="00027688" w:rsidP="00027688">
      <w:pPr>
        <w:rPr>
          <w:color w:val="000000" w:themeColor="text1"/>
        </w:rPr>
      </w:pPr>
    </w:p>
    <w:p w14:paraId="49206D69" w14:textId="77777777" w:rsidR="00027688" w:rsidRPr="00395C18" w:rsidRDefault="00027688" w:rsidP="00027688">
      <w:pPr>
        <w:rPr>
          <w:color w:val="000000" w:themeColor="text1"/>
        </w:rPr>
      </w:pPr>
    </w:p>
    <w:sectPr w:rsidR="00027688" w:rsidRPr="00395C18" w:rsidSect="008304D6">
      <w:pgSz w:w="11906" w:h="16838"/>
      <w:pgMar w:top="1079" w:right="110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3E19"/>
    <w:multiLevelType w:val="multilevel"/>
    <w:tmpl w:val="0818F372"/>
    <w:lvl w:ilvl="0">
      <w:start w:val="7"/>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
    <w:nsid w:val="0EC130C8"/>
    <w:multiLevelType w:val="multilevel"/>
    <w:tmpl w:val="5E9AAF90"/>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135"/>
        </w:tabs>
        <w:ind w:left="135" w:hanging="675"/>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
    <w:nsid w:val="4D212B15"/>
    <w:multiLevelType w:val="hybridMultilevel"/>
    <w:tmpl w:val="E1843FD6"/>
    <w:lvl w:ilvl="0" w:tplc="08090001">
      <w:start w:val="1"/>
      <w:numFmt w:val="bullet"/>
      <w:lvlText w:val=""/>
      <w:lvlJc w:val="left"/>
      <w:pPr>
        <w:ind w:left="2111" w:hanging="360"/>
      </w:pPr>
      <w:rPr>
        <w:rFonts w:ascii="Symbol" w:hAnsi="Symbol" w:hint="default"/>
      </w:rPr>
    </w:lvl>
    <w:lvl w:ilvl="1" w:tplc="08090003" w:tentative="1">
      <w:start w:val="1"/>
      <w:numFmt w:val="bullet"/>
      <w:lvlText w:val="o"/>
      <w:lvlJc w:val="left"/>
      <w:pPr>
        <w:ind w:left="2831" w:hanging="360"/>
      </w:pPr>
      <w:rPr>
        <w:rFonts w:ascii="Courier New" w:hAnsi="Courier New" w:cs="Courier New" w:hint="default"/>
      </w:rPr>
    </w:lvl>
    <w:lvl w:ilvl="2" w:tplc="08090005" w:tentative="1">
      <w:start w:val="1"/>
      <w:numFmt w:val="bullet"/>
      <w:lvlText w:val=""/>
      <w:lvlJc w:val="left"/>
      <w:pPr>
        <w:ind w:left="3551" w:hanging="360"/>
      </w:pPr>
      <w:rPr>
        <w:rFonts w:ascii="Wingdings" w:hAnsi="Wingdings" w:hint="default"/>
      </w:rPr>
    </w:lvl>
    <w:lvl w:ilvl="3" w:tplc="08090001" w:tentative="1">
      <w:start w:val="1"/>
      <w:numFmt w:val="bullet"/>
      <w:lvlText w:val=""/>
      <w:lvlJc w:val="left"/>
      <w:pPr>
        <w:ind w:left="4271" w:hanging="360"/>
      </w:pPr>
      <w:rPr>
        <w:rFonts w:ascii="Symbol" w:hAnsi="Symbol" w:hint="default"/>
      </w:rPr>
    </w:lvl>
    <w:lvl w:ilvl="4" w:tplc="08090003" w:tentative="1">
      <w:start w:val="1"/>
      <w:numFmt w:val="bullet"/>
      <w:lvlText w:val="o"/>
      <w:lvlJc w:val="left"/>
      <w:pPr>
        <w:ind w:left="4991" w:hanging="360"/>
      </w:pPr>
      <w:rPr>
        <w:rFonts w:ascii="Courier New" w:hAnsi="Courier New" w:cs="Courier New" w:hint="default"/>
      </w:rPr>
    </w:lvl>
    <w:lvl w:ilvl="5" w:tplc="08090005" w:tentative="1">
      <w:start w:val="1"/>
      <w:numFmt w:val="bullet"/>
      <w:lvlText w:val=""/>
      <w:lvlJc w:val="left"/>
      <w:pPr>
        <w:ind w:left="5711" w:hanging="360"/>
      </w:pPr>
      <w:rPr>
        <w:rFonts w:ascii="Wingdings" w:hAnsi="Wingdings" w:hint="default"/>
      </w:rPr>
    </w:lvl>
    <w:lvl w:ilvl="6" w:tplc="08090001" w:tentative="1">
      <w:start w:val="1"/>
      <w:numFmt w:val="bullet"/>
      <w:lvlText w:val=""/>
      <w:lvlJc w:val="left"/>
      <w:pPr>
        <w:ind w:left="6431" w:hanging="360"/>
      </w:pPr>
      <w:rPr>
        <w:rFonts w:ascii="Symbol" w:hAnsi="Symbol" w:hint="default"/>
      </w:rPr>
    </w:lvl>
    <w:lvl w:ilvl="7" w:tplc="08090003" w:tentative="1">
      <w:start w:val="1"/>
      <w:numFmt w:val="bullet"/>
      <w:lvlText w:val="o"/>
      <w:lvlJc w:val="left"/>
      <w:pPr>
        <w:ind w:left="7151" w:hanging="360"/>
      </w:pPr>
      <w:rPr>
        <w:rFonts w:ascii="Courier New" w:hAnsi="Courier New" w:cs="Courier New" w:hint="default"/>
      </w:rPr>
    </w:lvl>
    <w:lvl w:ilvl="8" w:tplc="08090005" w:tentative="1">
      <w:start w:val="1"/>
      <w:numFmt w:val="bullet"/>
      <w:lvlText w:val=""/>
      <w:lvlJc w:val="left"/>
      <w:pPr>
        <w:ind w:left="7871" w:hanging="360"/>
      </w:pPr>
      <w:rPr>
        <w:rFonts w:ascii="Wingdings" w:hAnsi="Wingdings" w:hint="default"/>
      </w:rPr>
    </w:lvl>
  </w:abstractNum>
  <w:abstractNum w:abstractNumId="3">
    <w:nsid w:val="4E6B306B"/>
    <w:multiLevelType w:val="multilevel"/>
    <w:tmpl w:val="4062684A"/>
    <w:lvl w:ilvl="0">
      <w:start w:val="7"/>
      <w:numFmt w:val="decimal"/>
      <w:lvlText w:val="%1"/>
      <w:lvlJc w:val="left"/>
      <w:pPr>
        <w:ind w:left="360" w:hanging="360"/>
      </w:pPr>
      <w:rPr>
        <w:rFonts w:cs="Arial" w:hint="default"/>
      </w:rPr>
    </w:lvl>
    <w:lvl w:ilvl="1">
      <w:start w:val="3"/>
      <w:numFmt w:val="decimal"/>
      <w:lvlText w:val="%1.%2"/>
      <w:lvlJc w:val="left"/>
      <w:pPr>
        <w:ind w:left="-207" w:hanging="360"/>
      </w:pPr>
      <w:rPr>
        <w:rFonts w:cs="Arial" w:hint="default"/>
      </w:rPr>
    </w:lvl>
    <w:lvl w:ilvl="2">
      <w:start w:val="1"/>
      <w:numFmt w:val="decimal"/>
      <w:lvlText w:val="%1.%2.%3"/>
      <w:lvlJc w:val="left"/>
      <w:pPr>
        <w:ind w:left="-414" w:hanging="720"/>
      </w:pPr>
      <w:rPr>
        <w:rFonts w:cs="Arial" w:hint="default"/>
        <w:color w:val="auto"/>
      </w:rPr>
    </w:lvl>
    <w:lvl w:ilvl="3">
      <w:start w:val="1"/>
      <w:numFmt w:val="decimal"/>
      <w:lvlText w:val="%1.%2.%3.%4"/>
      <w:lvlJc w:val="left"/>
      <w:pPr>
        <w:ind w:left="-981" w:hanging="720"/>
      </w:pPr>
      <w:rPr>
        <w:rFonts w:cs="Arial" w:hint="default"/>
      </w:rPr>
    </w:lvl>
    <w:lvl w:ilvl="4">
      <w:start w:val="1"/>
      <w:numFmt w:val="decimal"/>
      <w:lvlText w:val="%1.%2.%3.%4.%5"/>
      <w:lvlJc w:val="left"/>
      <w:pPr>
        <w:ind w:left="-1188" w:hanging="1080"/>
      </w:pPr>
      <w:rPr>
        <w:rFonts w:cs="Arial" w:hint="default"/>
      </w:rPr>
    </w:lvl>
    <w:lvl w:ilvl="5">
      <w:start w:val="1"/>
      <w:numFmt w:val="decimal"/>
      <w:lvlText w:val="%1.%2.%3.%4.%5.%6"/>
      <w:lvlJc w:val="left"/>
      <w:pPr>
        <w:ind w:left="-1755" w:hanging="1080"/>
      </w:pPr>
      <w:rPr>
        <w:rFonts w:cs="Arial" w:hint="default"/>
      </w:rPr>
    </w:lvl>
    <w:lvl w:ilvl="6">
      <w:start w:val="1"/>
      <w:numFmt w:val="decimal"/>
      <w:lvlText w:val="%1.%2.%3.%4.%5.%6.%7"/>
      <w:lvlJc w:val="left"/>
      <w:pPr>
        <w:ind w:left="-1962" w:hanging="1440"/>
      </w:pPr>
      <w:rPr>
        <w:rFonts w:cs="Arial" w:hint="default"/>
      </w:rPr>
    </w:lvl>
    <w:lvl w:ilvl="7">
      <w:start w:val="1"/>
      <w:numFmt w:val="decimal"/>
      <w:lvlText w:val="%1.%2.%3.%4.%5.%6.%7.%8"/>
      <w:lvlJc w:val="left"/>
      <w:pPr>
        <w:ind w:left="-2529" w:hanging="1440"/>
      </w:pPr>
      <w:rPr>
        <w:rFonts w:cs="Arial" w:hint="default"/>
      </w:rPr>
    </w:lvl>
    <w:lvl w:ilvl="8">
      <w:start w:val="1"/>
      <w:numFmt w:val="decimal"/>
      <w:lvlText w:val="%1.%2.%3.%4.%5.%6.%7.%8.%9"/>
      <w:lvlJc w:val="left"/>
      <w:pPr>
        <w:ind w:left="-2736" w:hanging="1800"/>
      </w:pPr>
      <w:rPr>
        <w:rFonts w:cs="Arial" w:hint="default"/>
      </w:rPr>
    </w:lvl>
  </w:abstractNum>
  <w:abstractNum w:abstractNumId="4">
    <w:nsid w:val="53BA5EF7"/>
    <w:multiLevelType w:val="multilevel"/>
    <w:tmpl w:val="E7C27D7C"/>
    <w:lvl w:ilvl="0">
      <w:start w:val="7"/>
      <w:numFmt w:val="decimal"/>
      <w:lvlText w:val="%1"/>
      <w:lvlJc w:val="left"/>
      <w:pPr>
        <w:ind w:left="480" w:hanging="480"/>
      </w:pPr>
      <w:rPr>
        <w:rFonts w:hint="default"/>
      </w:rPr>
    </w:lvl>
    <w:lvl w:ilvl="1">
      <w:start w:val="2"/>
      <w:numFmt w:val="decimal"/>
      <w:lvlText w:val="%1.%2"/>
      <w:lvlJc w:val="left"/>
      <w:pPr>
        <w:ind w:left="197" w:hanging="480"/>
      </w:pPr>
      <w:rPr>
        <w:rFonts w:hint="default"/>
      </w:rPr>
    </w:lvl>
    <w:lvl w:ilvl="2">
      <w:start w:val="2"/>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688"/>
    <w:rsid w:val="00014880"/>
    <w:rsid w:val="00021922"/>
    <w:rsid w:val="00027688"/>
    <w:rsid w:val="000316B6"/>
    <w:rsid w:val="000623F4"/>
    <w:rsid w:val="000627FB"/>
    <w:rsid w:val="00131690"/>
    <w:rsid w:val="00150706"/>
    <w:rsid w:val="00157808"/>
    <w:rsid w:val="001748FA"/>
    <w:rsid w:val="00186A8E"/>
    <w:rsid w:val="001E3118"/>
    <w:rsid w:val="00254883"/>
    <w:rsid w:val="00264FAF"/>
    <w:rsid w:val="00271DBC"/>
    <w:rsid w:val="00274D18"/>
    <w:rsid w:val="002B0E74"/>
    <w:rsid w:val="002D363B"/>
    <w:rsid w:val="002D71A8"/>
    <w:rsid w:val="00350CC0"/>
    <w:rsid w:val="003920EE"/>
    <w:rsid w:val="00395C18"/>
    <w:rsid w:val="003B2989"/>
    <w:rsid w:val="003E0A3D"/>
    <w:rsid w:val="003F2FF8"/>
    <w:rsid w:val="00416D35"/>
    <w:rsid w:val="004229D9"/>
    <w:rsid w:val="00426144"/>
    <w:rsid w:val="00442932"/>
    <w:rsid w:val="0044678B"/>
    <w:rsid w:val="004A4D01"/>
    <w:rsid w:val="004B6AB1"/>
    <w:rsid w:val="004C5143"/>
    <w:rsid w:val="005128D4"/>
    <w:rsid w:val="00514EE3"/>
    <w:rsid w:val="0053399C"/>
    <w:rsid w:val="005378AD"/>
    <w:rsid w:val="00553A9A"/>
    <w:rsid w:val="005A4B44"/>
    <w:rsid w:val="005A6CE1"/>
    <w:rsid w:val="005C5F23"/>
    <w:rsid w:val="005E0478"/>
    <w:rsid w:val="00627B42"/>
    <w:rsid w:val="00635590"/>
    <w:rsid w:val="00642E1F"/>
    <w:rsid w:val="006436A5"/>
    <w:rsid w:val="00654F3B"/>
    <w:rsid w:val="006570E3"/>
    <w:rsid w:val="006719CD"/>
    <w:rsid w:val="00686C4A"/>
    <w:rsid w:val="0069263A"/>
    <w:rsid w:val="006C568D"/>
    <w:rsid w:val="006D240F"/>
    <w:rsid w:val="006E6A3D"/>
    <w:rsid w:val="0070385A"/>
    <w:rsid w:val="00711E8B"/>
    <w:rsid w:val="00715AAA"/>
    <w:rsid w:val="007201C7"/>
    <w:rsid w:val="00721F6D"/>
    <w:rsid w:val="007B7A88"/>
    <w:rsid w:val="007E3B53"/>
    <w:rsid w:val="008101CB"/>
    <w:rsid w:val="00810AB3"/>
    <w:rsid w:val="008A34C9"/>
    <w:rsid w:val="008E084E"/>
    <w:rsid w:val="008E284A"/>
    <w:rsid w:val="008F00EC"/>
    <w:rsid w:val="008F7F3B"/>
    <w:rsid w:val="009059E8"/>
    <w:rsid w:val="0090605A"/>
    <w:rsid w:val="0091323F"/>
    <w:rsid w:val="009249FE"/>
    <w:rsid w:val="00996C49"/>
    <w:rsid w:val="009B3403"/>
    <w:rsid w:val="009C65A3"/>
    <w:rsid w:val="00A774BD"/>
    <w:rsid w:val="00A8089A"/>
    <w:rsid w:val="00A9097B"/>
    <w:rsid w:val="00A96BA4"/>
    <w:rsid w:val="00AF0830"/>
    <w:rsid w:val="00B00AC7"/>
    <w:rsid w:val="00B26BA6"/>
    <w:rsid w:val="00B42C38"/>
    <w:rsid w:val="00B929B9"/>
    <w:rsid w:val="00BA02E3"/>
    <w:rsid w:val="00BA07F2"/>
    <w:rsid w:val="00BA51A7"/>
    <w:rsid w:val="00BC294A"/>
    <w:rsid w:val="00C138E5"/>
    <w:rsid w:val="00C25E9C"/>
    <w:rsid w:val="00C26D65"/>
    <w:rsid w:val="00C47C6D"/>
    <w:rsid w:val="00CD04E7"/>
    <w:rsid w:val="00DA59E0"/>
    <w:rsid w:val="00DB0E1E"/>
    <w:rsid w:val="00DD330E"/>
    <w:rsid w:val="00E00B66"/>
    <w:rsid w:val="00EE13EA"/>
    <w:rsid w:val="00F30DFD"/>
    <w:rsid w:val="00F31E34"/>
    <w:rsid w:val="00F42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D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688"/>
    <w:pPr>
      <w:spacing w:after="0" w:line="240" w:lineRule="auto"/>
      <w:jc w:val="both"/>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7688"/>
    <w:pPr>
      <w:tabs>
        <w:tab w:val="center" w:pos="4153"/>
        <w:tab w:val="right" w:pos="8306"/>
      </w:tabs>
    </w:pPr>
  </w:style>
  <w:style w:type="character" w:customStyle="1" w:styleId="HeaderChar">
    <w:name w:val="Header Char"/>
    <w:basedOn w:val="DefaultParagraphFont"/>
    <w:link w:val="Header"/>
    <w:rsid w:val="00027688"/>
    <w:rPr>
      <w:rFonts w:ascii="Arial" w:eastAsia="Times New Roman" w:hAnsi="Arial" w:cs="Times New Roman"/>
      <w:szCs w:val="20"/>
      <w:lang w:eastAsia="en-GB"/>
    </w:rPr>
  </w:style>
  <w:style w:type="paragraph" w:styleId="PlainText">
    <w:name w:val="Plain Text"/>
    <w:basedOn w:val="Normal"/>
    <w:link w:val="PlainTextChar"/>
    <w:rsid w:val="00027688"/>
    <w:pPr>
      <w:jc w:val="left"/>
    </w:pPr>
    <w:rPr>
      <w:rFonts w:ascii="Courier New" w:hAnsi="Courier New"/>
      <w:sz w:val="20"/>
    </w:rPr>
  </w:style>
  <w:style w:type="character" w:customStyle="1" w:styleId="PlainTextChar">
    <w:name w:val="Plain Text Char"/>
    <w:basedOn w:val="DefaultParagraphFont"/>
    <w:link w:val="PlainText"/>
    <w:rsid w:val="00027688"/>
    <w:rPr>
      <w:rFonts w:ascii="Courier New" w:eastAsia="Times New Roman" w:hAnsi="Courier New" w:cs="Times New Roman"/>
      <w:sz w:val="20"/>
      <w:szCs w:val="20"/>
      <w:lang w:eastAsia="en-GB"/>
    </w:rPr>
  </w:style>
  <w:style w:type="paragraph" w:styleId="ListParagraph">
    <w:name w:val="List Paragraph"/>
    <w:basedOn w:val="Normal"/>
    <w:uiPriority w:val="34"/>
    <w:qFormat/>
    <w:rsid w:val="00027688"/>
    <w:pPr>
      <w:ind w:left="720"/>
      <w:contextualSpacing/>
    </w:pPr>
  </w:style>
  <w:style w:type="character" w:styleId="Hyperlink">
    <w:name w:val="Hyperlink"/>
    <w:basedOn w:val="DefaultParagraphFont"/>
    <w:uiPriority w:val="99"/>
    <w:unhideWhenUsed/>
    <w:rsid w:val="00F31E34"/>
    <w:rPr>
      <w:color w:val="0000FF" w:themeColor="hyperlink"/>
      <w:u w:val="single"/>
    </w:rPr>
  </w:style>
  <w:style w:type="character" w:customStyle="1" w:styleId="apple-converted-space">
    <w:name w:val="apple-converted-space"/>
    <w:basedOn w:val="DefaultParagraphFont"/>
    <w:rsid w:val="00C25E9C"/>
  </w:style>
  <w:style w:type="paragraph" w:styleId="BalloonText">
    <w:name w:val="Balloon Text"/>
    <w:basedOn w:val="Normal"/>
    <w:link w:val="BalloonTextChar"/>
    <w:uiPriority w:val="99"/>
    <w:semiHidden/>
    <w:unhideWhenUsed/>
    <w:rsid w:val="006C568D"/>
    <w:rPr>
      <w:rFonts w:ascii="Tahoma" w:hAnsi="Tahoma" w:cs="Tahoma"/>
      <w:sz w:val="16"/>
      <w:szCs w:val="16"/>
    </w:rPr>
  </w:style>
  <w:style w:type="character" w:customStyle="1" w:styleId="BalloonTextChar">
    <w:name w:val="Balloon Text Char"/>
    <w:basedOn w:val="DefaultParagraphFont"/>
    <w:link w:val="BalloonText"/>
    <w:uiPriority w:val="99"/>
    <w:semiHidden/>
    <w:rsid w:val="006C568D"/>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688"/>
    <w:pPr>
      <w:spacing w:after="0" w:line="240" w:lineRule="auto"/>
      <w:jc w:val="both"/>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7688"/>
    <w:pPr>
      <w:tabs>
        <w:tab w:val="center" w:pos="4153"/>
        <w:tab w:val="right" w:pos="8306"/>
      </w:tabs>
    </w:pPr>
  </w:style>
  <w:style w:type="character" w:customStyle="1" w:styleId="HeaderChar">
    <w:name w:val="Header Char"/>
    <w:basedOn w:val="DefaultParagraphFont"/>
    <w:link w:val="Header"/>
    <w:rsid w:val="00027688"/>
    <w:rPr>
      <w:rFonts w:ascii="Arial" w:eastAsia="Times New Roman" w:hAnsi="Arial" w:cs="Times New Roman"/>
      <w:szCs w:val="20"/>
      <w:lang w:eastAsia="en-GB"/>
    </w:rPr>
  </w:style>
  <w:style w:type="paragraph" w:styleId="PlainText">
    <w:name w:val="Plain Text"/>
    <w:basedOn w:val="Normal"/>
    <w:link w:val="PlainTextChar"/>
    <w:rsid w:val="00027688"/>
    <w:pPr>
      <w:jc w:val="left"/>
    </w:pPr>
    <w:rPr>
      <w:rFonts w:ascii="Courier New" w:hAnsi="Courier New"/>
      <w:sz w:val="20"/>
    </w:rPr>
  </w:style>
  <w:style w:type="character" w:customStyle="1" w:styleId="PlainTextChar">
    <w:name w:val="Plain Text Char"/>
    <w:basedOn w:val="DefaultParagraphFont"/>
    <w:link w:val="PlainText"/>
    <w:rsid w:val="00027688"/>
    <w:rPr>
      <w:rFonts w:ascii="Courier New" w:eastAsia="Times New Roman" w:hAnsi="Courier New" w:cs="Times New Roman"/>
      <w:sz w:val="20"/>
      <w:szCs w:val="20"/>
      <w:lang w:eastAsia="en-GB"/>
    </w:rPr>
  </w:style>
  <w:style w:type="paragraph" w:styleId="ListParagraph">
    <w:name w:val="List Paragraph"/>
    <w:basedOn w:val="Normal"/>
    <w:uiPriority w:val="34"/>
    <w:qFormat/>
    <w:rsid w:val="00027688"/>
    <w:pPr>
      <w:ind w:left="720"/>
      <w:contextualSpacing/>
    </w:pPr>
  </w:style>
  <w:style w:type="character" w:styleId="Hyperlink">
    <w:name w:val="Hyperlink"/>
    <w:basedOn w:val="DefaultParagraphFont"/>
    <w:uiPriority w:val="99"/>
    <w:unhideWhenUsed/>
    <w:rsid w:val="00F31E34"/>
    <w:rPr>
      <w:color w:val="0000FF" w:themeColor="hyperlink"/>
      <w:u w:val="single"/>
    </w:rPr>
  </w:style>
  <w:style w:type="character" w:customStyle="1" w:styleId="apple-converted-space">
    <w:name w:val="apple-converted-space"/>
    <w:basedOn w:val="DefaultParagraphFont"/>
    <w:rsid w:val="00C25E9C"/>
  </w:style>
  <w:style w:type="paragraph" w:styleId="BalloonText">
    <w:name w:val="Balloon Text"/>
    <w:basedOn w:val="Normal"/>
    <w:link w:val="BalloonTextChar"/>
    <w:uiPriority w:val="99"/>
    <w:semiHidden/>
    <w:unhideWhenUsed/>
    <w:rsid w:val="006C568D"/>
    <w:rPr>
      <w:rFonts w:ascii="Tahoma" w:hAnsi="Tahoma" w:cs="Tahoma"/>
      <w:sz w:val="16"/>
      <w:szCs w:val="16"/>
    </w:rPr>
  </w:style>
  <w:style w:type="character" w:customStyle="1" w:styleId="BalloonTextChar">
    <w:name w:val="Balloon Text Char"/>
    <w:basedOn w:val="DefaultParagraphFont"/>
    <w:link w:val="BalloonText"/>
    <w:uiPriority w:val="99"/>
    <w:semiHidden/>
    <w:rsid w:val="006C568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217">
      <w:bodyDiv w:val="1"/>
      <w:marLeft w:val="0"/>
      <w:marRight w:val="0"/>
      <w:marTop w:val="0"/>
      <w:marBottom w:val="0"/>
      <w:divBdr>
        <w:top w:val="none" w:sz="0" w:space="0" w:color="auto"/>
        <w:left w:val="none" w:sz="0" w:space="0" w:color="auto"/>
        <w:bottom w:val="none" w:sz="0" w:space="0" w:color="auto"/>
        <w:right w:val="none" w:sz="0" w:space="0" w:color="auto"/>
      </w:divBdr>
    </w:div>
    <w:div w:id="599146133">
      <w:bodyDiv w:val="1"/>
      <w:marLeft w:val="0"/>
      <w:marRight w:val="0"/>
      <w:marTop w:val="0"/>
      <w:marBottom w:val="0"/>
      <w:divBdr>
        <w:top w:val="none" w:sz="0" w:space="0" w:color="auto"/>
        <w:left w:val="none" w:sz="0" w:space="0" w:color="auto"/>
        <w:bottom w:val="none" w:sz="0" w:space="0" w:color="auto"/>
        <w:right w:val="none" w:sz="0" w:space="0" w:color="auto"/>
      </w:divBdr>
    </w:div>
    <w:div w:id="631636697">
      <w:bodyDiv w:val="1"/>
      <w:marLeft w:val="0"/>
      <w:marRight w:val="0"/>
      <w:marTop w:val="0"/>
      <w:marBottom w:val="0"/>
      <w:divBdr>
        <w:top w:val="none" w:sz="0" w:space="0" w:color="auto"/>
        <w:left w:val="none" w:sz="0" w:space="0" w:color="auto"/>
        <w:bottom w:val="none" w:sz="0" w:space="0" w:color="auto"/>
        <w:right w:val="none" w:sz="0" w:space="0" w:color="auto"/>
      </w:divBdr>
    </w:div>
    <w:div w:id="633830533">
      <w:bodyDiv w:val="1"/>
      <w:marLeft w:val="0"/>
      <w:marRight w:val="0"/>
      <w:marTop w:val="0"/>
      <w:marBottom w:val="0"/>
      <w:divBdr>
        <w:top w:val="none" w:sz="0" w:space="0" w:color="auto"/>
        <w:left w:val="none" w:sz="0" w:space="0" w:color="auto"/>
        <w:bottom w:val="none" w:sz="0" w:space="0" w:color="auto"/>
        <w:right w:val="none" w:sz="0" w:space="0" w:color="auto"/>
      </w:divBdr>
    </w:div>
    <w:div w:id="722024725">
      <w:bodyDiv w:val="1"/>
      <w:marLeft w:val="0"/>
      <w:marRight w:val="0"/>
      <w:marTop w:val="0"/>
      <w:marBottom w:val="0"/>
      <w:divBdr>
        <w:top w:val="none" w:sz="0" w:space="0" w:color="auto"/>
        <w:left w:val="none" w:sz="0" w:space="0" w:color="auto"/>
        <w:bottom w:val="none" w:sz="0" w:space="0" w:color="auto"/>
        <w:right w:val="none" w:sz="0" w:space="0" w:color="auto"/>
      </w:divBdr>
    </w:div>
    <w:div w:id="857426784">
      <w:bodyDiv w:val="1"/>
      <w:marLeft w:val="0"/>
      <w:marRight w:val="0"/>
      <w:marTop w:val="0"/>
      <w:marBottom w:val="0"/>
      <w:divBdr>
        <w:top w:val="none" w:sz="0" w:space="0" w:color="auto"/>
        <w:left w:val="none" w:sz="0" w:space="0" w:color="auto"/>
        <w:bottom w:val="none" w:sz="0" w:space="0" w:color="auto"/>
        <w:right w:val="none" w:sz="0" w:space="0" w:color="auto"/>
      </w:divBdr>
    </w:div>
    <w:div w:id="881750388">
      <w:bodyDiv w:val="1"/>
      <w:marLeft w:val="0"/>
      <w:marRight w:val="0"/>
      <w:marTop w:val="0"/>
      <w:marBottom w:val="0"/>
      <w:divBdr>
        <w:top w:val="none" w:sz="0" w:space="0" w:color="auto"/>
        <w:left w:val="none" w:sz="0" w:space="0" w:color="auto"/>
        <w:bottom w:val="none" w:sz="0" w:space="0" w:color="auto"/>
        <w:right w:val="none" w:sz="0" w:space="0" w:color="auto"/>
      </w:divBdr>
    </w:div>
    <w:div w:id="1066565149">
      <w:bodyDiv w:val="1"/>
      <w:marLeft w:val="0"/>
      <w:marRight w:val="0"/>
      <w:marTop w:val="0"/>
      <w:marBottom w:val="0"/>
      <w:divBdr>
        <w:top w:val="none" w:sz="0" w:space="0" w:color="auto"/>
        <w:left w:val="none" w:sz="0" w:space="0" w:color="auto"/>
        <w:bottom w:val="none" w:sz="0" w:space="0" w:color="auto"/>
        <w:right w:val="none" w:sz="0" w:space="0" w:color="auto"/>
      </w:divBdr>
    </w:div>
    <w:div w:id="1413703063">
      <w:bodyDiv w:val="1"/>
      <w:marLeft w:val="0"/>
      <w:marRight w:val="0"/>
      <w:marTop w:val="0"/>
      <w:marBottom w:val="0"/>
      <w:divBdr>
        <w:top w:val="none" w:sz="0" w:space="0" w:color="auto"/>
        <w:left w:val="none" w:sz="0" w:space="0" w:color="auto"/>
        <w:bottom w:val="none" w:sz="0" w:space="0" w:color="auto"/>
        <w:right w:val="none" w:sz="0" w:space="0" w:color="auto"/>
      </w:divBdr>
    </w:div>
    <w:div w:id="1503592806">
      <w:bodyDiv w:val="1"/>
      <w:marLeft w:val="0"/>
      <w:marRight w:val="0"/>
      <w:marTop w:val="0"/>
      <w:marBottom w:val="0"/>
      <w:divBdr>
        <w:top w:val="none" w:sz="0" w:space="0" w:color="auto"/>
        <w:left w:val="none" w:sz="0" w:space="0" w:color="auto"/>
        <w:bottom w:val="none" w:sz="0" w:space="0" w:color="auto"/>
        <w:right w:val="none" w:sz="0" w:space="0" w:color="auto"/>
      </w:divBdr>
    </w:div>
    <w:div w:id="1506245035">
      <w:bodyDiv w:val="1"/>
      <w:marLeft w:val="0"/>
      <w:marRight w:val="0"/>
      <w:marTop w:val="0"/>
      <w:marBottom w:val="0"/>
      <w:divBdr>
        <w:top w:val="none" w:sz="0" w:space="0" w:color="auto"/>
        <w:left w:val="none" w:sz="0" w:space="0" w:color="auto"/>
        <w:bottom w:val="none" w:sz="0" w:space="0" w:color="auto"/>
        <w:right w:val="none" w:sz="0" w:space="0" w:color="auto"/>
      </w:divBdr>
    </w:div>
    <w:div w:id="1590113909">
      <w:bodyDiv w:val="1"/>
      <w:marLeft w:val="0"/>
      <w:marRight w:val="0"/>
      <w:marTop w:val="0"/>
      <w:marBottom w:val="0"/>
      <w:divBdr>
        <w:top w:val="none" w:sz="0" w:space="0" w:color="auto"/>
        <w:left w:val="none" w:sz="0" w:space="0" w:color="auto"/>
        <w:bottom w:val="none" w:sz="0" w:space="0" w:color="auto"/>
        <w:right w:val="none" w:sz="0" w:space="0" w:color="auto"/>
      </w:divBdr>
    </w:div>
    <w:div w:id="1739933939">
      <w:bodyDiv w:val="1"/>
      <w:marLeft w:val="0"/>
      <w:marRight w:val="0"/>
      <w:marTop w:val="0"/>
      <w:marBottom w:val="0"/>
      <w:divBdr>
        <w:top w:val="none" w:sz="0" w:space="0" w:color="auto"/>
        <w:left w:val="none" w:sz="0" w:space="0" w:color="auto"/>
        <w:bottom w:val="none" w:sz="0" w:space="0" w:color="auto"/>
        <w:right w:val="none" w:sz="0" w:space="0" w:color="auto"/>
      </w:divBdr>
    </w:div>
    <w:div w:id="1756592942">
      <w:bodyDiv w:val="1"/>
      <w:marLeft w:val="0"/>
      <w:marRight w:val="0"/>
      <w:marTop w:val="0"/>
      <w:marBottom w:val="0"/>
      <w:divBdr>
        <w:top w:val="none" w:sz="0" w:space="0" w:color="auto"/>
        <w:left w:val="none" w:sz="0" w:space="0" w:color="auto"/>
        <w:bottom w:val="none" w:sz="0" w:space="0" w:color="auto"/>
        <w:right w:val="none" w:sz="0" w:space="0" w:color="auto"/>
      </w:divBdr>
    </w:div>
    <w:div w:id="183051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hertfordshire.gov.uk/services/highways-roads-and-pavements/highways-roads-and-pavement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rtfordshire.gov.uk/services/highways-roads-and-pavements/highways-roads-and-pavements.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2554</Words>
  <Characters>14560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17080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Shiels</dc:creator>
  <cp:lastModifiedBy>Sarah Haythorpe</cp:lastModifiedBy>
  <cp:revision>4</cp:revision>
  <cp:lastPrinted>2017-10-10T12:28:00Z</cp:lastPrinted>
  <dcterms:created xsi:type="dcterms:W3CDTF">2017-10-09T07:45:00Z</dcterms:created>
  <dcterms:modified xsi:type="dcterms:W3CDTF">2017-10-10T12:28:00Z</dcterms:modified>
</cp:coreProperties>
</file>