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1E" w:rsidRDefault="00C2011E" w:rsidP="00621AE7">
      <w:pPr>
        <w:jc w:val="both"/>
        <w:rPr>
          <w:color w:val="1F497D"/>
        </w:rPr>
      </w:pPr>
    </w:p>
    <w:p w:rsidR="00C2011E" w:rsidRDefault="00F547BA" w:rsidP="00621AE7">
      <w:pPr>
        <w:jc w:val="both"/>
        <w:rPr>
          <w:color w:val="1F497D"/>
        </w:rPr>
      </w:pPr>
      <w:r>
        <w:rPr>
          <w:noProof/>
          <w:color w:val="1F497D"/>
        </w:rPr>
        <w:drawing>
          <wp:inline distT="0" distB="0" distL="0" distR="0">
            <wp:extent cx="1524000" cy="1257300"/>
            <wp:effectExtent l="0" t="0" r="0" b="0"/>
            <wp:docPr id="1" name="Picture 1" descr="SI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AS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0" cy="1257300"/>
                    </a:xfrm>
                    <a:prstGeom prst="rect">
                      <a:avLst/>
                    </a:prstGeom>
                    <a:noFill/>
                    <a:ln>
                      <a:noFill/>
                    </a:ln>
                  </pic:spPr>
                </pic:pic>
              </a:graphicData>
            </a:graphic>
          </wp:inline>
        </w:drawing>
      </w:r>
      <w:r w:rsidR="00F50AD5">
        <w:rPr>
          <w:color w:val="1F497D"/>
        </w:rPr>
        <w:t xml:space="preserve">                                                                     </w:t>
      </w:r>
    </w:p>
    <w:p w:rsidR="0086006F" w:rsidRDefault="0086006F" w:rsidP="00621AE7">
      <w:pPr>
        <w:jc w:val="both"/>
        <w:rPr>
          <w:color w:val="1F497D"/>
        </w:rPr>
      </w:pPr>
    </w:p>
    <w:p w:rsidR="00A20156" w:rsidRDefault="00A20156" w:rsidP="00621AE7">
      <w:pPr>
        <w:jc w:val="both"/>
        <w:rPr>
          <w:color w:val="1F497D"/>
        </w:rPr>
      </w:pPr>
    </w:p>
    <w:p w:rsidR="00A20156" w:rsidRDefault="00A20156" w:rsidP="00621AE7">
      <w:pPr>
        <w:jc w:val="both"/>
        <w:rPr>
          <w:color w:val="1F497D"/>
        </w:rPr>
      </w:pPr>
    </w:p>
    <w:p w:rsidR="00A20156" w:rsidRDefault="00A20156" w:rsidP="00621AE7">
      <w:pPr>
        <w:jc w:val="both"/>
        <w:rPr>
          <w:color w:val="1F497D"/>
        </w:rPr>
      </w:pPr>
    </w:p>
    <w:p w:rsidR="00A20156" w:rsidRPr="005F620C" w:rsidRDefault="00A20156" w:rsidP="00621AE7">
      <w:pPr>
        <w:jc w:val="both"/>
        <w:rPr>
          <w:rFonts w:ascii="Arial" w:hAnsi="Arial" w:cs="Arial"/>
          <w:color w:val="1F497D"/>
        </w:rPr>
      </w:pPr>
    </w:p>
    <w:p w:rsidR="00270A31" w:rsidRDefault="00D12761" w:rsidP="00D900EA">
      <w:pPr>
        <w:jc w:val="center"/>
        <w:rPr>
          <w:rFonts w:ascii="Arial" w:hAnsi="Arial" w:cs="Arial"/>
          <w:sz w:val="40"/>
          <w:szCs w:val="40"/>
        </w:rPr>
      </w:pPr>
      <w:r>
        <w:rPr>
          <w:rFonts w:ascii="Arial" w:hAnsi="Arial" w:cs="Arial"/>
          <w:sz w:val="40"/>
          <w:szCs w:val="40"/>
        </w:rPr>
        <w:t>Three Rivers District Council</w:t>
      </w:r>
    </w:p>
    <w:p w:rsidR="008656B1" w:rsidRDefault="00A45BFB" w:rsidP="00D900EA">
      <w:pPr>
        <w:jc w:val="center"/>
        <w:rPr>
          <w:rFonts w:ascii="Arial" w:hAnsi="Arial" w:cs="Arial"/>
          <w:sz w:val="40"/>
          <w:szCs w:val="40"/>
        </w:rPr>
      </w:pPr>
      <w:r>
        <w:rPr>
          <w:rFonts w:ascii="Arial" w:hAnsi="Arial" w:cs="Arial"/>
          <w:sz w:val="40"/>
          <w:szCs w:val="40"/>
        </w:rPr>
        <w:t>Audit</w:t>
      </w:r>
      <w:r w:rsidR="00270A31">
        <w:rPr>
          <w:rFonts w:ascii="Arial" w:hAnsi="Arial" w:cs="Arial"/>
          <w:sz w:val="40"/>
          <w:szCs w:val="40"/>
        </w:rPr>
        <w:t xml:space="preserve"> </w:t>
      </w:r>
      <w:r w:rsidR="00C43A52">
        <w:rPr>
          <w:rFonts w:ascii="Arial" w:hAnsi="Arial" w:cs="Arial"/>
          <w:sz w:val="40"/>
          <w:szCs w:val="40"/>
        </w:rPr>
        <w:t xml:space="preserve">Committee </w:t>
      </w:r>
    </w:p>
    <w:p w:rsidR="008656B1" w:rsidRDefault="008656B1" w:rsidP="00D900EA">
      <w:pPr>
        <w:jc w:val="center"/>
        <w:rPr>
          <w:rFonts w:ascii="Arial" w:hAnsi="Arial" w:cs="Arial"/>
          <w:sz w:val="40"/>
          <w:szCs w:val="40"/>
        </w:rPr>
      </w:pPr>
    </w:p>
    <w:p w:rsidR="00C43A52" w:rsidRDefault="00D36F4B" w:rsidP="00D900EA">
      <w:pPr>
        <w:jc w:val="center"/>
        <w:rPr>
          <w:rFonts w:ascii="Arial" w:hAnsi="Arial" w:cs="Arial"/>
          <w:sz w:val="40"/>
          <w:szCs w:val="40"/>
        </w:rPr>
      </w:pPr>
      <w:r>
        <w:rPr>
          <w:rFonts w:ascii="Arial" w:hAnsi="Arial" w:cs="Arial"/>
          <w:sz w:val="40"/>
          <w:szCs w:val="40"/>
        </w:rPr>
        <w:t>201</w:t>
      </w:r>
      <w:r w:rsidR="00F92F64">
        <w:rPr>
          <w:rFonts w:ascii="Arial" w:hAnsi="Arial" w:cs="Arial"/>
          <w:sz w:val="40"/>
          <w:szCs w:val="40"/>
        </w:rPr>
        <w:t>8</w:t>
      </w:r>
      <w:r>
        <w:rPr>
          <w:rFonts w:ascii="Arial" w:hAnsi="Arial" w:cs="Arial"/>
          <w:sz w:val="40"/>
          <w:szCs w:val="40"/>
        </w:rPr>
        <w:t>/1</w:t>
      </w:r>
      <w:r w:rsidR="00F92F64">
        <w:rPr>
          <w:rFonts w:ascii="Arial" w:hAnsi="Arial" w:cs="Arial"/>
          <w:sz w:val="40"/>
          <w:szCs w:val="40"/>
        </w:rPr>
        <w:t>9</w:t>
      </w:r>
      <w:r>
        <w:rPr>
          <w:rFonts w:ascii="Arial" w:hAnsi="Arial" w:cs="Arial"/>
          <w:sz w:val="40"/>
          <w:szCs w:val="40"/>
        </w:rPr>
        <w:t xml:space="preserve"> </w:t>
      </w:r>
      <w:r w:rsidR="00C43A52">
        <w:rPr>
          <w:rFonts w:ascii="Arial" w:hAnsi="Arial" w:cs="Arial"/>
          <w:sz w:val="40"/>
          <w:szCs w:val="40"/>
        </w:rPr>
        <w:t>Internal Audit Plan Report</w:t>
      </w:r>
    </w:p>
    <w:p w:rsidR="008656B1" w:rsidRDefault="008656B1" w:rsidP="00D900EA">
      <w:pPr>
        <w:jc w:val="center"/>
        <w:rPr>
          <w:rFonts w:ascii="Arial" w:hAnsi="Arial" w:cs="Arial"/>
          <w:sz w:val="40"/>
          <w:szCs w:val="40"/>
        </w:rPr>
      </w:pPr>
    </w:p>
    <w:p w:rsidR="00A20156" w:rsidRPr="005F620C" w:rsidRDefault="00D12761" w:rsidP="00D900EA">
      <w:pPr>
        <w:jc w:val="center"/>
        <w:rPr>
          <w:rFonts w:ascii="Arial" w:hAnsi="Arial" w:cs="Arial"/>
          <w:sz w:val="40"/>
          <w:szCs w:val="40"/>
        </w:rPr>
      </w:pPr>
      <w:r>
        <w:rPr>
          <w:rFonts w:ascii="Arial" w:hAnsi="Arial" w:cs="Arial"/>
          <w:sz w:val="40"/>
          <w:szCs w:val="40"/>
        </w:rPr>
        <w:t>2</w:t>
      </w:r>
      <w:r w:rsidR="00F92F64">
        <w:rPr>
          <w:rFonts w:ascii="Arial" w:hAnsi="Arial" w:cs="Arial"/>
          <w:sz w:val="40"/>
          <w:szCs w:val="40"/>
        </w:rPr>
        <w:t>0</w:t>
      </w:r>
      <w:r w:rsidR="000730F9">
        <w:rPr>
          <w:rFonts w:ascii="Arial" w:hAnsi="Arial" w:cs="Arial"/>
          <w:sz w:val="40"/>
          <w:szCs w:val="40"/>
        </w:rPr>
        <w:t xml:space="preserve"> </w:t>
      </w:r>
      <w:r w:rsidR="00A45BFB">
        <w:rPr>
          <w:rFonts w:ascii="Arial" w:hAnsi="Arial" w:cs="Arial"/>
          <w:sz w:val="40"/>
          <w:szCs w:val="40"/>
        </w:rPr>
        <w:t>March 201</w:t>
      </w:r>
      <w:r w:rsidR="00F92F64">
        <w:rPr>
          <w:rFonts w:ascii="Arial" w:hAnsi="Arial" w:cs="Arial"/>
          <w:sz w:val="40"/>
          <w:szCs w:val="40"/>
        </w:rPr>
        <w:t>8</w:t>
      </w:r>
    </w:p>
    <w:p w:rsidR="00C2011E" w:rsidRPr="005F620C" w:rsidRDefault="00C2011E" w:rsidP="00621AE7">
      <w:pPr>
        <w:jc w:val="both"/>
        <w:rPr>
          <w:rFonts w:ascii="Arial" w:hAnsi="Arial" w:cs="Arial"/>
        </w:rPr>
      </w:pPr>
    </w:p>
    <w:p w:rsidR="00A20156" w:rsidRPr="005F620C" w:rsidRDefault="00A20156" w:rsidP="00621AE7">
      <w:pPr>
        <w:jc w:val="both"/>
        <w:rPr>
          <w:rFonts w:ascii="Arial" w:hAnsi="Arial" w:cs="Arial"/>
        </w:rPr>
      </w:pPr>
    </w:p>
    <w:p w:rsidR="00A20156" w:rsidRPr="005F620C" w:rsidRDefault="00A20156" w:rsidP="00621AE7">
      <w:pPr>
        <w:jc w:val="both"/>
        <w:rPr>
          <w:rFonts w:ascii="Arial" w:hAnsi="Arial" w:cs="Arial"/>
        </w:rPr>
      </w:pPr>
    </w:p>
    <w:p w:rsidR="00A20156" w:rsidRPr="005F620C" w:rsidRDefault="00ED0A1B" w:rsidP="007D623F">
      <w:pPr>
        <w:jc w:val="center"/>
        <w:rPr>
          <w:rFonts w:ascii="Arial" w:hAnsi="Arial" w:cs="Arial"/>
          <w:sz w:val="40"/>
          <w:szCs w:val="40"/>
        </w:rPr>
      </w:pPr>
      <w:r w:rsidRPr="005F620C">
        <w:rPr>
          <w:rFonts w:ascii="Arial" w:hAnsi="Arial" w:cs="Arial"/>
          <w:sz w:val="40"/>
          <w:szCs w:val="40"/>
        </w:rPr>
        <w:t>Recommendation</w:t>
      </w:r>
    </w:p>
    <w:p w:rsidR="00AC6719" w:rsidRPr="005F620C" w:rsidRDefault="00AC6719" w:rsidP="00621AE7">
      <w:pPr>
        <w:jc w:val="both"/>
        <w:rPr>
          <w:rFonts w:ascii="Arial" w:hAnsi="Arial" w:cs="Arial"/>
          <w:sz w:val="40"/>
          <w:szCs w:val="40"/>
        </w:rPr>
      </w:pPr>
    </w:p>
    <w:p w:rsidR="00AC6719" w:rsidRPr="005F620C" w:rsidRDefault="00152F0B" w:rsidP="00A45BFB">
      <w:pPr>
        <w:pBdr>
          <w:top w:val="single" w:sz="4" w:space="1" w:color="auto"/>
          <w:left w:val="single" w:sz="4" w:space="4" w:color="auto"/>
          <w:bottom w:val="single" w:sz="4" w:space="1" w:color="auto"/>
          <w:right w:val="single" w:sz="4" w:space="4" w:color="auto"/>
        </w:pBdr>
        <w:jc w:val="center"/>
        <w:rPr>
          <w:rFonts w:ascii="Arial" w:hAnsi="Arial" w:cs="Arial"/>
          <w:sz w:val="40"/>
          <w:szCs w:val="40"/>
        </w:rPr>
      </w:pPr>
      <w:r w:rsidRPr="005F620C">
        <w:rPr>
          <w:rFonts w:ascii="Arial" w:hAnsi="Arial" w:cs="Arial"/>
          <w:sz w:val="40"/>
          <w:szCs w:val="40"/>
        </w:rPr>
        <w:t>Members are recommended to</w:t>
      </w:r>
      <w:r w:rsidR="00AA6CA7">
        <w:rPr>
          <w:rFonts w:ascii="Arial" w:hAnsi="Arial" w:cs="Arial"/>
          <w:sz w:val="40"/>
          <w:szCs w:val="40"/>
        </w:rPr>
        <w:t xml:space="preserve"> a</w:t>
      </w:r>
      <w:r w:rsidR="00C43A52">
        <w:rPr>
          <w:rFonts w:ascii="Arial" w:hAnsi="Arial" w:cs="Arial"/>
          <w:sz w:val="40"/>
          <w:szCs w:val="40"/>
        </w:rPr>
        <w:t xml:space="preserve">pprove the </w:t>
      </w:r>
      <w:r w:rsidR="00586098">
        <w:rPr>
          <w:rFonts w:ascii="Arial" w:hAnsi="Arial" w:cs="Arial"/>
          <w:sz w:val="40"/>
          <w:szCs w:val="40"/>
        </w:rPr>
        <w:t>p</w:t>
      </w:r>
      <w:r w:rsidR="00BA6C84">
        <w:rPr>
          <w:rFonts w:ascii="Arial" w:hAnsi="Arial" w:cs="Arial"/>
          <w:sz w:val="40"/>
          <w:szCs w:val="40"/>
        </w:rPr>
        <w:t xml:space="preserve">roposed </w:t>
      </w:r>
      <w:r w:rsidR="00D12761">
        <w:rPr>
          <w:rFonts w:ascii="Arial" w:hAnsi="Arial" w:cs="Arial"/>
          <w:sz w:val="40"/>
          <w:szCs w:val="40"/>
        </w:rPr>
        <w:t xml:space="preserve">Three Rivers District Council </w:t>
      </w:r>
      <w:r w:rsidR="00B14130">
        <w:rPr>
          <w:rFonts w:ascii="Arial" w:hAnsi="Arial" w:cs="Arial"/>
          <w:sz w:val="40"/>
          <w:szCs w:val="40"/>
        </w:rPr>
        <w:t xml:space="preserve">and Shared Services </w:t>
      </w:r>
      <w:r w:rsidR="00C43A52">
        <w:rPr>
          <w:rFonts w:ascii="Arial" w:hAnsi="Arial" w:cs="Arial"/>
          <w:sz w:val="40"/>
          <w:szCs w:val="40"/>
        </w:rPr>
        <w:t>Internal Audit Plan</w:t>
      </w:r>
      <w:r w:rsidR="00B14130">
        <w:rPr>
          <w:rFonts w:ascii="Arial" w:hAnsi="Arial" w:cs="Arial"/>
          <w:sz w:val="40"/>
          <w:szCs w:val="40"/>
        </w:rPr>
        <w:t>s</w:t>
      </w:r>
      <w:r w:rsidR="00C43A52">
        <w:rPr>
          <w:rFonts w:ascii="Arial" w:hAnsi="Arial" w:cs="Arial"/>
          <w:sz w:val="40"/>
          <w:szCs w:val="40"/>
        </w:rPr>
        <w:t xml:space="preserve"> </w:t>
      </w:r>
      <w:r w:rsidR="00D36F4B">
        <w:rPr>
          <w:rFonts w:ascii="Arial" w:hAnsi="Arial" w:cs="Arial"/>
          <w:sz w:val="40"/>
          <w:szCs w:val="40"/>
        </w:rPr>
        <w:t xml:space="preserve">for </w:t>
      </w:r>
      <w:r w:rsidR="00C43A52">
        <w:rPr>
          <w:rFonts w:ascii="Arial" w:hAnsi="Arial" w:cs="Arial"/>
          <w:sz w:val="40"/>
          <w:szCs w:val="40"/>
        </w:rPr>
        <w:t>201</w:t>
      </w:r>
      <w:r w:rsidR="00F92F64">
        <w:rPr>
          <w:rFonts w:ascii="Arial" w:hAnsi="Arial" w:cs="Arial"/>
          <w:sz w:val="40"/>
          <w:szCs w:val="40"/>
        </w:rPr>
        <w:t>8</w:t>
      </w:r>
      <w:r w:rsidR="00927294">
        <w:rPr>
          <w:rFonts w:ascii="Arial" w:hAnsi="Arial" w:cs="Arial"/>
          <w:sz w:val="40"/>
          <w:szCs w:val="40"/>
        </w:rPr>
        <w:t>/</w:t>
      </w:r>
      <w:r w:rsidR="00C43A52">
        <w:rPr>
          <w:rFonts w:ascii="Arial" w:hAnsi="Arial" w:cs="Arial"/>
          <w:sz w:val="40"/>
          <w:szCs w:val="40"/>
        </w:rPr>
        <w:t>1</w:t>
      </w:r>
      <w:r w:rsidR="00F92F64">
        <w:rPr>
          <w:rFonts w:ascii="Arial" w:hAnsi="Arial" w:cs="Arial"/>
          <w:sz w:val="40"/>
          <w:szCs w:val="40"/>
        </w:rPr>
        <w:t>9</w:t>
      </w:r>
    </w:p>
    <w:p w:rsidR="00AC6719" w:rsidRPr="005F620C" w:rsidRDefault="00AC6719" w:rsidP="00621AE7">
      <w:pPr>
        <w:jc w:val="both"/>
        <w:rPr>
          <w:rFonts w:ascii="Arial" w:hAnsi="Arial" w:cs="Arial"/>
          <w:sz w:val="40"/>
          <w:szCs w:val="40"/>
        </w:rPr>
      </w:pPr>
    </w:p>
    <w:p w:rsidR="00D52BE9" w:rsidRPr="005F620C" w:rsidRDefault="00D52BE9" w:rsidP="00621AE7">
      <w:pPr>
        <w:jc w:val="both"/>
        <w:rPr>
          <w:rFonts w:ascii="Arial" w:hAnsi="Arial" w:cs="Arial"/>
          <w:sz w:val="40"/>
          <w:szCs w:val="40"/>
        </w:rPr>
        <w:sectPr w:rsidR="00D52BE9" w:rsidRPr="005F620C">
          <w:footerReference w:type="default" r:id="rId11"/>
          <w:footerReference w:type="first" r:id="rId12"/>
          <w:pgSz w:w="11906" w:h="16838"/>
          <w:pgMar w:top="1440" w:right="1800" w:bottom="1440" w:left="1800" w:header="708" w:footer="708" w:gutter="0"/>
          <w:cols w:space="708"/>
          <w:docGrid w:linePitch="360"/>
        </w:sectPr>
      </w:pPr>
    </w:p>
    <w:p w:rsidR="00AC6719" w:rsidRPr="005F620C" w:rsidRDefault="00AC6719" w:rsidP="00621AE7">
      <w:pPr>
        <w:jc w:val="both"/>
        <w:rPr>
          <w:rFonts w:ascii="Arial" w:hAnsi="Arial" w:cs="Arial"/>
          <w:sz w:val="40"/>
          <w:szCs w:val="40"/>
        </w:rPr>
      </w:pPr>
      <w:r w:rsidRPr="005F620C">
        <w:rPr>
          <w:rFonts w:ascii="Arial" w:hAnsi="Arial" w:cs="Arial"/>
          <w:sz w:val="40"/>
          <w:szCs w:val="40"/>
        </w:rPr>
        <w:lastRenderedPageBreak/>
        <w:t>Contents</w:t>
      </w:r>
    </w:p>
    <w:p w:rsidR="00AC6719" w:rsidRPr="005F620C" w:rsidRDefault="00AC6719" w:rsidP="00621AE7">
      <w:pPr>
        <w:jc w:val="both"/>
        <w:rPr>
          <w:rFonts w:ascii="Arial" w:hAnsi="Arial" w:cs="Arial"/>
          <w:sz w:val="40"/>
          <w:szCs w:val="40"/>
        </w:rPr>
      </w:pPr>
    </w:p>
    <w:p w:rsidR="00AC6719" w:rsidRPr="005F620C" w:rsidRDefault="004870E6" w:rsidP="00621AE7">
      <w:pPr>
        <w:tabs>
          <w:tab w:val="left" w:pos="540"/>
        </w:tabs>
        <w:ind w:left="540" w:hanging="540"/>
        <w:jc w:val="both"/>
        <w:rPr>
          <w:rFonts w:ascii="Arial" w:hAnsi="Arial" w:cs="Arial"/>
          <w:sz w:val="40"/>
          <w:szCs w:val="40"/>
        </w:rPr>
      </w:pPr>
      <w:r>
        <w:rPr>
          <w:rFonts w:ascii="Arial" w:hAnsi="Arial" w:cs="Arial"/>
          <w:sz w:val="40"/>
          <w:szCs w:val="40"/>
        </w:rPr>
        <w:t>1.</w:t>
      </w:r>
      <w:r>
        <w:rPr>
          <w:rFonts w:ascii="Arial" w:hAnsi="Arial" w:cs="Arial"/>
          <w:sz w:val="40"/>
          <w:szCs w:val="40"/>
        </w:rPr>
        <w:tab/>
      </w:r>
      <w:r w:rsidR="00AC6719" w:rsidRPr="005F620C">
        <w:rPr>
          <w:rFonts w:ascii="Arial" w:hAnsi="Arial" w:cs="Arial"/>
          <w:sz w:val="40"/>
          <w:szCs w:val="40"/>
        </w:rPr>
        <w:t>Introduction and Background</w:t>
      </w:r>
    </w:p>
    <w:p w:rsidR="00E62E14" w:rsidRPr="005F620C" w:rsidRDefault="00E62E14" w:rsidP="00621AE7">
      <w:pPr>
        <w:tabs>
          <w:tab w:val="left" w:pos="1440"/>
        </w:tabs>
        <w:ind w:left="1440" w:hanging="900"/>
        <w:jc w:val="both"/>
        <w:rPr>
          <w:rFonts w:ascii="Arial" w:hAnsi="Arial" w:cs="Arial"/>
          <w:sz w:val="32"/>
          <w:szCs w:val="32"/>
        </w:rPr>
      </w:pPr>
      <w:r w:rsidRPr="005F620C">
        <w:rPr>
          <w:rFonts w:ascii="Arial" w:hAnsi="Arial" w:cs="Arial"/>
          <w:sz w:val="32"/>
          <w:szCs w:val="32"/>
        </w:rPr>
        <w:t xml:space="preserve">1.1 </w:t>
      </w:r>
      <w:r w:rsidR="00621AE7">
        <w:rPr>
          <w:rFonts w:ascii="Arial" w:hAnsi="Arial" w:cs="Arial"/>
          <w:sz w:val="32"/>
          <w:szCs w:val="32"/>
        </w:rPr>
        <w:tab/>
      </w:r>
      <w:r w:rsidRPr="005F620C">
        <w:rPr>
          <w:rFonts w:ascii="Arial" w:hAnsi="Arial" w:cs="Arial"/>
          <w:sz w:val="32"/>
          <w:szCs w:val="32"/>
        </w:rPr>
        <w:t>Purpose</w:t>
      </w:r>
    </w:p>
    <w:p w:rsidR="00E62E14" w:rsidRPr="005F620C" w:rsidRDefault="00E62E14" w:rsidP="00621AE7">
      <w:pPr>
        <w:tabs>
          <w:tab w:val="left" w:pos="1440"/>
        </w:tabs>
        <w:ind w:left="1440" w:hanging="900"/>
        <w:jc w:val="both"/>
        <w:rPr>
          <w:rFonts w:ascii="Arial" w:hAnsi="Arial" w:cs="Arial"/>
          <w:sz w:val="32"/>
          <w:szCs w:val="32"/>
        </w:rPr>
      </w:pPr>
      <w:r w:rsidRPr="005F620C">
        <w:rPr>
          <w:rFonts w:ascii="Arial" w:hAnsi="Arial" w:cs="Arial"/>
          <w:sz w:val="32"/>
          <w:szCs w:val="32"/>
        </w:rPr>
        <w:t xml:space="preserve">1.2 </w:t>
      </w:r>
      <w:r w:rsidR="00621AE7">
        <w:rPr>
          <w:rFonts w:ascii="Arial" w:hAnsi="Arial" w:cs="Arial"/>
          <w:sz w:val="32"/>
          <w:szCs w:val="32"/>
        </w:rPr>
        <w:tab/>
      </w:r>
      <w:r w:rsidRPr="005F620C">
        <w:rPr>
          <w:rFonts w:ascii="Arial" w:hAnsi="Arial" w:cs="Arial"/>
          <w:sz w:val="32"/>
          <w:szCs w:val="32"/>
        </w:rPr>
        <w:t>Background</w:t>
      </w:r>
    </w:p>
    <w:p w:rsidR="00E62E14" w:rsidRPr="005F620C" w:rsidRDefault="00E62E14" w:rsidP="00621AE7">
      <w:pPr>
        <w:tabs>
          <w:tab w:val="left" w:pos="540"/>
        </w:tabs>
        <w:ind w:left="540" w:hanging="540"/>
        <w:jc w:val="both"/>
        <w:rPr>
          <w:rFonts w:ascii="Arial" w:hAnsi="Arial" w:cs="Arial"/>
          <w:sz w:val="32"/>
          <w:szCs w:val="32"/>
        </w:rPr>
      </w:pPr>
    </w:p>
    <w:p w:rsidR="00AC6719" w:rsidRDefault="00AA6CA7" w:rsidP="00621AE7">
      <w:pPr>
        <w:tabs>
          <w:tab w:val="left" w:pos="540"/>
        </w:tabs>
        <w:ind w:left="540" w:hanging="540"/>
        <w:jc w:val="both"/>
        <w:rPr>
          <w:rFonts w:ascii="Arial" w:hAnsi="Arial" w:cs="Arial"/>
          <w:sz w:val="40"/>
          <w:szCs w:val="40"/>
        </w:rPr>
      </w:pPr>
      <w:r>
        <w:rPr>
          <w:rFonts w:ascii="Arial" w:hAnsi="Arial" w:cs="Arial"/>
          <w:sz w:val="40"/>
          <w:szCs w:val="40"/>
        </w:rPr>
        <w:t>2</w:t>
      </w:r>
      <w:r w:rsidR="00A619AC">
        <w:rPr>
          <w:rFonts w:ascii="Arial" w:hAnsi="Arial" w:cs="Arial"/>
          <w:sz w:val="40"/>
          <w:szCs w:val="40"/>
        </w:rPr>
        <w:t>.</w:t>
      </w:r>
      <w:r w:rsidR="00A619AC">
        <w:rPr>
          <w:rFonts w:ascii="Arial" w:hAnsi="Arial" w:cs="Arial"/>
          <w:sz w:val="40"/>
          <w:szCs w:val="40"/>
        </w:rPr>
        <w:tab/>
      </w:r>
      <w:r w:rsidR="00AC6719" w:rsidRPr="005F620C">
        <w:rPr>
          <w:rFonts w:ascii="Arial" w:hAnsi="Arial" w:cs="Arial"/>
          <w:sz w:val="40"/>
          <w:szCs w:val="40"/>
        </w:rPr>
        <w:t>Audit Plan</w:t>
      </w:r>
      <w:r w:rsidR="00312A9E">
        <w:rPr>
          <w:rFonts w:ascii="Arial" w:hAnsi="Arial" w:cs="Arial"/>
          <w:sz w:val="40"/>
          <w:szCs w:val="40"/>
        </w:rPr>
        <w:t>ning Process</w:t>
      </w:r>
    </w:p>
    <w:p w:rsidR="00AB718D" w:rsidRDefault="00AA6CA7" w:rsidP="00621AE7">
      <w:pPr>
        <w:tabs>
          <w:tab w:val="left" w:pos="1440"/>
        </w:tabs>
        <w:ind w:left="1440" w:hanging="900"/>
        <w:jc w:val="both"/>
        <w:rPr>
          <w:rFonts w:ascii="Arial" w:hAnsi="Arial" w:cs="Arial"/>
          <w:sz w:val="32"/>
          <w:szCs w:val="32"/>
        </w:rPr>
      </w:pPr>
      <w:r>
        <w:rPr>
          <w:rFonts w:ascii="Arial" w:hAnsi="Arial" w:cs="Arial"/>
          <w:sz w:val="32"/>
          <w:szCs w:val="32"/>
        </w:rPr>
        <w:t>2</w:t>
      </w:r>
      <w:r w:rsidR="00A619AC">
        <w:rPr>
          <w:rFonts w:ascii="Arial" w:hAnsi="Arial" w:cs="Arial"/>
          <w:sz w:val="32"/>
          <w:szCs w:val="32"/>
        </w:rPr>
        <w:t>.1</w:t>
      </w:r>
      <w:r w:rsidR="00A619AC">
        <w:rPr>
          <w:rFonts w:ascii="Arial" w:hAnsi="Arial" w:cs="Arial"/>
          <w:sz w:val="32"/>
          <w:szCs w:val="32"/>
        </w:rPr>
        <w:tab/>
      </w:r>
      <w:r w:rsidR="00AB718D">
        <w:rPr>
          <w:rFonts w:ascii="Arial" w:hAnsi="Arial" w:cs="Arial"/>
          <w:sz w:val="32"/>
          <w:szCs w:val="32"/>
        </w:rPr>
        <w:t>Planning Principles</w:t>
      </w:r>
    </w:p>
    <w:p w:rsidR="00312A9E" w:rsidRDefault="00AB718D" w:rsidP="00621AE7">
      <w:pPr>
        <w:tabs>
          <w:tab w:val="left" w:pos="1440"/>
        </w:tabs>
        <w:ind w:left="1440" w:hanging="900"/>
        <w:jc w:val="both"/>
        <w:rPr>
          <w:rFonts w:ascii="Arial" w:hAnsi="Arial" w:cs="Arial"/>
          <w:sz w:val="32"/>
          <w:szCs w:val="32"/>
        </w:rPr>
      </w:pPr>
      <w:r>
        <w:rPr>
          <w:rFonts w:ascii="Arial" w:hAnsi="Arial" w:cs="Arial"/>
          <w:sz w:val="32"/>
          <w:szCs w:val="32"/>
        </w:rPr>
        <w:t>2.2</w:t>
      </w:r>
      <w:r>
        <w:rPr>
          <w:rFonts w:ascii="Arial" w:hAnsi="Arial" w:cs="Arial"/>
          <w:sz w:val="32"/>
          <w:szCs w:val="32"/>
        </w:rPr>
        <w:tab/>
      </w:r>
      <w:r w:rsidR="00312A9E">
        <w:rPr>
          <w:rFonts w:ascii="Arial" w:hAnsi="Arial" w:cs="Arial"/>
          <w:sz w:val="32"/>
          <w:szCs w:val="32"/>
        </w:rPr>
        <w:t>Approach to Planning</w:t>
      </w:r>
    </w:p>
    <w:p w:rsidR="00312A9E" w:rsidRDefault="00AA6CA7" w:rsidP="00621AE7">
      <w:pPr>
        <w:tabs>
          <w:tab w:val="left" w:pos="1440"/>
        </w:tabs>
        <w:ind w:left="1440" w:hanging="900"/>
        <w:jc w:val="both"/>
        <w:rPr>
          <w:rFonts w:ascii="Arial" w:hAnsi="Arial" w:cs="Arial"/>
          <w:sz w:val="32"/>
          <w:szCs w:val="32"/>
        </w:rPr>
      </w:pPr>
      <w:r>
        <w:rPr>
          <w:rFonts w:ascii="Arial" w:hAnsi="Arial" w:cs="Arial"/>
          <w:sz w:val="32"/>
          <w:szCs w:val="32"/>
        </w:rPr>
        <w:t>2</w:t>
      </w:r>
      <w:r w:rsidR="00312A9E">
        <w:rPr>
          <w:rFonts w:ascii="Arial" w:hAnsi="Arial" w:cs="Arial"/>
          <w:sz w:val="32"/>
          <w:szCs w:val="32"/>
        </w:rPr>
        <w:t>.</w:t>
      </w:r>
      <w:r w:rsidR="00AB718D">
        <w:rPr>
          <w:rFonts w:ascii="Arial" w:hAnsi="Arial" w:cs="Arial"/>
          <w:sz w:val="32"/>
          <w:szCs w:val="32"/>
        </w:rPr>
        <w:t>4</w:t>
      </w:r>
      <w:r w:rsidR="00D20AF8">
        <w:rPr>
          <w:rFonts w:ascii="Arial" w:hAnsi="Arial" w:cs="Arial"/>
          <w:sz w:val="32"/>
          <w:szCs w:val="32"/>
        </w:rPr>
        <w:tab/>
        <w:t>Planning Context</w:t>
      </w:r>
    </w:p>
    <w:p w:rsidR="00D20AF8" w:rsidRDefault="00AA6CA7" w:rsidP="00621AE7">
      <w:pPr>
        <w:tabs>
          <w:tab w:val="left" w:pos="1440"/>
        </w:tabs>
        <w:ind w:left="1440" w:hanging="900"/>
        <w:jc w:val="both"/>
        <w:rPr>
          <w:rFonts w:ascii="Arial" w:hAnsi="Arial" w:cs="Arial"/>
          <w:sz w:val="32"/>
          <w:szCs w:val="32"/>
        </w:rPr>
      </w:pPr>
      <w:r>
        <w:rPr>
          <w:rFonts w:ascii="Arial" w:hAnsi="Arial" w:cs="Arial"/>
          <w:sz w:val="32"/>
          <w:szCs w:val="32"/>
        </w:rPr>
        <w:t>2</w:t>
      </w:r>
      <w:r w:rsidR="00D20AF8">
        <w:rPr>
          <w:rFonts w:ascii="Arial" w:hAnsi="Arial" w:cs="Arial"/>
          <w:sz w:val="32"/>
          <w:szCs w:val="32"/>
        </w:rPr>
        <w:t>.</w:t>
      </w:r>
      <w:r w:rsidR="001511D5">
        <w:rPr>
          <w:rFonts w:ascii="Arial" w:hAnsi="Arial" w:cs="Arial"/>
          <w:sz w:val="32"/>
          <w:szCs w:val="32"/>
        </w:rPr>
        <w:t>7</w:t>
      </w:r>
      <w:r w:rsidR="00FA4250">
        <w:rPr>
          <w:rFonts w:ascii="Arial" w:hAnsi="Arial" w:cs="Arial"/>
          <w:sz w:val="32"/>
          <w:szCs w:val="32"/>
        </w:rPr>
        <w:tab/>
        <w:t>Internal Audit Plan 201</w:t>
      </w:r>
      <w:r w:rsidR="00F92F64">
        <w:rPr>
          <w:rFonts w:ascii="Arial" w:hAnsi="Arial" w:cs="Arial"/>
          <w:sz w:val="32"/>
          <w:szCs w:val="32"/>
        </w:rPr>
        <w:t>8</w:t>
      </w:r>
      <w:r w:rsidR="00927294">
        <w:rPr>
          <w:rFonts w:ascii="Arial" w:hAnsi="Arial" w:cs="Arial"/>
          <w:sz w:val="32"/>
          <w:szCs w:val="32"/>
        </w:rPr>
        <w:t>/</w:t>
      </w:r>
      <w:r w:rsidR="00FA4250">
        <w:rPr>
          <w:rFonts w:ascii="Arial" w:hAnsi="Arial" w:cs="Arial"/>
          <w:sz w:val="32"/>
          <w:szCs w:val="32"/>
        </w:rPr>
        <w:t>1</w:t>
      </w:r>
      <w:r w:rsidR="00F92F64">
        <w:rPr>
          <w:rFonts w:ascii="Arial" w:hAnsi="Arial" w:cs="Arial"/>
          <w:sz w:val="32"/>
          <w:szCs w:val="32"/>
        </w:rPr>
        <w:t>9</w:t>
      </w:r>
    </w:p>
    <w:p w:rsidR="00AC6719" w:rsidRPr="007968B2" w:rsidRDefault="00AC6719" w:rsidP="00621AE7">
      <w:pPr>
        <w:tabs>
          <w:tab w:val="left" w:pos="540"/>
        </w:tabs>
        <w:ind w:left="540" w:hanging="540"/>
        <w:jc w:val="both"/>
        <w:rPr>
          <w:rFonts w:ascii="Arial" w:hAnsi="Arial" w:cs="Arial"/>
          <w:sz w:val="32"/>
          <w:szCs w:val="32"/>
        </w:rPr>
      </w:pPr>
    </w:p>
    <w:p w:rsidR="00621AE7" w:rsidRDefault="00AA6CA7" w:rsidP="00621AE7">
      <w:pPr>
        <w:tabs>
          <w:tab w:val="left" w:pos="540"/>
        </w:tabs>
        <w:ind w:left="540" w:hanging="540"/>
        <w:jc w:val="both"/>
        <w:rPr>
          <w:rFonts w:ascii="Arial" w:hAnsi="Arial" w:cs="Arial"/>
          <w:sz w:val="40"/>
          <w:szCs w:val="40"/>
        </w:rPr>
      </w:pPr>
      <w:r>
        <w:rPr>
          <w:rFonts w:ascii="Arial" w:hAnsi="Arial" w:cs="Arial"/>
          <w:sz w:val="40"/>
          <w:szCs w:val="40"/>
        </w:rPr>
        <w:t>3</w:t>
      </w:r>
      <w:r w:rsidR="00621AE7">
        <w:rPr>
          <w:rFonts w:ascii="Arial" w:hAnsi="Arial" w:cs="Arial"/>
          <w:sz w:val="40"/>
          <w:szCs w:val="40"/>
        </w:rPr>
        <w:t>.</w:t>
      </w:r>
      <w:r w:rsidR="00621AE7">
        <w:rPr>
          <w:rFonts w:ascii="Arial" w:hAnsi="Arial" w:cs="Arial"/>
          <w:sz w:val="40"/>
          <w:szCs w:val="40"/>
        </w:rPr>
        <w:tab/>
        <w:t>Performance Management</w:t>
      </w:r>
    </w:p>
    <w:p w:rsidR="00D900EA" w:rsidRDefault="00647879" w:rsidP="00D900EA">
      <w:pPr>
        <w:tabs>
          <w:tab w:val="left" w:pos="1440"/>
        </w:tabs>
        <w:ind w:left="1440" w:hanging="900"/>
        <w:jc w:val="both"/>
        <w:rPr>
          <w:rFonts w:ascii="Arial" w:hAnsi="Arial" w:cs="Arial"/>
          <w:sz w:val="32"/>
          <w:szCs w:val="32"/>
        </w:rPr>
      </w:pPr>
      <w:r>
        <w:rPr>
          <w:rFonts w:ascii="Arial" w:hAnsi="Arial" w:cs="Arial"/>
          <w:sz w:val="32"/>
          <w:szCs w:val="32"/>
        </w:rPr>
        <w:t>3</w:t>
      </w:r>
      <w:r w:rsidR="00D900EA">
        <w:rPr>
          <w:rFonts w:ascii="Arial" w:hAnsi="Arial" w:cs="Arial"/>
          <w:sz w:val="32"/>
          <w:szCs w:val="32"/>
        </w:rPr>
        <w:t>.1</w:t>
      </w:r>
      <w:r w:rsidR="00D900EA">
        <w:rPr>
          <w:rFonts w:ascii="Arial" w:hAnsi="Arial" w:cs="Arial"/>
          <w:sz w:val="32"/>
          <w:szCs w:val="32"/>
        </w:rPr>
        <w:tab/>
        <w:t>Update Reporting</w:t>
      </w:r>
    </w:p>
    <w:p w:rsidR="00D900EA" w:rsidRDefault="00647879" w:rsidP="00D900EA">
      <w:pPr>
        <w:tabs>
          <w:tab w:val="left" w:pos="1440"/>
        </w:tabs>
        <w:ind w:left="1440" w:hanging="900"/>
        <w:jc w:val="both"/>
        <w:rPr>
          <w:rFonts w:ascii="Arial" w:hAnsi="Arial" w:cs="Arial"/>
          <w:sz w:val="32"/>
          <w:szCs w:val="32"/>
        </w:rPr>
      </w:pPr>
      <w:r>
        <w:rPr>
          <w:rFonts w:ascii="Arial" w:hAnsi="Arial" w:cs="Arial"/>
          <w:sz w:val="32"/>
          <w:szCs w:val="32"/>
        </w:rPr>
        <w:t>3</w:t>
      </w:r>
      <w:r w:rsidR="00D900EA">
        <w:rPr>
          <w:rFonts w:ascii="Arial" w:hAnsi="Arial" w:cs="Arial"/>
          <w:sz w:val="32"/>
          <w:szCs w:val="32"/>
        </w:rPr>
        <w:t>.3</w:t>
      </w:r>
      <w:r w:rsidR="00D900EA">
        <w:rPr>
          <w:rFonts w:ascii="Arial" w:hAnsi="Arial" w:cs="Arial"/>
          <w:sz w:val="32"/>
          <w:szCs w:val="32"/>
        </w:rPr>
        <w:tab/>
        <w:t>Performance Indicators</w:t>
      </w:r>
    </w:p>
    <w:p w:rsidR="00621AE7" w:rsidRPr="007968B2" w:rsidRDefault="00621AE7" w:rsidP="00621AE7">
      <w:pPr>
        <w:tabs>
          <w:tab w:val="left" w:pos="540"/>
        </w:tabs>
        <w:ind w:left="540" w:hanging="540"/>
        <w:jc w:val="both"/>
        <w:rPr>
          <w:rFonts w:ascii="Arial" w:hAnsi="Arial" w:cs="Arial"/>
          <w:sz w:val="32"/>
          <w:szCs w:val="32"/>
        </w:rPr>
      </w:pPr>
    </w:p>
    <w:p w:rsidR="00621AE7" w:rsidRPr="007968B2" w:rsidRDefault="00621AE7" w:rsidP="00621AE7">
      <w:pPr>
        <w:tabs>
          <w:tab w:val="left" w:pos="540"/>
        </w:tabs>
        <w:ind w:left="540" w:hanging="540"/>
        <w:jc w:val="both"/>
        <w:rPr>
          <w:rFonts w:ascii="Arial" w:hAnsi="Arial" w:cs="Arial"/>
          <w:sz w:val="32"/>
          <w:szCs w:val="32"/>
        </w:rPr>
      </w:pPr>
    </w:p>
    <w:p w:rsidR="00AC6719" w:rsidRPr="005F620C" w:rsidRDefault="00AC6719" w:rsidP="00621AE7">
      <w:pPr>
        <w:tabs>
          <w:tab w:val="left" w:pos="540"/>
        </w:tabs>
        <w:ind w:left="540" w:hanging="540"/>
        <w:jc w:val="both"/>
        <w:rPr>
          <w:rFonts w:ascii="Arial" w:hAnsi="Arial" w:cs="Arial"/>
          <w:sz w:val="40"/>
          <w:szCs w:val="40"/>
        </w:rPr>
      </w:pPr>
      <w:r w:rsidRPr="005F620C">
        <w:rPr>
          <w:rFonts w:ascii="Arial" w:hAnsi="Arial" w:cs="Arial"/>
          <w:sz w:val="40"/>
          <w:szCs w:val="40"/>
        </w:rPr>
        <w:t>Appendices</w:t>
      </w:r>
    </w:p>
    <w:p w:rsidR="00AC6719" w:rsidRPr="007968B2" w:rsidRDefault="00AC6719" w:rsidP="00621AE7">
      <w:pPr>
        <w:tabs>
          <w:tab w:val="left" w:pos="540"/>
        </w:tabs>
        <w:ind w:left="540" w:hanging="540"/>
        <w:jc w:val="both"/>
        <w:rPr>
          <w:rFonts w:ascii="Arial" w:hAnsi="Arial" w:cs="Arial"/>
        </w:rPr>
      </w:pPr>
    </w:p>
    <w:p w:rsidR="00D12761" w:rsidRPr="00D12761" w:rsidRDefault="00AA6CA7" w:rsidP="00D12761">
      <w:pPr>
        <w:jc w:val="both"/>
        <w:rPr>
          <w:rFonts w:ascii="Arial" w:hAnsi="Arial" w:cs="Arial"/>
          <w:color w:val="1F497D"/>
        </w:rPr>
      </w:pPr>
      <w:r>
        <w:rPr>
          <w:rFonts w:ascii="Arial" w:hAnsi="Arial" w:cs="Arial"/>
          <w:sz w:val="40"/>
          <w:szCs w:val="40"/>
        </w:rPr>
        <w:t>A</w:t>
      </w:r>
      <w:r w:rsidR="004870E6">
        <w:rPr>
          <w:rFonts w:ascii="Arial" w:hAnsi="Arial" w:cs="Arial"/>
          <w:sz w:val="40"/>
          <w:szCs w:val="40"/>
        </w:rPr>
        <w:tab/>
      </w:r>
      <w:r w:rsidR="00A619AC">
        <w:rPr>
          <w:rFonts w:ascii="Arial" w:hAnsi="Arial" w:cs="Arial"/>
          <w:sz w:val="40"/>
          <w:szCs w:val="40"/>
        </w:rPr>
        <w:t>P</w:t>
      </w:r>
      <w:r w:rsidR="00A619AC" w:rsidRPr="005F620C">
        <w:rPr>
          <w:rFonts w:ascii="Arial" w:hAnsi="Arial" w:cs="Arial"/>
          <w:sz w:val="40"/>
          <w:szCs w:val="40"/>
        </w:rPr>
        <w:t>ro</w:t>
      </w:r>
      <w:r w:rsidR="00270A31">
        <w:rPr>
          <w:rFonts w:ascii="Arial" w:hAnsi="Arial" w:cs="Arial"/>
          <w:sz w:val="40"/>
          <w:szCs w:val="40"/>
        </w:rPr>
        <w:t xml:space="preserve">posed </w:t>
      </w:r>
      <w:r w:rsidR="00D12761">
        <w:rPr>
          <w:rFonts w:ascii="Arial" w:hAnsi="Arial" w:cs="Arial"/>
          <w:sz w:val="40"/>
          <w:szCs w:val="40"/>
        </w:rPr>
        <w:t>Three Rivers District Council</w:t>
      </w:r>
    </w:p>
    <w:p w:rsidR="001C2723" w:rsidRDefault="00AF1A6B" w:rsidP="00270A31">
      <w:pPr>
        <w:tabs>
          <w:tab w:val="left" w:pos="540"/>
        </w:tabs>
        <w:ind w:left="540" w:hanging="540"/>
        <w:rPr>
          <w:rFonts w:ascii="Arial" w:hAnsi="Arial" w:cs="Arial"/>
          <w:sz w:val="40"/>
          <w:szCs w:val="40"/>
        </w:rPr>
      </w:pPr>
      <w:r>
        <w:rPr>
          <w:rFonts w:ascii="Arial" w:hAnsi="Arial" w:cs="Arial"/>
          <w:sz w:val="40"/>
          <w:szCs w:val="40"/>
        </w:rPr>
        <w:tab/>
      </w:r>
      <w:r>
        <w:rPr>
          <w:rFonts w:ascii="Arial" w:hAnsi="Arial" w:cs="Arial"/>
          <w:sz w:val="40"/>
          <w:szCs w:val="40"/>
        </w:rPr>
        <w:tab/>
      </w:r>
      <w:r w:rsidR="00A619AC">
        <w:rPr>
          <w:rFonts w:ascii="Arial" w:hAnsi="Arial" w:cs="Arial"/>
          <w:sz w:val="40"/>
          <w:szCs w:val="40"/>
        </w:rPr>
        <w:t>Audit Plan 201</w:t>
      </w:r>
      <w:r w:rsidR="00F92F64">
        <w:rPr>
          <w:rFonts w:ascii="Arial" w:hAnsi="Arial" w:cs="Arial"/>
          <w:sz w:val="40"/>
          <w:szCs w:val="40"/>
        </w:rPr>
        <w:t>8</w:t>
      </w:r>
      <w:r w:rsidR="00927294">
        <w:rPr>
          <w:rFonts w:ascii="Arial" w:hAnsi="Arial" w:cs="Arial"/>
          <w:sz w:val="40"/>
          <w:szCs w:val="40"/>
        </w:rPr>
        <w:t>/</w:t>
      </w:r>
      <w:r w:rsidR="00A619AC">
        <w:rPr>
          <w:rFonts w:ascii="Arial" w:hAnsi="Arial" w:cs="Arial"/>
          <w:sz w:val="40"/>
          <w:szCs w:val="40"/>
        </w:rPr>
        <w:t>1</w:t>
      </w:r>
      <w:r w:rsidR="00F92F64">
        <w:rPr>
          <w:rFonts w:ascii="Arial" w:hAnsi="Arial" w:cs="Arial"/>
          <w:sz w:val="40"/>
          <w:szCs w:val="40"/>
        </w:rPr>
        <w:t>9</w:t>
      </w:r>
    </w:p>
    <w:p w:rsidR="007A05DA" w:rsidRPr="0096037D" w:rsidRDefault="007A05DA" w:rsidP="00621AE7">
      <w:pPr>
        <w:ind w:left="360" w:hanging="360"/>
        <w:jc w:val="both"/>
        <w:rPr>
          <w:rFonts w:ascii="Arial" w:hAnsi="Arial" w:cs="Arial"/>
        </w:rPr>
      </w:pPr>
    </w:p>
    <w:p w:rsidR="00B14130" w:rsidRDefault="00AC43FE" w:rsidP="00AF1A6B">
      <w:pPr>
        <w:ind w:left="720" w:hanging="720"/>
        <w:rPr>
          <w:rFonts w:ascii="Arial" w:hAnsi="Arial" w:cs="Arial"/>
          <w:sz w:val="40"/>
          <w:szCs w:val="40"/>
        </w:rPr>
      </w:pPr>
      <w:r>
        <w:rPr>
          <w:rFonts w:ascii="Arial" w:hAnsi="Arial" w:cs="Arial"/>
          <w:sz w:val="40"/>
          <w:szCs w:val="40"/>
        </w:rPr>
        <w:t>B</w:t>
      </w:r>
      <w:r>
        <w:rPr>
          <w:rFonts w:ascii="Arial" w:hAnsi="Arial" w:cs="Arial"/>
          <w:sz w:val="40"/>
          <w:szCs w:val="40"/>
        </w:rPr>
        <w:tab/>
      </w:r>
      <w:r w:rsidR="00B14130">
        <w:rPr>
          <w:rFonts w:ascii="Arial" w:hAnsi="Arial" w:cs="Arial"/>
          <w:sz w:val="40"/>
          <w:szCs w:val="40"/>
        </w:rPr>
        <w:t>Proposed Watford and Three Rivers Shared Services 201</w:t>
      </w:r>
      <w:r w:rsidR="00F92F64">
        <w:rPr>
          <w:rFonts w:ascii="Arial" w:hAnsi="Arial" w:cs="Arial"/>
          <w:sz w:val="40"/>
          <w:szCs w:val="40"/>
        </w:rPr>
        <w:t>8</w:t>
      </w:r>
      <w:r w:rsidR="00B14130">
        <w:rPr>
          <w:rFonts w:ascii="Arial" w:hAnsi="Arial" w:cs="Arial"/>
          <w:sz w:val="40"/>
          <w:szCs w:val="40"/>
        </w:rPr>
        <w:t>/1</w:t>
      </w:r>
      <w:r w:rsidR="00F92F64">
        <w:rPr>
          <w:rFonts w:ascii="Arial" w:hAnsi="Arial" w:cs="Arial"/>
          <w:sz w:val="40"/>
          <w:szCs w:val="40"/>
        </w:rPr>
        <w:t>9</w:t>
      </w:r>
      <w:r w:rsidR="00B14130">
        <w:rPr>
          <w:rFonts w:ascii="Arial" w:hAnsi="Arial" w:cs="Arial"/>
          <w:sz w:val="40"/>
          <w:szCs w:val="40"/>
        </w:rPr>
        <w:t xml:space="preserve"> Audit Plan</w:t>
      </w:r>
    </w:p>
    <w:p w:rsidR="00B14130" w:rsidRPr="0096037D" w:rsidRDefault="00B14130" w:rsidP="00270A31">
      <w:pPr>
        <w:ind w:left="540" w:hanging="540"/>
        <w:rPr>
          <w:rFonts w:ascii="Arial" w:hAnsi="Arial" w:cs="Arial"/>
        </w:rPr>
      </w:pPr>
    </w:p>
    <w:p w:rsidR="00CA7ED4" w:rsidRDefault="000B0400" w:rsidP="00AF1A6B">
      <w:pPr>
        <w:ind w:left="720" w:hanging="720"/>
        <w:rPr>
          <w:rFonts w:ascii="Arial" w:hAnsi="Arial" w:cs="Arial"/>
          <w:sz w:val="40"/>
          <w:szCs w:val="40"/>
        </w:rPr>
      </w:pPr>
      <w:r w:rsidRPr="00D12761">
        <w:rPr>
          <w:rFonts w:ascii="Arial" w:hAnsi="Arial" w:cs="Arial"/>
          <w:sz w:val="40"/>
          <w:szCs w:val="40"/>
        </w:rPr>
        <w:t>C</w:t>
      </w:r>
      <w:r w:rsidR="00CA7ED4" w:rsidRPr="00D12761">
        <w:rPr>
          <w:rFonts w:ascii="Arial" w:hAnsi="Arial" w:cs="Arial"/>
          <w:sz w:val="40"/>
          <w:szCs w:val="40"/>
        </w:rPr>
        <w:tab/>
        <w:t>Audit Start Dates Agreed with Management</w:t>
      </w:r>
    </w:p>
    <w:p w:rsidR="00436899" w:rsidRDefault="00436899" w:rsidP="00621AE7">
      <w:pPr>
        <w:jc w:val="both"/>
        <w:rPr>
          <w:color w:val="003366"/>
          <w:sz w:val="40"/>
          <w:szCs w:val="40"/>
        </w:rPr>
      </w:pPr>
    </w:p>
    <w:p w:rsidR="00B13563" w:rsidRPr="005F620C" w:rsidRDefault="00C43A52" w:rsidP="00A619AC">
      <w:pPr>
        <w:tabs>
          <w:tab w:val="left" w:pos="720"/>
        </w:tabs>
        <w:ind w:left="720" w:hanging="720"/>
        <w:jc w:val="both"/>
        <w:rPr>
          <w:rFonts w:ascii="Arial" w:hAnsi="Arial" w:cs="Arial"/>
          <w:sz w:val="40"/>
          <w:szCs w:val="40"/>
        </w:rPr>
      </w:pPr>
      <w:r>
        <w:rPr>
          <w:color w:val="003366"/>
          <w:sz w:val="40"/>
          <w:szCs w:val="40"/>
        </w:rPr>
        <w:br w:type="page"/>
      </w:r>
      <w:r w:rsidR="00B13563" w:rsidRPr="005F620C">
        <w:rPr>
          <w:rFonts w:ascii="Arial" w:hAnsi="Arial" w:cs="Arial"/>
          <w:sz w:val="40"/>
          <w:szCs w:val="40"/>
        </w:rPr>
        <w:lastRenderedPageBreak/>
        <w:t>1</w:t>
      </w:r>
      <w:r w:rsidR="00350775">
        <w:rPr>
          <w:rFonts w:ascii="Arial" w:hAnsi="Arial" w:cs="Arial"/>
          <w:sz w:val="40"/>
          <w:szCs w:val="40"/>
        </w:rPr>
        <w:t>.</w:t>
      </w:r>
      <w:r w:rsidR="00A619AC">
        <w:rPr>
          <w:rFonts w:ascii="Arial" w:hAnsi="Arial" w:cs="Arial"/>
          <w:sz w:val="40"/>
          <w:szCs w:val="40"/>
        </w:rPr>
        <w:tab/>
        <w:t>I</w:t>
      </w:r>
      <w:r w:rsidR="00B13563" w:rsidRPr="005F620C">
        <w:rPr>
          <w:rFonts w:ascii="Arial" w:hAnsi="Arial" w:cs="Arial"/>
          <w:sz w:val="40"/>
          <w:szCs w:val="40"/>
        </w:rPr>
        <w:t>ntroduction and Background</w:t>
      </w:r>
    </w:p>
    <w:p w:rsidR="000102B8" w:rsidRPr="00C66A61" w:rsidRDefault="000102B8" w:rsidP="00621AE7">
      <w:pPr>
        <w:jc w:val="both"/>
        <w:rPr>
          <w:rFonts w:ascii="Arial" w:hAnsi="Arial" w:cs="Arial"/>
          <w:sz w:val="22"/>
          <w:szCs w:val="22"/>
        </w:rPr>
      </w:pPr>
    </w:p>
    <w:p w:rsidR="000102B8" w:rsidRPr="002601FC" w:rsidRDefault="000102B8" w:rsidP="00C472E3">
      <w:pPr>
        <w:ind w:left="709"/>
        <w:jc w:val="both"/>
        <w:rPr>
          <w:rFonts w:ascii="Arial" w:hAnsi="Arial" w:cs="Arial"/>
          <w:u w:val="single"/>
        </w:rPr>
      </w:pPr>
      <w:r w:rsidRPr="002601FC">
        <w:rPr>
          <w:rFonts w:ascii="Arial" w:hAnsi="Arial" w:cs="Arial"/>
          <w:u w:val="single"/>
        </w:rPr>
        <w:t>Purpose</w:t>
      </w:r>
      <w:r w:rsidR="00C66A61" w:rsidRPr="002601FC">
        <w:rPr>
          <w:rFonts w:ascii="Arial" w:hAnsi="Arial" w:cs="Arial"/>
          <w:u w:val="single"/>
        </w:rPr>
        <w:t xml:space="preserve"> of Report</w:t>
      </w:r>
    </w:p>
    <w:p w:rsidR="00C66A61" w:rsidRPr="002601FC" w:rsidRDefault="00C66A61" w:rsidP="00621AE7">
      <w:pPr>
        <w:ind w:firstLine="720"/>
        <w:jc w:val="both"/>
        <w:rPr>
          <w:rFonts w:ascii="Arial" w:hAnsi="Arial" w:cs="Arial"/>
          <w:u w:val="single"/>
        </w:rPr>
      </w:pPr>
    </w:p>
    <w:p w:rsidR="00A619AC" w:rsidRPr="002601FC" w:rsidRDefault="0041387B" w:rsidP="00D36F4B">
      <w:pPr>
        <w:ind w:left="720" w:hanging="720"/>
        <w:rPr>
          <w:rFonts w:ascii="Arial" w:hAnsi="Arial" w:cs="Arial"/>
        </w:rPr>
      </w:pPr>
      <w:r w:rsidRPr="002601FC">
        <w:rPr>
          <w:rFonts w:ascii="Arial" w:hAnsi="Arial" w:cs="Arial"/>
        </w:rPr>
        <w:t xml:space="preserve">1.1 </w:t>
      </w:r>
      <w:r w:rsidRPr="002601FC">
        <w:rPr>
          <w:rFonts w:ascii="Arial" w:hAnsi="Arial" w:cs="Arial"/>
        </w:rPr>
        <w:tab/>
        <w:t>To provide</w:t>
      </w:r>
      <w:r w:rsidR="006F1AB9" w:rsidRPr="002601FC">
        <w:rPr>
          <w:rFonts w:ascii="Arial" w:hAnsi="Arial" w:cs="Arial"/>
        </w:rPr>
        <w:t xml:space="preserve"> </w:t>
      </w:r>
      <w:r w:rsidR="00F46A28" w:rsidRPr="002601FC">
        <w:rPr>
          <w:rFonts w:ascii="Arial" w:hAnsi="Arial" w:cs="Arial"/>
        </w:rPr>
        <w:t>Members</w:t>
      </w:r>
      <w:r w:rsidR="00C66A61" w:rsidRPr="002601FC">
        <w:rPr>
          <w:rFonts w:ascii="Arial" w:hAnsi="Arial" w:cs="Arial"/>
        </w:rPr>
        <w:t xml:space="preserve"> with</w:t>
      </w:r>
      <w:r w:rsidR="00AA6CA7" w:rsidRPr="002601FC">
        <w:rPr>
          <w:rFonts w:ascii="Arial" w:hAnsi="Arial" w:cs="Arial"/>
        </w:rPr>
        <w:t xml:space="preserve"> t</w:t>
      </w:r>
      <w:r w:rsidR="00BA6C84" w:rsidRPr="002601FC">
        <w:rPr>
          <w:rFonts w:ascii="Arial" w:hAnsi="Arial" w:cs="Arial"/>
        </w:rPr>
        <w:t xml:space="preserve">he </w:t>
      </w:r>
      <w:r w:rsidR="00AA6CA7" w:rsidRPr="002601FC">
        <w:rPr>
          <w:rFonts w:ascii="Arial" w:hAnsi="Arial" w:cs="Arial"/>
        </w:rPr>
        <w:t>p</w:t>
      </w:r>
      <w:r w:rsidR="00BA6C84" w:rsidRPr="002601FC">
        <w:rPr>
          <w:rFonts w:ascii="Arial" w:hAnsi="Arial" w:cs="Arial"/>
        </w:rPr>
        <w:t xml:space="preserve">roposed </w:t>
      </w:r>
      <w:r w:rsidR="00D12761" w:rsidRPr="002601FC">
        <w:rPr>
          <w:rFonts w:ascii="Arial" w:hAnsi="Arial" w:cs="Arial"/>
        </w:rPr>
        <w:t xml:space="preserve">Three Rivers District Council </w:t>
      </w:r>
      <w:r w:rsidR="00B14130" w:rsidRPr="002601FC">
        <w:rPr>
          <w:rFonts w:ascii="Arial" w:hAnsi="Arial" w:cs="Arial"/>
        </w:rPr>
        <w:t xml:space="preserve">and Shared Services </w:t>
      </w:r>
      <w:r w:rsidR="00D36F4B" w:rsidRPr="002601FC">
        <w:rPr>
          <w:rFonts w:ascii="Arial" w:hAnsi="Arial" w:cs="Arial"/>
        </w:rPr>
        <w:t>201</w:t>
      </w:r>
      <w:r w:rsidR="00F92F64">
        <w:rPr>
          <w:rFonts w:ascii="Arial" w:hAnsi="Arial" w:cs="Arial"/>
        </w:rPr>
        <w:t>8</w:t>
      </w:r>
      <w:r w:rsidR="00D36F4B" w:rsidRPr="002601FC">
        <w:rPr>
          <w:rFonts w:ascii="Arial" w:hAnsi="Arial" w:cs="Arial"/>
        </w:rPr>
        <w:t>/1</w:t>
      </w:r>
      <w:r w:rsidR="00F92F64">
        <w:rPr>
          <w:rFonts w:ascii="Arial" w:hAnsi="Arial" w:cs="Arial"/>
        </w:rPr>
        <w:t>9</w:t>
      </w:r>
      <w:r w:rsidR="00D36F4B" w:rsidRPr="002601FC">
        <w:rPr>
          <w:rFonts w:ascii="Arial" w:hAnsi="Arial" w:cs="Arial"/>
        </w:rPr>
        <w:t xml:space="preserve"> Internal Audit Plan</w:t>
      </w:r>
      <w:r w:rsidR="00B14130" w:rsidRPr="002601FC">
        <w:rPr>
          <w:rFonts w:ascii="Arial" w:hAnsi="Arial" w:cs="Arial"/>
        </w:rPr>
        <w:t>s</w:t>
      </w:r>
      <w:r w:rsidR="00AA6CA7" w:rsidRPr="002601FC">
        <w:rPr>
          <w:rFonts w:ascii="Arial" w:hAnsi="Arial" w:cs="Arial"/>
        </w:rPr>
        <w:t>.</w:t>
      </w:r>
    </w:p>
    <w:p w:rsidR="000102B8" w:rsidRPr="002601FC" w:rsidRDefault="000102B8" w:rsidP="00621AE7">
      <w:pPr>
        <w:tabs>
          <w:tab w:val="left" w:pos="1260"/>
        </w:tabs>
        <w:ind w:left="1260" w:hanging="540"/>
        <w:jc w:val="both"/>
        <w:rPr>
          <w:rFonts w:ascii="Arial" w:hAnsi="Arial" w:cs="Arial"/>
        </w:rPr>
      </w:pPr>
    </w:p>
    <w:p w:rsidR="000102B8" w:rsidRPr="002601FC" w:rsidRDefault="000102B8" w:rsidP="00C472E3">
      <w:pPr>
        <w:ind w:left="709"/>
        <w:jc w:val="both"/>
        <w:rPr>
          <w:rFonts w:ascii="Arial" w:hAnsi="Arial" w:cs="Arial"/>
          <w:u w:val="single"/>
        </w:rPr>
      </w:pPr>
      <w:r w:rsidRPr="002601FC">
        <w:rPr>
          <w:rFonts w:ascii="Arial" w:hAnsi="Arial" w:cs="Arial"/>
          <w:u w:val="single"/>
        </w:rPr>
        <w:t>Background</w:t>
      </w:r>
    </w:p>
    <w:p w:rsidR="00C66A61" w:rsidRPr="002601FC" w:rsidRDefault="00C66A61" w:rsidP="00621AE7">
      <w:pPr>
        <w:ind w:firstLine="720"/>
        <w:jc w:val="both"/>
        <w:rPr>
          <w:rFonts w:ascii="Arial" w:hAnsi="Arial" w:cs="Arial"/>
          <w:u w:val="single"/>
        </w:rPr>
      </w:pPr>
    </w:p>
    <w:p w:rsidR="007E1B96" w:rsidRPr="002601FC" w:rsidRDefault="00535A00" w:rsidP="007E1B96">
      <w:pPr>
        <w:pStyle w:val="BodyText2"/>
        <w:numPr>
          <w:ilvl w:val="1"/>
          <w:numId w:val="7"/>
        </w:numPr>
        <w:tabs>
          <w:tab w:val="clear" w:pos="360"/>
          <w:tab w:val="num" w:pos="709"/>
        </w:tabs>
        <w:spacing w:after="0" w:line="240" w:lineRule="auto"/>
        <w:ind w:left="720" w:hanging="720"/>
        <w:rPr>
          <w:rFonts w:ascii="Arial" w:hAnsi="Arial" w:cs="Arial"/>
          <w:sz w:val="24"/>
          <w:szCs w:val="24"/>
        </w:rPr>
      </w:pPr>
      <w:r w:rsidRPr="002601FC">
        <w:rPr>
          <w:rFonts w:ascii="Arial" w:hAnsi="Arial" w:cs="Arial"/>
          <w:sz w:val="24"/>
          <w:szCs w:val="24"/>
        </w:rPr>
        <w:t xml:space="preserve">The </w:t>
      </w:r>
      <w:r w:rsidR="00D12761" w:rsidRPr="002601FC">
        <w:rPr>
          <w:rFonts w:ascii="Arial" w:hAnsi="Arial" w:cs="Arial"/>
          <w:sz w:val="24"/>
          <w:szCs w:val="24"/>
        </w:rPr>
        <w:t>Three Rivers District Council</w:t>
      </w:r>
      <w:r w:rsidR="00312A9E" w:rsidRPr="002601FC">
        <w:rPr>
          <w:rFonts w:ascii="Arial" w:hAnsi="Arial" w:cs="Arial"/>
          <w:sz w:val="24"/>
          <w:szCs w:val="24"/>
        </w:rPr>
        <w:t xml:space="preserve"> </w:t>
      </w:r>
      <w:r w:rsidR="00B14130" w:rsidRPr="002601FC">
        <w:rPr>
          <w:rFonts w:ascii="Arial" w:hAnsi="Arial" w:cs="Arial"/>
          <w:sz w:val="24"/>
          <w:szCs w:val="24"/>
        </w:rPr>
        <w:t xml:space="preserve">and Shared Services </w:t>
      </w:r>
      <w:r w:rsidR="00312A9E" w:rsidRPr="002601FC">
        <w:rPr>
          <w:rFonts w:ascii="Arial" w:hAnsi="Arial" w:cs="Arial"/>
          <w:sz w:val="24"/>
          <w:szCs w:val="24"/>
        </w:rPr>
        <w:t>Internal Audit Plan</w:t>
      </w:r>
      <w:r w:rsidR="00B14130" w:rsidRPr="002601FC">
        <w:rPr>
          <w:rFonts w:ascii="Arial" w:hAnsi="Arial" w:cs="Arial"/>
          <w:sz w:val="24"/>
          <w:szCs w:val="24"/>
        </w:rPr>
        <w:t>s</w:t>
      </w:r>
      <w:r w:rsidR="00312A9E" w:rsidRPr="002601FC">
        <w:rPr>
          <w:rFonts w:ascii="Arial" w:hAnsi="Arial" w:cs="Arial"/>
          <w:sz w:val="24"/>
          <w:szCs w:val="24"/>
        </w:rPr>
        <w:t xml:space="preserve"> set out the programme of internal audit work for the year ahead</w:t>
      </w:r>
      <w:r w:rsidR="0086065E" w:rsidRPr="002601FC">
        <w:rPr>
          <w:rFonts w:ascii="Arial" w:hAnsi="Arial" w:cs="Arial"/>
          <w:sz w:val="24"/>
          <w:szCs w:val="24"/>
        </w:rPr>
        <w:t>, and forms part of the Council’s wider assurance framework</w:t>
      </w:r>
      <w:r w:rsidR="0050553F" w:rsidRPr="002601FC">
        <w:rPr>
          <w:rFonts w:ascii="Arial" w:hAnsi="Arial" w:cs="Arial"/>
          <w:sz w:val="24"/>
          <w:szCs w:val="24"/>
        </w:rPr>
        <w:t xml:space="preserve">. </w:t>
      </w:r>
      <w:r w:rsidR="004A11FC" w:rsidRPr="002601FC">
        <w:rPr>
          <w:rFonts w:ascii="Arial" w:hAnsi="Arial" w:cs="Arial"/>
          <w:sz w:val="24"/>
          <w:szCs w:val="24"/>
        </w:rPr>
        <w:t xml:space="preserve"> </w:t>
      </w:r>
      <w:r w:rsidR="0050553F" w:rsidRPr="002601FC">
        <w:rPr>
          <w:rFonts w:ascii="Arial" w:hAnsi="Arial" w:cs="Arial"/>
          <w:sz w:val="24"/>
          <w:szCs w:val="24"/>
        </w:rPr>
        <w:t xml:space="preserve">It </w:t>
      </w:r>
      <w:r w:rsidR="001C601A" w:rsidRPr="002601FC">
        <w:rPr>
          <w:rFonts w:ascii="Arial" w:hAnsi="Arial" w:cs="Arial"/>
          <w:sz w:val="24"/>
          <w:szCs w:val="24"/>
        </w:rPr>
        <w:t xml:space="preserve">supports </w:t>
      </w:r>
      <w:r w:rsidR="00563C89" w:rsidRPr="002601FC">
        <w:rPr>
          <w:rFonts w:ascii="Arial" w:hAnsi="Arial" w:cs="Arial"/>
          <w:sz w:val="24"/>
          <w:szCs w:val="24"/>
        </w:rPr>
        <w:t xml:space="preserve">the requirement to produce an audit opinion </w:t>
      </w:r>
      <w:r w:rsidR="0050553F" w:rsidRPr="002601FC">
        <w:rPr>
          <w:rFonts w:ascii="Arial" w:hAnsi="Arial" w:cs="Arial"/>
          <w:sz w:val="24"/>
          <w:szCs w:val="24"/>
        </w:rPr>
        <w:t xml:space="preserve">on the overall internal control environment of the Council, as well as a judgement on the robustness of risk management and governance arrangements, </w:t>
      </w:r>
      <w:r w:rsidR="0086065E" w:rsidRPr="002601FC">
        <w:rPr>
          <w:rFonts w:ascii="Arial" w:hAnsi="Arial" w:cs="Arial"/>
          <w:sz w:val="24"/>
          <w:szCs w:val="24"/>
        </w:rPr>
        <w:t xml:space="preserve">contained in the </w:t>
      </w:r>
      <w:r w:rsidR="0050553F" w:rsidRPr="002601FC">
        <w:rPr>
          <w:rFonts w:ascii="Arial" w:hAnsi="Arial" w:cs="Arial"/>
          <w:sz w:val="24"/>
          <w:szCs w:val="24"/>
        </w:rPr>
        <w:t>Head of Internal Audit annual report</w:t>
      </w:r>
      <w:r w:rsidR="0086065E" w:rsidRPr="002601FC">
        <w:rPr>
          <w:rFonts w:ascii="Arial" w:hAnsi="Arial" w:cs="Arial"/>
          <w:sz w:val="24"/>
          <w:szCs w:val="24"/>
        </w:rPr>
        <w:t>.</w:t>
      </w:r>
    </w:p>
    <w:p w:rsidR="007E1B96" w:rsidRPr="002601FC" w:rsidRDefault="007E1B96" w:rsidP="007E1B96">
      <w:pPr>
        <w:pStyle w:val="BodyText2"/>
        <w:spacing w:after="0" w:line="240" w:lineRule="auto"/>
        <w:ind w:left="720"/>
        <w:rPr>
          <w:rFonts w:ascii="Arial" w:hAnsi="Arial" w:cs="Arial"/>
          <w:sz w:val="24"/>
          <w:szCs w:val="24"/>
        </w:rPr>
      </w:pPr>
    </w:p>
    <w:p w:rsidR="00F90F44" w:rsidRPr="002601FC" w:rsidRDefault="00024C08" w:rsidP="007E1B96">
      <w:pPr>
        <w:pStyle w:val="BodyText2"/>
        <w:numPr>
          <w:ilvl w:val="1"/>
          <w:numId w:val="7"/>
        </w:numPr>
        <w:tabs>
          <w:tab w:val="clear" w:pos="360"/>
          <w:tab w:val="num" w:pos="709"/>
        </w:tabs>
        <w:spacing w:after="0" w:line="240" w:lineRule="auto"/>
        <w:ind w:left="720" w:hanging="720"/>
        <w:rPr>
          <w:rFonts w:ascii="Arial" w:hAnsi="Arial" w:cs="Arial"/>
          <w:sz w:val="24"/>
          <w:szCs w:val="24"/>
        </w:rPr>
      </w:pPr>
      <w:r w:rsidRPr="002601FC">
        <w:rPr>
          <w:rFonts w:ascii="Arial" w:hAnsi="Arial" w:cs="Arial"/>
          <w:sz w:val="24"/>
          <w:szCs w:val="24"/>
        </w:rPr>
        <w:t>The S</w:t>
      </w:r>
      <w:r w:rsidR="001C601A" w:rsidRPr="002601FC">
        <w:rPr>
          <w:rFonts w:ascii="Arial" w:hAnsi="Arial" w:cs="Arial"/>
          <w:sz w:val="24"/>
          <w:szCs w:val="24"/>
        </w:rPr>
        <w:t xml:space="preserve">hared </w:t>
      </w:r>
      <w:r w:rsidRPr="002601FC">
        <w:rPr>
          <w:rFonts w:ascii="Arial" w:hAnsi="Arial" w:cs="Arial"/>
          <w:sz w:val="24"/>
          <w:szCs w:val="24"/>
        </w:rPr>
        <w:t>I</w:t>
      </w:r>
      <w:r w:rsidR="001C601A" w:rsidRPr="002601FC">
        <w:rPr>
          <w:rFonts w:ascii="Arial" w:hAnsi="Arial" w:cs="Arial"/>
          <w:sz w:val="24"/>
          <w:szCs w:val="24"/>
        </w:rPr>
        <w:t xml:space="preserve">nternal </w:t>
      </w:r>
      <w:r w:rsidRPr="002601FC">
        <w:rPr>
          <w:rFonts w:ascii="Arial" w:hAnsi="Arial" w:cs="Arial"/>
          <w:sz w:val="24"/>
          <w:szCs w:val="24"/>
        </w:rPr>
        <w:t>A</w:t>
      </w:r>
      <w:r w:rsidR="001C601A" w:rsidRPr="002601FC">
        <w:rPr>
          <w:rFonts w:ascii="Arial" w:hAnsi="Arial" w:cs="Arial"/>
          <w:sz w:val="24"/>
          <w:szCs w:val="24"/>
        </w:rPr>
        <w:t xml:space="preserve">udit </w:t>
      </w:r>
      <w:r w:rsidRPr="002601FC">
        <w:rPr>
          <w:rFonts w:ascii="Arial" w:hAnsi="Arial" w:cs="Arial"/>
          <w:sz w:val="24"/>
          <w:szCs w:val="24"/>
        </w:rPr>
        <w:t>S</w:t>
      </w:r>
      <w:r w:rsidR="001C601A" w:rsidRPr="002601FC">
        <w:rPr>
          <w:rFonts w:ascii="Arial" w:hAnsi="Arial" w:cs="Arial"/>
          <w:sz w:val="24"/>
          <w:szCs w:val="24"/>
        </w:rPr>
        <w:t>ervice (SIAS)</w:t>
      </w:r>
      <w:r w:rsidRPr="002601FC">
        <w:rPr>
          <w:rFonts w:ascii="Arial" w:hAnsi="Arial" w:cs="Arial"/>
          <w:sz w:val="24"/>
          <w:szCs w:val="24"/>
        </w:rPr>
        <w:t xml:space="preserve"> Audit </w:t>
      </w:r>
      <w:r w:rsidR="004A11FC" w:rsidRPr="002601FC">
        <w:rPr>
          <w:rFonts w:ascii="Arial" w:hAnsi="Arial" w:cs="Arial"/>
          <w:sz w:val="24"/>
          <w:szCs w:val="24"/>
        </w:rPr>
        <w:t xml:space="preserve">Charter which was presented to the </w:t>
      </w:r>
      <w:r w:rsidR="003C000E" w:rsidRPr="002601FC">
        <w:rPr>
          <w:rFonts w:ascii="Arial" w:hAnsi="Arial" w:cs="Arial"/>
          <w:sz w:val="24"/>
          <w:szCs w:val="24"/>
        </w:rPr>
        <w:t>Ju</w:t>
      </w:r>
      <w:r w:rsidR="00F92F64">
        <w:rPr>
          <w:rFonts w:ascii="Arial" w:hAnsi="Arial" w:cs="Arial"/>
          <w:sz w:val="24"/>
          <w:szCs w:val="24"/>
        </w:rPr>
        <w:t>ly</w:t>
      </w:r>
      <w:r w:rsidR="007E1B96" w:rsidRPr="002601FC">
        <w:rPr>
          <w:rFonts w:ascii="Arial" w:hAnsi="Arial" w:cs="Arial"/>
          <w:sz w:val="24"/>
          <w:szCs w:val="24"/>
        </w:rPr>
        <w:t xml:space="preserve"> </w:t>
      </w:r>
      <w:r w:rsidR="003C000E" w:rsidRPr="002601FC">
        <w:rPr>
          <w:rFonts w:ascii="Arial" w:hAnsi="Arial" w:cs="Arial"/>
          <w:sz w:val="24"/>
          <w:szCs w:val="24"/>
        </w:rPr>
        <w:t>201</w:t>
      </w:r>
      <w:r w:rsidR="00F92F64">
        <w:rPr>
          <w:rFonts w:ascii="Arial" w:hAnsi="Arial" w:cs="Arial"/>
          <w:sz w:val="24"/>
          <w:szCs w:val="24"/>
        </w:rPr>
        <w:t>7</w:t>
      </w:r>
      <w:r w:rsidR="004A11FC" w:rsidRPr="002601FC">
        <w:rPr>
          <w:rFonts w:ascii="Arial" w:hAnsi="Arial" w:cs="Arial"/>
          <w:sz w:val="24"/>
          <w:szCs w:val="24"/>
        </w:rPr>
        <w:t xml:space="preserve"> meeting of this Committee </w:t>
      </w:r>
      <w:r w:rsidR="002F5829" w:rsidRPr="002601FC">
        <w:rPr>
          <w:rFonts w:ascii="Arial" w:hAnsi="Arial" w:cs="Arial"/>
          <w:sz w:val="24"/>
          <w:szCs w:val="24"/>
        </w:rPr>
        <w:t xml:space="preserve">shows </w:t>
      </w:r>
      <w:r w:rsidR="001C601A" w:rsidRPr="002601FC">
        <w:rPr>
          <w:rFonts w:ascii="Arial" w:hAnsi="Arial" w:cs="Arial"/>
          <w:sz w:val="24"/>
          <w:szCs w:val="24"/>
        </w:rPr>
        <w:t>how the Council and</w:t>
      </w:r>
      <w:r w:rsidR="004A11FC" w:rsidRPr="002601FC">
        <w:rPr>
          <w:rFonts w:ascii="Arial" w:hAnsi="Arial" w:cs="Arial"/>
          <w:sz w:val="24"/>
          <w:szCs w:val="24"/>
        </w:rPr>
        <w:t xml:space="preserve"> SIAS </w:t>
      </w:r>
      <w:r w:rsidR="001C601A" w:rsidRPr="002601FC">
        <w:rPr>
          <w:rFonts w:ascii="Arial" w:hAnsi="Arial" w:cs="Arial"/>
          <w:sz w:val="24"/>
          <w:szCs w:val="24"/>
        </w:rPr>
        <w:t xml:space="preserve">work together to provide </w:t>
      </w:r>
      <w:r w:rsidR="004A11FC" w:rsidRPr="002601FC">
        <w:rPr>
          <w:rFonts w:ascii="Arial" w:hAnsi="Arial" w:cs="Arial"/>
          <w:sz w:val="24"/>
          <w:szCs w:val="24"/>
        </w:rPr>
        <w:t>a modern and effective internal audit service.  This approach complies with the requirements of the United Kingdom Public Sector Internal Audit Standards (PSIAS) which came into effect on 1 April 2013</w:t>
      </w:r>
      <w:r w:rsidR="009C63C0" w:rsidRPr="002601FC">
        <w:rPr>
          <w:rFonts w:ascii="Arial" w:hAnsi="Arial" w:cs="Arial"/>
          <w:sz w:val="24"/>
          <w:szCs w:val="24"/>
        </w:rPr>
        <w:t xml:space="preserve">.  An updated version of the SIAS Audit Charter will be brought to the </w:t>
      </w:r>
      <w:r w:rsidR="00AF1A6B" w:rsidRPr="002601FC">
        <w:rPr>
          <w:rFonts w:ascii="Arial" w:hAnsi="Arial" w:cs="Arial"/>
          <w:sz w:val="24"/>
          <w:szCs w:val="24"/>
        </w:rPr>
        <w:t xml:space="preserve">first meeting of </w:t>
      </w:r>
      <w:r w:rsidR="001511D5" w:rsidRPr="002601FC">
        <w:rPr>
          <w:rFonts w:ascii="Arial" w:hAnsi="Arial" w:cs="Arial"/>
          <w:sz w:val="24"/>
          <w:szCs w:val="24"/>
        </w:rPr>
        <w:t xml:space="preserve">Audit </w:t>
      </w:r>
      <w:r w:rsidR="009D335C" w:rsidRPr="002601FC">
        <w:rPr>
          <w:rFonts w:ascii="Arial" w:hAnsi="Arial" w:cs="Arial"/>
          <w:sz w:val="24"/>
          <w:szCs w:val="24"/>
        </w:rPr>
        <w:t>C</w:t>
      </w:r>
      <w:r w:rsidR="009C63C0" w:rsidRPr="002601FC">
        <w:rPr>
          <w:rFonts w:ascii="Arial" w:hAnsi="Arial" w:cs="Arial"/>
          <w:sz w:val="24"/>
          <w:szCs w:val="24"/>
        </w:rPr>
        <w:t xml:space="preserve">ommittee </w:t>
      </w:r>
      <w:r w:rsidR="00AF1A6B" w:rsidRPr="002601FC">
        <w:rPr>
          <w:rFonts w:ascii="Arial" w:hAnsi="Arial" w:cs="Arial"/>
          <w:sz w:val="24"/>
          <w:szCs w:val="24"/>
        </w:rPr>
        <w:t>in the 201</w:t>
      </w:r>
      <w:r w:rsidR="00F92F64">
        <w:rPr>
          <w:rFonts w:ascii="Arial" w:hAnsi="Arial" w:cs="Arial"/>
          <w:sz w:val="24"/>
          <w:szCs w:val="24"/>
        </w:rPr>
        <w:t>8</w:t>
      </w:r>
      <w:r w:rsidR="00AF1A6B" w:rsidRPr="002601FC">
        <w:rPr>
          <w:rFonts w:ascii="Arial" w:hAnsi="Arial" w:cs="Arial"/>
          <w:sz w:val="24"/>
          <w:szCs w:val="24"/>
        </w:rPr>
        <w:t>/1</w:t>
      </w:r>
      <w:r w:rsidR="00F92F64">
        <w:rPr>
          <w:rFonts w:ascii="Arial" w:hAnsi="Arial" w:cs="Arial"/>
          <w:sz w:val="24"/>
          <w:szCs w:val="24"/>
        </w:rPr>
        <w:t>9</w:t>
      </w:r>
      <w:r w:rsidR="00AF1A6B" w:rsidRPr="002601FC">
        <w:rPr>
          <w:rFonts w:ascii="Arial" w:hAnsi="Arial" w:cs="Arial"/>
          <w:sz w:val="24"/>
          <w:szCs w:val="24"/>
        </w:rPr>
        <w:t xml:space="preserve"> Civic year</w:t>
      </w:r>
      <w:r w:rsidR="009C63C0" w:rsidRPr="002601FC">
        <w:rPr>
          <w:rFonts w:ascii="Arial" w:hAnsi="Arial" w:cs="Arial"/>
          <w:sz w:val="24"/>
          <w:szCs w:val="24"/>
        </w:rPr>
        <w:t>.</w:t>
      </w:r>
    </w:p>
    <w:p w:rsidR="00F90F44" w:rsidRPr="002601FC" w:rsidRDefault="00F90F44" w:rsidP="00F90F44">
      <w:pPr>
        <w:pStyle w:val="ListParagraph"/>
        <w:rPr>
          <w:rFonts w:ascii="Arial" w:hAnsi="Arial"/>
        </w:rPr>
      </w:pPr>
    </w:p>
    <w:p w:rsidR="00F90F44" w:rsidRPr="002601FC" w:rsidRDefault="003607FF" w:rsidP="00D36F4B">
      <w:pPr>
        <w:pStyle w:val="BodyText2"/>
        <w:numPr>
          <w:ilvl w:val="1"/>
          <w:numId w:val="7"/>
        </w:numPr>
        <w:tabs>
          <w:tab w:val="clear" w:pos="360"/>
          <w:tab w:val="num" w:pos="720"/>
        </w:tabs>
        <w:spacing w:after="0" w:line="240" w:lineRule="auto"/>
        <w:ind w:left="720" w:hanging="720"/>
        <w:rPr>
          <w:rFonts w:ascii="Arial" w:hAnsi="Arial" w:cs="Arial"/>
          <w:sz w:val="24"/>
          <w:szCs w:val="24"/>
        </w:rPr>
      </w:pPr>
      <w:r w:rsidRPr="002601FC">
        <w:rPr>
          <w:rFonts w:ascii="Arial" w:hAnsi="Arial"/>
          <w:sz w:val="24"/>
          <w:szCs w:val="24"/>
        </w:rPr>
        <w:t>The PSIAS require that the audit plan</w:t>
      </w:r>
      <w:r w:rsidR="00F90F44" w:rsidRPr="002601FC">
        <w:rPr>
          <w:rFonts w:ascii="Arial" w:hAnsi="Arial"/>
          <w:sz w:val="24"/>
          <w:szCs w:val="24"/>
        </w:rPr>
        <w:t xml:space="preserve"> must</w:t>
      </w:r>
      <w:r w:rsidRPr="002601FC">
        <w:rPr>
          <w:rFonts w:ascii="Arial" w:hAnsi="Arial"/>
          <w:sz w:val="24"/>
          <w:szCs w:val="24"/>
        </w:rPr>
        <w:t xml:space="preserve"> incorporate or be linked to a st</w:t>
      </w:r>
      <w:r w:rsidR="00F90F44" w:rsidRPr="002601FC">
        <w:rPr>
          <w:rFonts w:ascii="Arial" w:hAnsi="Arial"/>
          <w:sz w:val="24"/>
          <w:szCs w:val="24"/>
        </w:rPr>
        <w:t>rategic or high-level statement which:</w:t>
      </w:r>
    </w:p>
    <w:p w:rsidR="00F90F44" w:rsidRPr="002601FC" w:rsidRDefault="00F90F44" w:rsidP="00F90F44">
      <w:pPr>
        <w:pStyle w:val="ListParagraph"/>
        <w:rPr>
          <w:rFonts w:ascii="Arial" w:hAnsi="Arial" w:cs="Arial"/>
        </w:rPr>
      </w:pPr>
    </w:p>
    <w:p w:rsidR="000B5247" w:rsidRPr="002601FC" w:rsidRDefault="000B5247" w:rsidP="00D36F4B">
      <w:pPr>
        <w:pStyle w:val="BodyText2"/>
        <w:numPr>
          <w:ilvl w:val="0"/>
          <w:numId w:val="26"/>
        </w:numPr>
        <w:spacing w:after="0" w:line="240" w:lineRule="auto"/>
        <w:rPr>
          <w:rFonts w:ascii="Arial" w:hAnsi="Arial" w:cs="Arial"/>
          <w:sz w:val="24"/>
          <w:szCs w:val="24"/>
        </w:rPr>
      </w:pPr>
      <w:r w:rsidRPr="002601FC">
        <w:rPr>
          <w:rFonts w:ascii="Arial" w:hAnsi="Arial" w:cs="Arial"/>
          <w:sz w:val="24"/>
          <w:szCs w:val="24"/>
        </w:rPr>
        <w:t>Outlines how the service will be developed in accordance with the internal audit charter</w:t>
      </w:r>
    </w:p>
    <w:p w:rsidR="00F90F44" w:rsidRPr="002601FC" w:rsidRDefault="00F90F44" w:rsidP="00F90F44">
      <w:pPr>
        <w:pStyle w:val="BodyText2"/>
        <w:numPr>
          <w:ilvl w:val="0"/>
          <w:numId w:val="26"/>
        </w:numPr>
        <w:spacing w:after="0" w:line="240" w:lineRule="auto"/>
        <w:jc w:val="both"/>
        <w:rPr>
          <w:rFonts w:ascii="Arial" w:hAnsi="Arial" w:cs="Arial"/>
          <w:sz w:val="24"/>
          <w:szCs w:val="24"/>
        </w:rPr>
      </w:pPr>
      <w:r w:rsidRPr="002601FC">
        <w:rPr>
          <w:rFonts w:ascii="Arial" w:hAnsi="Arial" w:cs="Arial"/>
          <w:sz w:val="24"/>
          <w:szCs w:val="24"/>
        </w:rPr>
        <w:t>Details how the internal audit plan will be delivered</w:t>
      </w:r>
    </w:p>
    <w:p w:rsidR="00F90F44" w:rsidRPr="002601FC" w:rsidRDefault="00F90F44" w:rsidP="00D36F4B">
      <w:pPr>
        <w:pStyle w:val="BodyText2"/>
        <w:numPr>
          <w:ilvl w:val="0"/>
          <w:numId w:val="26"/>
        </w:numPr>
        <w:spacing w:after="0" w:line="240" w:lineRule="auto"/>
        <w:rPr>
          <w:rFonts w:ascii="Arial" w:hAnsi="Arial" w:cs="Arial"/>
          <w:sz w:val="24"/>
          <w:szCs w:val="24"/>
        </w:rPr>
      </w:pPr>
      <w:r w:rsidRPr="002601FC">
        <w:rPr>
          <w:rFonts w:ascii="Arial" w:hAnsi="Arial" w:cs="Arial"/>
          <w:sz w:val="24"/>
          <w:szCs w:val="24"/>
        </w:rPr>
        <w:t xml:space="preserve">Evidences how the service links to </w:t>
      </w:r>
      <w:r w:rsidRPr="002601FC">
        <w:rPr>
          <w:rFonts w:ascii="Arial" w:hAnsi="Arial"/>
          <w:sz w:val="24"/>
          <w:szCs w:val="24"/>
        </w:rPr>
        <w:t>organisational objectives and priorities</w:t>
      </w:r>
    </w:p>
    <w:p w:rsidR="00F90F44" w:rsidRPr="002601FC" w:rsidRDefault="00F90F44" w:rsidP="00F90F44">
      <w:pPr>
        <w:jc w:val="both"/>
        <w:rPr>
          <w:rFonts w:ascii="Arial" w:hAnsi="Arial" w:cs="Arial"/>
        </w:rPr>
      </w:pPr>
    </w:p>
    <w:p w:rsidR="00F90F44" w:rsidRPr="002601FC" w:rsidRDefault="00F90F44" w:rsidP="00D36F4B">
      <w:pPr>
        <w:numPr>
          <w:ilvl w:val="1"/>
          <w:numId w:val="7"/>
        </w:numPr>
        <w:tabs>
          <w:tab w:val="clear" w:pos="360"/>
          <w:tab w:val="num" w:pos="709"/>
        </w:tabs>
        <w:ind w:left="720" w:hanging="720"/>
        <w:rPr>
          <w:rFonts w:ascii="Arial" w:hAnsi="Arial" w:cs="Arial"/>
        </w:rPr>
      </w:pPr>
      <w:r w:rsidRPr="002601FC">
        <w:rPr>
          <w:rFonts w:ascii="Arial" w:hAnsi="Arial" w:cs="Arial"/>
        </w:rPr>
        <w:t>Section 2 of this report details how the SIAS complies with this requirement.</w:t>
      </w:r>
    </w:p>
    <w:p w:rsidR="00F90F44" w:rsidRPr="002601FC" w:rsidRDefault="00F90F44" w:rsidP="00F90F44">
      <w:pPr>
        <w:ind w:left="360"/>
        <w:jc w:val="both"/>
        <w:rPr>
          <w:rFonts w:ascii="Arial" w:hAnsi="Arial" w:cs="Arial"/>
        </w:rPr>
      </w:pPr>
    </w:p>
    <w:p w:rsidR="00D36F4B" w:rsidRPr="002601FC" w:rsidRDefault="00D36F4B" w:rsidP="00F90F44">
      <w:pPr>
        <w:ind w:left="360"/>
        <w:jc w:val="both"/>
        <w:rPr>
          <w:rFonts w:ascii="Arial" w:hAnsi="Arial" w:cs="Arial"/>
        </w:rPr>
      </w:pPr>
    </w:p>
    <w:p w:rsidR="00AB0E42" w:rsidRDefault="00AA6CA7" w:rsidP="00621AE7">
      <w:pPr>
        <w:pStyle w:val="BodyText2"/>
        <w:spacing w:after="0" w:line="240" w:lineRule="auto"/>
        <w:jc w:val="both"/>
        <w:rPr>
          <w:rFonts w:ascii="Arial" w:hAnsi="Arial" w:cs="Arial"/>
          <w:sz w:val="40"/>
          <w:szCs w:val="40"/>
        </w:rPr>
      </w:pPr>
      <w:r>
        <w:rPr>
          <w:rFonts w:ascii="Arial" w:hAnsi="Arial" w:cs="Arial"/>
          <w:sz w:val="40"/>
          <w:szCs w:val="40"/>
        </w:rPr>
        <w:t>2</w:t>
      </w:r>
      <w:r w:rsidR="00A619AC">
        <w:rPr>
          <w:rFonts w:ascii="Arial" w:hAnsi="Arial" w:cs="Arial"/>
          <w:sz w:val="40"/>
          <w:szCs w:val="40"/>
        </w:rPr>
        <w:t>.</w:t>
      </w:r>
      <w:r w:rsidR="00A619AC">
        <w:rPr>
          <w:rFonts w:ascii="Arial" w:hAnsi="Arial" w:cs="Arial"/>
          <w:sz w:val="40"/>
          <w:szCs w:val="40"/>
        </w:rPr>
        <w:tab/>
      </w:r>
      <w:r w:rsidR="00AB0E42">
        <w:rPr>
          <w:rFonts w:ascii="Arial" w:hAnsi="Arial" w:cs="Arial"/>
          <w:sz w:val="40"/>
          <w:szCs w:val="40"/>
        </w:rPr>
        <w:t>Audit Planning Process</w:t>
      </w:r>
    </w:p>
    <w:p w:rsidR="00AB0E42" w:rsidRPr="002601FC" w:rsidRDefault="00AB0E42" w:rsidP="00621AE7">
      <w:pPr>
        <w:pStyle w:val="BodyText2"/>
        <w:spacing w:after="0" w:line="240" w:lineRule="auto"/>
        <w:jc w:val="both"/>
        <w:rPr>
          <w:rFonts w:ascii="Arial" w:hAnsi="Arial" w:cs="Arial"/>
          <w:b/>
          <w:sz w:val="24"/>
          <w:szCs w:val="24"/>
        </w:rPr>
      </w:pPr>
    </w:p>
    <w:p w:rsidR="00024C08" w:rsidRPr="002601FC" w:rsidRDefault="00312A9E" w:rsidP="00621AE7">
      <w:pPr>
        <w:pStyle w:val="BodyText2"/>
        <w:spacing w:after="0" w:line="240" w:lineRule="auto"/>
        <w:jc w:val="both"/>
        <w:rPr>
          <w:rFonts w:ascii="Arial" w:hAnsi="Arial" w:cs="Arial"/>
          <w:sz w:val="24"/>
          <w:szCs w:val="24"/>
          <w:u w:val="single"/>
        </w:rPr>
      </w:pPr>
      <w:r w:rsidRPr="002601FC">
        <w:rPr>
          <w:rFonts w:ascii="Arial" w:hAnsi="Arial" w:cs="Arial"/>
          <w:sz w:val="24"/>
          <w:szCs w:val="24"/>
        </w:rPr>
        <w:tab/>
      </w:r>
      <w:r w:rsidR="00024C08" w:rsidRPr="002601FC">
        <w:rPr>
          <w:rFonts w:ascii="Arial" w:hAnsi="Arial" w:cs="Arial"/>
          <w:sz w:val="24"/>
          <w:szCs w:val="24"/>
          <w:u w:val="single"/>
        </w:rPr>
        <w:t>Planning Principles</w:t>
      </w:r>
    </w:p>
    <w:p w:rsidR="00024C08" w:rsidRPr="002601FC" w:rsidRDefault="00024C08" w:rsidP="00621AE7">
      <w:pPr>
        <w:pStyle w:val="BodyText2"/>
        <w:spacing w:after="0" w:line="240" w:lineRule="auto"/>
        <w:jc w:val="both"/>
        <w:rPr>
          <w:rFonts w:ascii="Arial" w:hAnsi="Arial" w:cs="Arial"/>
          <w:sz w:val="24"/>
          <w:szCs w:val="24"/>
        </w:rPr>
      </w:pPr>
    </w:p>
    <w:p w:rsidR="00E83EA4" w:rsidRPr="002601FC" w:rsidRDefault="000B5247" w:rsidP="00D36F4B">
      <w:pPr>
        <w:pStyle w:val="BodyText2"/>
        <w:numPr>
          <w:ilvl w:val="1"/>
          <w:numId w:val="22"/>
        </w:numPr>
        <w:spacing w:after="0" w:line="240" w:lineRule="auto"/>
        <w:rPr>
          <w:rFonts w:ascii="Arial" w:hAnsi="Arial" w:cs="Arial"/>
          <w:sz w:val="24"/>
          <w:szCs w:val="24"/>
        </w:rPr>
      </w:pPr>
      <w:r w:rsidRPr="002601FC">
        <w:rPr>
          <w:rFonts w:ascii="Arial" w:hAnsi="Arial" w:cs="Arial"/>
          <w:sz w:val="24"/>
          <w:szCs w:val="24"/>
        </w:rPr>
        <w:t>SIAS audit planning is underpinned by the following principles:</w:t>
      </w:r>
    </w:p>
    <w:p w:rsidR="00E83EA4" w:rsidRPr="002601FC" w:rsidRDefault="00E83EA4" w:rsidP="00E83EA4">
      <w:pPr>
        <w:pStyle w:val="BodyText2"/>
        <w:spacing w:after="0" w:line="240" w:lineRule="auto"/>
        <w:jc w:val="both"/>
        <w:rPr>
          <w:rFonts w:ascii="Arial" w:hAnsi="Arial" w:cs="Arial"/>
          <w:sz w:val="24"/>
          <w:szCs w:val="24"/>
        </w:rPr>
      </w:pPr>
    </w:p>
    <w:p w:rsidR="00E83EA4" w:rsidRPr="002601FC" w:rsidRDefault="009C0A72" w:rsidP="00D36F4B">
      <w:pPr>
        <w:numPr>
          <w:ilvl w:val="0"/>
          <w:numId w:val="28"/>
        </w:numPr>
        <w:tabs>
          <w:tab w:val="clear" w:pos="360"/>
          <w:tab w:val="num" w:pos="1134"/>
        </w:tabs>
        <w:ind w:left="1134" w:hanging="425"/>
        <w:rPr>
          <w:rFonts w:ascii="Arial" w:hAnsi="Arial" w:cs="Arial"/>
        </w:rPr>
      </w:pPr>
      <w:r w:rsidRPr="002601FC">
        <w:rPr>
          <w:rFonts w:ascii="Arial" w:hAnsi="Arial" w:cs="Arial"/>
        </w:rPr>
        <w:t>Focus of a</w:t>
      </w:r>
      <w:r w:rsidR="000B5247" w:rsidRPr="002601FC">
        <w:rPr>
          <w:rFonts w:ascii="Arial" w:hAnsi="Arial" w:cs="Arial"/>
        </w:rPr>
        <w:t xml:space="preserve">ssurance effort on </w:t>
      </w:r>
      <w:r w:rsidR="000730F9" w:rsidRPr="002601FC">
        <w:rPr>
          <w:rFonts w:ascii="Arial" w:hAnsi="Arial" w:cs="Arial"/>
        </w:rPr>
        <w:t>the C</w:t>
      </w:r>
      <w:r w:rsidR="001C601A" w:rsidRPr="002601FC">
        <w:rPr>
          <w:rFonts w:ascii="Arial" w:hAnsi="Arial" w:cs="Arial"/>
        </w:rPr>
        <w:t xml:space="preserve">ouncil’s </w:t>
      </w:r>
      <w:r w:rsidR="000B5247" w:rsidRPr="002601FC">
        <w:rPr>
          <w:rFonts w:ascii="Arial" w:hAnsi="Arial" w:cs="Arial"/>
        </w:rPr>
        <w:t xml:space="preserve">key issues, obligations, </w:t>
      </w:r>
      <w:r w:rsidR="00E83EA4" w:rsidRPr="002601FC">
        <w:rPr>
          <w:rFonts w:ascii="Arial" w:hAnsi="Arial" w:cs="Arial"/>
        </w:rPr>
        <w:t>outcomes and objectives, critical business processes and</w:t>
      </w:r>
      <w:r w:rsidR="000B5247" w:rsidRPr="002601FC">
        <w:rPr>
          <w:rFonts w:ascii="Arial" w:hAnsi="Arial" w:cs="Arial"/>
        </w:rPr>
        <w:t xml:space="preserve"> projects and principal risks.  This approach ensures coverage of both </w:t>
      </w:r>
      <w:r w:rsidR="00E83EA4" w:rsidRPr="002601FC">
        <w:rPr>
          <w:rFonts w:ascii="Arial" w:hAnsi="Arial" w:cs="Arial"/>
        </w:rPr>
        <w:t xml:space="preserve">strategic and key operational </w:t>
      </w:r>
      <w:r w:rsidRPr="002601FC">
        <w:rPr>
          <w:rFonts w:ascii="Arial" w:hAnsi="Arial" w:cs="Arial"/>
        </w:rPr>
        <w:t>issues</w:t>
      </w:r>
      <w:r w:rsidR="000F29C8" w:rsidRPr="002601FC">
        <w:rPr>
          <w:rFonts w:ascii="Arial" w:hAnsi="Arial" w:cs="Arial"/>
        </w:rPr>
        <w:t>.</w:t>
      </w:r>
    </w:p>
    <w:p w:rsidR="00E83EA4" w:rsidRPr="002601FC" w:rsidRDefault="00E83EA4" w:rsidP="00FC2666">
      <w:pPr>
        <w:tabs>
          <w:tab w:val="num" w:pos="1134"/>
        </w:tabs>
        <w:ind w:left="1134" w:hanging="425"/>
        <w:jc w:val="both"/>
        <w:rPr>
          <w:rFonts w:ascii="Arial" w:hAnsi="Arial" w:cs="Arial"/>
        </w:rPr>
      </w:pPr>
    </w:p>
    <w:p w:rsidR="00E83EA4" w:rsidRPr="002601FC" w:rsidRDefault="000B5247" w:rsidP="00D36F4B">
      <w:pPr>
        <w:numPr>
          <w:ilvl w:val="0"/>
          <w:numId w:val="28"/>
        </w:numPr>
        <w:tabs>
          <w:tab w:val="clear" w:pos="360"/>
          <w:tab w:val="num" w:pos="1134"/>
        </w:tabs>
        <w:ind w:left="1134" w:hanging="425"/>
        <w:rPr>
          <w:rFonts w:ascii="Arial" w:hAnsi="Arial" w:cs="Arial"/>
        </w:rPr>
      </w:pPr>
      <w:r w:rsidRPr="002601FC">
        <w:rPr>
          <w:rFonts w:ascii="Arial" w:hAnsi="Arial" w:cs="Arial"/>
        </w:rPr>
        <w:t xml:space="preserve">Maintenance of an </w:t>
      </w:r>
      <w:r w:rsidR="00E83EA4" w:rsidRPr="002601FC">
        <w:rPr>
          <w:rFonts w:ascii="Arial" w:hAnsi="Arial" w:cs="Arial"/>
        </w:rPr>
        <w:t xml:space="preserve">up-to-date awareness of the impact of the external and internal environment on </w:t>
      </w:r>
      <w:r w:rsidR="001C601A" w:rsidRPr="002601FC">
        <w:rPr>
          <w:rFonts w:ascii="Arial" w:hAnsi="Arial" w:cs="Arial"/>
        </w:rPr>
        <w:t>the council’s control</w:t>
      </w:r>
      <w:r w:rsidR="000F29C8" w:rsidRPr="002601FC">
        <w:rPr>
          <w:rFonts w:ascii="Arial" w:hAnsi="Arial" w:cs="Arial"/>
        </w:rPr>
        <w:t xml:space="preserve"> arrangements.</w:t>
      </w:r>
    </w:p>
    <w:p w:rsidR="00E83EA4" w:rsidRPr="002601FC" w:rsidRDefault="00E83EA4" w:rsidP="00FC2666">
      <w:pPr>
        <w:tabs>
          <w:tab w:val="num" w:pos="1134"/>
        </w:tabs>
        <w:ind w:left="1134" w:hanging="425"/>
        <w:jc w:val="both"/>
        <w:rPr>
          <w:rFonts w:ascii="Arial" w:hAnsi="Arial" w:cs="Arial"/>
        </w:rPr>
      </w:pPr>
    </w:p>
    <w:p w:rsidR="00E83EA4" w:rsidRPr="002601FC" w:rsidRDefault="00E83EA4" w:rsidP="00D36F4B">
      <w:pPr>
        <w:numPr>
          <w:ilvl w:val="0"/>
          <w:numId w:val="28"/>
        </w:numPr>
        <w:tabs>
          <w:tab w:val="clear" w:pos="360"/>
          <w:tab w:val="num" w:pos="1134"/>
        </w:tabs>
        <w:ind w:left="1134" w:hanging="425"/>
        <w:rPr>
          <w:rFonts w:ascii="Arial" w:hAnsi="Arial" w:cs="Arial"/>
        </w:rPr>
      </w:pPr>
      <w:r w:rsidRPr="002601FC">
        <w:rPr>
          <w:rFonts w:ascii="Arial" w:hAnsi="Arial" w:cs="Arial"/>
        </w:rPr>
        <w:t>Use</w:t>
      </w:r>
      <w:r w:rsidR="000B5247" w:rsidRPr="002601FC">
        <w:rPr>
          <w:rFonts w:ascii="Arial" w:hAnsi="Arial" w:cs="Arial"/>
        </w:rPr>
        <w:t xml:space="preserve"> of</w:t>
      </w:r>
      <w:r w:rsidRPr="002601FC">
        <w:rPr>
          <w:rFonts w:ascii="Arial" w:hAnsi="Arial" w:cs="Arial"/>
        </w:rPr>
        <w:t xml:space="preserve"> a risk assessment methodology to determine priorities for audit coverage based, as far as possible, on management’s view of risk;</w:t>
      </w:r>
    </w:p>
    <w:p w:rsidR="00E83EA4" w:rsidRPr="002601FC" w:rsidRDefault="00E83EA4" w:rsidP="00FC2666">
      <w:pPr>
        <w:tabs>
          <w:tab w:val="num" w:pos="1134"/>
        </w:tabs>
        <w:ind w:left="1134" w:hanging="425"/>
        <w:jc w:val="both"/>
        <w:rPr>
          <w:rFonts w:ascii="Arial" w:hAnsi="Arial" w:cs="Arial"/>
        </w:rPr>
      </w:pPr>
    </w:p>
    <w:p w:rsidR="00E83EA4" w:rsidRPr="002601FC" w:rsidRDefault="000B5247" w:rsidP="00D36F4B">
      <w:pPr>
        <w:numPr>
          <w:ilvl w:val="0"/>
          <w:numId w:val="28"/>
        </w:numPr>
        <w:tabs>
          <w:tab w:val="clear" w:pos="360"/>
          <w:tab w:val="num" w:pos="1134"/>
        </w:tabs>
        <w:ind w:left="1134" w:hanging="425"/>
        <w:rPr>
          <w:rFonts w:ascii="Arial" w:hAnsi="Arial" w:cs="Arial"/>
        </w:rPr>
      </w:pPr>
      <w:r w:rsidRPr="002601FC">
        <w:rPr>
          <w:rFonts w:ascii="Arial" w:hAnsi="Arial" w:cs="Arial"/>
        </w:rPr>
        <w:t>D</w:t>
      </w:r>
      <w:r w:rsidR="00E83EA4" w:rsidRPr="002601FC">
        <w:rPr>
          <w:rFonts w:ascii="Arial" w:hAnsi="Arial" w:cs="Arial"/>
        </w:rPr>
        <w:t>ialogue and consultation with key stakeholders to ensure an appropriate balance of assurance needs</w:t>
      </w:r>
      <w:r w:rsidR="00FB6991" w:rsidRPr="002601FC">
        <w:rPr>
          <w:rFonts w:ascii="Arial" w:hAnsi="Arial" w:cs="Arial"/>
        </w:rPr>
        <w:t xml:space="preserve">.  This approach includes recognition that </w:t>
      </w:r>
      <w:r w:rsidR="00E83EA4" w:rsidRPr="002601FC">
        <w:rPr>
          <w:rFonts w:ascii="Arial" w:hAnsi="Arial" w:cs="Arial"/>
        </w:rPr>
        <w:t>in a resource constrained environment,</w:t>
      </w:r>
      <w:r w:rsidR="00FB6991" w:rsidRPr="002601FC">
        <w:rPr>
          <w:rFonts w:ascii="Arial" w:hAnsi="Arial" w:cs="Arial"/>
        </w:rPr>
        <w:t xml:space="preserve"> all needs cannot be met.</w:t>
      </w:r>
    </w:p>
    <w:p w:rsidR="00E83EA4" w:rsidRPr="002601FC" w:rsidRDefault="00E83EA4" w:rsidP="00FC2666">
      <w:pPr>
        <w:tabs>
          <w:tab w:val="num" w:pos="1134"/>
        </w:tabs>
        <w:ind w:left="1134" w:hanging="425"/>
        <w:jc w:val="both"/>
        <w:rPr>
          <w:rFonts w:ascii="Arial" w:hAnsi="Arial" w:cs="Arial"/>
        </w:rPr>
      </w:pPr>
    </w:p>
    <w:p w:rsidR="00FB6991" w:rsidRPr="002601FC" w:rsidRDefault="00FB6991" w:rsidP="00D36F4B">
      <w:pPr>
        <w:numPr>
          <w:ilvl w:val="0"/>
          <w:numId w:val="28"/>
        </w:numPr>
        <w:tabs>
          <w:tab w:val="clear" w:pos="360"/>
          <w:tab w:val="num" w:pos="1134"/>
        </w:tabs>
        <w:ind w:left="1134" w:hanging="425"/>
        <w:rPr>
          <w:rFonts w:ascii="Arial" w:hAnsi="Arial" w:cs="Arial"/>
        </w:rPr>
      </w:pPr>
      <w:r w:rsidRPr="002601FC">
        <w:rPr>
          <w:rFonts w:ascii="Arial" w:hAnsi="Arial" w:cs="Arial"/>
        </w:rPr>
        <w:t>Identification of responsibilities where services are delivered in partnership.</w:t>
      </w:r>
    </w:p>
    <w:p w:rsidR="00FB6991" w:rsidRPr="002601FC" w:rsidRDefault="00FB6991" w:rsidP="00FC2666">
      <w:pPr>
        <w:pStyle w:val="ListParagraph"/>
        <w:tabs>
          <w:tab w:val="num" w:pos="1134"/>
        </w:tabs>
        <w:ind w:left="1134" w:hanging="425"/>
        <w:rPr>
          <w:rFonts w:ascii="Arial" w:hAnsi="Arial" w:cs="Arial"/>
        </w:rPr>
      </w:pPr>
    </w:p>
    <w:p w:rsidR="00E83EA4" w:rsidRPr="002601FC" w:rsidRDefault="00FB6991" w:rsidP="00D36F4B">
      <w:pPr>
        <w:numPr>
          <w:ilvl w:val="0"/>
          <w:numId w:val="28"/>
        </w:numPr>
        <w:tabs>
          <w:tab w:val="clear" w:pos="360"/>
          <w:tab w:val="num" w:pos="1134"/>
        </w:tabs>
        <w:ind w:left="1134" w:hanging="425"/>
        <w:rPr>
          <w:rFonts w:ascii="Arial" w:hAnsi="Arial" w:cs="Arial"/>
        </w:rPr>
      </w:pPr>
      <w:r w:rsidRPr="002601FC">
        <w:rPr>
          <w:rFonts w:ascii="Arial" w:hAnsi="Arial" w:cs="Arial"/>
        </w:rPr>
        <w:t xml:space="preserve">In-built </w:t>
      </w:r>
      <w:r w:rsidR="00E83EA4" w:rsidRPr="002601FC">
        <w:rPr>
          <w:rFonts w:ascii="Arial" w:hAnsi="Arial" w:cs="Arial"/>
        </w:rPr>
        <w:t>flexibility</w:t>
      </w:r>
      <w:r w:rsidRPr="002601FC">
        <w:rPr>
          <w:rFonts w:ascii="Arial" w:hAnsi="Arial" w:cs="Arial"/>
        </w:rPr>
        <w:t xml:space="preserve"> to ensure that new risks and issues </w:t>
      </w:r>
      <w:r w:rsidR="006B20BB" w:rsidRPr="002601FC">
        <w:rPr>
          <w:rFonts w:ascii="Arial" w:hAnsi="Arial" w:cs="Arial"/>
        </w:rPr>
        <w:t>are</w:t>
      </w:r>
      <w:r w:rsidRPr="002601FC">
        <w:rPr>
          <w:rFonts w:ascii="Arial" w:hAnsi="Arial" w:cs="Arial"/>
        </w:rPr>
        <w:t xml:space="preserve"> accommodated as they emerge</w:t>
      </w:r>
      <w:r w:rsidR="00E83EA4" w:rsidRPr="002601FC">
        <w:rPr>
          <w:rFonts w:ascii="Arial" w:hAnsi="Arial" w:cs="Arial"/>
        </w:rPr>
        <w:t>;</w:t>
      </w:r>
    </w:p>
    <w:p w:rsidR="00E83EA4" w:rsidRPr="002601FC" w:rsidRDefault="00E83EA4" w:rsidP="00FC2666">
      <w:pPr>
        <w:tabs>
          <w:tab w:val="num" w:pos="1134"/>
        </w:tabs>
        <w:ind w:left="1134" w:hanging="425"/>
        <w:jc w:val="both"/>
        <w:rPr>
          <w:rFonts w:ascii="Arial" w:hAnsi="Arial" w:cs="Arial"/>
        </w:rPr>
      </w:pPr>
    </w:p>
    <w:p w:rsidR="00E83EA4" w:rsidRPr="002601FC" w:rsidRDefault="00FB6991" w:rsidP="00D36F4B">
      <w:pPr>
        <w:numPr>
          <w:ilvl w:val="0"/>
          <w:numId w:val="28"/>
        </w:numPr>
        <w:tabs>
          <w:tab w:val="clear" w:pos="360"/>
          <w:tab w:val="num" w:pos="1134"/>
        </w:tabs>
        <w:ind w:left="1134" w:hanging="425"/>
        <w:rPr>
          <w:rFonts w:ascii="Arial" w:hAnsi="Arial" w:cs="Arial"/>
        </w:rPr>
      </w:pPr>
      <w:r w:rsidRPr="002601FC">
        <w:rPr>
          <w:rFonts w:ascii="Arial" w:hAnsi="Arial" w:cs="Arial"/>
        </w:rPr>
        <w:t>Capa</w:t>
      </w:r>
      <w:r w:rsidR="006B20BB" w:rsidRPr="002601FC">
        <w:rPr>
          <w:rFonts w:ascii="Arial" w:hAnsi="Arial" w:cs="Arial"/>
        </w:rPr>
        <w:t>city to deliver</w:t>
      </w:r>
      <w:r w:rsidR="00E83EA4" w:rsidRPr="002601FC">
        <w:rPr>
          <w:rFonts w:ascii="Arial" w:hAnsi="Arial" w:cs="Arial"/>
        </w:rPr>
        <w:t xml:space="preserve"> key commitments</w:t>
      </w:r>
      <w:r w:rsidR="006B20BB" w:rsidRPr="002601FC">
        <w:rPr>
          <w:rFonts w:ascii="Arial" w:hAnsi="Arial" w:cs="Arial"/>
        </w:rPr>
        <w:t xml:space="preserve"> including work undertaken</w:t>
      </w:r>
      <w:r w:rsidR="000F29C8" w:rsidRPr="002601FC">
        <w:rPr>
          <w:rFonts w:ascii="Arial" w:hAnsi="Arial" w:cs="Arial"/>
        </w:rPr>
        <w:t xml:space="preserve"> on behalf of External Audit,</w:t>
      </w:r>
      <w:r w:rsidR="006B20BB" w:rsidRPr="002601FC">
        <w:rPr>
          <w:rFonts w:ascii="Arial" w:hAnsi="Arial" w:cs="Arial"/>
        </w:rPr>
        <w:t xml:space="preserve"> governance </w:t>
      </w:r>
      <w:r w:rsidR="000F29C8" w:rsidRPr="002601FC">
        <w:rPr>
          <w:rFonts w:ascii="Arial" w:hAnsi="Arial" w:cs="Arial"/>
        </w:rPr>
        <w:t xml:space="preserve">work </w:t>
      </w:r>
      <w:r w:rsidR="006B20BB" w:rsidRPr="002601FC">
        <w:rPr>
          <w:rFonts w:ascii="Arial" w:hAnsi="Arial" w:cs="Arial"/>
        </w:rPr>
        <w:t>and counter fraud activity</w:t>
      </w:r>
      <w:r w:rsidR="00E83EA4" w:rsidRPr="002601FC">
        <w:rPr>
          <w:rFonts w:ascii="Arial" w:hAnsi="Arial" w:cs="Arial"/>
        </w:rPr>
        <w:t>;</w:t>
      </w:r>
    </w:p>
    <w:p w:rsidR="00E83EA4" w:rsidRPr="002601FC" w:rsidRDefault="00E83EA4" w:rsidP="00FC2666">
      <w:pPr>
        <w:tabs>
          <w:tab w:val="num" w:pos="1134"/>
        </w:tabs>
        <w:ind w:left="1134" w:hanging="425"/>
        <w:jc w:val="both"/>
        <w:rPr>
          <w:rFonts w:ascii="Arial" w:hAnsi="Arial" w:cs="Arial"/>
        </w:rPr>
      </w:pPr>
    </w:p>
    <w:p w:rsidR="00E83EA4" w:rsidRPr="002601FC" w:rsidRDefault="006B20BB" w:rsidP="00D36F4B">
      <w:pPr>
        <w:numPr>
          <w:ilvl w:val="0"/>
          <w:numId w:val="28"/>
        </w:numPr>
        <w:tabs>
          <w:tab w:val="clear" w:pos="360"/>
          <w:tab w:val="num" w:pos="1134"/>
        </w:tabs>
        <w:ind w:left="1134" w:hanging="425"/>
        <w:rPr>
          <w:rFonts w:ascii="Arial" w:hAnsi="Arial" w:cs="Arial"/>
        </w:rPr>
      </w:pPr>
      <w:r w:rsidRPr="002601FC">
        <w:rPr>
          <w:rFonts w:ascii="Arial" w:hAnsi="Arial" w:cs="Arial"/>
        </w:rPr>
        <w:t xml:space="preserve">Capacity to respond </w:t>
      </w:r>
      <w:r w:rsidR="00E83EA4" w:rsidRPr="002601FC">
        <w:rPr>
          <w:rFonts w:ascii="Arial" w:hAnsi="Arial" w:cs="Arial"/>
        </w:rPr>
        <w:t>to management requests for assistance with special investigations, consultancy and other forms of advice.</w:t>
      </w:r>
    </w:p>
    <w:p w:rsidR="00D36F4B" w:rsidRPr="002601FC" w:rsidRDefault="00D36F4B" w:rsidP="00621AE7">
      <w:pPr>
        <w:pStyle w:val="BodyText2"/>
        <w:spacing w:after="0" w:line="240" w:lineRule="auto"/>
        <w:jc w:val="both"/>
        <w:rPr>
          <w:rFonts w:ascii="Arial" w:hAnsi="Arial" w:cs="Arial"/>
          <w:sz w:val="24"/>
          <w:szCs w:val="24"/>
        </w:rPr>
      </w:pPr>
    </w:p>
    <w:p w:rsidR="00312A9E" w:rsidRPr="002601FC" w:rsidRDefault="00312A9E" w:rsidP="00024C08">
      <w:pPr>
        <w:pStyle w:val="BodyText2"/>
        <w:spacing w:after="0" w:line="240" w:lineRule="auto"/>
        <w:ind w:firstLine="720"/>
        <w:jc w:val="both"/>
        <w:rPr>
          <w:rFonts w:ascii="Arial" w:hAnsi="Arial" w:cs="Arial"/>
          <w:sz w:val="24"/>
          <w:szCs w:val="24"/>
          <w:u w:val="single"/>
        </w:rPr>
      </w:pPr>
      <w:r w:rsidRPr="002601FC">
        <w:rPr>
          <w:rFonts w:ascii="Arial" w:hAnsi="Arial" w:cs="Arial"/>
          <w:sz w:val="24"/>
          <w:szCs w:val="24"/>
          <w:u w:val="single"/>
        </w:rPr>
        <w:t>Approach to Planning</w:t>
      </w:r>
    </w:p>
    <w:p w:rsidR="00312A9E" w:rsidRPr="002601FC" w:rsidRDefault="00312A9E" w:rsidP="00621AE7">
      <w:pPr>
        <w:pStyle w:val="BodyText2"/>
        <w:spacing w:after="0" w:line="240" w:lineRule="auto"/>
        <w:jc w:val="both"/>
        <w:rPr>
          <w:rFonts w:ascii="Arial" w:hAnsi="Arial" w:cs="Arial"/>
          <w:sz w:val="24"/>
          <w:szCs w:val="24"/>
        </w:rPr>
      </w:pPr>
    </w:p>
    <w:p w:rsidR="006B20BB" w:rsidRPr="002601FC" w:rsidRDefault="006B20BB" w:rsidP="00D36F4B">
      <w:pPr>
        <w:pStyle w:val="BodyText2"/>
        <w:numPr>
          <w:ilvl w:val="1"/>
          <w:numId w:val="22"/>
        </w:numPr>
        <w:spacing w:after="0" w:line="240" w:lineRule="auto"/>
        <w:rPr>
          <w:rFonts w:ascii="Arial" w:hAnsi="Arial" w:cs="Arial"/>
          <w:sz w:val="24"/>
          <w:szCs w:val="24"/>
        </w:rPr>
      </w:pPr>
      <w:r w:rsidRPr="002601FC">
        <w:rPr>
          <w:rFonts w:ascii="Arial" w:hAnsi="Arial" w:cs="Arial"/>
          <w:sz w:val="24"/>
          <w:szCs w:val="24"/>
        </w:rPr>
        <w:t>In</w:t>
      </w:r>
      <w:r w:rsidR="00F47A9B" w:rsidRPr="002601FC">
        <w:rPr>
          <w:rFonts w:ascii="Arial" w:hAnsi="Arial" w:cs="Arial"/>
          <w:sz w:val="24"/>
          <w:szCs w:val="24"/>
        </w:rPr>
        <w:t xml:space="preserve"> </w:t>
      </w:r>
      <w:r w:rsidRPr="002601FC">
        <w:rPr>
          <w:rFonts w:ascii="Arial" w:hAnsi="Arial" w:cs="Arial"/>
          <w:sz w:val="24"/>
          <w:szCs w:val="24"/>
        </w:rPr>
        <w:t xml:space="preserve">order to comply with the </w:t>
      </w:r>
      <w:r w:rsidR="00F47A9B" w:rsidRPr="002601FC">
        <w:rPr>
          <w:rFonts w:ascii="Arial" w:hAnsi="Arial" w:cs="Arial"/>
          <w:sz w:val="24"/>
          <w:szCs w:val="24"/>
        </w:rPr>
        <w:t xml:space="preserve">requirements of the PSIAS, SIAS </w:t>
      </w:r>
      <w:r w:rsidRPr="002601FC">
        <w:rPr>
          <w:rFonts w:ascii="Arial" w:hAnsi="Arial" w:cs="Arial"/>
          <w:sz w:val="24"/>
          <w:szCs w:val="24"/>
        </w:rPr>
        <w:t xml:space="preserve">has </w:t>
      </w:r>
      <w:r w:rsidR="00F47A9B" w:rsidRPr="002601FC">
        <w:rPr>
          <w:rFonts w:ascii="Arial" w:hAnsi="Arial" w:cs="Arial"/>
          <w:sz w:val="24"/>
          <w:szCs w:val="24"/>
        </w:rPr>
        <w:t xml:space="preserve">continued with a </w:t>
      </w:r>
      <w:r w:rsidRPr="002601FC">
        <w:rPr>
          <w:rFonts w:ascii="Arial" w:hAnsi="Arial" w:cs="Arial"/>
          <w:sz w:val="24"/>
          <w:szCs w:val="24"/>
        </w:rPr>
        <w:t>methodology</w:t>
      </w:r>
      <w:r w:rsidR="001C601A" w:rsidRPr="002601FC">
        <w:rPr>
          <w:rFonts w:ascii="Arial" w:hAnsi="Arial" w:cs="Arial"/>
          <w:sz w:val="24"/>
          <w:szCs w:val="24"/>
        </w:rPr>
        <w:t xml:space="preserve"> for all SIAS partners</w:t>
      </w:r>
      <w:r w:rsidR="00F47A9B" w:rsidRPr="002601FC">
        <w:rPr>
          <w:rFonts w:ascii="Arial" w:hAnsi="Arial" w:cs="Arial"/>
          <w:sz w:val="24"/>
          <w:szCs w:val="24"/>
        </w:rPr>
        <w:t xml:space="preserve"> which</w:t>
      </w:r>
      <w:r w:rsidRPr="002601FC">
        <w:rPr>
          <w:rFonts w:ascii="Arial" w:hAnsi="Arial" w:cs="Arial"/>
          <w:sz w:val="24"/>
          <w:szCs w:val="24"/>
        </w:rPr>
        <w:t xml:space="preserve"> contains the following elements:</w:t>
      </w:r>
    </w:p>
    <w:p w:rsidR="006B20BB" w:rsidRPr="002601FC" w:rsidRDefault="006B20BB" w:rsidP="006B20BB">
      <w:pPr>
        <w:pStyle w:val="BodyText2"/>
        <w:spacing w:after="0" w:line="240" w:lineRule="auto"/>
        <w:ind w:left="720"/>
        <w:jc w:val="both"/>
        <w:rPr>
          <w:rFonts w:ascii="Arial" w:hAnsi="Arial" w:cs="Arial"/>
          <w:sz w:val="24"/>
          <w:szCs w:val="24"/>
        </w:rPr>
      </w:pPr>
    </w:p>
    <w:p w:rsidR="006B20BB" w:rsidRPr="002601FC" w:rsidRDefault="00F90B4E" w:rsidP="006B20BB">
      <w:pPr>
        <w:pStyle w:val="BodyText2"/>
        <w:spacing w:after="0" w:line="240" w:lineRule="auto"/>
        <w:ind w:left="720"/>
        <w:jc w:val="both"/>
        <w:rPr>
          <w:rFonts w:ascii="Arial" w:hAnsi="Arial" w:cs="Arial"/>
          <w:i/>
          <w:sz w:val="24"/>
          <w:szCs w:val="24"/>
        </w:rPr>
      </w:pPr>
      <w:r w:rsidRPr="002601FC">
        <w:rPr>
          <w:rFonts w:ascii="Arial" w:hAnsi="Arial" w:cs="Arial"/>
          <w:i/>
          <w:sz w:val="24"/>
          <w:szCs w:val="24"/>
        </w:rPr>
        <w:t>Local and National Horizon Scanning</w:t>
      </w:r>
    </w:p>
    <w:p w:rsidR="006B20BB" w:rsidRPr="002601FC" w:rsidRDefault="006B20BB" w:rsidP="006B20BB">
      <w:pPr>
        <w:pStyle w:val="BodyText2"/>
        <w:spacing w:after="0" w:line="240" w:lineRule="auto"/>
        <w:ind w:left="720"/>
        <w:jc w:val="both"/>
        <w:rPr>
          <w:rFonts w:ascii="Arial" w:hAnsi="Arial" w:cs="Arial"/>
          <w:sz w:val="24"/>
          <w:szCs w:val="24"/>
        </w:rPr>
      </w:pPr>
    </w:p>
    <w:p w:rsidR="00F90B4E" w:rsidRPr="002601FC" w:rsidRDefault="00F90B4E" w:rsidP="00F90B4E">
      <w:pPr>
        <w:pStyle w:val="BodyText2"/>
        <w:spacing w:after="0" w:line="240" w:lineRule="auto"/>
        <w:ind w:left="720"/>
        <w:jc w:val="both"/>
        <w:rPr>
          <w:rFonts w:ascii="Arial" w:hAnsi="Arial" w:cs="Arial"/>
          <w:sz w:val="24"/>
          <w:szCs w:val="24"/>
        </w:rPr>
      </w:pPr>
      <w:r w:rsidRPr="002601FC">
        <w:rPr>
          <w:rFonts w:ascii="Arial" w:hAnsi="Arial" w:cs="Arial"/>
          <w:sz w:val="24"/>
          <w:szCs w:val="24"/>
        </w:rPr>
        <w:t>SIAS reviews</w:t>
      </w:r>
      <w:r w:rsidR="00D36F4B" w:rsidRPr="002601FC">
        <w:rPr>
          <w:rFonts w:ascii="Arial" w:hAnsi="Arial" w:cs="Arial"/>
          <w:sz w:val="24"/>
          <w:szCs w:val="24"/>
        </w:rPr>
        <w:t xml:space="preserve">, on an </w:t>
      </w:r>
      <w:proofErr w:type="spellStart"/>
      <w:r w:rsidR="00D36F4B" w:rsidRPr="002601FC">
        <w:rPr>
          <w:rFonts w:ascii="Arial" w:hAnsi="Arial" w:cs="Arial"/>
          <w:sz w:val="24"/>
          <w:szCs w:val="24"/>
        </w:rPr>
        <w:t>ongoing</w:t>
      </w:r>
      <w:proofErr w:type="spellEnd"/>
      <w:r w:rsidR="00D36F4B" w:rsidRPr="002601FC">
        <w:rPr>
          <w:rFonts w:ascii="Arial" w:hAnsi="Arial" w:cs="Arial"/>
          <w:sz w:val="24"/>
          <w:szCs w:val="24"/>
        </w:rPr>
        <w:t xml:space="preserve"> basis</w:t>
      </w:r>
      <w:r w:rsidRPr="002601FC">
        <w:rPr>
          <w:rFonts w:ascii="Arial" w:hAnsi="Arial" w:cs="Arial"/>
          <w:sz w:val="24"/>
          <w:szCs w:val="24"/>
        </w:rPr>
        <w:t>:</w:t>
      </w:r>
    </w:p>
    <w:p w:rsidR="00F90B4E" w:rsidRPr="002601FC" w:rsidRDefault="00F90B4E" w:rsidP="00CB70CC">
      <w:pPr>
        <w:pStyle w:val="BodyText2"/>
        <w:numPr>
          <w:ilvl w:val="0"/>
          <w:numId w:val="27"/>
        </w:numPr>
        <w:tabs>
          <w:tab w:val="left" w:pos="993"/>
        </w:tabs>
        <w:spacing w:after="0" w:line="240" w:lineRule="auto"/>
        <w:ind w:left="993" w:hanging="284"/>
        <w:jc w:val="both"/>
        <w:rPr>
          <w:rFonts w:ascii="Arial" w:hAnsi="Arial" w:cs="Arial"/>
          <w:sz w:val="24"/>
          <w:szCs w:val="24"/>
        </w:rPr>
      </w:pPr>
      <w:r w:rsidRPr="002601FC">
        <w:rPr>
          <w:rFonts w:ascii="Arial" w:hAnsi="Arial" w:cs="Arial"/>
          <w:sz w:val="24"/>
          <w:szCs w:val="24"/>
        </w:rPr>
        <w:t>key committee reports at each client and identifies emerging risks and issues;</w:t>
      </w:r>
    </w:p>
    <w:p w:rsidR="00B17B16" w:rsidRPr="002601FC" w:rsidRDefault="00207BBE" w:rsidP="00CB70CC">
      <w:pPr>
        <w:pStyle w:val="BodyText2"/>
        <w:numPr>
          <w:ilvl w:val="0"/>
          <w:numId w:val="27"/>
        </w:numPr>
        <w:tabs>
          <w:tab w:val="left" w:pos="993"/>
        </w:tabs>
        <w:spacing w:after="0" w:line="240" w:lineRule="auto"/>
        <w:ind w:left="993" w:hanging="284"/>
        <w:jc w:val="both"/>
        <w:rPr>
          <w:rFonts w:ascii="Arial" w:hAnsi="Arial" w:cs="Arial"/>
          <w:sz w:val="24"/>
          <w:szCs w:val="24"/>
        </w:rPr>
      </w:pPr>
      <w:r w:rsidRPr="002601FC">
        <w:rPr>
          <w:rFonts w:ascii="Arial" w:hAnsi="Arial" w:cs="Arial"/>
          <w:sz w:val="24"/>
          <w:szCs w:val="24"/>
        </w:rPr>
        <w:t>the professional and national pr</w:t>
      </w:r>
      <w:r w:rsidR="00FC2666" w:rsidRPr="002601FC">
        <w:rPr>
          <w:rFonts w:ascii="Arial" w:hAnsi="Arial" w:cs="Arial"/>
          <w:sz w:val="24"/>
          <w:szCs w:val="24"/>
        </w:rPr>
        <w:t>ess for</w:t>
      </w:r>
      <w:r w:rsidRPr="002601FC">
        <w:rPr>
          <w:rFonts w:ascii="Arial" w:hAnsi="Arial" w:cs="Arial"/>
          <w:sz w:val="24"/>
          <w:szCs w:val="24"/>
        </w:rPr>
        <w:t xml:space="preserve"> risks and issues emerging at national level</w:t>
      </w:r>
    </w:p>
    <w:p w:rsidR="00207BBE" w:rsidRPr="002601FC" w:rsidRDefault="00207BBE" w:rsidP="00FC2666">
      <w:pPr>
        <w:pStyle w:val="BodyText2"/>
        <w:spacing w:after="0" w:line="240" w:lineRule="auto"/>
        <w:jc w:val="both"/>
        <w:rPr>
          <w:rFonts w:ascii="Arial" w:hAnsi="Arial" w:cs="Arial"/>
          <w:sz w:val="24"/>
          <w:szCs w:val="24"/>
        </w:rPr>
      </w:pPr>
    </w:p>
    <w:p w:rsidR="00207BBE" w:rsidRPr="002601FC" w:rsidRDefault="00207BBE" w:rsidP="00207BBE">
      <w:pPr>
        <w:pStyle w:val="BodyText2"/>
        <w:spacing w:after="0" w:line="240" w:lineRule="auto"/>
        <w:ind w:left="709"/>
        <w:jc w:val="both"/>
        <w:rPr>
          <w:rFonts w:ascii="Arial" w:hAnsi="Arial" w:cs="Arial"/>
          <w:sz w:val="24"/>
          <w:szCs w:val="24"/>
        </w:rPr>
      </w:pPr>
      <w:r w:rsidRPr="002601FC">
        <w:rPr>
          <w:rFonts w:ascii="Arial" w:hAnsi="Arial" w:cs="Arial"/>
          <w:i/>
          <w:sz w:val="24"/>
          <w:szCs w:val="24"/>
        </w:rPr>
        <w:t>Consideration of risk management arrangements</w:t>
      </w:r>
    </w:p>
    <w:p w:rsidR="00207BBE" w:rsidRPr="002601FC" w:rsidRDefault="00207BBE" w:rsidP="00207BBE">
      <w:pPr>
        <w:pStyle w:val="BodyText2"/>
        <w:spacing w:after="0" w:line="240" w:lineRule="auto"/>
        <w:ind w:left="709"/>
        <w:jc w:val="both"/>
        <w:rPr>
          <w:rFonts w:ascii="Arial" w:hAnsi="Arial" w:cs="Arial"/>
          <w:sz w:val="24"/>
          <w:szCs w:val="24"/>
        </w:rPr>
      </w:pPr>
    </w:p>
    <w:p w:rsidR="00207BBE" w:rsidRPr="002601FC" w:rsidRDefault="00207BBE" w:rsidP="00D36F4B">
      <w:pPr>
        <w:pStyle w:val="BodyText2"/>
        <w:spacing w:after="0" w:line="240" w:lineRule="auto"/>
        <w:ind w:left="709"/>
        <w:rPr>
          <w:rFonts w:ascii="Arial" w:hAnsi="Arial" w:cs="Arial"/>
          <w:sz w:val="24"/>
          <w:szCs w:val="24"/>
        </w:rPr>
      </w:pPr>
      <w:r w:rsidRPr="002601FC">
        <w:rPr>
          <w:rFonts w:ascii="Arial" w:hAnsi="Arial" w:cs="Arial"/>
          <w:sz w:val="24"/>
          <w:szCs w:val="24"/>
        </w:rPr>
        <w:t>SIAS assess</w:t>
      </w:r>
      <w:r w:rsidR="00FC2666" w:rsidRPr="002601FC">
        <w:rPr>
          <w:rFonts w:ascii="Arial" w:hAnsi="Arial" w:cs="Arial"/>
          <w:sz w:val="24"/>
          <w:szCs w:val="24"/>
        </w:rPr>
        <w:t>es</w:t>
      </w:r>
      <w:r w:rsidRPr="002601FC">
        <w:rPr>
          <w:rFonts w:ascii="Arial" w:hAnsi="Arial" w:cs="Arial"/>
          <w:sz w:val="24"/>
          <w:szCs w:val="24"/>
        </w:rPr>
        <w:t xml:space="preserve"> the risk maturity of </w:t>
      </w:r>
      <w:r w:rsidR="001C601A" w:rsidRPr="002601FC">
        <w:rPr>
          <w:rFonts w:ascii="Arial" w:hAnsi="Arial" w:cs="Arial"/>
          <w:sz w:val="24"/>
          <w:szCs w:val="24"/>
        </w:rPr>
        <w:t>the council</w:t>
      </w:r>
      <w:r w:rsidRPr="002601FC">
        <w:rPr>
          <w:rFonts w:ascii="Arial" w:hAnsi="Arial" w:cs="Arial"/>
          <w:sz w:val="24"/>
          <w:szCs w:val="24"/>
        </w:rPr>
        <w:t xml:space="preserve"> and based on this assessment</w:t>
      </w:r>
      <w:r w:rsidR="00FC2666" w:rsidRPr="002601FC">
        <w:rPr>
          <w:rFonts w:ascii="Arial" w:hAnsi="Arial" w:cs="Arial"/>
          <w:sz w:val="24"/>
          <w:szCs w:val="24"/>
        </w:rPr>
        <w:t>,</w:t>
      </w:r>
      <w:r w:rsidR="009C0A72" w:rsidRPr="002601FC">
        <w:rPr>
          <w:rFonts w:ascii="Arial" w:hAnsi="Arial" w:cs="Arial"/>
          <w:sz w:val="24"/>
          <w:szCs w:val="24"/>
        </w:rPr>
        <w:t xml:space="preserve"> determines the extent to which</w:t>
      </w:r>
      <w:r w:rsidR="00FC2666" w:rsidRPr="002601FC">
        <w:rPr>
          <w:rFonts w:ascii="Arial" w:hAnsi="Arial" w:cs="Arial"/>
          <w:sz w:val="24"/>
          <w:szCs w:val="24"/>
        </w:rPr>
        <w:t xml:space="preserve"> information contained withi</w:t>
      </w:r>
      <w:r w:rsidR="009C0A72" w:rsidRPr="002601FC">
        <w:rPr>
          <w:rFonts w:ascii="Arial" w:hAnsi="Arial" w:cs="Arial"/>
          <w:sz w:val="24"/>
          <w:szCs w:val="24"/>
        </w:rPr>
        <w:t xml:space="preserve">n the </w:t>
      </w:r>
      <w:r w:rsidR="001C601A" w:rsidRPr="002601FC">
        <w:rPr>
          <w:rFonts w:ascii="Arial" w:hAnsi="Arial" w:cs="Arial"/>
          <w:sz w:val="24"/>
          <w:szCs w:val="24"/>
        </w:rPr>
        <w:t xml:space="preserve">council’s </w:t>
      </w:r>
      <w:r w:rsidR="009C0A72" w:rsidRPr="002601FC">
        <w:rPr>
          <w:rFonts w:ascii="Arial" w:hAnsi="Arial" w:cs="Arial"/>
          <w:sz w:val="24"/>
          <w:szCs w:val="24"/>
        </w:rPr>
        <w:t xml:space="preserve">risk register </w:t>
      </w:r>
      <w:r w:rsidR="00FC2666" w:rsidRPr="002601FC">
        <w:rPr>
          <w:rFonts w:ascii="Arial" w:hAnsi="Arial" w:cs="Arial"/>
          <w:sz w:val="24"/>
          <w:szCs w:val="24"/>
        </w:rPr>
        <w:t>inform</w:t>
      </w:r>
      <w:r w:rsidR="009C0A72" w:rsidRPr="002601FC">
        <w:rPr>
          <w:rFonts w:ascii="Arial" w:hAnsi="Arial" w:cs="Arial"/>
          <w:sz w:val="24"/>
          <w:szCs w:val="24"/>
        </w:rPr>
        <w:t>s</w:t>
      </w:r>
      <w:r w:rsidR="00FC2666" w:rsidRPr="002601FC">
        <w:rPr>
          <w:rFonts w:ascii="Arial" w:hAnsi="Arial" w:cs="Arial"/>
          <w:sz w:val="24"/>
          <w:szCs w:val="24"/>
        </w:rPr>
        <w:t xml:space="preserve"> the identification of potential audit areas.</w:t>
      </w:r>
    </w:p>
    <w:p w:rsidR="00FC2666" w:rsidRDefault="00FC2666" w:rsidP="00207BBE">
      <w:pPr>
        <w:pStyle w:val="BodyText2"/>
        <w:spacing w:after="0" w:line="240" w:lineRule="auto"/>
        <w:ind w:left="709"/>
        <w:jc w:val="both"/>
        <w:rPr>
          <w:rFonts w:ascii="Arial" w:hAnsi="Arial" w:cs="Arial"/>
          <w:sz w:val="24"/>
          <w:szCs w:val="24"/>
        </w:rPr>
      </w:pPr>
    </w:p>
    <w:p w:rsidR="00B1668E" w:rsidRDefault="00B1668E" w:rsidP="00207BBE">
      <w:pPr>
        <w:pStyle w:val="BodyText2"/>
        <w:spacing w:after="0" w:line="240" w:lineRule="auto"/>
        <w:ind w:left="709"/>
        <w:jc w:val="both"/>
        <w:rPr>
          <w:rFonts w:ascii="Arial" w:hAnsi="Arial" w:cs="Arial"/>
          <w:sz w:val="24"/>
          <w:szCs w:val="24"/>
        </w:rPr>
      </w:pPr>
    </w:p>
    <w:p w:rsidR="00B1668E" w:rsidRPr="002601FC" w:rsidRDefault="00B1668E" w:rsidP="00207BBE">
      <w:pPr>
        <w:pStyle w:val="BodyText2"/>
        <w:spacing w:after="0" w:line="240" w:lineRule="auto"/>
        <w:ind w:left="709"/>
        <w:jc w:val="both"/>
        <w:rPr>
          <w:rFonts w:ascii="Arial" w:hAnsi="Arial" w:cs="Arial"/>
          <w:sz w:val="24"/>
          <w:szCs w:val="24"/>
        </w:rPr>
      </w:pPr>
    </w:p>
    <w:p w:rsidR="00FC2666" w:rsidRPr="002601FC" w:rsidRDefault="00FC2666" w:rsidP="00207BBE">
      <w:pPr>
        <w:pStyle w:val="BodyText2"/>
        <w:spacing w:after="0" w:line="240" w:lineRule="auto"/>
        <w:ind w:left="709"/>
        <w:jc w:val="both"/>
        <w:rPr>
          <w:rFonts w:ascii="Arial" w:hAnsi="Arial" w:cs="Arial"/>
          <w:sz w:val="24"/>
          <w:szCs w:val="24"/>
        </w:rPr>
      </w:pPr>
      <w:r w:rsidRPr="002601FC">
        <w:rPr>
          <w:rFonts w:ascii="Arial" w:hAnsi="Arial" w:cs="Arial"/>
          <w:i/>
          <w:sz w:val="24"/>
          <w:szCs w:val="24"/>
        </w:rPr>
        <w:lastRenderedPageBreak/>
        <w:t xml:space="preserve">Confirmation of </w:t>
      </w:r>
      <w:r w:rsidR="001C601A" w:rsidRPr="002601FC">
        <w:rPr>
          <w:rFonts w:ascii="Arial" w:hAnsi="Arial" w:cs="Arial"/>
          <w:i/>
          <w:sz w:val="24"/>
          <w:szCs w:val="24"/>
        </w:rPr>
        <w:t xml:space="preserve">the council’s </w:t>
      </w:r>
      <w:r w:rsidRPr="002601FC">
        <w:rPr>
          <w:rFonts w:ascii="Arial" w:hAnsi="Arial" w:cs="Arial"/>
          <w:i/>
          <w:sz w:val="24"/>
          <w:szCs w:val="24"/>
        </w:rPr>
        <w:t>objectives and priorities</w:t>
      </w:r>
    </w:p>
    <w:p w:rsidR="00FC2666" w:rsidRPr="002601FC" w:rsidRDefault="00FC2666" w:rsidP="00207BBE">
      <w:pPr>
        <w:pStyle w:val="BodyText2"/>
        <w:spacing w:after="0" w:line="240" w:lineRule="auto"/>
        <w:ind w:left="709"/>
        <w:jc w:val="both"/>
        <w:rPr>
          <w:rFonts w:ascii="Arial" w:hAnsi="Arial" w:cs="Arial"/>
          <w:sz w:val="24"/>
          <w:szCs w:val="24"/>
        </w:rPr>
      </w:pPr>
    </w:p>
    <w:p w:rsidR="00C60FAB" w:rsidRPr="002601FC" w:rsidRDefault="00FC2666" w:rsidP="00D36F4B">
      <w:pPr>
        <w:pStyle w:val="BodyText2"/>
        <w:spacing w:after="0" w:line="240" w:lineRule="auto"/>
        <w:ind w:left="709"/>
        <w:rPr>
          <w:rFonts w:ascii="Arial" w:hAnsi="Arial" w:cs="Arial"/>
          <w:sz w:val="24"/>
          <w:szCs w:val="24"/>
        </w:rPr>
      </w:pPr>
      <w:r w:rsidRPr="002601FC">
        <w:rPr>
          <w:rFonts w:ascii="Arial" w:hAnsi="Arial" w:cs="Arial"/>
          <w:sz w:val="24"/>
          <w:szCs w:val="24"/>
        </w:rPr>
        <w:t xml:space="preserve">SIAS confirms the current objectives and priorities </w:t>
      </w:r>
      <w:r w:rsidR="001C601A" w:rsidRPr="002601FC">
        <w:rPr>
          <w:rFonts w:ascii="Arial" w:hAnsi="Arial" w:cs="Arial"/>
          <w:sz w:val="24"/>
          <w:szCs w:val="24"/>
        </w:rPr>
        <w:t>of the Council</w:t>
      </w:r>
      <w:r w:rsidRPr="002601FC">
        <w:rPr>
          <w:rFonts w:ascii="Arial" w:hAnsi="Arial" w:cs="Arial"/>
          <w:sz w:val="24"/>
          <w:szCs w:val="24"/>
        </w:rPr>
        <w:t xml:space="preserve">.  This information is used to confirm that identified auditable areas will provide assurance on areas directly linked to the achievement of </w:t>
      </w:r>
      <w:r w:rsidR="001C601A" w:rsidRPr="002601FC">
        <w:rPr>
          <w:rFonts w:ascii="Arial" w:hAnsi="Arial" w:cs="Arial"/>
          <w:sz w:val="24"/>
          <w:szCs w:val="24"/>
        </w:rPr>
        <w:t>the council’s</w:t>
      </w:r>
      <w:r w:rsidRPr="002601FC">
        <w:rPr>
          <w:rFonts w:ascii="Arial" w:hAnsi="Arial" w:cs="Arial"/>
          <w:sz w:val="24"/>
          <w:szCs w:val="24"/>
        </w:rPr>
        <w:t xml:space="preserve"> objectives and priorities.</w:t>
      </w:r>
    </w:p>
    <w:p w:rsidR="00C60FAB" w:rsidRPr="002601FC" w:rsidRDefault="00C60FAB" w:rsidP="00C60FAB">
      <w:pPr>
        <w:pStyle w:val="BodyText2"/>
        <w:spacing w:after="0" w:line="240" w:lineRule="auto"/>
        <w:ind w:left="709"/>
        <w:jc w:val="both"/>
        <w:rPr>
          <w:rFonts w:ascii="Arial" w:hAnsi="Arial" w:cs="Arial"/>
          <w:sz w:val="24"/>
          <w:szCs w:val="24"/>
        </w:rPr>
      </w:pPr>
    </w:p>
    <w:p w:rsidR="00312A9E" w:rsidRPr="002601FC" w:rsidRDefault="00312A9E" w:rsidP="004270F4">
      <w:pPr>
        <w:pStyle w:val="BodyText2"/>
        <w:numPr>
          <w:ilvl w:val="1"/>
          <w:numId w:val="22"/>
        </w:numPr>
        <w:spacing w:after="0" w:line="240" w:lineRule="auto"/>
        <w:rPr>
          <w:rFonts w:ascii="Arial" w:hAnsi="Arial" w:cs="Arial"/>
          <w:sz w:val="24"/>
          <w:szCs w:val="24"/>
        </w:rPr>
      </w:pPr>
      <w:r w:rsidRPr="002601FC">
        <w:rPr>
          <w:rFonts w:ascii="Arial" w:hAnsi="Arial" w:cs="Arial"/>
          <w:sz w:val="24"/>
          <w:szCs w:val="24"/>
        </w:rPr>
        <w:t xml:space="preserve">The approach to audit planning </w:t>
      </w:r>
      <w:r w:rsidR="009D7B43" w:rsidRPr="002601FC">
        <w:rPr>
          <w:rFonts w:ascii="Arial" w:hAnsi="Arial" w:cs="Arial"/>
          <w:sz w:val="24"/>
          <w:szCs w:val="24"/>
        </w:rPr>
        <w:t>for 201</w:t>
      </w:r>
      <w:r w:rsidR="00425D4C">
        <w:rPr>
          <w:rFonts w:ascii="Arial" w:hAnsi="Arial" w:cs="Arial"/>
          <w:sz w:val="24"/>
          <w:szCs w:val="24"/>
        </w:rPr>
        <w:t>8</w:t>
      </w:r>
      <w:r w:rsidR="00D36F4B" w:rsidRPr="002601FC">
        <w:rPr>
          <w:rFonts w:ascii="Arial" w:hAnsi="Arial" w:cs="Arial"/>
          <w:sz w:val="24"/>
          <w:szCs w:val="24"/>
        </w:rPr>
        <w:t>/</w:t>
      </w:r>
      <w:r w:rsidR="009D7B43" w:rsidRPr="002601FC">
        <w:rPr>
          <w:rFonts w:ascii="Arial" w:hAnsi="Arial" w:cs="Arial"/>
          <w:sz w:val="24"/>
          <w:szCs w:val="24"/>
        </w:rPr>
        <w:t>1</w:t>
      </w:r>
      <w:r w:rsidR="00425D4C">
        <w:rPr>
          <w:rFonts w:ascii="Arial" w:hAnsi="Arial" w:cs="Arial"/>
          <w:sz w:val="24"/>
          <w:szCs w:val="24"/>
        </w:rPr>
        <w:t>9</w:t>
      </w:r>
      <w:r w:rsidR="009D7B43" w:rsidRPr="002601FC">
        <w:rPr>
          <w:rFonts w:ascii="Arial" w:hAnsi="Arial" w:cs="Arial"/>
          <w:sz w:val="24"/>
          <w:szCs w:val="24"/>
        </w:rPr>
        <w:t xml:space="preserve"> has been characterised by:</w:t>
      </w:r>
    </w:p>
    <w:p w:rsidR="00C472E3" w:rsidRPr="002601FC" w:rsidRDefault="00C472E3" w:rsidP="00C60FAB">
      <w:pPr>
        <w:pStyle w:val="BodyText2"/>
        <w:spacing w:after="0" w:line="240" w:lineRule="auto"/>
        <w:jc w:val="both"/>
        <w:rPr>
          <w:rFonts w:ascii="Arial" w:hAnsi="Arial" w:cs="Arial"/>
          <w:sz w:val="24"/>
          <w:szCs w:val="24"/>
        </w:rPr>
      </w:pPr>
    </w:p>
    <w:p w:rsidR="00312A9E" w:rsidRPr="002601FC" w:rsidRDefault="00B518A2" w:rsidP="00D36F4B">
      <w:pPr>
        <w:pStyle w:val="BodyText2"/>
        <w:numPr>
          <w:ilvl w:val="0"/>
          <w:numId w:val="2"/>
        </w:numPr>
        <w:tabs>
          <w:tab w:val="clear" w:pos="720"/>
          <w:tab w:val="left" w:pos="1134"/>
        </w:tabs>
        <w:spacing w:after="0" w:line="240" w:lineRule="auto"/>
        <w:ind w:left="1134" w:hanging="425"/>
        <w:rPr>
          <w:rFonts w:ascii="Arial" w:hAnsi="Arial" w:cs="Arial"/>
          <w:sz w:val="24"/>
          <w:szCs w:val="24"/>
        </w:rPr>
      </w:pPr>
      <w:r w:rsidRPr="002601FC">
        <w:rPr>
          <w:rFonts w:ascii="Arial" w:hAnsi="Arial" w:cs="Arial"/>
          <w:sz w:val="24"/>
          <w:szCs w:val="24"/>
        </w:rPr>
        <w:t>Detailed discussions with</w:t>
      </w:r>
      <w:r w:rsidR="00312A9E" w:rsidRPr="002601FC">
        <w:rPr>
          <w:rFonts w:ascii="Arial" w:hAnsi="Arial" w:cs="Arial"/>
          <w:sz w:val="24"/>
          <w:szCs w:val="24"/>
        </w:rPr>
        <w:t xml:space="preserve"> </w:t>
      </w:r>
      <w:r w:rsidR="009721F6" w:rsidRPr="002601FC">
        <w:rPr>
          <w:rFonts w:ascii="Arial" w:hAnsi="Arial" w:cs="Arial"/>
          <w:sz w:val="24"/>
          <w:szCs w:val="24"/>
        </w:rPr>
        <w:t>senior manage</w:t>
      </w:r>
      <w:r w:rsidR="003C1ACF" w:rsidRPr="002601FC">
        <w:rPr>
          <w:rFonts w:ascii="Arial" w:hAnsi="Arial" w:cs="Arial"/>
          <w:sz w:val="24"/>
          <w:szCs w:val="24"/>
        </w:rPr>
        <w:t xml:space="preserve">rs </w:t>
      </w:r>
      <w:r w:rsidR="001841F5" w:rsidRPr="002601FC">
        <w:rPr>
          <w:rFonts w:ascii="Arial" w:hAnsi="Arial" w:cs="Arial"/>
          <w:sz w:val="24"/>
          <w:szCs w:val="24"/>
        </w:rPr>
        <w:t xml:space="preserve">and other </w:t>
      </w:r>
      <w:r w:rsidRPr="002601FC">
        <w:rPr>
          <w:rFonts w:ascii="Arial" w:hAnsi="Arial" w:cs="Arial"/>
          <w:sz w:val="24"/>
          <w:szCs w:val="24"/>
        </w:rPr>
        <w:t xml:space="preserve">key officers within the </w:t>
      </w:r>
      <w:r w:rsidR="001C601A" w:rsidRPr="002601FC">
        <w:rPr>
          <w:rFonts w:ascii="Arial" w:hAnsi="Arial" w:cs="Arial"/>
          <w:sz w:val="24"/>
          <w:szCs w:val="24"/>
        </w:rPr>
        <w:t xml:space="preserve">council </w:t>
      </w:r>
      <w:r w:rsidR="001841F5" w:rsidRPr="002601FC">
        <w:rPr>
          <w:rFonts w:ascii="Arial" w:hAnsi="Arial" w:cs="Arial"/>
          <w:sz w:val="24"/>
          <w:szCs w:val="24"/>
        </w:rPr>
        <w:t xml:space="preserve">to </w:t>
      </w:r>
      <w:r w:rsidR="000F29C8" w:rsidRPr="002601FC">
        <w:rPr>
          <w:rFonts w:ascii="Arial" w:hAnsi="Arial" w:cs="Arial"/>
          <w:sz w:val="24"/>
          <w:szCs w:val="24"/>
        </w:rPr>
        <w:t xml:space="preserve">confirm </w:t>
      </w:r>
      <w:r w:rsidR="001841F5" w:rsidRPr="002601FC">
        <w:rPr>
          <w:rFonts w:ascii="Arial" w:hAnsi="Arial" w:cs="Arial"/>
          <w:sz w:val="24"/>
          <w:szCs w:val="24"/>
        </w:rPr>
        <w:t xml:space="preserve">auditable areas </w:t>
      </w:r>
      <w:r w:rsidR="00CE7837" w:rsidRPr="002601FC">
        <w:rPr>
          <w:rFonts w:ascii="Arial" w:hAnsi="Arial" w:cs="Arial"/>
          <w:sz w:val="24"/>
          <w:szCs w:val="24"/>
        </w:rPr>
        <w:t xml:space="preserve">and </w:t>
      </w:r>
      <w:r w:rsidR="003C1ACF" w:rsidRPr="002601FC">
        <w:rPr>
          <w:rFonts w:ascii="Arial" w:hAnsi="Arial" w:cs="Arial"/>
          <w:sz w:val="24"/>
          <w:szCs w:val="24"/>
        </w:rPr>
        <w:t>elicit high level detail of the scope of</w:t>
      </w:r>
      <w:r w:rsidR="00CE7837" w:rsidRPr="002601FC">
        <w:rPr>
          <w:rFonts w:ascii="Arial" w:hAnsi="Arial" w:cs="Arial"/>
          <w:sz w:val="24"/>
          <w:szCs w:val="24"/>
        </w:rPr>
        <w:t xml:space="preserve"> audit</w:t>
      </w:r>
      <w:r w:rsidR="003C1ACF" w:rsidRPr="002601FC">
        <w:rPr>
          <w:rFonts w:ascii="Arial" w:hAnsi="Arial" w:cs="Arial"/>
          <w:sz w:val="24"/>
          <w:szCs w:val="24"/>
        </w:rPr>
        <w:t>s</w:t>
      </w:r>
      <w:r w:rsidR="001841F5" w:rsidRPr="002601FC">
        <w:rPr>
          <w:rFonts w:ascii="Arial" w:hAnsi="Arial" w:cs="Arial"/>
          <w:sz w:val="24"/>
          <w:szCs w:val="24"/>
        </w:rPr>
        <w:t>.  This process incorporate</w:t>
      </w:r>
      <w:r w:rsidR="00012F7A" w:rsidRPr="002601FC">
        <w:rPr>
          <w:rFonts w:ascii="Arial" w:hAnsi="Arial" w:cs="Arial"/>
          <w:sz w:val="24"/>
          <w:szCs w:val="24"/>
        </w:rPr>
        <w:t>s</w:t>
      </w:r>
      <w:r w:rsidR="001841F5" w:rsidRPr="002601FC">
        <w:rPr>
          <w:rFonts w:ascii="Arial" w:hAnsi="Arial" w:cs="Arial"/>
          <w:sz w:val="24"/>
          <w:szCs w:val="24"/>
        </w:rPr>
        <w:t xml:space="preserve"> the following </w:t>
      </w:r>
      <w:r w:rsidR="00012F7A" w:rsidRPr="002601FC">
        <w:rPr>
          <w:rFonts w:ascii="Arial" w:hAnsi="Arial" w:cs="Arial"/>
          <w:sz w:val="24"/>
          <w:szCs w:val="24"/>
        </w:rPr>
        <w:t>four</w:t>
      </w:r>
      <w:r w:rsidR="001841F5" w:rsidRPr="002601FC">
        <w:rPr>
          <w:rFonts w:ascii="Arial" w:hAnsi="Arial" w:cs="Arial"/>
          <w:sz w:val="24"/>
          <w:szCs w:val="24"/>
        </w:rPr>
        <w:t xml:space="preserve"> steps to assist in the later prioritisation of projects:</w:t>
      </w:r>
    </w:p>
    <w:p w:rsidR="001841F5" w:rsidRPr="002601FC" w:rsidRDefault="001841F5" w:rsidP="001841F5">
      <w:pPr>
        <w:pStyle w:val="BodyText2"/>
        <w:tabs>
          <w:tab w:val="left" w:pos="993"/>
        </w:tabs>
        <w:spacing w:after="0" w:line="240" w:lineRule="auto"/>
        <w:ind w:left="993"/>
        <w:jc w:val="both"/>
        <w:rPr>
          <w:rFonts w:ascii="Arial" w:hAnsi="Arial" w:cs="Arial"/>
          <w:sz w:val="24"/>
          <w:szCs w:val="24"/>
        </w:rPr>
      </w:pPr>
    </w:p>
    <w:p w:rsidR="001841F5" w:rsidRPr="002601FC" w:rsidRDefault="001841F5" w:rsidP="003C1ACF">
      <w:pPr>
        <w:pStyle w:val="BodyText2"/>
        <w:tabs>
          <w:tab w:val="left" w:pos="1418"/>
        </w:tabs>
        <w:spacing w:after="0" w:line="240" w:lineRule="auto"/>
        <w:ind w:left="1134"/>
        <w:jc w:val="both"/>
        <w:rPr>
          <w:rFonts w:ascii="Arial" w:hAnsi="Arial" w:cs="Arial"/>
          <w:i/>
          <w:sz w:val="24"/>
          <w:szCs w:val="24"/>
        </w:rPr>
      </w:pPr>
      <w:r w:rsidRPr="002601FC">
        <w:rPr>
          <w:rFonts w:ascii="Arial" w:hAnsi="Arial" w:cs="Arial"/>
          <w:i/>
          <w:sz w:val="24"/>
          <w:szCs w:val="24"/>
        </w:rPr>
        <w:t>Risk Assessment</w:t>
      </w:r>
    </w:p>
    <w:p w:rsidR="001841F5" w:rsidRPr="002601FC" w:rsidRDefault="00242AF0" w:rsidP="00242AF0">
      <w:pPr>
        <w:pStyle w:val="BodyText2"/>
        <w:spacing w:after="0" w:line="240" w:lineRule="auto"/>
        <w:ind w:left="1134"/>
        <w:rPr>
          <w:rFonts w:ascii="Arial" w:hAnsi="Arial" w:cs="Arial"/>
          <w:sz w:val="24"/>
          <w:szCs w:val="24"/>
        </w:rPr>
      </w:pPr>
      <w:r w:rsidRPr="002601FC">
        <w:rPr>
          <w:rFonts w:ascii="Arial" w:hAnsi="Arial" w:cs="Arial"/>
          <w:sz w:val="24"/>
          <w:szCs w:val="24"/>
        </w:rPr>
        <w:t>M</w:t>
      </w:r>
      <w:r w:rsidR="001841F5" w:rsidRPr="002601FC">
        <w:rPr>
          <w:rFonts w:ascii="Arial" w:hAnsi="Arial" w:cs="Arial"/>
          <w:sz w:val="24"/>
          <w:szCs w:val="24"/>
        </w:rPr>
        <w:t xml:space="preserve">anagers and SIAS agree the level of risk associated with an identified auditable area </w:t>
      </w:r>
    </w:p>
    <w:p w:rsidR="004270F4" w:rsidRPr="002601FC" w:rsidRDefault="004270F4" w:rsidP="003C1ACF">
      <w:pPr>
        <w:pStyle w:val="BodyText2"/>
        <w:tabs>
          <w:tab w:val="left" w:pos="993"/>
        </w:tabs>
        <w:spacing w:after="0" w:line="240" w:lineRule="auto"/>
        <w:ind w:left="1134"/>
        <w:jc w:val="both"/>
        <w:rPr>
          <w:rFonts w:ascii="Arial" w:hAnsi="Arial" w:cs="Arial"/>
          <w:i/>
          <w:sz w:val="24"/>
          <w:szCs w:val="24"/>
        </w:rPr>
      </w:pPr>
    </w:p>
    <w:p w:rsidR="001841F5" w:rsidRPr="002601FC" w:rsidRDefault="001841F5" w:rsidP="003C1ACF">
      <w:pPr>
        <w:pStyle w:val="BodyText2"/>
        <w:tabs>
          <w:tab w:val="left" w:pos="993"/>
        </w:tabs>
        <w:spacing w:after="0" w:line="240" w:lineRule="auto"/>
        <w:ind w:left="1134"/>
        <w:jc w:val="both"/>
        <w:rPr>
          <w:rFonts w:ascii="Arial" w:hAnsi="Arial" w:cs="Arial"/>
          <w:sz w:val="24"/>
          <w:szCs w:val="24"/>
        </w:rPr>
      </w:pPr>
      <w:r w:rsidRPr="002601FC">
        <w:rPr>
          <w:rFonts w:ascii="Arial" w:hAnsi="Arial" w:cs="Arial"/>
          <w:i/>
          <w:sz w:val="24"/>
          <w:szCs w:val="24"/>
        </w:rPr>
        <w:t>Other sources of Assurance</w:t>
      </w:r>
    </w:p>
    <w:p w:rsidR="00012F7A" w:rsidRPr="002601FC" w:rsidRDefault="00242AF0" w:rsidP="00242AF0">
      <w:pPr>
        <w:pStyle w:val="BodyText2"/>
        <w:tabs>
          <w:tab w:val="left" w:pos="993"/>
        </w:tabs>
        <w:spacing w:after="0" w:line="240" w:lineRule="auto"/>
        <w:ind w:left="1134"/>
        <w:rPr>
          <w:rFonts w:ascii="Arial" w:hAnsi="Arial" w:cs="Arial"/>
          <w:sz w:val="24"/>
          <w:szCs w:val="24"/>
        </w:rPr>
      </w:pPr>
      <w:r w:rsidRPr="002601FC">
        <w:rPr>
          <w:rFonts w:ascii="Arial" w:hAnsi="Arial" w:cs="Arial"/>
          <w:sz w:val="24"/>
          <w:szCs w:val="24"/>
        </w:rPr>
        <w:t>M</w:t>
      </w:r>
      <w:r w:rsidR="003C1ACF" w:rsidRPr="002601FC">
        <w:rPr>
          <w:rFonts w:ascii="Arial" w:hAnsi="Arial" w:cs="Arial"/>
          <w:sz w:val="24"/>
          <w:szCs w:val="24"/>
        </w:rPr>
        <w:t xml:space="preserve">anagers are asked whether </w:t>
      </w:r>
      <w:r w:rsidR="001841F5" w:rsidRPr="002601FC">
        <w:rPr>
          <w:rFonts w:ascii="Arial" w:hAnsi="Arial" w:cs="Arial"/>
          <w:sz w:val="24"/>
          <w:szCs w:val="24"/>
        </w:rPr>
        <w:t xml:space="preserve">assurance in the auditable area is obtained from other assurance providers </w:t>
      </w:r>
      <w:r w:rsidR="00062EE3" w:rsidRPr="002601FC">
        <w:rPr>
          <w:rFonts w:ascii="Arial" w:hAnsi="Arial" w:cs="Arial"/>
          <w:sz w:val="24"/>
          <w:szCs w:val="24"/>
        </w:rPr>
        <w:t>e.g.</w:t>
      </w:r>
      <w:r w:rsidR="001841F5" w:rsidRPr="002601FC">
        <w:rPr>
          <w:rFonts w:ascii="Arial" w:hAnsi="Arial" w:cs="Arial"/>
          <w:sz w:val="24"/>
          <w:szCs w:val="24"/>
        </w:rPr>
        <w:t xml:space="preserve"> </w:t>
      </w:r>
      <w:r w:rsidR="001C601A" w:rsidRPr="002601FC">
        <w:rPr>
          <w:rFonts w:ascii="Arial" w:hAnsi="Arial" w:cs="Arial"/>
          <w:sz w:val="24"/>
          <w:szCs w:val="24"/>
        </w:rPr>
        <w:t>External Audit or the Health and Safety Executive</w:t>
      </w:r>
      <w:r w:rsidR="00012F7A" w:rsidRPr="002601FC">
        <w:rPr>
          <w:rFonts w:ascii="Arial" w:hAnsi="Arial" w:cs="Arial"/>
          <w:sz w:val="24"/>
          <w:szCs w:val="24"/>
        </w:rPr>
        <w:t>.  This approach ensures that provision of assurance is not duplicated</w:t>
      </w:r>
      <w:r w:rsidR="00CE7837" w:rsidRPr="002601FC">
        <w:rPr>
          <w:rFonts w:ascii="Arial" w:hAnsi="Arial" w:cs="Arial"/>
          <w:sz w:val="24"/>
          <w:szCs w:val="24"/>
        </w:rPr>
        <w:t>.</w:t>
      </w:r>
    </w:p>
    <w:p w:rsidR="00CE7837" w:rsidRPr="002601FC" w:rsidRDefault="00CE7837" w:rsidP="001841F5">
      <w:pPr>
        <w:pStyle w:val="BodyText2"/>
        <w:tabs>
          <w:tab w:val="left" w:pos="993"/>
        </w:tabs>
        <w:spacing w:after="0" w:line="240" w:lineRule="auto"/>
        <w:ind w:left="1713"/>
        <w:jc w:val="both"/>
        <w:rPr>
          <w:rFonts w:ascii="Arial" w:hAnsi="Arial" w:cs="Arial"/>
          <w:sz w:val="24"/>
          <w:szCs w:val="24"/>
        </w:rPr>
      </w:pPr>
    </w:p>
    <w:p w:rsidR="00012F7A" w:rsidRPr="002601FC" w:rsidRDefault="00012F7A" w:rsidP="003C1ACF">
      <w:pPr>
        <w:pStyle w:val="BodyText2"/>
        <w:tabs>
          <w:tab w:val="left" w:pos="993"/>
        </w:tabs>
        <w:spacing w:after="0" w:line="240" w:lineRule="auto"/>
        <w:ind w:left="1134"/>
        <w:jc w:val="both"/>
        <w:rPr>
          <w:rFonts w:ascii="Arial" w:hAnsi="Arial" w:cs="Arial"/>
          <w:sz w:val="24"/>
          <w:szCs w:val="24"/>
        </w:rPr>
      </w:pPr>
      <w:r w:rsidRPr="002601FC">
        <w:rPr>
          <w:rFonts w:ascii="Arial" w:hAnsi="Arial" w:cs="Arial"/>
          <w:i/>
          <w:sz w:val="24"/>
          <w:szCs w:val="24"/>
        </w:rPr>
        <w:t>Significance</w:t>
      </w:r>
    </w:p>
    <w:p w:rsidR="00012F7A" w:rsidRPr="002601FC" w:rsidRDefault="00242AF0" w:rsidP="00242AF0">
      <w:pPr>
        <w:pStyle w:val="BodyText2"/>
        <w:tabs>
          <w:tab w:val="left" w:pos="993"/>
        </w:tabs>
        <w:spacing w:after="0" w:line="240" w:lineRule="auto"/>
        <w:ind w:left="1134"/>
        <w:rPr>
          <w:rFonts w:ascii="Arial" w:hAnsi="Arial" w:cs="Arial"/>
          <w:sz w:val="24"/>
          <w:szCs w:val="24"/>
        </w:rPr>
      </w:pPr>
      <w:r w:rsidRPr="002601FC">
        <w:rPr>
          <w:rFonts w:ascii="Arial" w:hAnsi="Arial" w:cs="Arial"/>
          <w:sz w:val="24"/>
          <w:szCs w:val="24"/>
        </w:rPr>
        <w:t>M</w:t>
      </w:r>
      <w:r w:rsidR="00012F7A" w:rsidRPr="002601FC">
        <w:rPr>
          <w:rFonts w:ascii="Arial" w:hAnsi="Arial" w:cs="Arial"/>
          <w:sz w:val="24"/>
          <w:szCs w:val="24"/>
        </w:rPr>
        <w:t>anager</w:t>
      </w:r>
      <w:r w:rsidRPr="002601FC">
        <w:rPr>
          <w:rFonts w:ascii="Arial" w:hAnsi="Arial" w:cs="Arial"/>
          <w:sz w:val="24"/>
          <w:szCs w:val="24"/>
        </w:rPr>
        <w:t xml:space="preserve">s </w:t>
      </w:r>
      <w:r w:rsidR="00012F7A" w:rsidRPr="002601FC">
        <w:rPr>
          <w:rFonts w:ascii="Arial" w:hAnsi="Arial" w:cs="Arial"/>
          <w:sz w:val="24"/>
          <w:szCs w:val="24"/>
        </w:rPr>
        <w:t>assess how significant the auditable area is in terms of the achievement of corporate or service ob</w:t>
      </w:r>
      <w:r w:rsidR="00CE7837" w:rsidRPr="002601FC">
        <w:rPr>
          <w:rFonts w:ascii="Arial" w:hAnsi="Arial" w:cs="Arial"/>
          <w:sz w:val="24"/>
          <w:szCs w:val="24"/>
        </w:rPr>
        <w:t>jectives and priorities.</w:t>
      </w:r>
    </w:p>
    <w:p w:rsidR="00012F7A" w:rsidRPr="002601FC" w:rsidRDefault="00012F7A" w:rsidP="00012F7A">
      <w:pPr>
        <w:pStyle w:val="BodyText2"/>
        <w:tabs>
          <w:tab w:val="left" w:pos="993"/>
        </w:tabs>
        <w:spacing w:after="0" w:line="240" w:lineRule="auto"/>
        <w:ind w:left="1701"/>
        <w:jc w:val="both"/>
        <w:rPr>
          <w:rFonts w:ascii="Arial" w:hAnsi="Arial" w:cs="Arial"/>
          <w:sz w:val="24"/>
          <w:szCs w:val="24"/>
        </w:rPr>
      </w:pPr>
    </w:p>
    <w:p w:rsidR="00012F7A" w:rsidRPr="002601FC" w:rsidRDefault="00012F7A" w:rsidP="003C1ACF">
      <w:pPr>
        <w:pStyle w:val="BodyText2"/>
        <w:tabs>
          <w:tab w:val="left" w:pos="993"/>
        </w:tabs>
        <w:spacing w:after="0" w:line="240" w:lineRule="auto"/>
        <w:ind w:left="1134"/>
        <w:jc w:val="both"/>
        <w:rPr>
          <w:rFonts w:ascii="Arial" w:hAnsi="Arial" w:cs="Arial"/>
          <w:sz w:val="24"/>
          <w:szCs w:val="24"/>
        </w:rPr>
      </w:pPr>
      <w:r w:rsidRPr="002601FC">
        <w:rPr>
          <w:rFonts w:ascii="Arial" w:hAnsi="Arial" w:cs="Arial"/>
          <w:i/>
          <w:sz w:val="24"/>
          <w:szCs w:val="24"/>
        </w:rPr>
        <w:t>Timings</w:t>
      </w:r>
    </w:p>
    <w:p w:rsidR="00012F7A" w:rsidRPr="002601FC" w:rsidRDefault="00242AF0" w:rsidP="00242AF0">
      <w:pPr>
        <w:pStyle w:val="BodyText2"/>
        <w:spacing w:after="0" w:line="240" w:lineRule="auto"/>
        <w:ind w:left="1134"/>
        <w:rPr>
          <w:rFonts w:ascii="Arial" w:hAnsi="Arial" w:cs="Arial"/>
          <w:sz w:val="24"/>
          <w:szCs w:val="24"/>
        </w:rPr>
      </w:pPr>
      <w:r w:rsidRPr="002601FC">
        <w:rPr>
          <w:rFonts w:ascii="Arial" w:hAnsi="Arial" w:cs="Arial"/>
          <w:sz w:val="24"/>
          <w:szCs w:val="24"/>
        </w:rPr>
        <w:t>M</w:t>
      </w:r>
      <w:r w:rsidR="00012F7A" w:rsidRPr="002601FC">
        <w:rPr>
          <w:rFonts w:ascii="Arial" w:hAnsi="Arial" w:cs="Arial"/>
          <w:sz w:val="24"/>
          <w:szCs w:val="24"/>
        </w:rPr>
        <w:t>anager</w:t>
      </w:r>
      <w:r w:rsidRPr="002601FC">
        <w:rPr>
          <w:rFonts w:ascii="Arial" w:hAnsi="Arial" w:cs="Arial"/>
          <w:sz w:val="24"/>
          <w:szCs w:val="24"/>
        </w:rPr>
        <w:t>s</w:t>
      </w:r>
      <w:r w:rsidR="00012F7A" w:rsidRPr="002601FC">
        <w:rPr>
          <w:rFonts w:ascii="Arial" w:hAnsi="Arial" w:cs="Arial"/>
          <w:sz w:val="24"/>
          <w:szCs w:val="24"/>
        </w:rPr>
        <w:t xml:space="preserve"> identify when an audit should be undertaken to add most value.</w:t>
      </w:r>
    </w:p>
    <w:p w:rsidR="00CE7837" w:rsidRPr="002601FC" w:rsidRDefault="00CE7837" w:rsidP="00012F7A">
      <w:pPr>
        <w:pStyle w:val="BodyText2"/>
        <w:tabs>
          <w:tab w:val="left" w:pos="993"/>
        </w:tabs>
        <w:spacing w:after="0" w:line="240" w:lineRule="auto"/>
        <w:ind w:left="1713"/>
        <w:jc w:val="both"/>
        <w:rPr>
          <w:rFonts w:ascii="Arial" w:hAnsi="Arial" w:cs="Arial"/>
          <w:sz w:val="24"/>
          <w:szCs w:val="24"/>
        </w:rPr>
      </w:pPr>
    </w:p>
    <w:p w:rsidR="00012F7A" w:rsidRPr="002601FC" w:rsidRDefault="00012F7A" w:rsidP="007425D3">
      <w:pPr>
        <w:pStyle w:val="BodyText2"/>
        <w:numPr>
          <w:ilvl w:val="0"/>
          <w:numId w:val="2"/>
        </w:numPr>
        <w:tabs>
          <w:tab w:val="clear" w:pos="720"/>
          <w:tab w:val="left" w:pos="1134"/>
        </w:tabs>
        <w:spacing w:after="0" w:line="240" w:lineRule="auto"/>
        <w:ind w:left="1134" w:hanging="425"/>
        <w:rPr>
          <w:rFonts w:ascii="Arial" w:hAnsi="Arial" w:cs="Arial"/>
          <w:sz w:val="24"/>
          <w:szCs w:val="24"/>
        </w:rPr>
      </w:pPr>
      <w:r w:rsidRPr="002601FC">
        <w:rPr>
          <w:rFonts w:ascii="Arial" w:hAnsi="Arial" w:cs="Arial"/>
          <w:sz w:val="24"/>
          <w:szCs w:val="24"/>
        </w:rPr>
        <w:t xml:space="preserve">Proposed plans are based on the information obtained from the planning meetings. </w:t>
      </w:r>
      <w:r w:rsidR="00CE7837" w:rsidRPr="002601FC">
        <w:rPr>
          <w:rFonts w:ascii="Arial" w:hAnsi="Arial" w:cs="Arial"/>
          <w:sz w:val="24"/>
          <w:szCs w:val="24"/>
        </w:rPr>
        <w:t xml:space="preserve"> </w:t>
      </w:r>
      <w:r w:rsidR="00664C3C" w:rsidRPr="002601FC">
        <w:rPr>
          <w:rFonts w:ascii="Arial" w:hAnsi="Arial" w:cs="Arial"/>
          <w:sz w:val="24"/>
          <w:szCs w:val="24"/>
        </w:rPr>
        <w:t xml:space="preserve">Details of audits that </w:t>
      </w:r>
      <w:r w:rsidR="00F40825" w:rsidRPr="002601FC">
        <w:rPr>
          <w:rFonts w:ascii="Arial" w:hAnsi="Arial" w:cs="Arial"/>
          <w:sz w:val="24"/>
          <w:szCs w:val="24"/>
        </w:rPr>
        <w:t xml:space="preserve">have not been included in the proposed draft plan as a result of resource limitations are </w:t>
      </w:r>
      <w:r w:rsidR="00823FD9" w:rsidRPr="002601FC">
        <w:rPr>
          <w:rFonts w:ascii="Arial" w:hAnsi="Arial" w:cs="Arial"/>
          <w:sz w:val="24"/>
          <w:szCs w:val="24"/>
        </w:rPr>
        <w:t>reported to</w:t>
      </w:r>
      <w:r w:rsidR="00664C3C" w:rsidRPr="002601FC">
        <w:rPr>
          <w:rFonts w:ascii="Arial" w:hAnsi="Arial" w:cs="Arial"/>
          <w:sz w:val="24"/>
          <w:szCs w:val="24"/>
        </w:rPr>
        <w:t xml:space="preserve"> senior management and the audit committee.</w:t>
      </w:r>
    </w:p>
    <w:p w:rsidR="00012F7A" w:rsidRPr="002601FC" w:rsidRDefault="00012F7A" w:rsidP="003C1ACF">
      <w:pPr>
        <w:pStyle w:val="BodyText2"/>
        <w:tabs>
          <w:tab w:val="left" w:pos="1134"/>
        </w:tabs>
        <w:spacing w:after="0" w:line="240" w:lineRule="auto"/>
        <w:ind w:left="1134" w:hanging="425"/>
        <w:jc w:val="both"/>
        <w:rPr>
          <w:rFonts w:ascii="Arial" w:hAnsi="Arial" w:cs="Arial"/>
          <w:sz w:val="24"/>
          <w:szCs w:val="24"/>
        </w:rPr>
      </w:pPr>
    </w:p>
    <w:p w:rsidR="00621AE7" w:rsidRPr="002601FC" w:rsidRDefault="00664C3C" w:rsidP="007425D3">
      <w:pPr>
        <w:pStyle w:val="BodyText2"/>
        <w:numPr>
          <w:ilvl w:val="0"/>
          <w:numId w:val="2"/>
        </w:numPr>
        <w:tabs>
          <w:tab w:val="clear" w:pos="720"/>
          <w:tab w:val="left" w:pos="1134"/>
        </w:tabs>
        <w:spacing w:after="0" w:line="240" w:lineRule="auto"/>
        <w:ind w:left="1134" w:hanging="425"/>
        <w:rPr>
          <w:rFonts w:ascii="Arial" w:hAnsi="Arial" w:cs="Arial"/>
          <w:sz w:val="24"/>
          <w:szCs w:val="24"/>
        </w:rPr>
      </w:pPr>
      <w:r w:rsidRPr="002601FC">
        <w:rPr>
          <w:rFonts w:ascii="Arial" w:hAnsi="Arial" w:cs="Arial"/>
          <w:sz w:val="24"/>
          <w:szCs w:val="24"/>
        </w:rPr>
        <w:t>The proposed 201</w:t>
      </w:r>
      <w:r w:rsidR="00425D4C">
        <w:rPr>
          <w:rFonts w:ascii="Arial" w:hAnsi="Arial" w:cs="Arial"/>
          <w:sz w:val="24"/>
          <w:szCs w:val="24"/>
        </w:rPr>
        <w:t>8</w:t>
      </w:r>
      <w:r w:rsidR="007425D3" w:rsidRPr="002601FC">
        <w:rPr>
          <w:rFonts w:ascii="Arial" w:hAnsi="Arial" w:cs="Arial"/>
          <w:sz w:val="24"/>
          <w:szCs w:val="24"/>
        </w:rPr>
        <w:t>/</w:t>
      </w:r>
      <w:r w:rsidRPr="002601FC">
        <w:rPr>
          <w:rFonts w:ascii="Arial" w:hAnsi="Arial" w:cs="Arial"/>
          <w:sz w:val="24"/>
          <w:szCs w:val="24"/>
        </w:rPr>
        <w:t>1</w:t>
      </w:r>
      <w:r w:rsidR="00425D4C">
        <w:rPr>
          <w:rFonts w:ascii="Arial" w:hAnsi="Arial" w:cs="Arial"/>
          <w:sz w:val="24"/>
          <w:szCs w:val="24"/>
        </w:rPr>
        <w:t>9</w:t>
      </w:r>
      <w:r w:rsidRPr="002601FC">
        <w:rPr>
          <w:rFonts w:ascii="Arial" w:hAnsi="Arial" w:cs="Arial"/>
          <w:sz w:val="24"/>
          <w:szCs w:val="24"/>
        </w:rPr>
        <w:t xml:space="preserve"> plans for all </w:t>
      </w:r>
      <w:r w:rsidR="00823FD9" w:rsidRPr="002601FC">
        <w:rPr>
          <w:rFonts w:ascii="Arial" w:hAnsi="Arial" w:cs="Arial"/>
          <w:sz w:val="24"/>
          <w:szCs w:val="24"/>
        </w:rPr>
        <w:t xml:space="preserve">SIAS partner councils </w:t>
      </w:r>
      <w:r w:rsidRPr="002601FC">
        <w:rPr>
          <w:rFonts w:ascii="Arial" w:hAnsi="Arial" w:cs="Arial"/>
          <w:sz w:val="24"/>
          <w:szCs w:val="24"/>
        </w:rPr>
        <w:t xml:space="preserve">are </w:t>
      </w:r>
      <w:r w:rsidR="00823FD9" w:rsidRPr="002601FC">
        <w:rPr>
          <w:rFonts w:ascii="Arial" w:hAnsi="Arial" w:cs="Arial"/>
          <w:sz w:val="24"/>
          <w:szCs w:val="24"/>
        </w:rPr>
        <w:t xml:space="preserve">then </w:t>
      </w:r>
      <w:r w:rsidRPr="002601FC">
        <w:rPr>
          <w:rFonts w:ascii="Arial" w:hAnsi="Arial" w:cs="Arial"/>
          <w:sz w:val="24"/>
          <w:szCs w:val="24"/>
        </w:rPr>
        <w:t>scrutinised and c</w:t>
      </w:r>
      <w:r w:rsidR="00621AE7" w:rsidRPr="002601FC">
        <w:rPr>
          <w:rFonts w:ascii="Arial" w:hAnsi="Arial" w:cs="Arial"/>
          <w:sz w:val="24"/>
          <w:szCs w:val="24"/>
        </w:rPr>
        <w:t>ross-</w:t>
      </w:r>
      <w:r w:rsidR="00823FD9" w:rsidRPr="002601FC">
        <w:rPr>
          <w:rFonts w:ascii="Arial" w:hAnsi="Arial" w:cs="Arial"/>
          <w:sz w:val="24"/>
          <w:szCs w:val="24"/>
        </w:rPr>
        <w:t>partner</w:t>
      </w:r>
      <w:r w:rsidRPr="002601FC">
        <w:rPr>
          <w:rFonts w:ascii="Arial" w:hAnsi="Arial" w:cs="Arial"/>
          <w:sz w:val="24"/>
          <w:szCs w:val="24"/>
        </w:rPr>
        <w:t xml:space="preserve"> audits highlighted;</w:t>
      </w:r>
    </w:p>
    <w:p w:rsidR="00312A9E" w:rsidRPr="002601FC" w:rsidRDefault="00312A9E" w:rsidP="007425D3">
      <w:pPr>
        <w:pStyle w:val="BodyText2"/>
        <w:tabs>
          <w:tab w:val="left" w:pos="1134"/>
        </w:tabs>
        <w:spacing w:after="0" w:line="240" w:lineRule="auto"/>
        <w:ind w:left="1134" w:hanging="425"/>
        <w:rPr>
          <w:rFonts w:ascii="Arial" w:hAnsi="Arial" w:cs="Arial"/>
          <w:sz w:val="24"/>
          <w:szCs w:val="24"/>
        </w:rPr>
      </w:pPr>
    </w:p>
    <w:p w:rsidR="00312A9E" w:rsidRPr="002601FC" w:rsidRDefault="00664C3C" w:rsidP="007425D3">
      <w:pPr>
        <w:pStyle w:val="BodyText2"/>
        <w:numPr>
          <w:ilvl w:val="0"/>
          <w:numId w:val="2"/>
        </w:numPr>
        <w:tabs>
          <w:tab w:val="clear" w:pos="720"/>
          <w:tab w:val="left" w:pos="1134"/>
        </w:tabs>
        <w:spacing w:after="0" w:line="240" w:lineRule="auto"/>
        <w:ind w:left="1134" w:hanging="425"/>
        <w:rPr>
          <w:rFonts w:ascii="Arial" w:hAnsi="Arial" w:cs="Arial"/>
          <w:sz w:val="24"/>
          <w:szCs w:val="24"/>
        </w:rPr>
      </w:pPr>
      <w:r w:rsidRPr="002601FC">
        <w:rPr>
          <w:rFonts w:ascii="Arial" w:hAnsi="Arial" w:cs="Arial"/>
          <w:sz w:val="24"/>
          <w:szCs w:val="24"/>
        </w:rPr>
        <w:t>Proposed d</w:t>
      </w:r>
      <w:r w:rsidR="00D20AF8" w:rsidRPr="002601FC">
        <w:rPr>
          <w:rFonts w:ascii="Arial" w:hAnsi="Arial" w:cs="Arial"/>
          <w:sz w:val="24"/>
          <w:szCs w:val="24"/>
        </w:rPr>
        <w:t xml:space="preserve">raft plans </w:t>
      </w:r>
      <w:r w:rsidRPr="002601FC">
        <w:rPr>
          <w:rFonts w:ascii="Arial" w:hAnsi="Arial" w:cs="Arial"/>
          <w:sz w:val="24"/>
          <w:szCs w:val="24"/>
        </w:rPr>
        <w:t xml:space="preserve">are presented to </w:t>
      </w:r>
      <w:r w:rsidR="006A68A0" w:rsidRPr="002601FC">
        <w:rPr>
          <w:rFonts w:ascii="Arial" w:hAnsi="Arial" w:cs="Arial"/>
          <w:sz w:val="24"/>
          <w:szCs w:val="24"/>
        </w:rPr>
        <w:t>Management Board</w:t>
      </w:r>
      <w:r w:rsidR="007425D3" w:rsidRPr="002601FC">
        <w:rPr>
          <w:rFonts w:ascii="Arial" w:hAnsi="Arial" w:cs="Arial"/>
          <w:sz w:val="24"/>
          <w:szCs w:val="24"/>
        </w:rPr>
        <w:t xml:space="preserve"> </w:t>
      </w:r>
      <w:r w:rsidRPr="002601FC">
        <w:rPr>
          <w:rFonts w:ascii="Arial" w:hAnsi="Arial" w:cs="Arial"/>
          <w:sz w:val="24"/>
          <w:szCs w:val="24"/>
        </w:rPr>
        <w:t>for discussion and agreement</w:t>
      </w:r>
      <w:r w:rsidR="00312A9E" w:rsidRPr="002601FC">
        <w:rPr>
          <w:rFonts w:ascii="Arial" w:hAnsi="Arial" w:cs="Arial"/>
          <w:sz w:val="24"/>
          <w:szCs w:val="24"/>
        </w:rPr>
        <w:t>;</w:t>
      </w:r>
    </w:p>
    <w:p w:rsidR="00312A9E" w:rsidRPr="002601FC" w:rsidRDefault="00312A9E" w:rsidP="007425D3">
      <w:pPr>
        <w:pStyle w:val="BodyText2"/>
        <w:tabs>
          <w:tab w:val="left" w:pos="1134"/>
        </w:tabs>
        <w:spacing w:after="0" w:line="240" w:lineRule="auto"/>
        <w:ind w:left="1134" w:hanging="425"/>
        <w:rPr>
          <w:rFonts w:ascii="Arial" w:hAnsi="Arial" w:cs="Arial"/>
          <w:sz w:val="24"/>
          <w:szCs w:val="24"/>
        </w:rPr>
      </w:pPr>
      <w:r w:rsidRPr="002601FC">
        <w:rPr>
          <w:rFonts w:ascii="Arial" w:hAnsi="Arial" w:cs="Arial"/>
          <w:sz w:val="24"/>
          <w:szCs w:val="24"/>
        </w:rPr>
        <w:t xml:space="preserve"> </w:t>
      </w:r>
    </w:p>
    <w:p w:rsidR="00312A9E" w:rsidRPr="002601FC" w:rsidRDefault="00664C3C" w:rsidP="007425D3">
      <w:pPr>
        <w:pStyle w:val="BodyText2"/>
        <w:numPr>
          <w:ilvl w:val="0"/>
          <w:numId w:val="2"/>
        </w:numPr>
        <w:tabs>
          <w:tab w:val="clear" w:pos="720"/>
          <w:tab w:val="left" w:pos="1134"/>
        </w:tabs>
        <w:spacing w:after="0" w:line="240" w:lineRule="auto"/>
        <w:ind w:left="1134" w:hanging="425"/>
        <w:rPr>
          <w:rFonts w:ascii="Arial" w:hAnsi="Arial" w:cs="Arial"/>
          <w:sz w:val="24"/>
          <w:szCs w:val="24"/>
        </w:rPr>
      </w:pPr>
      <w:r w:rsidRPr="002601FC">
        <w:rPr>
          <w:rFonts w:ascii="Arial" w:hAnsi="Arial" w:cs="Arial"/>
          <w:sz w:val="24"/>
          <w:szCs w:val="24"/>
        </w:rPr>
        <w:t>The</w:t>
      </w:r>
      <w:r w:rsidR="00A24103" w:rsidRPr="002601FC">
        <w:rPr>
          <w:rFonts w:ascii="Arial" w:hAnsi="Arial" w:cs="Arial"/>
          <w:sz w:val="24"/>
          <w:szCs w:val="24"/>
        </w:rPr>
        <w:t xml:space="preserve"> plan is shared with the E</w:t>
      </w:r>
      <w:r w:rsidRPr="002601FC">
        <w:rPr>
          <w:rFonts w:ascii="Arial" w:hAnsi="Arial" w:cs="Arial"/>
          <w:sz w:val="24"/>
          <w:szCs w:val="24"/>
        </w:rPr>
        <w:t xml:space="preserve">xternal </w:t>
      </w:r>
      <w:r w:rsidR="00A24103" w:rsidRPr="002601FC">
        <w:rPr>
          <w:rFonts w:ascii="Arial" w:hAnsi="Arial" w:cs="Arial"/>
          <w:sz w:val="24"/>
          <w:szCs w:val="24"/>
        </w:rPr>
        <w:t>Auditor</w:t>
      </w:r>
      <w:r w:rsidRPr="002601FC">
        <w:rPr>
          <w:rFonts w:ascii="Arial" w:hAnsi="Arial" w:cs="Arial"/>
          <w:sz w:val="24"/>
          <w:szCs w:val="24"/>
        </w:rPr>
        <w:t>.</w:t>
      </w:r>
    </w:p>
    <w:p w:rsidR="00E932E4" w:rsidRPr="002601FC" w:rsidRDefault="00E932E4" w:rsidP="003C1ACF">
      <w:pPr>
        <w:pStyle w:val="BodyText2"/>
        <w:tabs>
          <w:tab w:val="left" w:pos="1134"/>
        </w:tabs>
        <w:spacing w:after="0" w:line="240" w:lineRule="auto"/>
        <w:ind w:left="1134" w:hanging="425"/>
        <w:jc w:val="both"/>
        <w:rPr>
          <w:rFonts w:ascii="Arial" w:hAnsi="Arial" w:cs="Arial"/>
          <w:sz w:val="24"/>
          <w:szCs w:val="24"/>
        </w:rPr>
      </w:pPr>
    </w:p>
    <w:p w:rsidR="00312A9E" w:rsidRPr="002601FC" w:rsidRDefault="00F73D60" w:rsidP="00F73D60">
      <w:pPr>
        <w:pStyle w:val="BodyText2"/>
        <w:spacing w:after="0" w:line="240" w:lineRule="auto"/>
        <w:ind w:left="720"/>
        <w:rPr>
          <w:rFonts w:ascii="Arial" w:hAnsi="Arial" w:cs="Arial"/>
          <w:sz w:val="24"/>
          <w:szCs w:val="24"/>
        </w:rPr>
      </w:pPr>
      <w:r w:rsidRPr="002601FC">
        <w:rPr>
          <w:rFonts w:ascii="Arial" w:hAnsi="Arial" w:cs="Arial"/>
          <w:iCs/>
          <w:sz w:val="24"/>
          <w:szCs w:val="24"/>
        </w:rPr>
        <w:t>This approach ensures that our work gives assurance on what is important and those areas of highest risk and thus assists the Council in achieving its objectives</w:t>
      </w:r>
      <w:r w:rsidR="002B5E9D" w:rsidRPr="002601FC">
        <w:rPr>
          <w:rFonts w:ascii="Arial" w:hAnsi="Arial" w:cs="Arial"/>
          <w:iCs/>
          <w:sz w:val="24"/>
          <w:szCs w:val="24"/>
        </w:rPr>
        <w:t>.</w:t>
      </w:r>
    </w:p>
    <w:p w:rsidR="002601FC" w:rsidRDefault="002601FC" w:rsidP="00621AE7">
      <w:pPr>
        <w:pStyle w:val="BodyText2"/>
        <w:spacing w:after="0" w:line="240" w:lineRule="auto"/>
        <w:ind w:left="360"/>
        <w:jc w:val="both"/>
        <w:rPr>
          <w:rFonts w:ascii="Arial" w:hAnsi="Arial" w:cs="Arial"/>
          <w:sz w:val="24"/>
          <w:szCs w:val="24"/>
        </w:rPr>
      </w:pPr>
    </w:p>
    <w:p w:rsidR="007C0015" w:rsidRDefault="007C0015" w:rsidP="00621AE7">
      <w:pPr>
        <w:pStyle w:val="BodyText2"/>
        <w:spacing w:after="0" w:line="240" w:lineRule="auto"/>
        <w:ind w:left="360"/>
        <w:jc w:val="both"/>
        <w:rPr>
          <w:rFonts w:ascii="Arial" w:hAnsi="Arial" w:cs="Arial"/>
          <w:sz w:val="24"/>
          <w:szCs w:val="24"/>
        </w:rPr>
      </w:pPr>
    </w:p>
    <w:p w:rsidR="00312A9E" w:rsidRPr="002601FC" w:rsidRDefault="00312A9E" w:rsidP="005D4845">
      <w:pPr>
        <w:ind w:firstLine="709"/>
        <w:rPr>
          <w:rFonts w:ascii="Arial" w:hAnsi="Arial" w:cs="Arial"/>
          <w:u w:val="single"/>
        </w:rPr>
      </w:pPr>
      <w:r w:rsidRPr="002601FC">
        <w:rPr>
          <w:rFonts w:ascii="Arial" w:hAnsi="Arial" w:cs="Arial"/>
          <w:u w:val="single"/>
        </w:rPr>
        <w:lastRenderedPageBreak/>
        <w:t>The Planning Context</w:t>
      </w:r>
    </w:p>
    <w:p w:rsidR="00312A9E" w:rsidRPr="002601FC" w:rsidRDefault="00312A9E" w:rsidP="005D4845">
      <w:pPr>
        <w:pStyle w:val="BodyText2"/>
        <w:spacing w:after="0" w:line="240" w:lineRule="auto"/>
        <w:rPr>
          <w:rFonts w:ascii="Arial" w:hAnsi="Arial" w:cs="Arial"/>
          <w:sz w:val="24"/>
          <w:szCs w:val="24"/>
        </w:rPr>
      </w:pPr>
    </w:p>
    <w:p w:rsidR="00F34D89" w:rsidRPr="002601FC" w:rsidRDefault="00312A9E" w:rsidP="005D4845">
      <w:pPr>
        <w:pStyle w:val="BodyText2"/>
        <w:numPr>
          <w:ilvl w:val="1"/>
          <w:numId w:val="22"/>
        </w:numPr>
        <w:spacing w:after="0" w:line="240" w:lineRule="auto"/>
        <w:rPr>
          <w:rFonts w:ascii="Arial" w:hAnsi="Arial" w:cs="Arial"/>
          <w:sz w:val="24"/>
          <w:szCs w:val="24"/>
        </w:rPr>
      </w:pPr>
      <w:r w:rsidRPr="002601FC">
        <w:rPr>
          <w:rFonts w:ascii="Arial" w:hAnsi="Arial" w:cs="Arial"/>
          <w:sz w:val="24"/>
          <w:szCs w:val="24"/>
        </w:rPr>
        <w:t>The</w:t>
      </w:r>
      <w:r w:rsidR="00686782" w:rsidRPr="002601FC">
        <w:rPr>
          <w:rFonts w:ascii="Arial" w:hAnsi="Arial" w:cs="Arial"/>
          <w:sz w:val="24"/>
          <w:szCs w:val="24"/>
        </w:rPr>
        <w:t xml:space="preserve"> context within which local authorities and housing associations provide their services</w:t>
      </w:r>
      <w:r w:rsidR="009217F5" w:rsidRPr="002601FC">
        <w:rPr>
          <w:rFonts w:ascii="Arial" w:hAnsi="Arial" w:cs="Arial"/>
          <w:sz w:val="24"/>
          <w:szCs w:val="24"/>
        </w:rPr>
        <w:t xml:space="preserve"> remains </w:t>
      </w:r>
      <w:r w:rsidR="00686782" w:rsidRPr="002601FC">
        <w:rPr>
          <w:rFonts w:ascii="Arial" w:hAnsi="Arial" w:cs="Arial"/>
          <w:sz w:val="24"/>
          <w:szCs w:val="24"/>
        </w:rPr>
        <w:t>challenging</w:t>
      </w:r>
      <w:r w:rsidR="00F34D89" w:rsidRPr="002601FC">
        <w:rPr>
          <w:rFonts w:ascii="Arial" w:hAnsi="Arial" w:cs="Arial"/>
          <w:sz w:val="24"/>
          <w:szCs w:val="24"/>
        </w:rPr>
        <w:t>:</w:t>
      </w:r>
    </w:p>
    <w:p w:rsidR="00F34D89" w:rsidRPr="002601FC" w:rsidRDefault="00F34D89" w:rsidP="00F34D89">
      <w:pPr>
        <w:pStyle w:val="BodyText2"/>
        <w:spacing w:after="0" w:line="240" w:lineRule="auto"/>
        <w:ind w:left="720"/>
        <w:jc w:val="both"/>
        <w:rPr>
          <w:rFonts w:ascii="Arial" w:hAnsi="Arial" w:cs="Arial"/>
          <w:sz w:val="24"/>
          <w:szCs w:val="24"/>
        </w:rPr>
      </w:pPr>
    </w:p>
    <w:p w:rsidR="00F34D89" w:rsidRPr="002601FC" w:rsidRDefault="00F34D89" w:rsidP="005D4845">
      <w:pPr>
        <w:pStyle w:val="BodyText2"/>
        <w:numPr>
          <w:ilvl w:val="0"/>
          <w:numId w:val="36"/>
        </w:numPr>
        <w:spacing w:after="0" w:line="240" w:lineRule="auto"/>
        <w:ind w:left="1077" w:hanging="357"/>
        <w:rPr>
          <w:rFonts w:ascii="Arial" w:hAnsi="Arial" w:cs="Arial"/>
          <w:sz w:val="24"/>
          <w:szCs w:val="24"/>
        </w:rPr>
      </w:pPr>
      <w:r w:rsidRPr="002601FC">
        <w:rPr>
          <w:rFonts w:ascii="Arial" w:hAnsi="Arial" w:cs="Arial"/>
          <w:sz w:val="24"/>
          <w:szCs w:val="24"/>
        </w:rPr>
        <w:t xml:space="preserve">Austere public finances </w:t>
      </w:r>
      <w:r w:rsidR="002B5E9D" w:rsidRPr="002601FC">
        <w:rPr>
          <w:rFonts w:ascii="Arial" w:hAnsi="Arial" w:cs="Arial"/>
          <w:sz w:val="24"/>
          <w:szCs w:val="24"/>
        </w:rPr>
        <w:t xml:space="preserve">are likely to continue into the next decade, </w:t>
      </w:r>
      <w:r w:rsidRPr="002601FC">
        <w:rPr>
          <w:rFonts w:ascii="Arial" w:hAnsi="Arial" w:cs="Arial"/>
          <w:sz w:val="24"/>
          <w:szCs w:val="24"/>
        </w:rPr>
        <w:t>meaning that previous expenditure levels are not sustainable and public leaders expect serious financial difficulty ahead</w:t>
      </w:r>
      <w:r w:rsidR="002B5E9D" w:rsidRPr="002601FC">
        <w:rPr>
          <w:rFonts w:ascii="Arial" w:hAnsi="Arial" w:cs="Arial"/>
          <w:sz w:val="24"/>
          <w:szCs w:val="24"/>
        </w:rPr>
        <w:t>.</w:t>
      </w:r>
    </w:p>
    <w:p w:rsidR="00F34D89" w:rsidRPr="002601FC" w:rsidRDefault="00F34D89" w:rsidP="005D4845">
      <w:pPr>
        <w:pStyle w:val="BodyText2"/>
        <w:spacing w:after="0" w:line="240" w:lineRule="auto"/>
        <w:ind w:left="360"/>
        <w:rPr>
          <w:rFonts w:ascii="Arial" w:hAnsi="Arial" w:cs="Arial"/>
          <w:sz w:val="24"/>
          <w:szCs w:val="24"/>
        </w:rPr>
      </w:pPr>
    </w:p>
    <w:p w:rsidR="002B5E9D" w:rsidRPr="002601FC" w:rsidRDefault="00F34D89" w:rsidP="002B5E9D">
      <w:pPr>
        <w:pStyle w:val="BodyText2"/>
        <w:numPr>
          <w:ilvl w:val="0"/>
          <w:numId w:val="36"/>
        </w:numPr>
        <w:spacing w:after="0" w:line="240" w:lineRule="auto"/>
        <w:ind w:left="1077" w:hanging="357"/>
        <w:rPr>
          <w:rFonts w:ascii="Arial" w:hAnsi="Arial" w:cs="Arial"/>
          <w:sz w:val="24"/>
          <w:szCs w:val="24"/>
        </w:rPr>
      </w:pPr>
      <w:r w:rsidRPr="002601FC">
        <w:rPr>
          <w:rFonts w:ascii="Arial" w:hAnsi="Arial" w:cs="Arial"/>
          <w:sz w:val="24"/>
          <w:szCs w:val="24"/>
        </w:rPr>
        <w:t>Demand continues to rise, driven by complex needs, an ageing population and higher service expectations from citizens</w:t>
      </w:r>
      <w:r w:rsidR="002B5E9D" w:rsidRPr="002601FC">
        <w:rPr>
          <w:rFonts w:ascii="Arial" w:hAnsi="Arial" w:cs="Arial"/>
          <w:sz w:val="24"/>
          <w:szCs w:val="24"/>
        </w:rPr>
        <w:t>.</w:t>
      </w:r>
    </w:p>
    <w:p w:rsidR="002B5E9D" w:rsidRPr="002601FC" w:rsidRDefault="002B5E9D" w:rsidP="002B5E9D">
      <w:pPr>
        <w:pStyle w:val="ListParagraph"/>
        <w:rPr>
          <w:rFonts w:ascii="Arial" w:hAnsi="Arial" w:cs="Arial"/>
        </w:rPr>
      </w:pPr>
    </w:p>
    <w:p w:rsidR="00F34D89" w:rsidRPr="002601FC" w:rsidRDefault="00F34D89" w:rsidP="002B5E9D">
      <w:pPr>
        <w:pStyle w:val="BodyText2"/>
        <w:numPr>
          <w:ilvl w:val="0"/>
          <w:numId w:val="36"/>
        </w:numPr>
        <w:spacing w:after="0" w:line="240" w:lineRule="auto"/>
        <w:ind w:left="1077" w:hanging="357"/>
        <w:rPr>
          <w:rFonts w:ascii="Arial" w:hAnsi="Arial" w:cs="Arial"/>
          <w:sz w:val="24"/>
          <w:szCs w:val="24"/>
        </w:rPr>
      </w:pPr>
      <w:r w:rsidRPr="002601FC">
        <w:rPr>
          <w:rFonts w:ascii="Arial" w:hAnsi="Arial" w:cs="Arial"/>
          <w:sz w:val="24"/>
          <w:szCs w:val="24"/>
        </w:rPr>
        <w:t>Technology</w:t>
      </w:r>
      <w:r w:rsidR="006A68A0" w:rsidRPr="002601FC">
        <w:rPr>
          <w:rFonts w:ascii="Arial" w:hAnsi="Arial" w:cs="Arial"/>
          <w:sz w:val="24"/>
          <w:szCs w:val="24"/>
        </w:rPr>
        <w:t xml:space="preserve"> </w:t>
      </w:r>
      <w:r w:rsidR="002B5E9D" w:rsidRPr="002601FC">
        <w:rPr>
          <w:rFonts w:ascii="Arial" w:hAnsi="Arial" w:cs="Arial"/>
          <w:sz w:val="24"/>
          <w:szCs w:val="24"/>
        </w:rPr>
        <w:t>ranging from use of mobile devices and applications to predictive analytics is now key to service delivery and offers oppor</w:t>
      </w:r>
      <w:r w:rsidRPr="002601FC">
        <w:rPr>
          <w:rFonts w:ascii="Arial" w:hAnsi="Arial" w:cs="Arial"/>
          <w:sz w:val="24"/>
          <w:szCs w:val="24"/>
        </w:rPr>
        <w:t>tunities along with significant risks</w:t>
      </w:r>
      <w:r w:rsidR="002B5E9D" w:rsidRPr="002601FC">
        <w:rPr>
          <w:rFonts w:ascii="Arial" w:hAnsi="Arial" w:cs="Arial"/>
          <w:sz w:val="24"/>
          <w:szCs w:val="24"/>
        </w:rPr>
        <w:t>.</w:t>
      </w:r>
    </w:p>
    <w:p w:rsidR="00F34D89" w:rsidRPr="002601FC" w:rsidRDefault="00F34D89" w:rsidP="005D4845">
      <w:pPr>
        <w:pStyle w:val="BodyText2"/>
        <w:spacing w:after="0" w:line="240" w:lineRule="auto"/>
        <w:ind w:left="1440"/>
        <w:rPr>
          <w:rFonts w:ascii="Arial" w:hAnsi="Arial" w:cs="Arial"/>
          <w:sz w:val="24"/>
          <w:szCs w:val="24"/>
        </w:rPr>
      </w:pPr>
    </w:p>
    <w:p w:rsidR="00312A9E" w:rsidRPr="002601FC" w:rsidRDefault="00F34D89" w:rsidP="005D4845">
      <w:pPr>
        <w:pStyle w:val="BodyText2"/>
        <w:numPr>
          <w:ilvl w:val="1"/>
          <w:numId w:val="30"/>
        </w:numPr>
        <w:tabs>
          <w:tab w:val="clear" w:pos="720"/>
          <w:tab w:val="num" w:pos="1134"/>
        </w:tabs>
        <w:spacing w:after="0" w:line="240" w:lineRule="auto"/>
        <w:ind w:left="1077" w:hanging="357"/>
        <w:rPr>
          <w:rFonts w:ascii="Arial" w:hAnsi="Arial" w:cs="Arial"/>
          <w:sz w:val="24"/>
          <w:szCs w:val="24"/>
        </w:rPr>
      </w:pPr>
      <w:r w:rsidRPr="002601FC">
        <w:rPr>
          <w:rFonts w:ascii="Arial" w:hAnsi="Arial" w:cs="Arial"/>
          <w:sz w:val="24"/>
          <w:szCs w:val="24"/>
        </w:rPr>
        <w:t xml:space="preserve">Major, national programmes in areas like welfare and business rate reform, and structural changes mean the environment </w:t>
      </w:r>
      <w:r w:rsidR="00AF1A6B" w:rsidRPr="002601FC">
        <w:rPr>
          <w:rFonts w:ascii="Arial" w:hAnsi="Arial" w:cs="Arial"/>
          <w:sz w:val="24"/>
          <w:szCs w:val="24"/>
        </w:rPr>
        <w:t xml:space="preserve">remains </w:t>
      </w:r>
      <w:r w:rsidRPr="002601FC">
        <w:rPr>
          <w:rFonts w:ascii="Arial" w:hAnsi="Arial" w:cs="Arial"/>
          <w:sz w:val="24"/>
          <w:szCs w:val="24"/>
        </w:rPr>
        <w:t>relatively unstable.</w:t>
      </w:r>
    </w:p>
    <w:p w:rsidR="009217F5" w:rsidRPr="002601FC" w:rsidRDefault="009217F5" w:rsidP="009217F5">
      <w:pPr>
        <w:pStyle w:val="BodyText2"/>
        <w:spacing w:after="0" w:line="240" w:lineRule="auto"/>
        <w:ind w:left="720"/>
        <w:jc w:val="both"/>
        <w:rPr>
          <w:rFonts w:ascii="Arial" w:hAnsi="Arial" w:cs="Arial"/>
          <w:sz w:val="24"/>
          <w:szCs w:val="24"/>
        </w:rPr>
      </w:pPr>
    </w:p>
    <w:p w:rsidR="000F29C8" w:rsidRPr="002601FC" w:rsidRDefault="000F29C8" w:rsidP="005D4845">
      <w:pPr>
        <w:pStyle w:val="BodyText2"/>
        <w:numPr>
          <w:ilvl w:val="1"/>
          <w:numId w:val="22"/>
        </w:numPr>
        <w:spacing w:after="0" w:line="240" w:lineRule="auto"/>
        <w:rPr>
          <w:rFonts w:ascii="Arial" w:hAnsi="Arial" w:cs="Arial"/>
          <w:sz w:val="24"/>
          <w:szCs w:val="24"/>
        </w:rPr>
      </w:pPr>
      <w:r w:rsidRPr="002601FC">
        <w:rPr>
          <w:rFonts w:ascii="Arial" w:hAnsi="Arial" w:cs="Arial"/>
          <w:sz w:val="24"/>
          <w:szCs w:val="24"/>
        </w:rPr>
        <w:t>The resultant efficiency and transformation programmes that councils are in the process of implementing and developing are profoundly altering each organisation’s nature.  Such developments are accompanied by potentially significant governance, risk management and internal control change.</w:t>
      </w:r>
    </w:p>
    <w:p w:rsidR="000F29C8" w:rsidRPr="002601FC" w:rsidRDefault="000F29C8" w:rsidP="000F29C8">
      <w:pPr>
        <w:pStyle w:val="ListParagraph"/>
        <w:rPr>
          <w:rFonts w:ascii="Arial" w:hAnsi="Arial" w:cs="Arial"/>
        </w:rPr>
      </w:pPr>
    </w:p>
    <w:p w:rsidR="00312A9E" w:rsidRPr="002601FC" w:rsidRDefault="00312A9E" w:rsidP="005D4845">
      <w:pPr>
        <w:pStyle w:val="BodyText2"/>
        <w:numPr>
          <w:ilvl w:val="1"/>
          <w:numId w:val="22"/>
        </w:numPr>
        <w:spacing w:after="0" w:line="240" w:lineRule="auto"/>
        <w:rPr>
          <w:rFonts w:ascii="Arial" w:hAnsi="Arial" w:cs="Arial"/>
          <w:sz w:val="24"/>
          <w:szCs w:val="24"/>
        </w:rPr>
      </w:pPr>
      <w:r w:rsidRPr="002601FC">
        <w:rPr>
          <w:rFonts w:ascii="Arial" w:hAnsi="Arial" w:cs="Arial"/>
          <w:sz w:val="24"/>
          <w:szCs w:val="24"/>
        </w:rPr>
        <w:t>The challenge of giv</w:t>
      </w:r>
      <w:r w:rsidR="000F29C8" w:rsidRPr="002601FC">
        <w:rPr>
          <w:rFonts w:ascii="Arial" w:hAnsi="Arial" w:cs="Arial"/>
          <w:sz w:val="24"/>
          <w:szCs w:val="24"/>
        </w:rPr>
        <w:t>ing value in this context,</w:t>
      </w:r>
      <w:r w:rsidRPr="002601FC">
        <w:rPr>
          <w:rFonts w:ascii="Arial" w:hAnsi="Arial" w:cs="Arial"/>
          <w:sz w:val="24"/>
          <w:szCs w:val="24"/>
        </w:rPr>
        <w:t xml:space="preserve"> means that Internal Audit needs to:</w:t>
      </w:r>
    </w:p>
    <w:p w:rsidR="00312A9E" w:rsidRPr="002601FC" w:rsidRDefault="00312A9E" w:rsidP="00621AE7">
      <w:pPr>
        <w:tabs>
          <w:tab w:val="num" w:pos="1080"/>
        </w:tabs>
        <w:ind w:left="1080" w:hanging="360"/>
        <w:jc w:val="both"/>
        <w:rPr>
          <w:rFonts w:ascii="Arial" w:hAnsi="Arial" w:cs="Arial"/>
        </w:rPr>
      </w:pPr>
    </w:p>
    <w:p w:rsidR="00312A9E" w:rsidRPr="002601FC" w:rsidRDefault="00312A9E" w:rsidP="005D4845">
      <w:pPr>
        <w:numPr>
          <w:ilvl w:val="0"/>
          <w:numId w:val="4"/>
        </w:numPr>
        <w:tabs>
          <w:tab w:val="clear" w:pos="780"/>
          <w:tab w:val="num" w:pos="1134"/>
        </w:tabs>
        <w:ind w:left="1134" w:hanging="425"/>
        <w:rPr>
          <w:rFonts w:ascii="Arial" w:hAnsi="Arial" w:cs="Arial"/>
        </w:rPr>
      </w:pPr>
      <w:r w:rsidRPr="002601FC">
        <w:rPr>
          <w:rFonts w:ascii="Arial" w:hAnsi="Arial" w:cs="Arial"/>
        </w:rPr>
        <w:t xml:space="preserve">Meet its core responsibilities, which are to provide appropriate assurance to Members and senior management on the effectiveness of governance, risk management and control arrangements in delivering the achievement of Council objectives; </w:t>
      </w:r>
    </w:p>
    <w:p w:rsidR="00A619AC" w:rsidRPr="002601FC" w:rsidRDefault="00A619AC" w:rsidP="003C1ACF">
      <w:pPr>
        <w:tabs>
          <w:tab w:val="num" w:pos="1134"/>
        </w:tabs>
        <w:ind w:left="1134" w:hanging="425"/>
        <w:jc w:val="both"/>
        <w:rPr>
          <w:rFonts w:ascii="Arial" w:hAnsi="Arial" w:cs="Arial"/>
        </w:rPr>
      </w:pPr>
    </w:p>
    <w:p w:rsidR="00312A9E" w:rsidRPr="002601FC" w:rsidRDefault="00312A9E" w:rsidP="005D4845">
      <w:pPr>
        <w:numPr>
          <w:ilvl w:val="0"/>
          <w:numId w:val="4"/>
        </w:numPr>
        <w:tabs>
          <w:tab w:val="clear" w:pos="780"/>
          <w:tab w:val="num" w:pos="1134"/>
        </w:tabs>
        <w:ind w:left="1134" w:hanging="425"/>
        <w:rPr>
          <w:rFonts w:ascii="Arial" w:hAnsi="Arial" w:cs="Arial"/>
        </w:rPr>
      </w:pPr>
      <w:r w:rsidRPr="002601FC">
        <w:rPr>
          <w:rFonts w:ascii="Arial" w:hAnsi="Arial" w:cs="Arial"/>
        </w:rPr>
        <w:t>Identify and focus its effort on areas of significance and risk, assisting the organisation in managing change effectively, and ensuring that core controls remain effective;</w:t>
      </w:r>
    </w:p>
    <w:p w:rsidR="00312A9E" w:rsidRPr="002601FC" w:rsidRDefault="00312A9E" w:rsidP="003C1ACF">
      <w:pPr>
        <w:tabs>
          <w:tab w:val="num" w:pos="1134"/>
        </w:tabs>
        <w:ind w:left="1134" w:hanging="425"/>
        <w:jc w:val="both"/>
        <w:rPr>
          <w:rFonts w:ascii="Arial" w:hAnsi="Arial" w:cs="Arial"/>
        </w:rPr>
      </w:pPr>
    </w:p>
    <w:p w:rsidR="00312A9E" w:rsidRPr="002601FC" w:rsidRDefault="00312A9E" w:rsidP="005D4845">
      <w:pPr>
        <w:numPr>
          <w:ilvl w:val="0"/>
          <w:numId w:val="4"/>
        </w:numPr>
        <w:tabs>
          <w:tab w:val="clear" w:pos="780"/>
          <w:tab w:val="num" w:pos="1134"/>
        </w:tabs>
        <w:ind w:left="1134" w:hanging="425"/>
        <w:rPr>
          <w:rFonts w:ascii="Arial" w:hAnsi="Arial" w:cs="Arial"/>
        </w:rPr>
      </w:pPr>
      <w:r w:rsidRPr="002601FC">
        <w:rPr>
          <w:rFonts w:ascii="Arial" w:hAnsi="Arial" w:cs="Arial"/>
        </w:rPr>
        <w:t xml:space="preserve">Give assurance which covers the control environment in relation to new developments, using </w:t>
      </w:r>
      <w:r w:rsidR="00CA247E" w:rsidRPr="002601FC">
        <w:rPr>
          <w:rFonts w:ascii="Arial" w:hAnsi="Arial" w:cs="Arial"/>
        </w:rPr>
        <w:t xml:space="preserve">leading edge audit approaches such as ‘control risk </w:t>
      </w:r>
      <w:proofErr w:type="spellStart"/>
      <w:r w:rsidR="00CA247E" w:rsidRPr="002601FC">
        <w:rPr>
          <w:rFonts w:ascii="Arial" w:hAnsi="Arial" w:cs="Arial"/>
        </w:rPr>
        <w:t>self assessments’</w:t>
      </w:r>
      <w:proofErr w:type="spellEnd"/>
      <w:r w:rsidR="00CA247E" w:rsidRPr="002601FC">
        <w:rPr>
          <w:rFonts w:ascii="Arial" w:hAnsi="Arial" w:cs="Arial"/>
        </w:rPr>
        <w:t xml:space="preserve"> or</w:t>
      </w:r>
      <w:r w:rsidRPr="002601FC">
        <w:rPr>
          <w:rFonts w:ascii="Arial" w:hAnsi="Arial" w:cs="Arial"/>
        </w:rPr>
        <w:t xml:space="preserve"> ‘</w:t>
      </w:r>
      <w:r w:rsidR="004D250E" w:rsidRPr="002601FC">
        <w:rPr>
          <w:rFonts w:ascii="Arial" w:hAnsi="Arial" w:cs="Arial"/>
        </w:rPr>
        <w:t>continuous</w:t>
      </w:r>
      <w:r w:rsidRPr="002601FC">
        <w:rPr>
          <w:rFonts w:ascii="Arial" w:hAnsi="Arial" w:cs="Arial"/>
        </w:rPr>
        <w:t xml:space="preserve"> assurance’</w:t>
      </w:r>
      <w:r w:rsidR="00CA247E" w:rsidRPr="002601FC">
        <w:rPr>
          <w:rFonts w:ascii="Arial" w:hAnsi="Arial" w:cs="Arial"/>
        </w:rPr>
        <w:t xml:space="preserve"> </w:t>
      </w:r>
      <w:r w:rsidRPr="002601FC">
        <w:rPr>
          <w:rFonts w:ascii="Arial" w:hAnsi="Arial" w:cs="Arial"/>
        </w:rPr>
        <w:t>where appropriate;</w:t>
      </w:r>
    </w:p>
    <w:p w:rsidR="00312A9E" w:rsidRPr="002601FC" w:rsidRDefault="00312A9E" w:rsidP="003C1ACF">
      <w:pPr>
        <w:tabs>
          <w:tab w:val="num" w:pos="1134"/>
        </w:tabs>
        <w:ind w:left="1134" w:hanging="425"/>
        <w:jc w:val="both"/>
        <w:rPr>
          <w:rFonts w:ascii="Arial" w:hAnsi="Arial" w:cs="Arial"/>
        </w:rPr>
      </w:pPr>
    </w:p>
    <w:p w:rsidR="00312A9E" w:rsidRPr="002601FC" w:rsidRDefault="00312A9E" w:rsidP="005D4845">
      <w:pPr>
        <w:numPr>
          <w:ilvl w:val="0"/>
          <w:numId w:val="4"/>
        </w:numPr>
        <w:tabs>
          <w:tab w:val="clear" w:pos="780"/>
          <w:tab w:val="num" w:pos="1134"/>
        </w:tabs>
        <w:ind w:left="1134" w:hanging="425"/>
        <w:rPr>
          <w:rFonts w:ascii="Arial" w:hAnsi="Arial" w:cs="Arial"/>
        </w:rPr>
      </w:pPr>
      <w:r w:rsidRPr="002601FC">
        <w:rPr>
          <w:rFonts w:ascii="Arial" w:hAnsi="Arial" w:cs="Arial"/>
        </w:rPr>
        <w:t>Retain flexibility in the audit plan and ensure the plan remains current and relevant a</w:t>
      </w:r>
      <w:r w:rsidR="00FA4250" w:rsidRPr="002601FC">
        <w:rPr>
          <w:rFonts w:ascii="Arial" w:hAnsi="Arial" w:cs="Arial"/>
        </w:rPr>
        <w:t>s the financial year progresses.</w:t>
      </w:r>
    </w:p>
    <w:p w:rsidR="002601FC" w:rsidRDefault="002601FC" w:rsidP="00FA4250">
      <w:pPr>
        <w:ind w:firstLine="720"/>
        <w:jc w:val="both"/>
        <w:rPr>
          <w:rFonts w:ascii="Arial" w:hAnsi="Arial" w:cs="Arial"/>
          <w:u w:val="single"/>
        </w:rPr>
      </w:pPr>
    </w:p>
    <w:p w:rsidR="00B1668E" w:rsidRDefault="00B1668E" w:rsidP="00FA4250">
      <w:pPr>
        <w:ind w:firstLine="720"/>
        <w:jc w:val="both"/>
        <w:rPr>
          <w:rFonts w:ascii="Arial" w:hAnsi="Arial" w:cs="Arial"/>
          <w:u w:val="single"/>
        </w:rPr>
      </w:pPr>
    </w:p>
    <w:p w:rsidR="00B1668E" w:rsidRDefault="00B1668E" w:rsidP="00FA4250">
      <w:pPr>
        <w:ind w:firstLine="720"/>
        <w:jc w:val="both"/>
        <w:rPr>
          <w:rFonts w:ascii="Arial" w:hAnsi="Arial" w:cs="Arial"/>
          <w:u w:val="single"/>
        </w:rPr>
      </w:pPr>
    </w:p>
    <w:p w:rsidR="00B1668E" w:rsidRDefault="00B1668E" w:rsidP="00FA4250">
      <w:pPr>
        <w:ind w:firstLine="720"/>
        <w:jc w:val="both"/>
        <w:rPr>
          <w:rFonts w:ascii="Arial" w:hAnsi="Arial" w:cs="Arial"/>
          <w:u w:val="single"/>
        </w:rPr>
      </w:pPr>
    </w:p>
    <w:p w:rsidR="00B1668E" w:rsidRDefault="00B1668E" w:rsidP="00FA4250">
      <w:pPr>
        <w:ind w:firstLine="720"/>
        <w:jc w:val="both"/>
        <w:rPr>
          <w:rFonts w:ascii="Arial" w:hAnsi="Arial" w:cs="Arial"/>
          <w:u w:val="single"/>
        </w:rPr>
      </w:pPr>
    </w:p>
    <w:p w:rsidR="00312A9E" w:rsidRPr="002601FC" w:rsidRDefault="00683FF5" w:rsidP="00FA4250">
      <w:pPr>
        <w:ind w:firstLine="720"/>
        <w:jc w:val="both"/>
        <w:rPr>
          <w:rFonts w:ascii="Arial" w:hAnsi="Arial" w:cs="Arial"/>
          <w:u w:val="single"/>
        </w:rPr>
      </w:pPr>
      <w:r w:rsidRPr="002601FC">
        <w:rPr>
          <w:rFonts w:ascii="Arial" w:hAnsi="Arial" w:cs="Arial"/>
          <w:u w:val="single"/>
        </w:rPr>
        <w:lastRenderedPageBreak/>
        <w:t>Internal Audit Plan 201</w:t>
      </w:r>
      <w:r w:rsidR="00425D4C">
        <w:rPr>
          <w:rFonts w:ascii="Arial" w:hAnsi="Arial" w:cs="Arial"/>
          <w:u w:val="single"/>
        </w:rPr>
        <w:t>8</w:t>
      </w:r>
      <w:r w:rsidR="004D7951" w:rsidRPr="002601FC">
        <w:rPr>
          <w:rFonts w:ascii="Arial" w:hAnsi="Arial" w:cs="Arial"/>
          <w:u w:val="single"/>
        </w:rPr>
        <w:t>/</w:t>
      </w:r>
      <w:r w:rsidRPr="002601FC">
        <w:rPr>
          <w:rFonts w:ascii="Arial" w:hAnsi="Arial" w:cs="Arial"/>
          <w:u w:val="single"/>
        </w:rPr>
        <w:t>1</w:t>
      </w:r>
      <w:r w:rsidR="00425D4C">
        <w:rPr>
          <w:rFonts w:ascii="Arial" w:hAnsi="Arial" w:cs="Arial"/>
          <w:u w:val="single"/>
        </w:rPr>
        <w:t>9</w:t>
      </w:r>
    </w:p>
    <w:p w:rsidR="00024C08" w:rsidRPr="002601FC" w:rsidRDefault="00024C08" w:rsidP="00024C08">
      <w:pPr>
        <w:pStyle w:val="BodyText2"/>
        <w:spacing w:after="0" w:line="240" w:lineRule="auto"/>
        <w:jc w:val="both"/>
        <w:rPr>
          <w:rFonts w:ascii="Arial" w:hAnsi="Arial" w:cs="Arial"/>
          <w:sz w:val="24"/>
          <w:szCs w:val="24"/>
        </w:rPr>
      </w:pPr>
    </w:p>
    <w:p w:rsidR="004D5989" w:rsidRPr="00FE3B46" w:rsidRDefault="004D5989" w:rsidP="004D5989">
      <w:pPr>
        <w:pStyle w:val="BodyText2"/>
        <w:numPr>
          <w:ilvl w:val="1"/>
          <w:numId w:val="22"/>
        </w:numPr>
        <w:spacing w:after="0" w:line="240" w:lineRule="auto"/>
        <w:rPr>
          <w:rFonts w:ascii="Arial" w:hAnsi="Arial" w:cs="Arial"/>
          <w:sz w:val="24"/>
          <w:szCs w:val="24"/>
        </w:rPr>
      </w:pPr>
      <w:r w:rsidRPr="00FE3B46">
        <w:rPr>
          <w:rFonts w:ascii="Arial" w:hAnsi="Arial" w:cs="Arial"/>
          <w:sz w:val="24"/>
          <w:szCs w:val="24"/>
        </w:rPr>
        <w:t>The draft 201</w:t>
      </w:r>
      <w:r>
        <w:rPr>
          <w:rFonts w:ascii="Arial" w:hAnsi="Arial" w:cs="Arial"/>
          <w:sz w:val="24"/>
          <w:szCs w:val="24"/>
        </w:rPr>
        <w:t>8</w:t>
      </w:r>
      <w:r w:rsidRPr="00FE3B46">
        <w:rPr>
          <w:rFonts w:ascii="Arial" w:hAnsi="Arial" w:cs="Arial"/>
          <w:sz w:val="24"/>
          <w:szCs w:val="24"/>
        </w:rPr>
        <w:t>/1</w:t>
      </w:r>
      <w:r>
        <w:rPr>
          <w:rFonts w:ascii="Arial" w:hAnsi="Arial" w:cs="Arial"/>
          <w:sz w:val="24"/>
          <w:szCs w:val="24"/>
        </w:rPr>
        <w:t>9</w:t>
      </w:r>
      <w:r w:rsidRPr="00FE3B46">
        <w:rPr>
          <w:rFonts w:ascii="Arial" w:hAnsi="Arial" w:cs="Arial"/>
          <w:sz w:val="24"/>
          <w:szCs w:val="24"/>
        </w:rPr>
        <w:t xml:space="preserve"> audit plans are included at Appendix A and B and contain a high level proposed outline scope for each audit; Appendix C details the agreed start months.</w:t>
      </w:r>
      <w:r>
        <w:rPr>
          <w:rFonts w:ascii="Arial" w:hAnsi="Arial" w:cs="Arial"/>
          <w:sz w:val="24"/>
          <w:szCs w:val="24"/>
        </w:rPr>
        <w:t xml:space="preserve"> The number of days purchased in 2018/19 has reduced by 10% which for Three Rivers, Shared Services and Watford in totality equates to a reduction from 447 days (in 2017/18) to 402 days (in 2018/19). A similar reduction has been applied across all other SIAS partner Councils and was agreed by the SIAS Board. </w:t>
      </w:r>
      <w:r w:rsidRPr="00FE3B46">
        <w:rPr>
          <w:rFonts w:ascii="Arial" w:hAnsi="Arial" w:cs="Arial"/>
          <w:sz w:val="24"/>
          <w:szCs w:val="24"/>
        </w:rPr>
        <w:t>The table below shows the estimated allocation of the total annual number of purchased audit days for the year</w:t>
      </w:r>
      <w:r>
        <w:rPr>
          <w:rFonts w:ascii="Arial" w:hAnsi="Arial" w:cs="Arial"/>
          <w:sz w:val="24"/>
          <w:szCs w:val="24"/>
        </w:rPr>
        <w:t xml:space="preserve"> for the Three Rivers and Shared Services Plans</w:t>
      </w:r>
      <w:r w:rsidRPr="00FE3B46">
        <w:rPr>
          <w:rFonts w:ascii="Arial" w:hAnsi="Arial" w:cs="Arial"/>
          <w:sz w:val="24"/>
          <w:szCs w:val="24"/>
        </w:rPr>
        <w:t>.</w:t>
      </w:r>
      <w:r>
        <w:rPr>
          <w:rFonts w:ascii="Arial" w:hAnsi="Arial" w:cs="Arial"/>
          <w:sz w:val="24"/>
          <w:szCs w:val="24"/>
        </w:rPr>
        <w:t xml:space="preserve"> </w:t>
      </w:r>
    </w:p>
    <w:p w:rsidR="003E023E" w:rsidRPr="002601FC" w:rsidRDefault="003E023E" w:rsidP="003E023E">
      <w:pPr>
        <w:pStyle w:val="BodyText2"/>
        <w:spacing w:after="0" w:line="240" w:lineRule="auto"/>
        <w:rPr>
          <w:rFonts w:ascii="Arial" w:hAnsi="Arial" w:cs="Arial"/>
          <w:sz w:val="24"/>
          <w:szCs w:val="24"/>
        </w:rPr>
      </w:pPr>
    </w:p>
    <w:tbl>
      <w:tblPr>
        <w:tblW w:w="0" w:type="auto"/>
        <w:tblInd w:w="828" w:type="dxa"/>
        <w:tblLayout w:type="fixed"/>
        <w:tblLook w:val="01E0" w:firstRow="1" w:lastRow="1" w:firstColumn="1" w:lastColumn="1" w:noHBand="0" w:noVBand="0"/>
      </w:tblPr>
      <w:tblGrid>
        <w:gridCol w:w="3550"/>
        <w:gridCol w:w="1225"/>
        <w:gridCol w:w="1534"/>
        <w:gridCol w:w="1385"/>
      </w:tblGrid>
      <w:tr w:rsidR="003E023E" w:rsidRPr="002601FC" w:rsidTr="00AF2128">
        <w:tc>
          <w:tcPr>
            <w:tcW w:w="3550" w:type="dxa"/>
          </w:tcPr>
          <w:p w:rsidR="003E023E" w:rsidRPr="002601FC" w:rsidRDefault="003E023E" w:rsidP="00AF2128">
            <w:pPr>
              <w:pStyle w:val="BodyText2"/>
              <w:spacing w:after="0" w:line="240" w:lineRule="auto"/>
              <w:jc w:val="both"/>
              <w:rPr>
                <w:rFonts w:ascii="Arial" w:hAnsi="Arial" w:cs="Arial"/>
                <w:sz w:val="24"/>
                <w:szCs w:val="24"/>
              </w:rPr>
            </w:pPr>
          </w:p>
        </w:tc>
        <w:tc>
          <w:tcPr>
            <w:tcW w:w="1225" w:type="dxa"/>
          </w:tcPr>
          <w:p w:rsidR="003E023E" w:rsidRPr="002601FC" w:rsidRDefault="00D12761" w:rsidP="00AF2128">
            <w:pPr>
              <w:pStyle w:val="BodyText2"/>
              <w:spacing w:after="0" w:line="240" w:lineRule="auto"/>
              <w:jc w:val="center"/>
              <w:rPr>
                <w:rFonts w:ascii="Arial" w:hAnsi="Arial" w:cs="Arial"/>
                <w:b/>
                <w:sz w:val="24"/>
                <w:szCs w:val="24"/>
              </w:rPr>
            </w:pPr>
            <w:r w:rsidRPr="002601FC">
              <w:rPr>
                <w:rFonts w:ascii="Arial" w:hAnsi="Arial" w:cs="Arial"/>
                <w:b/>
                <w:sz w:val="24"/>
                <w:szCs w:val="24"/>
              </w:rPr>
              <w:t>TRDC</w:t>
            </w:r>
          </w:p>
        </w:tc>
        <w:tc>
          <w:tcPr>
            <w:tcW w:w="1534" w:type="dxa"/>
          </w:tcPr>
          <w:p w:rsidR="003E023E" w:rsidRPr="002601FC" w:rsidRDefault="003E023E" w:rsidP="007A180A">
            <w:pPr>
              <w:pStyle w:val="BodyText2"/>
              <w:spacing w:after="0" w:line="240" w:lineRule="auto"/>
              <w:jc w:val="center"/>
              <w:rPr>
                <w:rFonts w:ascii="Arial" w:hAnsi="Arial" w:cs="Arial"/>
                <w:b/>
                <w:sz w:val="24"/>
                <w:szCs w:val="24"/>
              </w:rPr>
            </w:pPr>
            <w:r w:rsidRPr="002601FC">
              <w:rPr>
                <w:rFonts w:ascii="Arial" w:hAnsi="Arial" w:cs="Arial"/>
                <w:b/>
                <w:sz w:val="24"/>
                <w:szCs w:val="24"/>
              </w:rPr>
              <w:t>Shared Services</w:t>
            </w:r>
          </w:p>
        </w:tc>
        <w:tc>
          <w:tcPr>
            <w:tcW w:w="1385" w:type="dxa"/>
          </w:tcPr>
          <w:p w:rsidR="003E023E" w:rsidRPr="002601FC" w:rsidRDefault="003E023E" w:rsidP="007A180A">
            <w:pPr>
              <w:pStyle w:val="BodyText2"/>
              <w:spacing w:after="0" w:line="360" w:lineRule="auto"/>
              <w:jc w:val="center"/>
              <w:rPr>
                <w:rFonts w:ascii="Arial" w:hAnsi="Arial" w:cs="Arial"/>
                <w:b/>
                <w:sz w:val="24"/>
                <w:szCs w:val="24"/>
              </w:rPr>
            </w:pPr>
            <w:r w:rsidRPr="002601FC">
              <w:rPr>
                <w:rFonts w:ascii="Arial" w:hAnsi="Arial" w:cs="Arial"/>
                <w:b/>
                <w:sz w:val="24"/>
                <w:szCs w:val="24"/>
              </w:rPr>
              <w:t>Total</w:t>
            </w:r>
          </w:p>
        </w:tc>
      </w:tr>
      <w:tr w:rsidR="003E023E" w:rsidRPr="002601FC" w:rsidTr="00AF2128">
        <w:tc>
          <w:tcPr>
            <w:tcW w:w="3550" w:type="dxa"/>
          </w:tcPr>
          <w:p w:rsidR="003E023E" w:rsidRPr="002601FC" w:rsidRDefault="003E023E" w:rsidP="00AF2128">
            <w:pPr>
              <w:pStyle w:val="BodyText2"/>
              <w:spacing w:after="0" w:line="240" w:lineRule="auto"/>
              <w:jc w:val="both"/>
              <w:rPr>
                <w:rFonts w:ascii="Arial" w:hAnsi="Arial" w:cs="Arial"/>
                <w:sz w:val="24"/>
                <w:szCs w:val="24"/>
              </w:rPr>
            </w:pPr>
          </w:p>
        </w:tc>
        <w:tc>
          <w:tcPr>
            <w:tcW w:w="1225" w:type="dxa"/>
          </w:tcPr>
          <w:p w:rsidR="003E023E" w:rsidRPr="002601FC" w:rsidRDefault="003E023E" w:rsidP="00AF2128">
            <w:pPr>
              <w:pStyle w:val="BodyText2"/>
              <w:spacing w:after="0" w:line="240" w:lineRule="auto"/>
              <w:jc w:val="center"/>
              <w:rPr>
                <w:rFonts w:ascii="Arial" w:hAnsi="Arial" w:cs="Arial"/>
                <w:sz w:val="24"/>
                <w:szCs w:val="24"/>
              </w:rPr>
            </w:pPr>
          </w:p>
        </w:tc>
        <w:tc>
          <w:tcPr>
            <w:tcW w:w="1534" w:type="dxa"/>
          </w:tcPr>
          <w:p w:rsidR="003E023E" w:rsidRPr="002601FC" w:rsidRDefault="003E023E" w:rsidP="00AF2128">
            <w:pPr>
              <w:pStyle w:val="BodyText2"/>
              <w:spacing w:after="0" w:line="240" w:lineRule="auto"/>
              <w:jc w:val="both"/>
              <w:rPr>
                <w:rFonts w:ascii="Arial" w:hAnsi="Arial" w:cs="Arial"/>
                <w:sz w:val="24"/>
                <w:szCs w:val="24"/>
              </w:rPr>
            </w:pPr>
          </w:p>
        </w:tc>
        <w:tc>
          <w:tcPr>
            <w:tcW w:w="1385" w:type="dxa"/>
          </w:tcPr>
          <w:p w:rsidR="003E023E" w:rsidRPr="002601FC" w:rsidRDefault="003E023E" w:rsidP="00AF2128">
            <w:pPr>
              <w:pStyle w:val="BodyText2"/>
              <w:spacing w:after="0" w:line="240" w:lineRule="auto"/>
              <w:jc w:val="both"/>
              <w:rPr>
                <w:rFonts w:ascii="Arial" w:hAnsi="Arial" w:cs="Arial"/>
                <w:sz w:val="24"/>
                <w:szCs w:val="24"/>
              </w:rPr>
            </w:pPr>
          </w:p>
        </w:tc>
      </w:tr>
      <w:tr w:rsidR="003E023E" w:rsidRPr="002601FC" w:rsidTr="00AF2128">
        <w:tc>
          <w:tcPr>
            <w:tcW w:w="3550" w:type="dxa"/>
          </w:tcPr>
          <w:p w:rsidR="003E023E" w:rsidRPr="002601FC" w:rsidRDefault="003E023E" w:rsidP="00AF2128">
            <w:pPr>
              <w:pStyle w:val="BodyText2"/>
              <w:spacing w:after="0" w:line="240" w:lineRule="auto"/>
              <w:jc w:val="both"/>
              <w:rPr>
                <w:rFonts w:ascii="Arial" w:hAnsi="Arial" w:cs="Arial"/>
                <w:sz w:val="24"/>
                <w:szCs w:val="24"/>
              </w:rPr>
            </w:pPr>
            <w:r w:rsidRPr="002601FC">
              <w:rPr>
                <w:rFonts w:ascii="Arial" w:hAnsi="Arial" w:cs="Arial"/>
                <w:sz w:val="24"/>
                <w:szCs w:val="24"/>
              </w:rPr>
              <w:t>Key Financial Systems</w:t>
            </w:r>
          </w:p>
        </w:tc>
        <w:tc>
          <w:tcPr>
            <w:tcW w:w="1225" w:type="dxa"/>
          </w:tcPr>
          <w:p w:rsidR="003E023E" w:rsidRPr="002601FC" w:rsidRDefault="00B37EF0" w:rsidP="00AF2128">
            <w:pPr>
              <w:pStyle w:val="BodyText2"/>
              <w:spacing w:after="0" w:line="240" w:lineRule="auto"/>
              <w:jc w:val="center"/>
              <w:rPr>
                <w:rFonts w:ascii="Arial" w:hAnsi="Arial" w:cs="Arial"/>
                <w:sz w:val="24"/>
                <w:szCs w:val="24"/>
              </w:rPr>
            </w:pPr>
            <w:r w:rsidRPr="002601FC">
              <w:rPr>
                <w:rFonts w:ascii="Arial" w:hAnsi="Arial" w:cs="Arial"/>
                <w:sz w:val="24"/>
                <w:szCs w:val="24"/>
              </w:rPr>
              <w:t xml:space="preserve">  </w:t>
            </w:r>
            <w:r w:rsidR="003E023E" w:rsidRPr="002601FC">
              <w:rPr>
                <w:rFonts w:ascii="Arial" w:hAnsi="Arial" w:cs="Arial"/>
                <w:sz w:val="24"/>
                <w:szCs w:val="24"/>
              </w:rPr>
              <w:t>0</w:t>
            </w:r>
          </w:p>
        </w:tc>
        <w:tc>
          <w:tcPr>
            <w:tcW w:w="1534" w:type="dxa"/>
          </w:tcPr>
          <w:p w:rsidR="003E023E" w:rsidRPr="002601FC" w:rsidRDefault="00590FCB" w:rsidP="001D6818">
            <w:pPr>
              <w:pStyle w:val="BodyText2"/>
              <w:spacing w:after="0" w:line="240" w:lineRule="auto"/>
              <w:rPr>
                <w:rFonts w:ascii="Arial" w:hAnsi="Arial" w:cs="Arial"/>
                <w:sz w:val="24"/>
                <w:szCs w:val="24"/>
              </w:rPr>
            </w:pPr>
            <w:r w:rsidRPr="002601FC">
              <w:rPr>
                <w:rFonts w:ascii="Arial" w:hAnsi="Arial" w:cs="Arial"/>
                <w:sz w:val="24"/>
                <w:szCs w:val="24"/>
              </w:rPr>
              <w:t xml:space="preserve">  </w:t>
            </w:r>
            <w:r w:rsidR="002601FC">
              <w:rPr>
                <w:rFonts w:ascii="Arial" w:hAnsi="Arial" w:cs="Arial"/>
                <w:sz w:val="24"/>
                <w:szCs w:val="24"/>
              </w:rPr>
              <w:t xml:space="preserve"> </w:t>
            </w:r>
            <w:r w:rsidR="0027165B">
              <w:rPr>
                <w:rFonts w:ascii="Arial" w:hAnsi="Arial" w:cs="Arial"/>
                <w:sz w:val="24"/>
                <w:szCs w:val="24"/>
              </w:rPr>
              <w:t xml:space="preserve"> </w:t>
            </w:r>
            <w:r w:rsidRPr="002601FC">
              <w:rPr>
                <w:rFonts w:ascii="Arial" w:hAnsi="Arial" w:cs="Arial"/>
                <w:sz w:val="24"/>
                <w:szCs w:val="24"/>
              </w:rPr>
              <w:t xml:space="preserve"> </w:t>
            </w:r>
            <w:r w:rsidR="001D6818">
              <w:rPr>
                <w:rFonts w:ascii="Arial" w:hAnsi="Arial" w:cs="Arial"/>
                <w:sz w:val="24"/>
                <w:szCs w:val="24"/>
              </w:rPr>
              <w:t xml:space="preserve">  85</w:t>
            </w:r>
          </w:p>
        </w:tc>
        <w:tc>
          <w:tcPr>
            <w:tcW w:w="1385" w:type="dxa"/>
          </w:tcPr>
          <w:p w:rsidR="003E023E" w:rsidRPr="002601FC" w:rsidRDefault="00B15F48" w:rsidP="00B15F48">
            <w:pPr>
              <w:pStyle w:val="BodyText2"/>
              <w:spacing w:after="0" w:line="240" w:lineRule="auto"/>
              <w:jc w:val="center"/>
              <w:rPr>
                <w:rFonts w:ascii="Arial" w:hAnsi="Arial" w:cs="Arial"/>
                <w:sz w:val="24"/>
                <w:szCs w:val="24"/>
              </w:rPr>
            </w:pPr>
            <w:r>
              <w:rPr>
                <w:rFonts w:ascii="Arial" w:hAnsi="Arial" w:cs="Arial"/>
                <w:sz w:val="24"/>
                <w:szCs w:val="24"/>
              </w:rPr>
              <w:t xml:space="preserve">  85</w:t>
            </w:r>
          </w:p>
        </w:tc>
      </w:tr>
      <w:tr w:rsidR="003E023E" w:rsidRPr="002601FC" w:rsidTr="00AF2128">
        <w:tc>
          <w:tcPr>
            <w:tcW w:w="3550" w:type="dxa"/>
          </w:tcPr>
          <w:p w:rsidR="003E023E" w:rsidRPr="002601FC" w:rsidRDefault="003E023E" w:rsidP="00AF2128">
            <w:pPr>
              <w:pStyle w:val="BodyText2"/>
              <w:spacing w:after="0" w:line="240" w:lineRule="auto"/>
              <w:jc w:val="both"/>
              <w:rPr>
                <w:rFonts w:ascii="Arial" w:hAnsi="Arial" w:cs="Arial"/>
                <w:sz w:val="24"/>
                <w:szCs w:val="24"/>
              </w:rPr>
            </w:pPr>
            <w:r w:rsidRPr="002601FC">
              <w:rPr>
                <w:rFonts w:ascii="Arial" w:hAnsi="Arial" w:cs="Arial"/>
                <w:sz w:val="24"/>
                <w:szCs w:val="24"/>
              </w:rPr>
              <w:t>Operational audits</w:t>
            </w:r>
          </w:p>
        </w:tc>
        <w:tc>
          <w:tcPr>
            <w:tcW w:w="1225" w:type="dxa"/>
          </w:tcPr>
          <w:p w:rsidR="003E023E" w:rsidRPr="002601FC" w:rsidRDefault="00313284" w:rsidP="00B15F48">
            <w:pPr>
              <w:pStyle w:val="BodyText2"/>
              <w:tabs>
                <w:tab w:val="left" w:pos="650"/>
                <w:tab w:val="center" w:pos="882"/>
              </w:tabs>
              <w:spacing w:after="0" w:line="240" w:lineRule="auto"/>
              <w:jc w:val="center"/>
              <w:rPr>
                <w:rFonts w:ascii="Arial" w:hAnsi="Arial" w:cs="Arial"/>
                <w:sz w:val="24"/>
                <w:szCs w:val="24"/>
              </w:rPr>
            </w:pPr>
            <w:r>
              <w:rPr>
                <w:rFonts w:ascii="Arial" w:hAnsi="Arial" w:cs="Arial"/>
                <w:sz w:val="24"/>
                <w:szCs w:val="24"/>
              </w:rPr>
              <w:t>67</w:t>
            </w:r>
          </w:p>
        </w:tc>
        <w:tc>
          <w:tcPr>
            <w:tcW w:w="1534" w:type="dxa"/>
          </w:tcPr>
          <w:p w:rsidR="003E023E" w:rsidRPr="002601FC" w:rsidRDefault="001D6818" w:rsidP="001D6818">
            <w:pPr>
              <w:pStyle w:val="BodyText2"/>
              <w:spacing w:after="0" w:line="240" w:lineRule="auto"/>
              <w:rPr>
                <w:rFonts w:ascii="Arial" w:hAnsi="Arial" w:cs="Arial"/>
                <w:sz w:val="24"/>
                <w:szCs w:val="24"/>
              </w:rPr>
            </w:pPr>
            <w:r>
              <w:rPr>
                <w:rFonts w:ascii="Arial" w:hAnsi="Arial" w:cs="Arial"/>
                <w:sz w:val="24"/>
                <w:szCs w:val="24"/>
              </w:rPr>
              <w:t xml:space="preserve">       1</w:t>
            </w:r>
            <w:r w:rsidR="00F2456C" w:rsidRPr="002601FC">
              <w:rPr>
                <w:rFonts w:ascii="Arial" w:hAnsi="Arial" w:cs="Arial"/>
                <w:sz w:val="24"/>
                <w:szCs w:val="24"/>
              </w:rPr>
              <w:t>0</w:t>
            </w:r>
          </w:p>
        </w:tc>
        <w:tc>
          <w:tcPr>
            <w:tcW w:w="1385" w:type="dxa"/>
          </w:tcPr>
          <w:p w:rsidR="003E023E" w:rsidRPr="002601FC" w:rsidRDefault="00B37EF0" w:rsidP="00313284">
            <w:pPr>
              <w:pStyle w:val="BodyText2"/>
              <w:spacing w:after="0" w:line="240" w:lineRule="auto"/>
              <w:jc w:val="center"/>
              <w:rPr>
                <w:rFonts w:ascii="Arial" w:hAnsi="Arial" w:cs="Arial"/>
                <w:sz w:val="24"/>
                <w:szCs w:val="24"/>
              </w:rPr>
            </w:pPr>
            <w:r w:rsidRPr="002601FC">
              <w:rPr>
                <w:rFonts w:ascii="Arial" w:hAnsi="Arial" w:cs="Arial"/>
                <w:sz w:val="24"/>
                <w:szCs w:val="24"/>
              </w:rPr>
              <w:t xml:space="preserve">  </w:t>
            </w:r>
            <w:r w:rsidR="00313284">
              <w:rPr>
                <w:rFonts w:ascii="Arial" w:hAnsi="Arial" w:cs="Arial"/>
                <w:sz w:val="24"/>
                <w:szCs w:val="24"/>
              </w:rPr>
              <w:t>77</w:t>
            </w:r>
          </w:p>
        </w:tc>
      </w:tr>
      <w:tr w:rsidR="003E023E" w:rsidRPr="002601FC" w:rsidTr="00AF2128">
        <w:tc>
          <w:tcPr>
            <w:tcW w:w="3550" w:type="dxa"/>
          </w:tcPr>
          <w:p w:rsidR="003E023E" w:rsidRPr="002601FC" w:rsidRDefault="003E023E" w:rsidP="00AF2128">
            <w:pPr>
              <w:pStyle w:val="BodyText2"/>
              <w:spacing w:after="0" w:line="240" w:lineRule="auto"/>
              <w:jc w:val="both"/>
              <w:rPr>
                <w:rFonts w:ascii="Arial" w:hAnsi="Arial" w:cs="Arial"/>
                <w:sz w:val="24"/>
                <w:szCs w:val="24"/>
              </w:rPr>
            </w:pPr>
            <w:r w:rsidRPr="002601FC">
              <w:rPr>
                <w:rFonts w:ascii="Arial" w:hAnsi="Arial" w:cs="Arial"/>
                <w:sz w:val="24"/>
                <w:szCs w:val="24"/>
              </w:rPr>
              <w:t xml:space="preserve">Procurement </w:t>
            </w:r>
          </w:p>
        </w:tc>
        <w:tc>
          <w:tcPr>
            <w:tcW w:w="1225" w:type="dxa"/>
          </w:tcPr>
          <w:p w:rsidR="003E023E" w:rsidRPr="002601FC" w:rsidRDefault="0027165B" w:rsidP="00B15F48">
            <w:pPr>
              <w:pStyle w:val="BodyText2"/>
              <w:spacing w:after="0" w:line="240" w:lineRule="auto"/>
              <w:jc w:val="center"/>
              <w:rPr>
                <w:rFonts w:ascii="Arial" w:hAnsi="Arial" w:cs="Arial"/>
                <w:sz w:val="24"/>
                <w:szCs w:val="24"/>
              </w:rPr>
            </w:pPr>
            <w:r>
              <w:rPr>
                <w:rFonts w:ascii="Arial" w:hAnsi="Arial" w:cs="Arial"/>
                <w:sz w:val="24"/>
                <w:szCs w:val="24"/>
              </w:rPr>
              <w:t xml:space="preserve">  </w:t>
            </w:r>
            <w:r w:rsidR="00B15F48">
              <w:rPr>
                <w:rFonts w:ascii="Arial" w:hAnsi="Arial" w:cs="Arial"/>
                <w:sz w:val="24"/>
                <w:szCs w:val="24"/>
              </w:rPr>
              <w:t>0</w:t>
            </w:r>
          </w:p>
        </w:tc>
        <w:tc>
          <w:tcPr>
            <w:tcW w:w="1534" w:type="dxa"/>
          </w:tcPr>
          <w:p w:rsidR="003E023E" w:rsidRPr="002601FC" w:rsidRDefault="003E023E" w:rsidP="00AF2128">
            <w:pPr>
              <w:pStyle w:val="BodyText2"/>
              <w:spacing w:after="0" w:line="240" w:lineRule="auto"/>
              <w:jc w:val="center"/>
              <w:rPr>
                <w:rFonts w:ascii="Arial" w:hAnsi="Arial" w:cs="Arial"/>
                <w:sz w:val="24"/>
                <w:szCs w:val="24"/>
              </w:rPr>
            </w:pPr>
            <w:r w:rsidRPr="002601FC">
              <w:rPr>
                <w:rFonts w:ascii="Arial" w:hAnsi="Arial" w:cs="Arial"/>
                <w:sz w:val="24"/>
                <w:szCs w:val="24"/>
              </w:rPr>
              <w:t>0</w:t>
            </w:r>
          </w:p>
        </w:tc>
        <w:tc>
          <w:tcPr>
            <w:tcW w:w="1385" w:type="dxa"/>
          </w:tcPr>
          <w:p w:rsidR="003E023E" w:rsidRPr="002601FC" w:rsidRDefault="00B37EF0" w:rsidP="00B15F48">
            <w:pPr>
              <w:pStyle w:val="BodyText2"/>
              <w:spacing w:after="0" w:line="240" w:lineRule="auto"/>
              <w:jc w:val="center"/>
              <w:rPr>
                <w:rFonts w:ascii="Arial" w:hAnsi="Arial" w:cs="Arial"/>
                <w:sz w:val="24"/>
                <w:szCs w:val="24"/>
              </w:rPr>
            </w:pPr>
            <w:r w:rsidRPr="002601FC">
              <w:rPr>
                <w:rFonts w:ascii="Arial" w:hAnsi="Arial" w:cs="Arial"/>
                <w:sz w:val="24"/>
                <w:szCs w:val="24"/>
              </w:rPr>
              <w:t xml:space="preserve">  </w:t>
            </w:r>
            <w:r w:rsidR="00A470AB">
              <w:rPr>
                <w:rFonts w:ascii="Arial" w:hAnsi="Arial" w:cs="Arial"/>
                <w:sz w:val="24"/>
                <w:szCs w:val="24"/>
              </w:rPr>
              <w:t xml:space="preserve">  </w:t>
            </w:r>
            <w:r w:rsidR="00B15F48">
              <w:rPr>
                <w:rFonts w:ascii="Arial" w:hAnsi="Arial" w:cs="Arial"/>
                <w:sz w:val="24"/>
                <w:szCs w:val="24"/>
              </w:rPr>
              <w:t>0</w:t>
            </w:r>
          </w:p>
        </w:tc>
      </w:tr>
      <w:tr w:rsidR="003E023E" w:rsidRPr="002601FC" w:rsidTr="00AF2128">
        <w:tc>
          <w:tcPr>
            <w:tcW w:w="3550" w:type="dxa"/>
          </w:tcPr>
          <w:p w:rsidR="003E023E" w:rsidRPr="002601FC" w:rsidRDefault="003E023E" w:rsidP="00AF2128">
            <w:pPr>
              <w:pStyle w:val="BodyText2"/>
              <w:spacing w:after="0" w:line="240" w:lineRule="auto"/>
              <w:jc w:val="both"/>
              <w:rPr>
                <w:rFonts w:ascii="Arial" w:hAnsi="Arial" w:cs="Arial"/>
                <w:sz w:val="24"/>
                <w:szCs w:val="24"/>
              </w:rPr>
            </w:pPr>
            <w:r w:rsidRPr="002601FC">
              <w:rPr>
                <w:rFonts w:ascii="Arial" w:hAnsi="Arial" w:cs="Arial"/>
                <w:sz w:val="24"/>
                <w:szCs w:val="24"/>
              </w:rPr>
              <w:t>Joint Reviews</w:t>
            </w:r>
          </w:p>
        </w:tc>
        <w:tc>
          <w:tcPr>
            <w:tcW w:w="1225" w:type="dxa"/>
          </w:tcPr>
          <w:p w:rsidR="003E023E" w:rsidRPr="002601FC" w:rsidRDefault="00B15F48" w:rsidP="00B15F48">
            <w:pPr>
              <w:pStyle w:val="BodyText2"/>
              <w:spacing w:after="0" w:line="240" w:lineRule="auto"/>
              <w:jc w:val="center"/>
              <w:rPr>
                <w:rFonts w:ascii="Arial" w:hAnsi="Arial" w:cs="Arial"/>
                <w:sz w:val="24"/>
                <w:szCs w:val="24"/>
              </w:rPr>
            </w:pPr>
            <w:r>
              <w:rPr>
                <w:rFonts w:ascii="Arial" w:hAnsi="Arial" w:cs="Arial"/>
                <w:sz w:val="24"/>
                <w:szCs w:val="24"/>
              </w:rPr>
              <w:t xml:space="preserve">  5</w:t>
            </w:r>
          </w:p>
        </w:tc>
        <w:tc>
          <w:tcPr>
            <w:tcW w:w="1534" w:type="dxa"/>
          </w:tcPr>
          <w:p w:rsidR="003E023E" w:rsidRPr="002601FC" w:rsidRDefault="003E023E" w:rsidP="00AF2128">
            <w:pPr>
              <w:pStyle w:val="BodyText2"/>
              <w:spacing w:after="0" w:line="240" w:lineRule="auto"/>
              <w:jc w:val="center"/>
              <w:rPr>
                <w:rFonts w:ascii="Arial" w:hAnsi="Arial" w:cs="Arial"/>
                <w:sz w:val="24"/>
                <w:szCs w:val="24"/>
              </w:rPr>
            </w:pPr>
            <w:r w:rsidRPr="002601FC">
              <w:rPr>
                <w:rFonts w:ascii="Arial" w:hAnsi="Arial" w:cs="Arial"/>
                <w:sz w:val="24"/>
                <w:szCs w:val="24"/>
              </w:rPr>
              <w:t>0</w:t>
            </w:r>
          </w:p>
        </w:tc>
        <w:tc>
          <w:tcPr>
            <w:tcW w:w="1385" w:type="dxa"/>
          </w:tcPr>
          <w:p w:rsidR="003E023E" w:rsidRPr="002601FC" w:rsidRDefault="00B37EF0" w:rsidP="00B15F48">
            <w:pPr>
              <w:pStyle w:val="BodyText2"/>
              <w:spacing w:after="0" w:line="240" w:lineRule="auto"/>
              <w:jc w:val="center"/>
              <w:rPr>
                <w:rFonts w:ascii="Arial" w:hAnsi="Arial" w:cs="Arial"/>
                <w:sz w:val="24"/>
                <w:szCs w:val="24"/>
              </w:rPr>
            </w:pPr>
            <w:r w:rsidRPr="002601FC">
              <w:rPr>
                <w:rFonts w:ascii="Arial" w:hAnsi="Arial" w:cs="Arial"/>
                <w:sz w:val="24"/>
                <w:szCs w:val="24"/>
              </w:rPr>
              <w:t xml:space="preserve">  </w:t>
            </w:r>
            <w:r w:rsidR="00B15F48">
              <w:rPr>
                <w:rFonts w:ascii="Arial" w:hAnsi="Arial" w:cs="Arial"/>
                <w:sz w:val="24"/>
                <w:szCs w:val="24"/>
              </w:rPr>
              <w:t xml:space="preserve">  5 </w:t>
            </w:r>
          </w:p>
        </w:tc>
      </w:tr>
      <w:tr w:rsidR="003E023E" w:rsidRPr="002601FC" w:rsidTr="00AF2128">
        <w:tc>
          <w:tcPr>
            <w:tcW w:w="3550" w:type="dxa"/>
          </w:tcPr>
          <w:p w:rsidR="003E023E" w:rsidRPr="002601FC" w:rsidRDefault="003E023E" w:rsidP="00AF2128">
            <w:pPr>
              <w:pStyle w:val="BodyText2"/>
              <w:spacing w:after="0" w:line="240" w:lineRule="auto"/>
              <w:jc w:val="both"/>
              <w:rPr>
                <w:rFonts w:ascii="Arial" w:hAnsi="Arial" w:cs="Arial"/>
                <w:sz w:val="24"/>
                <w:szCs w:val="24"/>
              </w:rPr>
            </w:pPr>
            <w:r w:rsidRPr="002601FC">
              <w:rPr>
                <w:rFonts w:ascii="Arial" w:hAnsi="Arial" w:cs="Arial"/>
                <w:sz w:val="24"/>
                <w:szCs w:val="24"/>
              </w:rPr>
              <w:t>Counter Fraud</w:t>
            </w:r>
          </w:p>
        </w:tc>
        <w:tc>
          <w:tcPr>
            <w:tcW w:w="1225" w:type="dxa"/>
          </w:tcPr>
          <w:p w:rsidR="003E023E" w:rsidRPr="002601FC" w:rsidRDefault="00B37EF0" w:rsidP="00AF2128">
            <w:pPr>
              <w:pStyle w:val="BodyText2"/>
              <w:spacing w:after="0" w:line="240" w:lineRule="auto"/>
              <w:jc w:val="center"/>
              <w:rPr>
                <w:rFonts w:ascii="Arial" w:hAnsi="Arial" w:cs="Arial"/>
                <w:sz w:val="24"/>
                <w:szCs w:val="24"/>
              </w:rPr>
            </w:pPr>
            <w:r w:rsidRPr="002601FC">
              <w:rPr>
                <w:rFonts w:ascii="Arial" w:hAnsi="Arial" w:cs="Arial"/>
                <w:sz w:val="24"/>
                <w:szCs w:val="24"/>
              </w:rPr>
              <w:t xml:space="preserve">  </w:t>
            </w:r>
            <w:r w:rsidR="003E023E" w:rsidRPr="002601FC">
              <w:rPr>
                <w:rFonts w:ascii="Arial" w:hAnsi="Arial" w:cs="Arial"/>
                <w:sz w:val="24"/>
                <w:szCs w:val="24"/>
              </w:rPr>
              <w:t>0</w:t>
            </w:r>
          </w:p>
        </w:tc>
        <w:tc>
          <w:tcPr>
            <w:tcW w:w="1534" w:type="dxa"/>
          </w:tcPr>
          <w:p w:rsidR="003E023E" w:rsidRPr="002601FC" w:rsidRDefault="00F2456C" w:rsidP="001D6818">
            <w:pPr>
              <w:pStyle w:val="BodyText2"/>
              <w:spacing w:after="0" w:line="240" w:lineRule="auto"/>
              <w:rPr>
                <w:rFonts w:ascii="Arial" w:hAnsi="Arial" w:cs="Arial"/>
                <w:sz w:val="24"/>
                <w:szCs w:val="24"/>
              </w:rPr>
            </w:pPr>
            <w:r w:rsidRPr="002601FC">
              <w:rPr>
                <w:rFonts w:ascii="Arial" w:hAnsi="Arial" w:cs="Arial"/>
                <w:sz w:val="24"/>
                <w:szCs w:val="24"/>
              </w:rPr>
              <w:t xml:space="preserve">  </w:t>
            </w:r>
            <w:r w:rsidR="002601FC">
              <w:rPr>
                <w:rFonts w:ascii="Arial" w:hAnsi="Arial" w:cs="Arial"/>
                <w:sz w:val="24"/>
                <w:szCs w:val="24"/>
              </w:rPr>
              <w:t xml:space="preserve">  </w:t>
            </w:r>
            <w:r w:rsidRPr="002601FC">
              <w:rPr>
                <w:rFonts w:ascii="Arial" w:hAnsi="Arial" w:cs="Arial"/>
                <w:sz w:val="24"/>
                <w:szCs w:val="24"/>
              </w:rPr>
              <w:t xml:space="preserve">   </w:t>
            </w:r>
            <w:r w:rsidR="001D6818">
              <w:rPr>
                <w:rFonts w:ascii="Arial" w:hAnsi="Arial" w:cs="Arial"/>
                <w:sz w:val="24"/>
                <w:szCs w:val="24"/>
              </w:rPr>
              <w:t xml:space="preserve">  0</w:t>
            </w:r>
          </w:p>
        </w:tc>
        <w:tc>
          <w:tcPr>
            <w:tcW w:w="1385" w:type="dxa"/>
          </w:tcPr>
          <w:p w:rsidR="003E023E" w:rsidRPr="002601FC" w:rsidRDefault="00B37EF0" w:rsidP="00B15F48">
            <w:pPr>
              <w:pStyle w:val="BodyText2"/>
              <w:spacing w:after="0" w:line="240" w:lineRule="auto"/>
              <w:jc w:val="center"/>
              <w:rPr>
                <w:rFonts w:ascii="Arial" w:hAnsi="Arial" w:cs="Arial"/>
                <w:sz w:val="24"/>
                <w:szCs w:val="24"/>
              </w:rPr>
            </w:pPr>
            <w:r w:rsidRPr="002601FC">
              <w:rPr>
                <w:rFonts w:ascii="Arial" w:hAnsi="Arial" w:cs="Arial"/>
                <w:sz w:val="24"/>
                <w:szCs w:val="24"/>
              </w:rPr>
              <w:t xml:space="preserve">  </w:t>
            </w:r>
            <w:r w:rsidR="00B15F48">
              <w:rPr>
                <w:rFonts w:ascii="Arial" w:hAnsi="Arial" w:cs="Arial"/>
                <w:sz w:val="24"/>
                <w:szCs w:val="24"/>
              </w:rPr>
              <w:t xml:space="preserve">  0</w:t>
            </w:r>
          </w:p>
        </w:tc>
      </w:tr>
      <w:tr w:rsidR="003E023E" w:rsidRPr="002601FC" w:rsidTr="00AF2128">
        <w:tc>
          <w:tcPr>
            <w:tcW w:w="3550" w:type="dxa"/>
          </w:tcPr>
          <w:p w:rsidR="003E023E" w:rsidRPr="002601FC" w:rsidRDefault="003E023E" w:rsidP="00AF2128">
            <w:pPr>
              <w:pStyle w:val="BodyText2"/>
              <w:spacing w:after="0" w:line="240" w:lineRule="auto"/>
              <w:jc w:val="both"/>
              <w:rPr>
                <w:rFonts w:ascii="Arial" w:hAnsi="Arial" w:cs="Arial"/>
                <w:sz w:val="24"/>
                <w:szCs w:val="24"/>
              </w:rPr>
            </w:pPr>
            <w:r w:rsidRPr="002601FC">
              <w:rPr>
                <w:rFonts w:ascii="Arial" w:hAnsi="Arial" w:cs="Arial"/>
                <w:sz w:val="24"/>
                <w:szCs w:val="24"/>
              </w:rPr>
              <w:t>Risk &amp; Governance</w:t>
            </w:r>
          </w:p>
        </w:tc>
        <w:tc>
          <w:tcPr>
            <w:tcW w:w="1225" w:type="dxa"/>
          </w:tcPr>
          <w:p w:rsidR="003E023E" w:rsidRPr="002601FC" w:rsidRDefault="00B37EF0" w:rsidP="00B15F48">
            <w:pPr>
              <w:pStyle w:val="BodyText2"/>
              <w:spacing w:after="0" w:line="240" w:lineRule="auto"/>
              <w:jc w:val="center"/>
              <w:rPr>
                <w:rFonts w:ascii="Arial" w:hAnsi="Arial" w:cs="Arial"/>
                <w:sz w:val="24"/>
                <w:szCs w:val="24"/>
              </w:rPr>
            </w:pPr>
            <w:r w:rsidRPr="002601FC">
              <w:rPr>
                <w:rFonts w:ascii="Arial" w:hAnsi="Arial" w:cs="Arial"/>
                <w:sz w:val="24"/>
                <w:szCs w:val="24"/>
              </w:rPr>
              <w:t xml:space="preserve">  </w:t>
            </w:r>
            <w:r w:rsidR="00B15F48">
              <w:rPr>
                <w:rFonts w:ascii="Arial" w:hAnsi="Arial" w:cs="Arial"/>
                <w:sz w:val="24"/>
                <w:szCs w:val="24"/>
              </w:rPr>
              <w:t>0</w:t>
            </w:r>
          </w:p>
        </w:tc>
        <w:tc>
          <w:tcPr>
            <w:tcW w:w="1534" w:type="dxa"/>
          </w:tcPr>
          <w:p w:rsidR="003E023E" w:rsidRPr="002601FC" w:rsidRDefault="003E023E" w:rsidP="00AF2128">
            <w:pPr>
              <w:pStyle w:val="BodyText2"/>
              <w:spacing w:after="0" w:line="240" w:lineRule="auto"/>
              <w:jc w:val="center"/>
              <w:rPr>
                <w:rFonts w:ascii="Arial" w:hAnsi="Arial" w:cs="Arial"/>
                <w:sz w:val="24"/>
                <w:szCs w:val="24"/>
              </w:rPr>
            </w:pPr>
            <w:r w:rsidRPr="002601FC">
              <w:rPr>
                <w:rFonts w:ascii="Arial" w:hAnsi="Arial" w:cs="Arial"/>
                <w:sz w:val="24"/>
                <w:szCs w:val="24"/>
              </w:rPr>
              <w:t>0</w:t>
            </w:r>
          </w:p>
        </w:tc>
        <w:tc>
          <w:tcPr>
            <w:tcW w:w="1385" w:type="dxa"/>
          </w:tcPr>
          <w:p w:rsidR="003E023E" w:rsidRPr="002601FC" w:rsidRDefault="00B37EF0" w:rsidP="00B15F48">
            <w:pPr>
              <w:pStyle w:val="BodyText2"/>
              <w:spacing w:after="0" w:line="240" w:lineRule="auto"/>
              <w:jc w:val="center"/>
              <w:rPr>
                <w:rFonts w:ascii="Arial" w:hAnsi="Arial" w:cs="Arial"/>
                <w:sz w:val="24"/>
                <w:szCs w:val="24"/>
              </w:rPr>
            </w:pPr>
            <w:r w:rsidRPr="002601FC">
              <w:rPr>
                <w:rFonts w:ascii="Arial" w:hAnsi="Arial" w:cs="Arial"/>
                <w:sz w:val="24"/>
                <w:szCs w:val="24"/>
              </w:rPr>
              <w:t xml:space="preserve">    </w:t>
            </w:r>
            <w:r w:rsidR="00B15F48">
              <w:rPr>
                <w:rFonts w:ascii="Arial" w:hAnsi="Arial" w:cs="Arial"/>
                <w:sz w:val="24"/>
                <w:szCs w:val="24"/>
              </w:rPr>
              <w:t>0</w:t>
            </w:r>
          </w:p>
        </w:tc>
      </w:tr>
      <w:tr w:rsidR="003E023E" w:rsidRPr="002601FC" w:rsidTr="00AF2128">
        <w:tc>
          <w:tcPr>
            <w:tcW w:w="3550" w:type="dxa"/>
          </w:tcPr>
          <w:p w:rsidR="003E023E" w:rsidRPr="002601FC" w:rsidRDefault="003E023E" w:rsidP="00AF2128">
            <w:pPr>
              <w:pStyle w:val="BodyText2"/>
              <w:spacing w:after="0" w:line="240" w:lineRule="auto"/>
              <w:jc w:val="both"/>
              <w:rPr>
                <w:rFonts w:ascii="Arial" w:hAnsi="Arial" w:cs="Arial"/>
                <w:sz w:val="24"/>
                <w:szCs w:val="24"/>
              </w:rPr>
            </w:pPr>
            <w:r w:rsidRPr="002601FC">
              <w:rPr>
                <w:rFonts w:ascii="Arial" w:hAnsi="Arial" w:cs="Arial"/>
                <w:sz w:val="24"/>
                <w:szCs w:val="24"/>
              </w:rPr>
              <w:t>Ad-Hoc Advice</w:t>
            </w:r>
          </w:p>
        </w:tc>
        <w:tc>
          <w:tcPr>
            <w:tcW w:w="1225" w:type="dxa"/>
          </w:tcPr>
          <w:p w:rsidR="003E023E" w:rsidRPr="002601FC" w:rsidRDefault="00B37EF0" w:rsidP="00B15F48">
            <w:pPr>
              <w:pStyle w:val="BodyText2"/>
              <w:spacing w:after="0" w:line="240" w:lineRule="auto"/>
              <w:jc w:val="center"/>
              <w:rPr>
                <w:rFonts w:ascii="Arial" w:hAnsi="Arial" w:cs="Arial"/>
                <w:sz w:val="24"/>
                <w:szCs w:val="24"/>
              </w:rPr>
            </w:pPr>
            <w:r w:rsidRPr="002601FC">
              <w:rPr>
                <w:rFonts w:ascii="Arial" w:hAnsi="Arial" w:cs="Arial"/>
                <w:sz w:val="24"/>
                <w:szCs w:val="24"/>
              </w:rPr>
              <w:t xml:space="preserve">  </w:t>
            </w:r>
            <w:r w:rsidR="00B15F48">
              <w:rPr>
                <w:rFonts w:ascii="Arial" w:hAnsi="Arial" w:cs="Arial"/>
                <w:sz w:val="24"/>
                <w:szCs w:val="24"/>
              </w:rPr>
              <w:t>2</w:t>
            </w:r>
          </w:p>
        </w:tc>
        <w:tc>
          <w:tcPr>
            <w:tcW w:w="1534" w:type="dxa"/>
          </w:tcPr>
          <w:p w:rsidR="003E023E" w:rsidRPr="002601FC" w:rsidRDefault="003E023E" w:rsidP="00AF2128">
            <w:pPr>
              <w:pStyle w:val="BodyText2"/>
              <w:spacing w:after="0" w:line="240" w:lineRule="auto"/>
              <w:jc w:val="center"/>
              <w:rPr>
                <w:rFonts w:ascii="Arial" w:hAnsi="Arial" w:cs="Arial"/>
                <w:sz w:val="24"/>
                <w:szCs w:val="24"/>
              </w:rPr>
            </w:pPr>
            <w:r w:rsidRPr="002601FC">
              <w:rPr>
                <w:rFonts w:ascii="Arial" w:hAnsi="Arial" w:cs="Arial"/>
                <w:sz w:val="24"/>
                <w:szCs w:val="24"/>
              </w:rPr>
              <w:t>0</w:t>
            </w:r>
          </w:p>
        </w:tc>
        <w:tc>
          <w:tcPr>
            <w:tcW w:w="1385" w:type="dxa"/>
          </w:tcPr>
          <w:p w:rsidR="003E023E" w:rsidRPr="002601FC" w:rsidRDefault="00B37EF0" w:rsidP="00B15F48">
            <w:pPr>
              <w:pStyle w:val="BodyText2"/>
              <w:spacing w:after="0" w:line="240" w:lineRule="auto"/>
              <w:jc w:val="center"/>
              <w:rPr>
                <w:rFonts w:ascii="Arial" w:hAnsi="Arial" w:cs="Arial"/>
                <w:sz w:val="24"/>
                <w:szCs w:val="24"/>
              </w:rPr>
            </w:pPr>
            <w:r w:rsidRPr="002601FC">
              <w:rPr>
                <w:rFonts w:ascii="Arial" w:hAnsi="Arial" w:cs="Arial"/>
                <w:sz w:val="24"/>
                <w:szCs w:val="24"/>
              </w:rPr>
              <w:t xml:space="preserve">    </w:t>
            </w:r>
            <w:r w:rsidR="00B15F48">
              <w:rPr>
                <w:rFonts w:ascii="Arial" w:hAnsi="Arial" w:cs="Arial"/>
                <w:sz w:val="24"/>
                <w:szCs w:val="24"/>
              </w:rPr>
              <w:t>2</w:t>
            </w:r>
          </w:p>
        </w:tc>
      </w:tr>
      <w:tr w:rsidR="003E023E" w:rsidRPr="002601FC" w:rsidTr="00AF2128">
        <w:tc>
          <w:tcPr>
            <w:tcW w:w="3550" w:type="dxa"/>
          </w:tcPr>
          <w:p w:rsidR="003E023E" w:rsidRPr="002601FC" w:rsidRDefault="003E023E" w:rsidP="00AF2128">
            <w:pPr>
              <w:pStyle w:val="BodyText2"/>
              <w:spacing w:after="0" w:line="240" w:lineRule="auto"/>
              <w:jc w:val="both"/>
              <w:rPr>
                <w:rFonts w:ascii="Arial" w:hAnsi="Arial" w:cs="Arial"/>
                <w:sz w:val="24"/>
                <w:szCs w:val="24"/>
              </w:rPr>
            </w:pPr>
            <w:r w:rsidRPr="002601FC">
              <w:rPr>
                <w:rFonts w:ascii="Arial" w:hAnsi="Arial" w:cs="Arial"/>
                <w:sz w:val="24"/>
                <w:szCs w:val="24"/>
              </w:rPr>
              <w:t>IT Audits</w:t>
            </w:r>
          </w:p>
        </w:tc>
        <w:tc>
          <w:tcPr>
            <w:tcW w:w="1225" w:type="dxa"/>
          </w:tcPr>
          <w:p w:rsidR="003E023E" w:rsidRPr="002601FC" w:rsidRDefault="00B37EF0" w:rsidP="00AF2128">
            <w:pPr>
              <w:pStyle w:val="BodyText2"/>
              <w:spacing w:after="0" w:line="240" w:lineRule="auto"/>
              <w:jc w:val="center"/>
              <w:rPr>
                <w:rFonts w:ascii="Arial" w:hAnsi="Arial" w:cs="Arial"/>
                <w:sz w:val="24"/>
                <w:szCs w:val="24"/>
              </w:rPr>
            </w:pPr>
            <w:r w:rsidRPr="002601FC">
              <w:rPr>
                <w:rFonts w:ascii="Arial" w:hAnsi="Arial" w:cs="Arial"/>
                <w:sz w:val="24"/>
                <w:szCs w:val="24"/>
              </w:rPr>
              <w:t xml:space="preserve">  </w:t>
            </w:r>
            <w:r w:rsidR="003E023E" w:rsidRPr="002601FC">
              <w:rPr>
                <w:rFonts w:ascii="Arial" w:hAnsi="Arial" w:cs="Arial"/>
                <w:sz w:val="24"/>
                <w:szCs w:val="24"/>
              </w:rPr>
              <w:t>0</w:t>
            </w:r>
          </w:p>
        </w:tc>
        <w:tc>
          <w:tcPr>
            <w:tcW w:w="1534" w:type="dxa"/>
          </w:tcPr>
          <w:p w:rsidR="003E023E" w:rsidRPr="002601FC" w:rsidRDefault="00B37EF0" w:rsidP="001D6818">
            <w:pPr>
              <w:pStyle w:val="BodyText2"/>
              <w:spacing w:after="0" w:line="240" w:lineRule="auto"/>
              <w:rPr>
                <w:rFonts w:ascii="Arial" w:hAnsi="Arial" w:cs="Arial"/>
                <w:sz w:val="24"/>
                <w:szCs w:val="24"/>
              </w:rPr>
            </w:pPr>
            <w:r w:rsidRPr="002601FC">
              <w:rPr>
                <w:rFonts w:ascii="Arial" w:hAnsi="Arial" w:cs="Arial"/>
                <w:sz w:val="24"/>
                <w:szCs w:val="24"/>
              </w:rPr>
              <w:t xml:space="preserve">  </w:t>
            </w:r>
            <w:r w:rsidR="002601FC">
              <w:rPr>
                <w:rFonts w:ascii="Arial" w:hAnsi="Arial" w:cs="Arial"/>
                <w:sz w:val="24"/>
                <w:szCs w:val="24"/>
              </w:rPr>
              <w:t xml:space="preserve">  </w:t>
            </w:r>
            <w:r w:rsidRPr="002601FC">
              <w:rPr>
                <w:rFonts w:ascii="Arial" w:hAnsi="Arial" w:cs="Arial"/>
                <w:sz w:val="24"/>
                <w:szCs w:val="24"/>
              </w:rPr>
              <w:t xml:space="preserve">   </w:t>
            </w:r>
            <w:r w:rsidR="001D6818">
              <w:rPr>
                <w:rFonts w:ascii="Arial" w:hAnsi="Arial" w:cs="Arial"/>
                <w:sz w:val="24"/>
                <w:szCs w:val="24"/>
              </w:rPr>
              <w:t>47</w:t>
            </w:r>
          </w:p>
        </w:tc>
        <w:tc>
          <w:tcPr>
            <w:tcW w:w="1385" w:type="dxa"/>
          </w:tcPr>
          <w:p w:rsidR="003E023E" w:rsidRPr="002601FC" w:rsidRDefault="00B37EF0" w:rsidP="00B15F48">
            <w:pPr>
              <w:pStyle w:val="BodyText2"/>
              <w:spacing w:after="0" w:line="240" w:lineRule="auto"/>
              <w:jc w:val="center"/>
              <w:rPr>
                <w:rFonts w:ascii="Arial" w:hAnsi="Arial" w:cs="Arial"/>
                <w:sz w:val="24"/>
                <w:szCs w:val="24"/>
              </w:rPr>
            </w:pPr>
            <w:r w:rsidRPr="002601FC">
              <w:rPr>
                <w:rFonts w:ascii="Arial" w:hAnsi="Arial" w:cs="Arial"/>
                <w:sz w:val="24"/>
                <w:szCs w:val="24"/>
              </w:rPr>
              <w:t xml:space="preserve">  </w:t>
            </w:r>
            <w:r w:rsidR="00B15F48">
              <w:rPr>
                <w:rFonts w:ascii="Arial" w:hAnsi="Arial" w:cs="Arial"/>
                <w:sz w:val="24"/>
                <w:szCs w:val="24"/>
              </w:rPr>
              <w:t>47</w:t>
            </w:r>
          </w:p>
        </w:tc>
      </w:tr>
      <w:tr w:rsidR="003E023E" w:rsidRPr="002601FC" w:rsidTr="00AF2128">
        <w:tc>
          <w:tcPr>
            <w:tcW w:w="3550" w:type="dxa"/>
          </w:tcPr>
          <w:p w:rsidR="003E023E" w:rsidRPr="002601FC" w:rsidRDefault="003E023E" w:rsidP="00AF2128">
            <w:pPr>
              <w:pStyle w:val="BodyText2"/>
              <w:spacing w:after="0" w:line="240" w:lineRule="auto"/>
              <w:jc w:val="both"/>
              <w:rPr>
                <w:rFonts w:ascii="Arial" w:hAnsi="Arial" w:cs="Arial"/>
                <w:sz w:val="24"/>
                <w:szCs w:val="24"/>
              </w:rPr>
            </w:pPr>
            <w:r w:rsidRPr="002601FC">
              <w:rPr>
                <w:rFonts w:ascii="Arial" w:hAnsi="Arial" w:cs="Arial"/>
                <w:sz w:val="24"/>
                <w:szCs w:val="24"/>
              </w:rPr>
              <w:t>Contingency</w:t>
            </w:r>
          </w:p>
        </w:tc>
        <w:tc>
          <w:tcPr>
            <w:tcW w:w="1225" w:type="dxa"/>
          </w:tcPr>
          <w:p w:rsidR="003E023E" w:rsidRPr="002601FC" w:rsidRDefault="00B37EF0" w:rsidP="00AF2128">
            <w:pPr>
              <w:pStyle w:val="BodyText2"/>
              <w:spacing w:after="0" w:line="240" w:lineRule="auto"/>
              <w:jc w:val="center"/>
              <w:rPr>
                <w:rFonts w:ascii="Arial" w:hAnsi="Arial" w:cs="Arial"/>
                <w:sz w:val="24"/>
                <w:szCs w:val="24"/>
              </w:rPr>
            </w:pPr>
            <w:r w:rsidRPr="002601FC">
              <w:rPr>
                <w:rFonts w:ascii="Arial" w:hAnsi="Arial" w:cs="Arial"/>
                <w:sz w:val="24"/>
                <w:szCs w:val="24"/>
              </w:rPr>
              <w:t xml:space="preserve">  </w:t>
            </w:r>
            <w:r w:rsidR="003E023E" w:rsidRPr="002601FC">
              <w:rPr>
                <w:rFonts w:ascii="Arial" w:hAnsi="Arial" w:cs="Arial"/>
                <w:sz w:val="24"/>
                <w:szCs w:val="24"/>
              </w:rPr>
              <w:t>0</w:t>
            </w:r>
          </w:p>
        </w:tc>
        <w:tc>
          <w:tcPr>
            <w:tcW w:w="1534" w:type="dxa"/>
          </w:tcPr>
          <w:p w:rsidR="003E023E" w:rsidRPr="002601FC" w:rsidRDefault="00B37EF0" w:rsidP="001D6818">
            <w:pPr>
              <w:pStyle w:val="BodyText2"/>
              <w:spacing w:after="0" w:line="240" w:lineRule="auto"/>
              <w:rPr>
                <w:rFonts w:ascii="Arial" w:hAnsi="Arial" w:cs="Arial"/>
                <w:sz w:val="24"/>
                <w:szCs w:val="24"/>
              </w:rPr>
            </w:pPr>
            <w:r w:rsidRPr="002601FC">
              <w:rPr>
                <w:rFonts w:ascii="Arial" w:hAnsi="Arial" w:cs="Arial"/>
                <w:sz w:val="24"/>
                <w:szCs w:val="24"/>
              </w:rPr>
              <w:t xml:space="preserve">    </w:t>
            </w:r>
            <w:r w:rsidR="002601FC">
              <w:rPr>
                <w:rFonts w:ascii="Arial" w:hAnsi="Arial" w:cs="Arial"/>
                <w:sz w:val="24"/>
                <w:szCs w:val="24"/>
              </w:rPr>
              <w:t xml:space="preserve">  </w:t>
            </w:r>
            <w:r w:rsidRPr="002601FC">
              <w:rPr>
                <w:rFonts w:ascii="Arial" w:hAnsi="Arial" w:cs="Arial"/>
                <w:sz w:val="24"/>
                <w:szCs w:val="24"/>
              </w:rPr>
              <w:t xml:space="preserve"> </w:t>
            </w:r>
            <w:r w:rsidR="001D6818">
              <w:rPr>
                <w:rFonts w:ascii="Arial" w:hAnsi="Arial" w:cs="Arial"/>
                <w:sz w:val="24"/>
                <w:szCs w:val="24"/>
              </w:rPr>
              <w:t xml:space="preserve">  0</w:t>
            </w:r>
          </w:p>
        </w:tc>
        <w:tc>
          <w:tcPr>
            <w:tcW w:w="1385" w:type="dxa"/>
          </w:tcPr>
          <w:p w:rsidR="003E023E" w:rsidRPr="002601FC" w:rsidRDefault="00B15F48" w:rsidP="00B15F48">
            <w:pPr>
              <w:pStyle w:val="BodyText2"/>
              <w:spacing w:after="0" w:line="240" w:lineRule="auto"/>
              <w:jc w:val="center"/>
              <w:rPr>
                <w:rFonts w:ascii="Arial" w:hAnsi="Arial" w:cs="Arial"/>
                <w:sz w:val="24"/>
                <w:szCs w:val="24"/>
              </w:rPr>
            </w:pPr>
            <w:r>
              <w:rPr>
                <w:rFonts w:ascii="Arial" w:hAnsi="Arial" w:cs="Arial"/>
                <w:sz w:val="24"/>
                <w:szCs w:val="24"/>
              </w:rPr>
              <w:t xml:space="preserve">  </w:t>
            </w:r>
            <w:r w:rsidR="00B37EF0" w:rsidRPr="002601FC">
              <w:rPr>
                <w:rFonts w:ascii="Arial" w:hAnsi="Arial" w:cs="Arial"/>
                <w:sz w:val="24"/>
                <w:szCs w:val="24"/>
              </w:rPr>
              <w:t xml:space="preserve"> </w:t>
            </w:r>
            <w:r>
              <w:rPr>
                <w:rFonts w:ascii="Arial" w:hAnsi="Arial" w:cs="Arial"/>
                <w:sz w:val="24"/>
                <w:szCs w:val="24"/>
              </w:rPr>
              <w:t>0</w:t>
            </w:r>
          </w:p>
        </w:tc>
      </w:tr>
      <w:tr w:rsidR="003E023E" w:rsidRPr="002601FC" w:rsidTr="00AF2128">
        <w:tc>
          <w:tcPr>
            <w:tcW w:w="3550" w:type="dxa"/>
          </w:tcPr>
          <w:p w:rsidR="003E023E" w:rsidRPr="002601FC" w:rsidRDefault="003E023E" w:rsidP="00AF2128">
            <w:pPr>
              <w:pStyle w:val="BodyText2"/>
              <w:spacing w:after="0" w:line="240" w:lineRule="auto"/>
              <w:jc w:val="both"/>
              <w:rPr>
                <w:rFonts w:ascii="Arial" w:hAnsi="Arial" w:cs="Arial"/>
                <w:sz w:val="24"/>
                <w:szCs w:val="24"/>
              </w:rPr>
            </w:pPr>
            <w:r w:rsidRPr="002601FC">
              <w:rPr>
                <w:rFonts w:ascii="Arial" w:hAnsi="Arial" w:cs="Arial"/>
                <w:sz w:val="24"/>
                <w:szCs w:val="24"/>
              </w:rPr>
              <w:t>Follow Ups</w:t>
            </w:r>
          </w:p>
        </w:tc>
        <w:tc>
          <w:tcPr>
            <w:tcW w:w="1225" w:type="dxa"/>
          </w:tcPr>
          <w:p w:rsidR="003E023E" w:rsidRPr="002601FC" w:rsidRDefault="003E023E" w:rsidP="00AF2128">
            <w:pPr>
              <w:pStyle w:val="BodyText2"/>
              <w:spacing w:after="0" w:line="240" w:lineRule="auto"/>
              <w:jc w:val="center"/>
              <w:rPr>
                <w:rFonts w:ascii="Arial" w:hAnsi="Arial" w:cs="Arial"/>
                <w:sz w:val="24"/>
                <w:szCs w:val="24"/>
              </w:rPr>
            </w:pPr>
            <w:r w:rsidRPr="002601FC">
              <w:rPr>
                <w:rFonts w:ascii="Arial" w:hAnsi="Arial" w:cs="Arial"/>
                <w:sz w:val="24"/>
                <w:szCs w:val="24"/>
              </w:rPr>
              <w:t>10</w:t>
            </w:r>
          </w:p>
        </w:tc>
        <w:tc>
          <w:tcPr>
            <w:tcW w:w="1534" w:type="dxa"/>
          </w:tcPr>
          <w:p w:rsidR="003E023E" w:rsidRPr="002601FC" w:rsidRDefault="003E023E" w:rsidP="00AF2128">
            <w:pPr>
              <w:pStyle w:val="BodyText2"/>
              <w:spacing w:after="0" w:line="240" w:lineRule="auto"/>
              <w:jc w:val="center"/>
              <w:rPr>
                <w:rFonts w:ascii="Arial" w:hAnsi="Arial" w:cs="Arial"/>
                <w:sz w:val="24"/>
                <w:szCs w:val="24"/>
              </w:rPr>
            </w:pPr>
            <w:r w:rsidRPr="002601FC">
              <w:rPr>
                <w:rFonts w:ascii="Arial" w:hAnsi="Arial" w:cs="Arial"/>
                <w:sz w:val="24"/>
                <w:szCs w:val="24"/>
              </w:rPr>
              <w:t>0</w:t>
            </w:r>
          </w:p>
        </w:tc>
        <w:tc>
          <w:tcPr>
            <w:tcW w:w="1385" w:type="dxa"/>
          </w:tcPr>
          <w:p w:rsidR="003E023E" w:rsidRPr="002601FC" w:rsidRDefault="00B37EF0" w:rsidP="00AF2128">
            <w:pPr>
              <w:pStyle w:val="BodyText2"/>
              <w:spacing w:after="0" w:line="240" w:lineRule="auto"/>
              <w:jc w:val="center"/>
              <w:rPr>
                <w:rFonts w:ascii="Arial" w:hAnsi="Arial" w:cs="Arial"/>
                <w:sz w:val="24"/>
                <w:szCs w:val="24"/>
              </w:rPr>
            </w:pPr>
            <w:r w:rsidRPr="002601FC">
              <w:rPr>
                <w:rFonts w:ascii="Arial" w:hAnsi="Arial" w:cs="Arial"/>
                <w:sz w:val="24"/>
                <w:szCs w:val="24"/>
              </w:rPr>
              <w:t xml:space="preserve"> </w:t>
            </w:r>
            <w:r w:rsidR="003E023E" w:rsidRPr="002601FC">
              <w:rPr>
                <w:rFonts w:ascii="Arial" w:hAnsi="Arial" w:cs="Arial"/>
                <w:sz w:val="24"/>
                <w:szCs w:val="24"/>
              </w:rPr>
              <w:t>10</w:t>
            </w:r>
          </w:p>
        </w:tc>
      </w:tr>
      <w:tr w:rsidR="003E023E" w:rsidRPr="002601FC" w:rsidTr="00313284">
        <w:tc>
          <w:tcPr>
            <w:tcW w:w="3550" w:type="dxa"/>
          </w:tcPr>
          <w:p w:rsidR="003E023E" w:rsidRPr="002601FC" w:rsidRDefault="003E023E" w:rsidP="00AF2128">
            <w:pPr>
              <w:pStyle w:val="BodyText2"/>
              <w:spacing w:after="0" w:line="240" w:lineRule="auto"/>
              <w:jc w:val="both"/>
              <w:rPr>
                <w:rFonts w:ascii="Arial" w:hAnsi="Arial" w:cs="Arial"/>
                <w:sz w:val="24"/>
                <w:szCs w:val="24"/>
              </w:rPr>
            </w:pPr>
            <w:r w:rsidRPr="002601FC">
              <w:rPr>
                <w:rFonts w:ascii="Arial" w:hAnsi="Arial" w:cs="Arial"/>
                <w:sz w:val="24"/>
                <w:szCs w:val="24"/>
              </w:rPr>
              <w:t>Strategic Support*</w:t>
            </w:r>
          </w:p>
        </w:tc>
        <w:tc>
          <w:tcPr>
            <w:tcW w:w="1225" w:type="dxa"/>
          </w:tcPr>
          <w:p w:rsidR="003E023E" w:rsidRPr="002601FC" w:rsidRDefault="003E023E" w:rsidP="0027165B">
            <w:pPr>
              <w:pStyle w:val="BodyText2"/>
              <w:spacing w:after="0" w:line="240" w:lineRule="auto"/>
              <w:jc w:val="center"/>
              <w:rPr>
                <w:rFonts w:ascii="Arial" w:hAnsi="Arial" w:cs="Arial"/>
                <w:sz w:val="24"/>
                <w:szCs w:val="24"/>
              </w:rPr>
            </w:pPr>
            <w:r w:rsidRPr="002601FC">
              <w:rPr>
                <w:rFonts w:ascii="Arial" w:hAnsi="Arial" w:cs="Arial"/>
                <w:sz w:val="24"/>
                <w:szCs w:val="24"/>
              </w:rPr>
              <w:t>3</w:t>
            </w:r>
            <w:r w:rsidR="00B15F48">
              <w:rPr>
                <w:rFonts w:ascii="Arial" w:hAnsi="Arial" w:cs="Arial"/>
                <w:sz w:val="24"/>
                <w:szCs w:val="24"/>
              </w:rPr>
              <w:t>2</w:t>
            </w:r>
          </w:p>
        </w:tc>
        <w:tc>
          <w:tcPr>
            <w:tcW w:w="1534" w:type="dxa"/>
          </w:tcPr>
          <w:p w:rsidR="003E023E" w:rsidRPr="002601FC" w:rsidRDefault="003E023E" w:rsidP="00AF2128">
            <w:pPr>
              <w:pStyle w:val="BodyText2"/>
              <w:spacing w:after="0" w:line="240" w:lineRule="auto"/>
              <w:jc w:val="center"/>
              <w:rPr>
                <w:rFonts w:ascii="Arial" w:hAnsi="Arial" w:cs="Arial"/>
                <w:sz w:val="24"/>
                <w:szCs w:val="24"/>
              </w:rPr>
            </w:pPr>
            <w:r w:rsidRPr="002601FC">
              <w:rPr>
                <w:rFonts w:ascii="Arial" w:hAnsi="Arial" w:cs="Arial"/>
                <w:sz w:val="24"/>
                <w:szCs w:val="24"/>
              </w:rPr>
              <w:t>0</w:t>
            </w:r>
          </w:p>
        </w:tc>
        <w:tc>
          <w:tcPr>
            <w:tcW w:w="1385" w:type="dxa"/>
          </w:tcPr>
          <w:p w:rsidR="003E023E" w:rsidRPr="002601FC" w:rsidRDefault="00B37EF0" w:rsidP="00B15F48">
            <w:pPr>
              <w:pStyle w:val="BodyText2"/>
              <w:spacing w:after="0" w:line="240" w:lineRule="auto"/>
              <w:jc w:val="center"/>
              <w:rPr>
                <w:rFonts w:ascii="Arial" w:hAnsi="Arial" w:cs="Arial"/>
                <w:sz w:val="24"/>
                <w:szCs w:val="24"/>
              </w:rPr>
            </w:pPr>
            <w:r w:rsidRPr="002601FC">
              <w:rPr>
                <w:rFonts w:ascii="Arial" w:hAnsi="Arial" w:cs="Arial"/>
                <w:sz w:val="24"/>
                <w:szCs w:val="24"/>
              </w:rPr>
              <w:t xml:space="preserve"> </w:t>
            </w:r>
            <w:r w:rsidR="003E023E" w:rsidRPr="002601FC">
              <w:rPr>
                <w:rFonts w:ascii="Arial" w:hAnsi="Arial" w:cs="Arial"/>
                <w:sz w:val="24"/>
                <w:szCs w:val="24"/>
              </w:rPr>
              <w:t>3</w:t>
            </w:r>
            <w:r w:rsidR="00B15F48">
              <w:rPr>
                <w:rFonts w:ascii="Arial" w:hAnsi="Arial" w:cs="Arial"/>
                <w:sz w:val="24"/>
                <w:szCs w:val="24"/>
              </w:rPr>
              <w:t>2</w:t>
            </w:r>
          </w:p>
        </w:tc>
      </w:tr>
      <w:tr w:rsidR="003E023E" w:rsidRPr="002601FC" w:rsidTr="00313284">
        <w:tc>
          <w:tcPr>
            <w:tcW w:w="3550" w:type="dxa"/>
          </w:tcPr>
          <w:p w:rsidR="003E023E" w:rsidRPr="002601FC" w:rsidRDefault="003E023E" w:rsidP="00425D4C">
            <w:pPr>
              <w:pStyle w:val="BodyText2"/>
              <w:spacing w:after="0" w:line="240" w:lineRule="auto"/>
              <w:rPr>
                <w:rFonts w:ascii="Arial" w:hAnsi="Arial" w:cs="Arial"/>
                <w:sz w:val="24"/>
                <w:szCs w:val="24"/>
              </w:rPr>
            </w:pPr>
            <w:r w:rsidRPr="002601FC">
              <w:rPr>
                <w:rFonts w:ascii="Arial" w:hAnsi="Arial" w:cs="Arial"/>
                <w:sz w:val="24"/>
                <w:szCs w:val="24"/>
              </w:rPr>
              <w:t>201</w:t>
            </w:r>
            <w:r w:rsidR="00425D4C">
              <w:rPr>
                <w:rFonts w:ascii="Arial" w:hAnsi="Arial" w:cs="Arial"/>
                <w:sz w:val="24"/>
                <w:szCs w:val="24"/>
              </w:rPr>
              <w:t>7</w:t>
            </w:r>
            <w:r w:rsidRPr="002601FC">
              <w:rPr>
                <w:rFonts w:ascii="Arial" w:hAnsi="Arial" w:cs="Arial"/>
                <w:sz w:val="24"/>
                <w:szCs w:val="24"/>
              </w:rPr>
              <w:t>/1</w:t>
            </w:r>
            <w:r w:rsidR="00425D4C">
              <w:rPr>
                <w:rFonts w:ascii="Arial" w:hAnsi="Arial" w:cs="Arial"/>
                <w:sz w:val="24"/>
                <w:szCs w:val="24"/>
              </w:rPr>
              <w:t>8</w:t>
            </w:r>
            <w:r w:rsidRPr="002601FC">
              <w:rPr>
                <w:rFonts w:ascii="Arial" w:hAnsi="Arial" w:cs="Arial"/>
                <w:sz w:val="24"/>
                <w:szCs w:val="24"/>
              </w:rPr>
              <w:t xml:space="preserve"> Projects Requiring Completion</w:t>
            </w:r>
          </w:p>
        </w:tc>
        <w:tc>
          <w:tcPr>
            <w:tcW w:w="1225" w:type="dxa"/>
          </w:tcPr>
          <w:p w:rsidR="003E023E" w:rsidRPr="002601FC" w:rsidRDefault="00B37EF0" w:rsidP="00AF2128">
            <w:pPr>
              <w:pStyle w:val="BodyText2"/>
              <w:spacing w:after="0" w:line="240" w:lineRule="auto"/>
              <w:jc w:val="center"/>
              <w:rPr>
                <w:rFonts w:ascii="Arial" w:hAnsi="Arial" w:cs="Arial"/>
                <w:sz w:val="24"/>
                <w:szCs w:val="24"/>
              </w:rPr>
            </w:pPr>
            <w:r w:rsidRPr="002601FC">
              <w:rPr>
                <w:rFonts w:ascii="Arial" w:hAnsi="Arial" w:cs="Arial"/>
                <w:sz w:val="24"/>
                <w:szCs w:val="24"/>
              </w:rPr>
              <w:t xml:space="preserve">  </w:t>
            </w:r>
            <w:r w:rsidR="003E023E" w:rsidRPr="002601FC">
              <w:rPr>
                <w:rFonts w:ascii="Arial" w:hAnsi="Arial" w:cs="Arial"/>
                <w:sz w:val="24"/>
                <w:szCs w:val="24"/>
              </w:rPr>
              <w:t>5</w:t>
            </w:r>
          </w:p>
        </w:tc>
        <w:tc>
          <w:tcPr>
            <w:tcW w:w="1534" w:type="dxa"/>
          </w:tcPr>
          <w:p w:rsidR="003E023E" w:rsidRPr="002601FC" w:rsidRDefault="001D6818" w:rsidP="001D6818">
            <w:pPr>
              <w:pStyle w:val="BodyText2"/>
              <w:spacing w:after="0" w:line="240" w:lineRule="auto"/>
              <w:jc w:val="center"/>
              <w:rPr>
                <w:rFonts w:ascii="Arial" w:hAnsi="Arial" w:cs="Arial"/>
                <w:sz w:val="24"/>
                <w:szCs w:val="24"/>
              </w:rPr>
            </w:pPr>
            <w:r>
              <w:rPr>
                <w:rFonts w:ascii="Arial" w:hAnsi="Arial" w:cs="Arial"/>
                <w:sz w:val="24"/>
                <w:szCs w:val="24"/>
              </w:rPr>
              <w:t>6</w:t>
            </w:r>
          </w:p>
        </w:tc>
        <w:tc>
          <w:tcPr>
            <w:tcW w:w="1385" w:type="dxa"/>
          </w:tcPr>
          <w:p w:rsidR="003E023E" w:rsidRPr="002601FC" w:rsidRDefault="00B37EF0" w:rsidP="00B15F48">
            <w:pPr>
              <w:pStyle w:val="BodyText2"/>
              <w:spacing w:after="0" w:line="240" w:lineRule="auto"/>
              <w:jc w:val="center"/>
              <w:rPr>
                <w:rFonts w:ascii="Arial" w:hAnsi="Arial" w:cs="Arial"/>
                <w:sz w:val="24"/>
                <w:szCs w:val="24"/>
              </w:rPr>
            </w:pPr>
            <w:r w:rsidRPr="002601FC">
              <w:rPr>
                <w:rFonts w:ascii="Arial" w:hAnsi="Arial" w:cs="Arial"/>
                <w:sz w:val="24"/>
                <w:szCs w:val="24"/>
              </w:rPr>
              <w:t xml:space="preserve"> </w:t>
            </w:r>
            <w:r w:rsidR="003E023E" w:rsidRPr="002601FC">
              <w:rPr>
                <w:rFonts w:ascii="Arial" w:hAnsi="Arial" w:cs="Arial"/>
                <w:sz w:val="24"/>
                <w:szCs w:val="24"/>
              </w:rPr>
              <w:t>1</w:t>
            </w:r>
            <w:r w:rsidR="00B15F48">
              <w:rPr>
                <w:rFonts w:ascii="Arial" w:hAnsi="Arial" w:cs="Arial"/>
                <w:sz w:val="24"/>
                <w:szCs w:val="24"/>
              </w:rPr>
              <w:t>1</w:t>
            </w:r>
          </w:p>
        </w:tc>
      </w:tr>
      <w:tr w:rsidR="00313284" w:rsidRPr="002601FC" w:rsidTr="00313284">
        <w:tc>
          <w:tcPr>
            <w:tcW w:w="3550" w:type="dxa"/>
          </w:tcPr>
          <w:p w:rsidR="00313284" w:rsidRPr="002601FC" w:rsidRDefault="00313284" w:rsidP="00425D4C">
            <w:pPr>
              <w:pStyle w:val="BodyText2"/>
              <w:spacing w:after="0" w:line="240" w:lineRule="auto"/>
              <w:rPr>
                <w:rFonts w:ascii="Arial" w:hAnsi="Arial" w:cs="Arial"/>
                <w:sz w:val="24"/>
                <w:szCs w:val="24"/>
              </w:rPr>
            </w:pPr>
            <w:r>
              <w:rPr>
                <w:rFonts w:ascii="Arial" w:hAnsi="Arial" w:cs="Arial"/>
                <w:sz w:val="24"/>
                <w:szCs w:val="24"/>
              </w:rPr>
              <w:t>Contingency (</w:t>
            </w:r>
            <w:proofErr w:type="spellStart"/>
            <w:r>
              <w:rPr>
                <w:rFonts w:ascii="Arial" w:hAnsi="Arial" w:cs="Arial"/>
                <w:sz w:val="24"/>
                <w:szCs w:val="24"/>
              </w:rPr>
              <w:t>tba</w:t>
            </w:r>
            <w:proofErr w:type="spellEnd"/>
            <w:r>
              <w:rPr>
                <w:rFonts w:ascii="Arial" w:hAnsi="Arial" w:cs="Arial"/>
                <w:sz w:val="24"/>
                <w:szCs w:val="24"/>
              </w:rPr>
              <w:t>)</w:t>
            </w:r>
          </w:p>
        </w:tc>
        <w:tc>
          <w:tcPr>
            <w:tcW w:w="1225" w:type="dxa"/>
          </w:tcPr>
          <w:p w:rsidR="00313284" w:rsidRPr="002601FC" w:rsidRDefault="00313284" w:rsidP="00AF2128">
            <w:pPr>
              <w:pStyle w:val="BodyText2"/>
              <w:spacing w:after="0" w:line="240" w:lineRule="auto"/>
              <w:jc w:val="center"/>
              <w:rPr>
                <w:rFonts w:ascii="Arial" w:hAnsi="Arial" w:cs="Arial"/>
                <w:sz w:val="24"/>
                <w:szCs w:val="24"/>
              </w:rPr>
            </w:pPr>
            <w:r>
              <w:rPr>
                <w:rFonts w:ascii="Arial" w:hAnsi="Arial" w:cs="Arial"/>
                <w:sz w:val="24"/>
                <w:szCs w:val="24"/>
              </w:rPr>
              <w:t>6</w:t>
            </w:r>
          </w:p>
        </w:tc>
        <w:tc>
          <w:tcPr>
            <w:tcW w:w="1534" w:type="dxa"/>
            <w:tcBorders>
              <w:bottom w:val="single" w:sz="4" w:space="0" w:color="auto"/>
            </w:tcBorders>
          </w:tcPr>
          <w:p w:rsidR="00313284" w:rsidRDefault="00313284" w:rsidP="001D6818">
            <w:pPr>
              <w:pStyle w:val="BodyText2"/>
              <w:spacing w:after="0" w:line="240" w:lineRule="auto"/>
              <w:jc w:val="center"/>
              <w:rPr>
                <w:rFonts w:ascii="Arial" w:hAnsi="Arial" w:cs="Arial"/>
                <w:sz w:val="24"/>
                <w:szCs w:val="24"/>
              </w:rPr>
            </w:pPr>
            <w:r>
              <w:rPr>
                <w:rFonts w:ascii="Arial" w:hAnsi="Arial" w:cs="Arial"/>
                <w:sz w:val="24"/>
                <w:szCs w:val="24"/>
              </w:rPr>
              <w:t>0</w:t>
            </w:r>
            <w:bookmarkStart w:id="0" w:name="_GoBack"/>
            <w:bookmarkEnd w:id="0"/>
          </w:p>
        </w:tc>
        <w:tc>
          <w:tcPr>
            <w:tcW w:w="1385" w:type="dxa"/>
            <w:tcBorders>
              <w:bottom w:val="single" w:sz="4" w:space="0" w:color="auto"/>
            </w:tcBorders>
          </w:tcPr>
          <w:p w:rsidR="00313284" w:rsidRPr="002601FC" w:rsidRDefault="00313284" w:rsidP="00B15F48">
            <w:pPr>
              <w:pStyle w:val="BodyText2"/>
              <w:spacing w:after="0" w:line="240" w:lineRule="auto"/>
              <w:jc w:val="center"/>
              <w:rPr>
                <w:rFonts w:ascii="Arial" w:hAnsi="Arial" w:cs="Arial"/>
                <w:sz w:val="24"/>
                <w:szCs w:val="24"/>
              </w:rPr>
            </w:pPr>
            <w:r>
              <w:rPr>
                <w:rFonts w:ascii="Arial" w:hAnsi="Arial" w:cs="Arial"/>
                <w:sz w:val="24"/>
                <w:szCs w:val="24"/>
              </w:rPr>
              <w:t>6</w:t>
            </w:r>
          </w:p>
        </w:tc>
      </w:tr>
      <w:tr w:rsidR="003E023E" w:rsidRPr="002601FC" w:rsidTr="00AF2128">
        <w:tc>
          <w:tcPr>
            <w:tcW w:w="3550" w:type="dxa"/>
          </w:tcPr>
          <w:p w:rsidR="003E023E" w:rsidRPr="002601FC" w:rsidRDefault="003E023E" w:rsidP="00AF2128">
            <w:pPr>
              <w:pStyle w:val="BodyText2"/>
              <w:spacing w:after="0" w:line="240" w:lineRule="auto"/>
              <w:jc w:val="both"/>
              <w:rPr>
                <w:rFonts w:ascii="Arial" w:hAnsi="Arial" w:cs="Arial"/>
                <w:sz w:val="24"/>
                <w:szCs w:val="24"/>
              </w:rPr>
            </w:pPr>
          </w:p>
        </w:tc>
        <w:tc>
          <w:tcPr>
            <w:tcW w:w="1225" w:type="dxa"/>
            <w:tcBorders>
              <w:top w:val="single" w:sz="4" w:space="0" w:color="auto"/>
            </w:tcBorders>
          </w:tcPr>
          <w:p w:rsidR="003E023E" w:rsidRPr="002601FC" w:rsidRDefault="003E023E" w:rsidP="00AF2128">
            <w:pPr>
              <w:pStyle w:val="BodyText2"/>
              <w:spacing w:after="0" w:line="240" w:lineRule="auto"/>
              <w:jc w:val="center"/>
              <w:rPr>
                <w:rFonts w:ascii="Arial" w:hAnsi="Arial" w:cs="Arial"/>
                <w:sz w:val="24"/>
                <w:szCs w:val="24"/>
              </w:rPr>
            </w:pPr>
          </w:p>
        </w:tc>
        <w:tc>
          <w:tcPr>
            <w:tcW w:w="1534" w:type="dxa"/>
            <w:tcBorders>
              <w:top w:val="single" w:sz="4" w:space="0" w:color="auto"/>
            </w:tcBorders>
          </w:tcPr>
          <w:p w:rsidR="003E023E" w:rsidRPr="002601FC" w:rsidRDefault="003E023E" w:rsidP="00AF2128">
            <w:pPr>
              <w:pStyle w:val="BodyText2"/>
              <w:spacing w:after="0" w:line="240" w:lineRule="auto"/>
              <w:jc w:val="both"/>
              <w:rPr>
                <w:rFonts w:ascii="Arial" w:hAnsi="Arial" w:cs="Arial"/>
                <w:sz w:val="24"/>
                <w:szCs w:val="24"/>
              </w:rPr>
            </w:pPr>
          </w:p>
        </w:tc>
        <w:tc>
          <w:tcPr>
            <w:tcW w:w="1385" w:type="dxa"/>
            <w:tcBorders>
              <w:top w:val="single" w:sz="4" w:space="0" w:color="auto"/>
            </w:tcBorders>
          </w:tcPr>
          <w:p w:rsidR="003E023E" w:rsidRPr="002601FC" w:rsidRDefault="003E023E" w:rsidP="00AF2128">
            <w:pPr>
              <w:pStyle w:val="BodyText2"/>
              <w:spacing w:after="0" w:line="240" w:lineRule="auto"/>
              <w:jc w:val="both"/>
              <w:rPr>
                <w:rFonts w:ascii="Arial" w:hAnsi="Arial" w:cs="Arial"/>
                <w:sz w:val="24"/>
                <w:szCs w:val="24"/>
              </w:rPr>
            </w:pPr>
          </w:p>
        </w:tc>
      </w:tr>
      <w:tr w:rsidR="003E023E" w:rsidRPr="002601FC" w:rsidTr="00AF2128">
        <w:tc>
          <w:tcPr>
            <w:tcW w:w="3550" w:type="dxa"/>
          </w:tcPr>
          <w:p w:rsidR="003E023E" w:rsidRPr="002601FC" w:rsidRDefault="003E023E" w:rsidP="00425D4C">
            <w:pPr>
              <w:pStyle w:val="BodyText2"/>
              <w:spacing w:after="0" w:line="240" w:lineRule="auto"/>
              <w:jc w:val="both"/>
              <w:rPr>
                <w:rFonts w:ascii="Arial" w:hAnsi="Arial" w:cs="Arial"/>
                <w:b/>
                <w:sz w:val="24"/>
                <w:szCs w:val="24"/>
              </w:rPr>
            </w:pPr>
            <w:r w:rsidRPr="002601FC">
              <w:rPr>
                <w:rFonts w:ascii="Arial" w:hAnsi="Arial" w:cs="Arial"/>
                <w:b/>
                <w:sz w:val="24"/>
                <w:szCs w:val="24"/>
              </w:rPr>
              <w:t>Total audit days 201</w:t>
            </w:r>
            <w:r w:rsidR="00425D4C">
              <w:rPr>
                <w:rFonts w:ascii="Arial" w:hAnsi="Arial" w:cs="Arial"/>
                <w:b/>
                <w:sz w:val="24"/>
                <w:szCs w:val="24"/>
              </w:rPr>
              <w:t>8</w:t>
            </w:r>
            <w:r w:rsidRPr="002601FC">
              <w:rPr>
                <w:rFonts w:ascii="Arial" w:hAnsi="Arial" w:cs="Arial"/>
                <w:b/>
                <w:sz w:val="24"/>
                <w:szCs w:val="24"/>
              </w:rPr>
              <w:t>/1</w:t>
            </w:r>
            <w:r w:rsidR="00425D4C">
              <w:rPr>
                <w:rFonts w:ascii="Arial" w:hAnsi="Arial" w:cs="Arial"/>
                <w:b/>
                <w:sz w:val="24"/>
                <w:szCs w:val="24"/>
              </w:rPr>
              <w:t>9</w:t>
            </w:r>
          </w:p>
        </w:tc>
        <w:tc>
          <w:tcPr>
            <w:tcW w:w="1225" w:type="dxa"/>
          </w:tcPr>
          <w:p w:rsidR="003E023E" w:rsidRPr="002601FC" w:rsidRDefault="003E023E" w:rsidP="0027165B">
            <w:pPr>
              <w:pStyle w:val="BodyText2"/>
              <w:spacing w:after="0" w:line="240" w:lineRule="auto"/>
              <w:jc w:val="center"/>
              <w:rPr>
                <w:rFonts w:ascii="Arial" w:hAnsi="Arial" w:cs="Arial"/>
                <w:b/>
                <w:sz w:val="24"/>
                <w:szCs w:val="24"/>
              </w:rPr>
            </w:pPr>
            <w:r w:rsidRPr="002601FC">
              <w:rPr>
                <w:rFonts w:ascii="Arial" w:hAnsi="Arial" w:cs="Arial"/>
                <w:b/>
                <w:sz w:val="24"/>
                <w:szCs w:val="24"/>
              </w:rPr>
              <w:t>1</w:t>
            </w:r>
            <w:r w:rsidR="0027165B">
              <w:rPr>
                <w:rFonts w:ascii="Arial" w:hAnsi="Arial" w:cs="Arial"/>
                <w:b/>
                <w:sz w:val="24"/>
                <w:szCs w:val="24"/>
              </w:rPr>
              <w:t>2</w:t>
            </w:r>
            <w:r w:rsidR="00B36587" w:rsidRPr="002601FC">
              <w:rPr>
                <w:rFonts w:ascii="Arial" w:hAnsi="Arial" w:cs="Arial"/>
                <w:b/>
                <w:sz w:val="24"/>
                <w:szCs w:val="24"/>
              </w:rPr>
              <w:t>7</w:t>
            </w:r>
          </w:p>
        </w:tc>
        <w:tc>
          <w:tcPr>
            <w:tcW w:w="1534" w:type="dxa"/>
          </w:tcPr>
          <w:p w:rsidR="003E023E" w:rsidRPr="002601FC" w:rsidRDefault="003E023E" w:rsidP="001D6818">
            <w:pPr>
              <w:pStyle w:val="BodyText2"/>
              <w:spacing w:after="0" w:line="240" w:lineRule="auto"/>
              <w:jc w:val="center"/>
              <w:rPr>
                <w:rFonts w:ascii="Arial" w:hAnsi="Arial" w:cs="Arial"/>
                <w:b/>
                <w:sz w:val="24"/>
                <w:szCs w:val="24"/>
              </w:rPr>
            </w:pPr>
            <w:r w:rsidRPr="002601FC">
              <w:rPr>
                <w:rFonts w:ascii="Arial" w:hAnsi="Arial" w:cs="Arial"/>
                <w:b/>
                <w:sz w:val="24"/>
                <w:szCs w:val="24"/>
              </w:rPr>
              <w:t>1</w:t>
            </w:r>
            <w:r w:rsidR="001D6818">
              <w:rPr>
                <w:rFonts w:ascii="Arial" w:hAnsi="Arial" w:cs="Arial"/>
                <w:b/>
                <w:sz w:val="24"/>
                <w:szCs w:val="24"/>
              </w:rPr>
              <w:t>4</w:t>
            </w:r>
            <w:r w:rsidR="0027165B">
              <w:rPr>
                <w:rFonts w:ascii="Arial" w:hAnsi="Arial" w:cs="Arial"/>
                <w:b/>
                <w:sz w:val="24"/>
                <w:szCs w:val="24"/>
              </w:rPr>
              <w:t>8</w:t>
            </w:r>
          </w:p>
        </w:tc>
        <w:tc>
          <w:tcPr>
            <w:tcW w:w="1385" w:type="dxa"/>
          </w:tcPr>
          <w:p w:rsidR="003E023E" w:rsidRPr="002601FC" w:rsidRDefault="00B15F48" w:rsidP="00B15F48">
            <w:pPr>
              <w:pStyle w:val="BodyText2"/>
              <w:spacing w:after="0" w:line="240" w:lineRule="auto"/>
              <w:jc w:val="center"/>
              <w:rPr>
                <w:rFonts w:ascii="Arial" w:hAnsi="Arial" w:cs="Arial"/>
                <w:b/>
                <w:sz w:val="24"/>
                <w:szCs w:val="24"/>
              </w:rPr>
            </w:pPr>
            <w:r>
              <w:rPr>
                <w:rFonts w:ascii="Arial" w:hAnsi="Arial" w:cs="Arial"/>
                <w:b/>
                <w:sz w:val="24"/>
                <w:szCs w:val="24"/>
              </w:rPr>
              <w:t>275</w:t>
            </w:r>
            <w:r w:rsidR="0027165B">
              <w:rPr>
                <w:rFonts w:ascii="Arial" w:hAnsi="Arial" w:cs="Arial"/>
                <w:b/>
                <w:sz w:val="24"/>
                <w:szCs w:val="24"/>
              </w:rPr>
              <w:t xml:space="preserve"> </w:t>
            </w:r>
          </w:p>
        </w:tc>
      </w:tr>
    </w:tbl>
    <w:p w:rsidR="003E023E" w:rsidRPr="002601FC" w:rsidRDefault="003E023E" w:rsidP="003E023E">
      <w:pPr>
        <w:pStyle w:val="BodyText2"/>
        <w:spacing w:after="0" w:line="240" w:lineRule="auto"/>
        <w:rPr>
          <w:rFonts w:ascii="Arial" w:hAnsi="Arial" w:cs="Arial"/>
          <w:sz w:val="24"/>
          <w:szCs w:val="24"/>
        </w:rPr>
      </w:pPr>
    </w:p>
    <w:p w:rsidR="007B1B43" w:rsidRPr="002601FC" w:rsidRDefault="007B1B43" w:rsidP="004017FF">
      <w:pPr>
        <w:pStyle w:val="BodyText2"/>
        <w:spacing w:after="0" w:line="240" w:lineRule="auto"/>
        <w:ind w:left="720"/>
        <w:rPr>
          <w:rFonts w:ascii="Arial" w:hAnsi="Arial" w:cs="Arial"/>
          <w:sz w:val="24"/>
          <w:szCs w:val="24"/>
        </w:rPr>
      </w:pPr>
      <w:r w:rsidRPr="002601FC">
        <w:rPr>
          <w:rFonts w:ascii="Arial" w:hAnsi="Arial" w:cs="Arial"/>
          <w:sz w:val="24"/>
          <w:szCs w:val="24"/>
        </w:rPr>
        <w:t>*</w:t>
      </w:r>
      <w:r w:rsidR="00D50FB7" w:rsidRPr="002601FC">
        <w:rPr>
          <w:rFonts w:ascii="Arial" w:hAnsi="Arial" w:cs="Arial"/>
          <w:sz w:val="24"/>
          <w:szCs w:val="24"/>
        </w:rPr>
        <w:t xml:space="preserve"> This covers </w:t>
      </w:r>
      <w:r w:rsidR="00823FD9" w:rsidRPr="002601FC">
        <w:rPr>
          <w:rFonts w:ascii="Arial" w:hAnsi="Arial" w:cs="Arial"/>
          <w:sz w:val="24"/>
          <w:szCs w:val="24"/>
        </w:rPr>
        <w:t xml:space="preserve">supporting </w:t>
      </w:r>
      <w:r w:rsidR="00535A00" w:rsidRPr="002601FC">
        <w:rPr>
          <w:rFonts w:ascii="Arial" w:hAnsi="Arial" w:cs="Arial"/>
          <w:sz w:val="24"/>
          <w:szCs w:val="24"/>
        </w:rPr>
        <w:t>the</w:t>
      </w:r>
      <w:r w:rsidR="00BA6C84" w:rsidRPr="002601FC">
        <w:rPr>
          <w:rFonts w:ascii="Arial" w:hAnsi="Arial" w:cs="Arial"/>
          <w:sz w:val="24"/>
          <w:szCs w:val="24"/>
        </w:rPr>
        <w:t xml:space="preserve"> </w:t>
      </w:r>
      <w:r w:rsidR="001511D5" w:rsidRPr="002601FC">
        <w:rPr>
          <w:rFonts w:ascii="Arial" w:hAnsi="Arial" w:cs="Arial"/>
          <w:sz w:val="24"/>
          <w:szCs w:val="24"/>
        </w:rPr>
        <w:t xml:space="preserve">Audit </w:t>
      </w:r>
      <w:r w:rsidR="00BA6C84" w:rsidRPr="002601FC">
        <w:rPr>
          <w:rFonts w:ascii="Arial" w:hAnsi="Arial" w:cs="Arial"/>
          <w:sz w:val="24"/>
          <w:szCs w:val="24"/>
        </w:rPr>
        <w:t>Committee</w:t>
      </w:r>
      <w:r w:rsidR="007D700E" w:rsidRPr="002601FC">
        <w:rPr>
          <w:rFonts w:ascii="Arial" w:hAnsi="Arial" w:cs="Arial"/>
          <w:sz w:val="24"/>
          <w:szCs w:val="24"/>
        </w:rPr>
        <w:t>, monitoring, client liaison and planning for 201</w:t>
      </w:r>
      <w:r w:rsidR="00425D4C">
        <w:rPr>
          <w:rFonts w:ascii="Arial" w:hAnsi="Arial" w:cs="Arial"/>
          <w:sz w:val="24"/>
          <w:szCs w:val="24"/>
        </w:rPr>
        <w:t>8</w:t>
      </w:r>
      <w:r w:rsidR="007D700E" w:rsidRPr="002601FC">
        <w:rPr>
          <w:rFonts w:ascii="Arial" w:hAnsi="Arial" w:cs="Arial"/>
          <w:sz w:val="24"/>
          <w:szCs w:val="24"/>
        </w:rPr>
        <w:t>/1</w:t>
      </w:r>
      <w:r w:rsidR="00425D4C">
        <w:rPr>
          <w:rFonts w:ascii="Arial" w:hAnsi="Arial" w:cs="Arial"/>
          <w:sz w:val="24"/>
          <w:szCs w:val="24"/>
        </w:rPr>
        <w:t>9</w:t>
      </w:r>
      <w:r w:rsidR="001511D5" w:rsidRPr="002601FC">
        <w:rPr>
          <w:rFonts w:ascii="Arial" w:hAnsi="Arial" w:cs="Arial"/>
          <w:sz w:val="24"/>
          <w:szCs w:val="24"/>
        </w:rPr>
        <w:t>.</w:t>
      </w:r>
    </w:p>
    <w:p w:rsidR="000513E6" w:rsidRPr="002601FC" w:rsidRDefault="000513E6" w:rsidP="007B1B43">
      <w:pPr>
        <w:pStyle w:val="BodyText2"/>
        <w:spacing w:after="0" w:line="240" w:lineRule="auto"/>
        <w:jc w:val="both"/>
        <w:rPr>
          <w:rFonts w:ascii="Arial" w:hAnsi="Arial" w:cs="Arial"/>
          <w:sz w:val="24"/>
          <w:szCs w:val="24"/>
        </w:rPr>
      </w:pPr>
    </w:p>
    <w:p w:rsidR="001C1DF8" w:rsidRPr="002601FC" w:rsidRDefault="001C1DF8" w:rsidP="004017FF">
      <w:pPr>
        <w:pStyle w:val="BodyText2"/>
        <w:numPr>
          <w:ilvl w:val="1"/>
          <w:numId w:val="22"/>
        </w:numPr>
        <w:spacing w:after="0" w:line="240" w:lineRule="auto"/>
        <w:rPr>
          <w:rFonts w:ascii="Arial" w:hAnsi="Arial" w:cs="Arial"/>
          <w:sz w:val="24"/>
          <w:szCs w:val="24"/>
        </w:rPr>
      </w:pPr>
      <w:r w:rsidRPr="002601FC">
        <w:rPr>
          <w:rFonts w:ascii="Arial" w:hAnsi="Arial" w:cs="Arial"/>
          <w:sz w:val="24"/>
          <w:szCs w:val="24"/>
        </w:rPr>
        <w:t xml:space="preserve">Members will note the inclusion of a provision for the completion of projects that relate to </w:t>
      </w:r>
      <w:r w:rsidR="007D700E" w:rsidRPr="002601FC">
        <w:rPr>
          <w:rFonts w:ascii="Arial" w:hAnsi="Arial" w:cs="Arial"/>
          <w:sz w:val="24"/>
          <w:szCs w:val="24"/>
        </w:rPr>
        <w:t>20</w:t>
      </w:r>
      <w:r w:rsidRPr="002601FC">
        <w:rPr>
          <w:rFonts w:ascii="Arial" w:hAnsi="Arial" w:cs="Arial"/>
          <w:sz w:val="24"/>
          <w:szCs w:val="24"/>
        </w:rPr>
        <w:t>1</w:t>
      </w:r>
      <w:r w:rsidR="00425D4C">
        <w:rPr>
          <w:rFonts w:ascii="Arial" w:hAnsi="Arial" w:cs="Arial"/>
          <w:sz w:val="24"/>
          <w:szCs w:val="24"/>
        </w:rPr>
        <w:t>7</w:t>
      </w:r>
      <w:r w:rsidRPr="002601FC">
        <w:rPr>
          <w:rFonts w:ascii="Arial" w:hAnsi="Arial" w:cs="Arial"/>
          <w:sz w:val="24"/>
          <w:szCs w:val="24"/>
        </w:rPr>
        <w:t>/1</w:t>
      </w:r>
      <w:r w:rsidR="00425D4C">
        <w:rPr>
          <w:rFonts w:ascii="Arial" w:hAnsi="Arial" w:cs="Arial"/>
          <w:sz w:val="24"/>
          <w:szCs w:val="24"/>
        </w:rPr>
        <w:t>8</w:t>
      </w:r>
      <w:r w:rsidRPr="002601FC">
        <w:rPr>
          <w:rFonts w:ascii="Arial" w:hAnsi="Arial" w:cs="Arial"/>
          <w:sz w:val="24"/>
          <w:szCs w:val="24"/>
        </w:rPr>
        <w:t xml:space="preserve">.  The structure of Internal Audit’s programme of work is such that full completion of every aspect of the work in an annual plan is not always possible; especially given the high dependence on client officers during a period where there are competing draws on their time e.g. </w:t>
      </w:r>
      <w:proofErr w:type="spellStart"/>
      <w:r w:rsidRPr="002601FC">
        <w:rPr>
          <w:rFonts w:ascii="Arial" w:hAnsi="Arial" w:cs="Arial"/>
          <w:sz w:val="24"/>
          <w:szCs w:val="24"/>
        </w:rPr>
        <w:t>year end</w:t>
      </w:r>
      <w:proofErr w:type="spellEnd"/>
      <w:r w:rsidRPr="002601FC">
        <w:rPr>
          <w:rFonts w:ascii="Arial" w:hAnsi="Arial" w:cs="Arial"/>
          <w:sz w:val="24"/>
          <w:szCs w:val="24"/>
        </w:rPr>
        <w:t xml:space="preserve"> closure procedures.</w:t>
      </w:r>
    </w:p>
    <w:p w:rsidR="001C1DF8" w:rsidRPr="002601FC" w:rsidRDefault="001C1DF8" w:rsidP="001C1DF8">
      <w:pPr>
        <w:pStyle w:val="BodyText2"/>
        <w:spacing w:after="0" w:line="240" w:lineRule="auto"/>
        <w:jc w:val="both"/>
        <w:rPr>
          <w:rFonts w:ascii="Arial" w:hAnsi="Arial" w:cs="Arial"/>
          <w:sz w:val="24"/>
          <w:szCs w:val="24"/>
        </w:rPr>
      </w:pPr>
      <w:r w:rsidRPr="002601FC">
        <w:rPr>
          <w:rFonts w:ascii="Arial" w:hAnsi="Arial" w:cs="Arial"/>
          <w:sz w:val="24"/>
          <w:szCs w:val="24"/>
        </w:rPr>
        <w:t xml:space="preserve">  </w:t>
      </w:r>
    </w:p>
    <w:p w:rsidR="001C1DF8" w:rsidRPr="002601FC" w:rsidRDefault="001C1DF8" w:rsidP="004017FF">
      <w:pPr>
        <w:pStyle w:val="BodyText2"/>
        <w:numPr>
          <w:ilvl w:val="1"/>
          <w:numId w:val="22"/>
        </w:numPr>
        <w:spacing w:after="0" w:line="240" w:lineRule="auto"/>
        <w:rPr>
          <w:rFonts w:ascii="Arial" w:hAnsi="Arial" w:cs="Arial"/>
          <w:sz w:val="24"/>
          <w:szCs w:val="24"/>
        </w:rPr>
      </w:pPr>
      <w:r w:rsidRPr="002601FC">
        <w:rPr>
          <w:rFonts w:ascii="Arial" w:hAnsi="Arial" w:cs="Arial"/>
          <w:sz w:val="24"/>
          <w:szCs w:val="24"/>
        </w:rPr>
        <w:t xml:space="preserve">The nature of assurance work is such that enough activity must have been completed in the financial year, for the Head of Assurance to give an overall opinion on the Authority’s internal control environment.  In general, the tasks associated with the total completion of the plan, which includes the finalisation of all reports and negotiation of the appropriate level of agreed mitigations, is not something that adversely affects delivery of the overall opinion.  The impact of any outstanding </w:t>
      </w:r>
      <w:r w:rsidRPr="002601FC">
        <w:rPr>
          <w:rFonts w:ascii="Arial" w:hAnsi="Arial" w:cs="Arial"/>
          <w:sz w:val="24"/>
          <w:szCs w:val="24"/>
        </w:rPr>
        <w:lastRenderedPageBreak/>
        <w:t xml:space="preserve">work is monitored closely during the final quarter by SIAS in conjunction with the Section 151 Officer.  </w:t>
      </w:r>
    </w:p>
    <w:p w:rsidR="004017FF" w:rsidRDefault="004017FF" w:rsidP="00AB2345">
      <w:pPr>
        <w:pStyle w:val="BodyText2"/>
        <w:spacing w:after="0" w:line="240" w:lineRule="auto"/>
        <w:jc w:val="both"/>
        <w:rPr>
          <w:rFonts w:ascii="Arial" w:hAnsi="Arial" w:cs="Arial"/>
          <w:sz w:val="24"/>
          <w:szCs w:val="24"/>
        </w:rPr>
      </w:pPr>
    </w:p>
    <w:p w:rsidR="003B2F6B" w:rsidRDefault="003B2F6B" w:rsidP="00AB2345">
      <w:pPr>
        <w:pStyle w:val="BodyText2"/>
        <w:spacing w:after="0" w:line="240" w:lineRule="auto"/>
        <w:jc w:val="both"/>
        <w:rPr>
          <w:rFonts w:ascii="Arial" w:hAnsi="Arial" w:cs="Arial"/>
          <w:sz w:val="24"/>
          <w:szCs w:val="24"/>
        </w:rPr>
      </w:pPr>
    </w:p>
    <w:p w:rsidR="003B2F6B" w:rsidRPr="002601FC" w:rsidRDefault="003B2F6B" w:rsidP="00AB2345">
      <w:pPr>
        <w:pStyle w:val="BodyText2"/>
        <w:spacing w:after="0" w:line="240" w:lineRule="auto"/>
        <w:jc w:val="both"/>
        <w:rPr>
          <w:rFonts w:ascii="Arial" w:hAnsi="Arial" w:cs="Arial"/>
          <w:sz w:val="24"/>
          <w:szCs w:val="24"/>
        </w:rPr>
      </w:pPr>
    </w:p>
    <w:p w:rsidR="00AB2345" w:rsidRPr="00AB2345" w:rsidRDefault="00AA6CA7" w:rsidP="00AB2345">
      <w:pPr>
        <w:pStyle w:val="BodyText2"/>
        <w:spacing w:after="0" w:line="240" w:lineRule="auto"/>
        <w:jc w:val="both"/>
        <w:rPr>
          <w:rFonts w:ascii="Arial" w:hAnsi="Arial" w:cs="Arial"/>
          <w:sz w:val="40"/>
          <w:szCs w:val="40"/>
        </w:rPr>
      </w:pPr>
      <w:r>
        <w:rPr>
          <w:rFonts w:ascii="Arial" w:hAnsi="Arial" w:cs="Arial"/>
          <w:sz w:val="40"/>
          <w:szCs w:val="40"/>
        </w:rPr>
        <w:t>3</w:t>
      </w:r>
      <w:r w:rsidR="00AB2345" w:rsidRPr="00AB2345">
        <w:rPr>
          <w:rFonts w:ascii="Arial" w:hAnsi="Arial" w:cs="Arial"/>
          <w:sz w:val="40"/>
          <w:szCs w:val="40"/>
        </w:rPr>
        <w:t>.</w:t>
      </w:r>
      <w:r w:rsidR="00AB2345" w:rsidRPr="00AB2345">
        <w:rPr>
          <w:rFonts w:ascii="Arial" w:hAnsi="Arial" w:cs="Arial"/>
          <w:sz w:val="40"/>
          <w:szCs w:val="40"/>
        </w:rPr>
        <w:tab/>
      </w:r>
      <w:r w:rsidR="00AB2345">
        <w:rPr>
          <w:rFonts w:ascii="Arial" w:hAnsi="Arial" w:cs="Arial"/>
          <w:sz w:val="40"/>
          <w:szCs w:val="40"/>
        </w:rPr>
        <w:t>P</w:t>
      </w:r>
      <w:r w:rsidR="00AB2345" w:rsidRPr="00AB2345">
        <w:rPr>
          <w:rFonts w:ascii="Arial" w:hAnsi="Arial" w:cs="Arial"/>
          <w:sz w:val="40"/>
          <w:szCs w:val="40"/>
        </w:rPr>
        <w:t>erformance Management</w:t>
      </w:r>
    </w:p>
    <w:p w:rsidR="00683FF5" w:rsidRPr="00CA46C7" w:rsidRDefault="00683FF5" w:rsidP="00683FF5">
      <w:pPr>
        <w:jc w:val="both"/>
        <w:rPr>
          <w:rFonts w:ascii="Arial" w:hAnsi="Arial" w:cs="Arial"/>
          <w:sz w:val="28"/>
          <w:szCs w:val="28"/>
        </w:rPr>
      </w:pPr>
    </w:p>
    <w:p w:rsidR="00D900EA" w:rsidRPr="002601FC" w:rsidRDefault="00D900EA" w:rsidP="00683FF5">
      <w:pPr>
        <w:jc w:val="both"/>
        <w:rPr>
          <w:rFonts w:ascii="Arial" w:hAnsi="Arial" w:cs="Arial"/>
          <w:u w:val="single"/>
        </w:rPr>
      </w:pPr>
      <w:r>
        <w:rPr>
          <w:rFonts w:ascii="Arial" w:hAnsi="Arial" w:cs="Arial"/>
          <w:sz w:val="22"/>
          <w:szCs w:val="22"/>
        </w:rPr>
        <w:tab/>
      </w:r>
      <w:r w:rsidRPr="002601FC">
        <w:rPr>
          <w:rFonts w:ascii="Arial" w:hAnsi="Arial" w:cs="Arial"/>
          <w:u w:val="single"/>
        </w:rPr>
        <w:t>Update Reporting</w:t>
      </w:r>
    </w:p>
    <w:p w:rsidR="00D900EA" w:rsidRPr="002601FC" w:rsidRDefault="00D900EA" w:rsidP="00683FF5">
      <w:pPr>
        <w:jc w:val="both"/>
        <w:rPr>
          <w:rFonts w:ascii="Arial" w:hAnsi="Arial" w:cs="Arial"/>
        </w:rPr>
      </w:pPr>
    </w:p>
    <w:p w:rsidR="00AB2345" w:rsidRPr="002601FC" w:rsidRDefault="00AB2345" w:rsidP="00EC2BF8">
      <w:pPr>
        <w:numPr>
          <w:ilvl w:val="1"/>
          <w:numId w:val="8"/>
        </w:numPr>
        <w:tabs>
          <w:tab w:val="clear" w:pos="360"/>
          <w:tab w:val="num" w:pos="720"/>
        </w:tabs>
        <w:ind w:left="720" w:hanging="720"/>
        <w:rPr>
          <w:rFonts w:ascii="Arial" w:hAnsi="Arial" w:cs="Arial"/>
        </w:rPr>
      </w:pPr>
      <w:r w:rsidRPr="002601FC">
        <w:rPr>
          <w:rFonts w:ascii="Arial" w:hAnsi="Arial" w:cs="Arial"/>
        </w:rPr>
        <w:t xml:space="preserve">The work of Internal Audit is required to be reported to a Member Body so that </w:t>
      </w:r>
      <w:r w:rsidR="00D12761" w:rsidRPr="002601FC">
        <w:rPr>
          <w:rFonts w:ascii="Arial" w:hAnsi="Arial" w:cs="Arial"/>
        </w:rPr>
        <w:t>Three Rivers District Council</w:t>
      </w:r>
      <w:r w:rsidRPr="002601FC">
        <w:rPr>
          <w:rFonts w:ascii="Arial" w:hAnsi="Arial" w:cs="Arial"/>
        </w:rPr>
        <w:t xml:space="preserve"> has an opportunity to review and monitor an essential component of corporate governance and gain assurance that its internal audit provision is fulfilling its statutory obligations. It is considered good practice that progress reports also include proposed amendments to the agreed annual audit plan. </w:t>
      </w:r>
      <w:r w:rsidR="000F29C8" w:rsidRPr="002601FC">
        <w:rPr>
          <w:rFonts w:ascii="Arial" w:hAnsi="Arial" w:cs="Arial"/>
        </w:rPr>
        <w:t xml:space="preserve"> </w:t>
      </w:r>
      <w:r w:rsidRPr="002601FC">
        <w:rPr>
          <w:rFonts w:ascii="Arial" w:hAnsi="Arial" w:cs="Arial"/>
        </w:rPr>
        <w:t>Progress against the agreed plan for 201</w:t>
      </w:r>
      <w:r w:rsidR="00425D4C">
        <w:rPr>
          <w:rFonts w:ascii="Arial" w:hAnsi="Arial" w:cs="Arial"/>
        </w:rPr>
        <w:t>8</w:t>
      </w:r>
      <w:r w:rsidR="00832C66" w:rsidRPr="002601FC">
        <w:rPr>
          <w:rFonts w:ascii="Arial" w:hAnsi="Arial" w:cs="Arial"/>
        </w:rPr>
        <w:t>/</w:t>
      </w:r>
      <w:r w:rsidRPr="002601FC">
        <w:rPr>
          <w:rFonts w:ascii="Arial" w:hAnsi="Arial" w:cs="Arial"/>
        </w:rPr>
        <w:t>1</w:t>
      </w:r>
      <w:r w:rsidR="00425D4C">
        <w:rPr>
          <w:rFonts w:ascii="Arial" w:hAnsi="Arial" w:cs="Arial"/>
        </w:rPr>
        <w:t>9</w:t>
      </w:r>
      <w:r w:rsidRPr="002601FC">
        <w:rPr>
          <w:rFonts w:ascii="Arial" w:hAnsi="Arial" w:cs="Arial"/>
        </w:rPr>
        <w:t xml:space="preserve"> and any proposed changes will be reported to this Committee four</w:t>
      </w:r>
      <w:r w:rsidR="004D250E" w:rsidRPr="002601FC">
        <w:rPr>
          <w:rFonts w:ascii="Arial" w:hAnsi="Arial" w:cs="Arial"/>
        </w:rPr>
        <w:t xml:space="preserve"> times</w:t>
      </w:r>
      <w:r w:rsidRPr="002601FC">
        <w:rPr>
          <w:rFonts w:ascii="Arial" w:hAnsi="Arial" w:cs="Arial"/>
        </w:rPr>
        <w:t xml:space="preserve"> in the 201</w:t>
      </w:r>
      <w:r w:rsidR="00425D4C">
        <w:rPr>
          <w:rFonts w:ascii="Arial" w:hAnsi="Arial" w:cs="Arial"/>
        </w:rPr>
        <w:t>8</w:t>
      </w:r>
      <w:r w:rsidR="00832C66" w:rsidRPr="002601FC">
        <w:rPr>
          <w:rFonts w:ascii="Arial" w:hAnsi="Arial" w:cs="Arial"/>
        </w:rPr>
        <w:t>/1</w:t>
      </w:r>
      <w:r w:rsidR="00425D4C">
        <w:rPr>
          <w:rFonts w:ascii="Arial" w:hAnsi="Arial" w:cs="Arial"/>
        </w:rPr>
        <w:t>9</w:t>
      </w:r>
      <w:r w:rsidRPr="002601FC">
        <w:rPr>
          <w:rFonts w:ascii="Arial" w:hAnsi="Arial" w:cs="Arial"/>
        </w:rPr>
        <w:t xml:space="preserve"> civic year.</w:t>
      </w:r>
    </w:p>
    <w:p w:rsidR="00AB2345" w:rsidRPr="002601FC" w:rsidRDefault="00AB2345" w:rsidP="00AB2345">
      <w:pPr>
        <w:tabs>
          <w:tab w:val="left" w:pos="720"/>
        </w:tabs>
        <w:jc w:val="both"/>
        <w:rPr>
          <w:rFonts w:ascii="Arial" w:hAnsi="Arial" w:cs="Arial"/>
        </w:rPr>
      </w:pPr>
      <w:r w:rsidRPr="002601FC">
        <w:rPr>
          <w:rFonts w:ascii="Arial" w:hAnsi="Arial" w:cs="Arial"/>
        </w:rPr>
        <w:t xml:space="preserve">  </w:t>
      </w:r>
    </w:p>
    <w:p w:rsidR="00AB2345" w:rsidRPr="002601FC" w:rsidRDefault="00AB2345" w:rsidP="00EC2BF8">
      <w:pPr>
        <w:numPr>
          <w:ilvl w:val="1"/>
          <w:numId w:val="8"/>
        </w:numPr>
        <w:tabs>
          <w:tab w:val="clear" w:pos="360"/>
          <w:tab w:val="num" w:pos="720"/>
        </w:tabs>
        <w:ind w:left="720" w:hanging="720"/>
        <w:rPr>
          <w:rFonts w:ascii="Arial" w:hAnsi="Arial" w:cs="Arial"/>
        </w:rPr>
      </w:pPr>
      <w:r w:rsidRPr="002601FC">
        <w:rPr>
          <w:rFonts w:ascii="Arial" w:hAnsi="Arial" w:cs="Arial"/>
        </w:rPr>
        <w:t xml:space="preserve">The implementation of agreed </w:t>
      </w:r>
      <w:r w:rsidR="000B4C4B" w:rsidRPr="002601FC">
        <w:rPr>
          <w:rFonts w:ascii="Arial" w:hAnsi="Arial" w:cs="Arial"/>
        </w:rPr>
        <w:t xml:space="preserve">audit </w:t>
      </w:r>
      <w:r w:rsidRPr="002601FC">
        <w:rPr>
          <w:rFonts w:ascii="Arial" w:hAnsi="Arial" w:cs="Arial"/>
        </w:rPr>
        <w:t xml:space="preserve">recommendations will be reported </w:t>
      </w:r>
      <w:r w:rsidR="000B4C4B" w:rsidRPr="002601FC">
        <w:rPr>
          <w:rFonts w:ascii="Arial" w:hAnsi="Arial" w:cs="Arial"/>
        </w:rPr>
        <w:t xml:space="preserve">to Audit Committee </w:t>
      </w:r>
      <w:r w:rsidRPr="002601FC">
        <w:rPr>
          <w:rFonts w:ascii="Arial" w:hAnsi="Arial" w:cs="Arial"/>
        </w:rPr>
        <w:t>as part of the update reporting process.</w:t>
      </w:r>
    </w:p>
    <w:p w:rsidR="004F5B66" w:rsidRPr="002601FC" w:rsidRDefault="004F5B66" w:rsidP="00D900EA">
      <w:pPr>
        <w:tabs>
          <w:tab w:val="left" w:pos="720"/>
        </w:tabs>
        <w:jc w:val="both"/>
        <w:rPr>
          <w:rFonts w:ascii="Arial" w:hAnsi="Arial" w:cs="Arial"/>
        </w:rPr>
      </w:pPr>
    </w:p>
    <w:p w:rsidR="00D900EA" w:rsidRPr="002601FC" w:rsidRDefault="003E5974" w:rsidP="00D900EA">
      <w:pPr>
        <w:tabs>
          <w:tab w:val="left" w:pos="720"/>
        </w:tabs>
        <w:ind w:left="720"/>
        <w:jc w:val="both"/>
        <w:rPr>
          <w:rFonts w:ascii="Arial" w:hAnsi="Arial" w:cs="Arial"/>
          <w:u w:val="single"/>
        </w:rPr>
      </w:pPr>
      <w:r w:rsidRPr="002601FC">
        <w:rPr>
          <w:rFonts w:ascii="Arial" w:hAnsi="Arial" w:cs="Arial"/>
          <w:u w:val="single"/>
        </w:rPr>
        <w:t>P</w:t>
      </w:r>
      <w:r w:rsidR="00D900EA" w:rsidRPr="002601FC">
        <w:rPr>
          <w:rFonts w:ascii="Arial" w:hAnsi="Arial" w:cs="Arial"/>
          <w:u w:val="single"/>
        </w:rPr>
        <w:t>erformance Indicators</w:t>
      </w:r>
    </w:p>
    <w:p w:rsidR="00AB2345" w:rsidRPr="002601FC" w:rsidRDefault="00AB2345" w:rsidP="00AB2345">
      <w:pPr>
        <w:tabs>
          <w:tab w:val="left" w:pos="720"/>
        </w:tabs>
        <w:jc w:val="both"/>
        <w:rPr>
          <w:rFonts w:ascii="Arial" w:hAnsi="Arial" w:cs="Arial"/>
        </w:rPr>
      </w:pPr>
    </w:p>
    <w:p w:rsidR="00E62E14" w:rsidRPr="002601FC" w:rsidRDefault="00071164" w:rsidP="003E5974">
      <w:pPr>
        <w:pStyle w:val="eGBSStandardText"/>
        <w:tabs>
          <w:tab w:val="clear" w:pos="360"/>
          <w:tab w:val="clear" w:pos="540"/>
        </w:tabs>
        <w:spacing w:after="0" w:line="240" w:lineRule="auto"/>
        <w:ind w:left="720" w:hanging="720"/>
        <w:jc w:val="left"/>
        <w:rPr>
          <w:sz w:val="24"/>
          <w:szCs w:val="24"/>
        </w:rPr>
      </w:pPr>
      <w:r w:rsidRPr="002601FC">
        <w:rPr>
          <w:sz w:val="24"/>
          <w:szCs w:val="24"/>
        </w:rPr>
        <w:t xml:space="preserve">3.3 </w:t>
      </w:r>
      <w:r w:rsidRPr="002601FC">
        <w:rPr>
          <w:sz w:val="24"/>
          <w:szCs w:val="24"/>
        </w:rPr>
        <w:tab/>
      </w:r>
      <w:r w:rsidR="00D900EA" w:rsidRPr="002601FC">
        <w:rPr>
          <w:sz w:val="24"/>
          <w:szCs w:val="24"/>
        </w:rPr>
        <w:t>Annu</w:t>
      </w:r>
      <w:r w:rsidR="00FE3D13" w:rsidRPr="002601FC">
        <w:rPr>
          <w:sz w:val="24"/>
          <w:szCs w:val="24"/>
        </w:rPr>
        <w:t>al</w:t>
      </w:r>
      <w:r w:rsidR="00E62E14" w:rsidRPr="002601FC">
        <w:rPr>
          <w:sz w:val="24"/>
          <w:szCs w:val="24"/>
        </w:rPr>
        <w:t xml:space="preserve"> perfo</w:t>
      </w:r>
      <w:r w:rsidR="00A70C12" w:rsidRPr="002601FC">
        <w:rPr>
          <w:sz w:val="24"/>
          <w:szCs w:val="24"/>
        </w:rPr>
        <w:t>rmance indicators</w:t>
      </w:r>
      <w:r w:rsidR="00E62E14" w:rsidRPr="002601FC">
        <w:rPr>
          <w:sz w:val="24"/>
          <w:szCs w:val="24"/>
        </w:rPr>
        <w:t xml:space="preserve"> were approved at the SIAS Board </w:t>
      </w:r>
      <w:r w:rsidR="006F3A58" w:rsidRPr="002601FC">
        <w:rPr>
          <w:sz w:val="24"/>
          <w:szCs w:val="24"/>
        </w:rPr>
        <w:t xml:space="preserve">in </w:t>
      </w:r>
      <w:r w:rsidR="00E62E14" w:rsidRPr="002601FC">
        <w:rPr>
          <w:sz w:val="24"/>
          <w:szCs w:val="24"/>
        </w:rPr>
        <w:t>September 2011</w:t>
      </w:r>
      <w:r w:rsidR="003E5974" w:rsidRPr="002601FC">
        <w:rPr>
          <w:sz w:val="24"/>
          <w:szCs w:val="24"/>
        </w:rPr>
        <w:t xml:space="preserve"> and are reviewed annually</w:t>
      </w:r>
      <w:r w:rsidR="00E62E14" w:rsidRPr="002601FC">
        <w:rPr>
          <w:sz w:val="24"/>
          <w:szCs w:val="24"/>
        </w:rPr>
        <w:t>.</w:t>
      </w:r>
      <w:r w:rsidR="000F29C8" w:rsidRPr="002601FC">
        <w:rPr>
          <w:sz w:val="24"/>
          <w:szCs w:val="24"/>
        </w:rPr>
        <w:t xml:space="preserve"> </w:t>
      </w:r>
      <w:r w:rsidR="00AB2345" w:rsidRPr="002601FC">
        <w:rPr>
          <w:sz w:val="24"/>
          <w:szCs w:val="24"/>
        </w:rPr>
        <w:t>Details of the targets set for 201</w:t>
      </w:r>
      <w:r w:rsidR="00425D4C">
        <w:rPr>
          <w:sz w:val="24"/>
          <w:szCs w:val="24"/>
        </w:rPr>
        <w:t>8</w:t>
      </w:r>
      <w:r w:rsidR="003E5974" w:rsidRPr="002601FC">
        <w:rPr>
          <w:sz w:val="24"/>
          <w:szCs w:val="24"/>
        </w:rPr>
        <w:t>/</w:t>
      </w:r>
      <w:r w:rsidR="00AB2345" w:rsidRPr="002601FC">
        <w:rPr>
          <w:sz w:val="24"/>
          <w:szCs w:val="24"/>
        </w:rPr>
        <w:t>1</w:t>
      </w:r>
      <w:r w:rsidR="00425D4C">
        <w:rPr>
          <w:sz w:val="24"/>
          <w:szCs w:val="24"/>
        </w:rPr>
        <w:t>9</w:t>
      </w:r>
      <w:r w:rsidR="00AB2345" w:rsidRPr="002601FC">
        <w:rPr>
          <w:sz w:val="24"/>
          <w:szCs w:val="24"/>
        </w:rPr>
        <w:t xml:space="preserve"> are shown in the table below. Actual performance against target will be included in the update reports to this Committee. </w:t>
      </w:r>
    </w:p>
    <w:p w:rsidR="00E62E14" w:rsidRPr="002601FC" w:rsidRDefault="00E62E14" w:rsidP="00621AE7">
      <w:pPr>
        <w:jc w:val="both"/>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600"/>
      </w:tblGrid>
      <w:tr w:rsidR="00AB2345" w:rsidRPr="002601FC" w:rsidTr="00C6475B">
        <w:tc>
          <w:tcPr>
            <w:tcW w:w="3960" w:type="dxa"/>
          </w:tcPr>
          <w:p w:rsidR="00AB2345" w:rsidRPr="002601FC" w:rsidRDefault="00AB2345" w:rsidP="00C6475B">
            <w:pPr>
              <w:jc w:val="both"/>
              <w:rPr>
                <w:rFonts w:ascii="Arial" w:hAnsi="Arial" w:cs="Arial"/>
                <w:b/>
              </w:rPr>
            </w:pPr>
            <w:r w:rsidRPr="002601FC">
              <w:rPr>
                <w:rFonts w:ascii="Arial" w:hAnsi="Arial" w:cs="Arial"/>
                <w:b/>
              </w:rPr>
              <w:t>Performance Indicator</w:t>
            </w:r>
          </w:p>
        </w:tc>
        <w:tc>
          <w:tcPr>
            <w:tcW w:w="3600" w:type="dxa"/>
          </w:tcPr>
          <w:p w:rsidR="00AB2345" w:rsidRPr="002601FC" w:rsidRDefault="00AB2345" w:rsidP="00C6475B">
            <w:pPr>
              <w:jc w:val="both"/>
              <w:rPr>
                <w:rFonts w:ascii="Arial" w:hAnsi="Arial" w:cs="Arial"/>
                <w:b/>
              </w:rPr>
            </w:pPr>
            <w:r w:rsidRPr="002601FC">
              <w:rPr>
                <w:rFonts w:ascii="Arial" w:hAnsi="Arial" w:cs="Arial"/>
                <w:b/>
              </w:rPr>
              <w:t>Performance Target</w:t>
            </w:r>
          </w:p>
        </w:tc>
      </w:tr>
      <w:tr w:rsidR="00AB2345" w:rsidRPr="002601FC" w:rsidTr="00C6475B">
        <w:tc>
          <w:tcPr>
            <w:tcW w:w="3960" w:type="dxa"/>
          </w:tcPr>
          <w:p w:rsidR="00AA6CA7" w:rsidRPr="002601FC" w:rsidRDefault="00AA6CA7" w:rsidP="00AA6CA7">
            <w:pPr>
              <w:jc w:val="both"/>
              <w:rPr>
                <w:rFonts w:ascii="Arial" w:hAnsi="Arial" w:cs="Arial"/>
                <w:b/>
                <w:bCs/>
              </w:rPr>
            </w:pPr>
          </w:p>
          <w:p w:rsidR="00AB2345" w:rsidRPr="002601FC" w:rsidRDefault="00AB2345" w:rsidP="00CF5510">
            <w:pPr>
              <w:numPr>
                <w:ilvl w:val="1"/>
                <w:numId w:val="5"/>
              </w:numPr>
              <w:tabs>
                <w:tab w:val="clear" w:pos="1440"/>
                <w:tab w:val="num" w:pos="432"/>
              </w:tabs>
              <w:ind w:left="432" w:hanging="432"/>
              <w:jc w:val="both"/>
              <w:rPr>
                <w:rFonts w:ascii="Arial" w:hAnsi="Arial" w:cs="Arial"/>
                <w:b/>
                <w:bCs/>
              </w:rPr>
            </w:pPr>
            <w:r w:rsidRPr="002601FC">
              <w:rPr>
                <w:rFonts w:ascii="Arial" w:hAnsi="Arial" w:cs="Arial"/>
                <w:b/>
                <w:bCs/>
              </w:rPr>
              <w:t xml:space="preserve">Planned Days </w:t>
            </w:r>
          </w:p>
          <w:p w:rsidR="00855EA7" w:rsidRPr="002601FC" w:rsidRDefault="00AB2345" w:rsidP="007506B7">
            <w:pPr>
              <w:tabs>
                <w:tab w:val="num" w:pos="432"/>
              </w:tabs>
              <w:ind w:left="432"/>
              <w:rPr>
                <w:rFonts w:ascii="Arial" w:hAnsi="Arial" w:cs="Arial"/>
              </w:rPr>
            </w:pPr>
            <w:r w:rsidRPr="002601FC">
              <w:rPr>
                <w:rFonts w:ascii="Arial" w:hAnsi="Arial" w:cs="Arial"/>
              </w:rPr>
              <w:t>percentage of actual billable days against planned chargeable days completed</w:t>
            </w:r>
            <w:r w:rsidR="007506B7" w:rsidRPr="002601FC">
              <w:rPr>
                <w:rFonts w:ascii="Arial" w:hAnsi="Arial" w:cs="Arial"/>
              </w:rPr>
              <w:t>.</w:t>
            </w:r>
          </w:p>
          <w:p w:rsidR="000B4C4B" w:rsidRPr="002601FC" w:rsidRDefault="000B4C4B" w:rsidP="007506B7">
            <w:pPr>
              <w:tabs>
                <w:tab w:val="num" w:pos="432"/>
              </w:tabs>
              <w:ind w:left="432"/>
              <w:rPr>
                <w:rFonts w:ascii="Arial" w:hAnsi="Arial" w:cs="Arial"/>
              </w:rPr>
            </w:pPr>
          </w:p>
          <w:p w:rsidR="00823A8D" w:rsidRPr="002601FC" w:rsidRDefault="00823A8D" w:rsidP="007506B7">
            <w:pPr>
              <w:tabs>
                <w:tab w:val="num" w:pos="432"/>
              </w:tabs>
              <w:ind w:left="432"/>
              <w:rPr>
                <w:rFonts w:ascii="Arial" w:hAnsi="Arial" w:cs="Arial"/>
              </w:rPr>
            </w:pPr>
          </w:p>
        </w:tc>
        <w:tc>
          <w:tcPr>
            <w:tcW w:w="3600" w:type="dxa"/>
          </w:tcPr>
          <w:p w:rsidR="00AB2345" w:rsidRPr="002601FC" w:rsidRDefault="00AB2345" w:rsidP="00C6475B">
            <w:pPr>
              <w:jc w:val="center"/>
              <w:rPr>
                <w:rFonts w:ascii="Arial" w:hAnsi="Arial" w:cs="Arial"/>
              </w:rPr>
            </w:pPr>
          </w:p>
          <w:p w:rsidR="007D623F" w:rsidRPr="002601FC" w:rsidRDefault="004C4C1B" w:rsidP="00C6475B">
            <w:pPr>
              <w:jc w:val="center"/>
              <w:rPr>
                <w:rFonts w:ascii="Arial" w:hAnsi="Arial" w:cs="Arial"/>
              </w:rPr>
            </w:pPr>
            <w:r w:rsidRPr="002601FC">
              <w:rPr>
                <w:rFonts w:ascii="Arial" w:hAnsi="Arial" w:cs="Arial"/>
              </w:rPr>
              <w:t>95</w:t>
            </w:r>
            <w:r w:rsidR="007D623F" w:rsidRPr="002601FC">
              <w:rPr>
                <w:rFonts w:ascii="Arial" w:hAnsi="Arial" w:cs="Arial"/>
              </w:rPr>
              <w:t>%</w:t>
            </w:r>
          </w:p>
        </w:tc>
      </w:tr>
      <w:tr w:rsidR="00AB2345" w:rsidRPr="002601FC" w:rsidTr="00C6475B">
        <w:tc>
          <w:tcPr>
            <w:tcW w:w="3960" w:type="dxa"/>
            <w:vAlign w:val="center"/>
          </w:tcPr>
          <w:p w:rsidR="00AA6CA7" w:rsidRPr="002601FC" w:rsidRDefault="00AA6CA7" w:rsidP="00AA6CA7">
            <w:pPr>
              <w:jc w:val="both"/>
              <w:rPr>
                <w:rFonts w:ascii="Arial" w:hAnsi="Arial" w:cs="Arial"/>
              </w:rPr>
            </w:pPr>
          </w:p>
          <w:p w:rsidR="00AB2345" w:rsidRPr="002601FC" w:rsidRDefault="00AB2345" w:rsidP="00CF5510">
            <w:pPr>
              <w:numPr>
                <w:ilvl w:val="1"/>
                <w:numId w:val="5"/>
              </w:numPr>
              <w:tabs>
                <w:tab w:val="clear" w:pos="1440"/>
                <w:tab w:val="num" w:pos="432"/>
              </w:tabs>
              <w:ind w:left="432" w:hanging="432"/>
              <w:jc w:val="both"/>
              <w:rPr>
                <w:rFonts w:ascii="Arial" w:hAnsi="Arial" w:cs="Arial"/>
                <w:b/>
              </w:rPr>
            </w:pPr>
            <w:r w:rsidRPr="002601FC">
              <w:rPr>
                <w:rFonts w:ascii="Arial" w:hAnsi="Arial" w:cs="Arial"/>
                <w:b/>
              </w:rPr>
              <w:t>Planned Projects</w:t>
            </w:r>
          </w:p>
          <w:p w:rsidR="00AB2345" w:rsidRPr="002601FC" w:rsidRDefault="00AB2345" w:rsidP="003E5974">
            <w:pPr>
              <w:tabs>
                <w:tab w:val="num" w:pos="432"/>
              </w:tabs>
              <w:ind w:left="432"/>
              <w:rPr>
                <w:rFonts w:ascii="Arial" w:hAnsi="Arial" w:cs="Arial"/>
              </w:rPr>
            </w:pPr>
            <w:r w:rsidRPr="002601FC">
              <w:rPr>
                <w:rFonts w:ascii="Arial" w:hAnsi="Arial" w:cs="Arial"/>
              </w:rPr>
              <w:t>percentage of actual completed projects to draft report stage against planned completed projects</w:t>
            </w:r>
          </w:p>
          <w:p w:rsidR="004F5B66" w:rsidRPr="002601FC" w:rsidRDefault="004F5B66" w:rsidP="00C6475B">
            <w:pPr>
              <w:tabs>
                <w:tab w:val="num" w:pos="432"/>
              </w:tabs>
              <w:ind w:left="432"/>
              <w:jc w:val="both"/>
              <w:rPr>
                <w:rFonts w:ascii="Arial" w:hAnsi="Arial" w:cs="Arial"/>
              </w:rPr>
            </w:pPr>
            <w:r w:rsidRPr="002601FC">
              <w:rPr>
                <w:rFonts w:ascii="Arial" w:hAnsi="Arial" w:cs="Arial"/>
              </w:rPr>
              <w:t xml:space="preserve">Note: </w:t>
            </w:r>
          </w:p>
          <w:p w:rsidR="00855EA7" w:rsidRPr="002601FC" w:rsidRDefault="004F5B66" w:rsidP="000C00EE">
            <w:pPr>
              <w:tabs>
                <w:tab w:val="num" w:pos="432"/>
              </w:tabs>
              <w:ind w:left="432" w:hanging="432"/>
              <w:rPr>
                <w:rFonts w:ascii="Arial" w:hAnsi="Arial" w:cs="Arial"/>
              </w:rPr>
            </w:pPr>
            <w:r w:rsidRPr="002601FC">
              <w:rPr>
                <w:rFonts w:ascii="Arial" w:hAnsi="Arial" w:cs="Arial"/>
              </w:rPr>
              <w:t xml:space="preserve">      To be based on the judgement of the SIAS management team and representing the best estimate as to a reasonable expectation of progress on the </w:t>
            </w:r>
            <w:r w:rsidRPr="002601FC">
              <w:rPr>
                <w:rFonts w:ascii="Arial" w:hAnsi="Arial" w:cs="Arial"/>
              </w:rPr>
              <w:lastRenderedPageBreak/>
              <w:t>audit plan.</w:t>
            </w:r>
          </w:p>
          <w:p w:rsidR="000C00EE" w:rsidRDefault="000C00EE" w:rsidP="000C00EE">
            <w:pPr>
              <w:tabs>
                <w:tab w:val="num" w:pos="432"/>
              </w:tabs>
              <w:ind w:left="432" w:hanging="432"/>
              <w:rPr>
                <w:rFonts w:ascii="Arial" w:hAnsi="Arial" w:cs="Arial"/>
              </w:rPr>
            </w:pPr>
          </w:p>
          <w:p w:rsidR="00483115" w:rsidRDefault="00483115" w:rsidP="000C00EE">
            <w:pPr>
              <w:tabs>
                <w:tab w:val="num" w:pos="432"/>
              </w:tabs>
              <w:ind w:left="432" w:hanging="432"/>
              <w:rPr>
                <w:rFonts w:ascii="Arial" w:hAnsi="Arial" w:cs="Arial"/>
              </w:rPr>
            </w:pPr>
          </w:p>
          <w:p w:rsidR="00483115" w:rsidRDefault="00483115" w:rsidP="000C00EE">
            <w:pPr>
              <w:tabs>
                <w:tab w:val="num" w:pos="432"/>
              </w:tabs>
              <w:ind w:left="432" w:hanging="432"/>
              <w:rPr>
                <w:rFonts w:ascii="Arial" w:hAnsi="Arial" w:cs="Arial"/>
              </w:rPr>
            </w:pPr>
          </w:p>
          <w:p w:rsidR="00483115" w:rsidRPr="002601FC" w:rsidRDefault="00483115" w:rsidP="000C00EE">
            <w:pPr>
              <w:tabs>
                <w:tab w:val="num" w:pos="432"/>
              </w:tabs>
              <w:ind w:left="432" w:hanging="432"/>
              <w:rPr>
                <w:rFonts w:ascii="Arial" w:hAnsi="Arial" w:cs="Arial"/>
              </w:rPr>
            </w:pPr>
          </w:p>
        </w:tc>
        <w:tc>
          <w:tcPr>
            <w:tcW w:w="3600" w:type="dxa"/>
          </w:tcPr>
          <w:p w:rsidR="00AB2345" w:rsidRPr="002601FC" w:rsidRDefault="00AB2345" w:rsidP="00C6475B">
            <w:pPr>
              <w:jc w:val="center"/>
              <w:rPr>
                <w:rFonts w:ascii="Arial" w:hAnsi="Arial" w:cs="Arial"/>
              </w:rPr>
            </w:pPr>
          </w:p>
          <w:p w:rsidR="007D623F" w:rsidRPr="002601FC" w:rsidRDefault="007D623F" w:rsidP="00C6475B">
            <w:pPr>
              <w:jc w:val="center"/>
              <w:rPr>
                <w:rFonts w:ascii="Arial" w:hAnsi="Arial" w:cs="Arial"/>
              </w:rPr>
            </w:pPr>
            <w:r w:rsidRPr="002601FC">
              <w:rPr>
                <w:rFonts w:ascii="Arial" w:hAnsi="Arial" w:cs="Arial"/>
              </w:rPr>
              <w:t>95%</w:t>
            </w:r>
          </w:p>
        </w:tc>
      </w:tr>
      <w:tr w:rsidR="00AB2345" w:rsidRPr="002601FC" w:rsidTr="00C6475B">
        <w:tc>
          <w:tcPr>
            <w:tcW w:w="3960" w:type="dxa"/>
          </w:tcPr>
          <w:p w:rsidR="00AA6CA7" w:rsidRPr="002601FC" w:rsidRDefault="00AA6CA7" w:rsidP="00AA6CA7">
            <w:pPr>
              <w:jc w:val="both"/>
              <w:rPr>
                <w:rFonts w:ascii="Arial" w:hAnsi="Arial" w:cs="Arial"/>
                <w:b/>
                <w:bCs/>
              </w:rPr>
            </w:pPr>
          </w:p>
          <w:p w:rsidR="00AB2345" w:rsidRPr="002601FC" w:rsidRDefault="00AB2345" w:rsidP="00CF5510">
            <w:pPr>
              <w:numPr>
                <w:ilvl w:val="1"/>
                <w:numId w:val="5"/>
              </w:numPr>
              <w:tabs>
                <w:tab w:val="clear" w:pos="1440"/>
                <w:tab w:val="num" w:pos="432"/>
              </w:tabs>
              <w:ind w:left="432" w:hanging="432"/>
              <w:jc w:val="both"/>
              <w:rPr>
                <w:rFonts w:ascii="Arial" w:hAnsi="Arial" w:cs="Arial"/>
                <w:b/>
                <w:bCs/>
              </w:rPr>
            </w:pPr>
            <w:r w:rsidRPr="002601FC">
              <w:rPr>
                <w:rFonts w:ascii="Arial" w:hAnsi="Arial" w:cs="Arial"/>
                <w:b/>
                <w:bCs/>
              </w:rPr>
              <w:t>Client Satisfaction</w:t>
            </w:r>
          </w:p>
          <w:p w:rsidR="00AB2345" w:rsidRPr="002601FC" w:rsidRDefault="00AB2345" w:rsidP="00737CD7">
            <w:pPr>
              <w:tabs>
                <w:tab w:val="num" w:pos="432"/>
              </w:tabs>
              <w:ind w:left="432"/>
              <w:rPr>
                <w:rFonts w:ascii="Arial" w:hAnsi="Arial" w:cs="Arial"/>
              </w:rPr>
            </w:pPr>
            <w:r w:rsidRPr="002601FC">
              <w:rPr>
                <w:rFonts w:ascii="Arial" w:hAnsi="Arial" w:cs="Arial"/>
              </w:rPr>
              <w:t>percentage of client satisfaction questionnaires r</w:t>
            </w:r>
            <w:r w:rsidR="007506B7" w:rsidRPr="002601FC">
              <w:rPr>
                <w:rFonts w:ascii="Arial" w:hAnsi="Arial" w:cs="Arial"/>
              </w:rPr>
              <w:t>eturned at ‘satisfactory’ level.</w:t>
            </w:r>
          </w:p>
          <w:p w:rsidR="00855EA7" w:rsidRPr="002601FC" w:rsidRDefault="00855EA7" w:rsidP="00C6475B">
            <w:pPr>
              <w:tabs>
                <w:tab w:val="num" w:pos="432"/>
              </w:tabs>
              <w:ind w:left="432" w:hanging="432"/>
              <w:jc w:val="both"/>
              <w:rPr>
                <w:rFonts w:ascii="Arial" w:hAnsi="Arial" w:cs="Arial"/>
                <w:b/>
                <w:bCs/>
              </w:rPr>
            </w:pPr>
          </w:p>
        </w:tc>
        <w:tc>
          <w:tcPr>
            <w:tcW w:w="3600" w:type="dxa"/>
          </w:tcPr>
          <w:p w:rsidR="00AB2345" w:rsidRPr="002601FC" w:rsidRDefault="00AB2345" w:rsidP="00C6475B">
            <w:pPr>
              <w:jc w:val="center"/>
              <w:rPr>
                <w:rFonts w:ascii="Arial" w:hAnsi="Arial" w:cs="Arial"/>
              </w:rPr>
            </w:pPr>
          </w:p>
          <w:p w:rsidR="007D623F" w:rsidRPr="002601FC" w:rsidRDefault="007D623F" w:rsidP="00C6475B">
            <w:pPr>
              <w:jc w:val="center"/>
              <w:rPr>
                <w:rFonts w:ascii="Arial" w:hAnsi="Arial" w:cs="Arial"/>
              </w:rPr>
            </w:pPr>
            <w:r w:rsidRPr="002601FC">
              <w:rPr>
                <w:rFonts w:ascii="Arial" w:hAnsi="Arial" w:cs="Arial"/>
              </w:rPr>
              <w:t>100%</w:t>
            </w:r>
          </w:p>
        </w:tc>
      </w:tr>
      <w:tr w:rsidR="00855EA7" w:rsidRPr="002601FC" w:rsidTr="00C6475B">
        <w:tc>
          <w:tcPr>
            <w:tcW w:w="3960" w:type="dxa"/>
            <w:vAlign w:val="center"/>
          </w:tcPr>
          <w:p w:rsidR="00AA6CA7" w:rsidRPr="002601FC" w:rsidRDefault="00AA6CA7" w:rsidP="00737CD7">
            <w:pPr>
              <w:rPr>
                <w:rFonts w:ascii="Arial" w:hAnsi="Arial" w:cs="Arial"/>
                <w:b/>
                <w:bCs/>
              </w:rPr>
            </w:pPr>
          </w:p>
          <w:p w:rsidR="00855EA7" w:rsidRDefault="00855EA7" w:rsidP="000B29B8">
            <w:pPr>
              <w:numPr>
                <w:ilvl w:val="1"/>
                <w:numId w:val="5"/>
              </w:numPr>
              <w:tabs>
                <w:tab w:val="clear" w:pos="1440"/>
                <w:tab w:val="num" w:pos="432"/>
              </w:tabs>
              <w:ind w:left="432" w:hanging="432"/>
              <w:rPr>
                <w:rFonts w:ascii="Arial" w:hAnsi="Arial" w:cs="Arial"/>
                <w:b/>
                <w:bCs/>
              </w:rPr>
            </w:pPr>
            <w:r w:rsidRPr="002601FC">
              <w:rPr>
                <w:rFonts w:ascii="Arial" w:hAnsi="Arial" w:cs="Arial"/>
                <w:b/>
                <w:bCs/>
              </w:rPr>
              <w:t>Number of High Priority Audit Recommendations agreed</w:t>
            </w:r>
          </w:p>
          <w:p w:rsidR="003B2F6B" w:rsidRPr="000B29B8" w:rsidRDefault="003B2F6B" w:rsidP="003B2F6B">
            <w:pPr>
              <w:ind w:left="432"/>
              <w:rPr>
                <w:rFonts w:ascii="Arial" w:hAnsi="Arial" w:cs="Arial"/>
                <w:b/>
                <w:bCs/>
              </w:rPr>
            </w:pPr>
          </w:p>
        </w:tc>
        <w:tc>
          <w:tcPr>
            <w:tcW w:w="3600" w:type="dxa"/>
          </w:tcPr>
          <w:p w:rsidR="00AA6CA7" w:rsidRPr="002601FC" w:rsidRDefault="00AA6CA7" w:rsidP="00737CD7">
            <w:pPr>
              <w:rPr>
                <w:rFonts w:ascii="Arial" w:hAnsi="Arial" w:cs="Arial"/>
              </w:rPr>
            </w:pPr>
          </w:p>
          <w:p w:rsidR="00855EA7" w:rsidRPr="002601FC" w:rsidRDefault="007D623F" w:rsidP="00BF3A07">
            <w:pPr>
              <w:jc w:val="center"/>
              <w:rPr>
                <w:rFonts w:ascii="Arial" w:hAnsi="Arial" w:cs="Arial"/>
              </w:rPr>
            </w:pPr>
            <w:r w:rsidRPr="002601FC">
              <w:rPr>
                <w:rFonts w:ascii="Arial" w:hAnsi="Arial" w:cs="Arial"/>
              </w:rPr>
              <w:t>95</w:t>
            </w:r>
            <w:r w:rsidR="00855EA7" w:rsidRPr="002601FC">
              <w:rPr>
                <w:rFonts w:ascii="Arial" w:hAnsi="Arial" w:cs="Arial"/>
              </w:rPr>
              <w:t>%</w:t>
            </w:r>
          </w:p>
        </w:tc>
      </w:tr>
      <w:tr w:rsidR="00855EA7" w:rsidRPr="002601FC" w:rsidTr="00C6475B">
        <w:tc>
          <w:tcPr>
            <w:tcW w:w="3960" w:type="dxa"/>
          </w:tcPr>
          <w:p w:rsidR="00AA6CA7" w:rsidRPr="002601FC" w:rsidRDefault="00AA6CA7" w:rsidP="00AA6CA7">
            <w:pPr>
              <w:jc w:val="both"/>
              <w:rPr>
                <w:rFonts w:ascii="Arial" w:hAnsi="Arial" w:cs="Arial"/>
                <w:b/>
                <w:bCs/>
              </w:rPr>
            </w:pPr>
          </w:p>
          <w:p w:rsidR="00855EA7" w:rsidRPr="002601FC" w:rsidRDefault="00855EA7" w:rsidP="00737CD7">
            <w:pPr>
              <w:numPr>
                <w:ilvl w:val="1"/>
                <w:numId w:val="5"/>
              </w:numPr>
              <w:tabs>
                <w:tab w:val="clear" w:pos="1440"/>
                <w:tab w:val="num" w:pos="432"/>
              </w:tabs>
              <w:ind w:left="432" w:hanging="432"/>
              <w:rPr>
                <w:rFonts w:ascii="Arial" w:hAnsi="Arial" w:cs="Arial"/>
                <w:b/>
                <w:bCs/>
              </w:rPr>
            </w:pPr>
            <w:r w:rsidRPr="002601FC">
              <w:rPr>
                <w:rFonts w:ascii="Arial" w:hAnsi="Arial" w:cs="Arial"/>
                <w:b/>
                <w:bCs/>
              </w:rPr>
              <w:t>External Auditor Satisfaction</w:t>
            </w:r>
          </w:p>
          <w:p w:rsidR="00855EA7" w:rsidRPr="002601FC" w:rsidRDefault="00855EA7" w:rsidP="00C6475B">
            <w:pPr>
              <w:tabs>
                <w:tab w:val="num" w:pos="432"/>
              </w:tabs>
              <w:ind w:left="432" w:hanging="432"/>
              <w:jc w:val="both"/>
              <w:rPr>
                <w:rFonts w:ascii="Arial" w:hAnsi="Arial" w:cs="Arial"/>
                <w:b/>
                <w:bCs/>
              </w:rPr>
            </w:pPr>
          </w:p>
          <w:p w:rsidR="00737CD7" w:rsidRPr="002601FC" w:rsidRDefault="00737CD7" w:rsidP="00737CD7">
            <w:pPr>
              <w:tabs>
                <w:tab w:val="num" w:pos="432"/>
              </w:tabs>
              <w:jc w:val="both"/>
              <w:rPr>
                <w:rFonts w:ascii="Arial" w:hAnsi="Arial" w:cs="Arial"/>
                <w:b/>
                <w:bCs/>
              </w:rPr>
            </w:pPr>
          </w:p>
        </w:tc>
        <w:tc>
          <w:tcPr>
            <w:tcW w:w="3600" w:type="dxa"/>
          </w:tcPr>
          <w:p w:rsidR="00B1453E" w:rsidRPr="002601FC" w:rsidRDefault="00B1453E" w:rsidP="00B1453E">
            <w:pPr>
              <w:ind w:left="72"/>
              <w:jc w:val="both"/>
              <w:rPr>
                <w:rFonts w:ascii="Arial" w:hAnsi="Arial" w:cs="Arial"/>
              </w:rPr>
            </w:pPr>
          </w:p>
          <w:p w:rsidR="00B1453E" w:rsidRPr="002601FC" w:rsidRDefault="00B1453E" w:rsidP="00B1453E">
            <w:pPr>
              <w:ind w:left="72"/>
              <w:rPr>
                <w:rFonts w:ascii="Arial" w:hAnsi="Arial" w:cs="Arial"/>
              </w:rPr>
            </w:pPr>
            <w:r w:rsidRPr="002601FC">
              <w:rPr>
                <w:rFonts w:ascii="Arial" w:hAnsi="Arial" w:cs="Arial"/>
              </w:rPr>
              <w:t>External Auditors are able to rely upon the range and quality of SIAS’ work</w:t>
            </w:r>
            <w:r w:rsidR="003736B4" w:rsidRPr="002601FC">
              <w:rPr>
                <w:rFonts w:ascii="Arial" w:hAnsi="Arial" w:cs="Arial"/>
              </w:rPr>
              <w:t>.</w:t>
            </w:r>
          </w:p>
          <w:p w:rsidR="009E608E" w:rsidRPr="002601FC" w:rsidRDefault="009E608E" w:rsidP="000B4C4B">
            <w:pPr>
              <w:ind w:left="72"/>
              <w:rPr>
                <w:rFonts w:ascii="Arial" w:hAnsi="Arial" w:cs="Arial"/>
              </w:rPr>
            </w:pPr>
          </w:p>
        </w:tc>
      </w:tr>
      <w:tr w:rsidR="00855EA7" w:rsidRPr="002601FC" w:rsidTr="00C6475B">
        <w:tc>
          <w:tcPr>
            <w:tcW w:w="3960" w:type="dxa"/>
          </w:tcPr>
          <w:p w:rsidR="00AA6CA7" w:rsidRPr="002601FC" w:rsidRDefault="00855EA7" w:rsidP="00AA6CA7">
            <w:pPr>
              <w:tabs>
                <w:tab w:val="num" w:pos="432"/>
              </w:tabs>
              <w:jc w:val="both"/>
              <w:rPr>
                <w:rFonts w:ascii="Arial" w:hAnsi="Arial" w:cs="Arial"/>
                <w:b/>
                <w:bCs/>
              </w:rPr>
            </w:pPr>
            <w:r w:rsidRPr="002601FC">
              <w:rPr>
                <w:rFonts w:ascii="Arial" w:hAnsi="Arial" w:cs="Arial"/>
                <w:b/>
                <w:bCs/>
              </w:rPr>
              <w:t xml:space="preserve">   </w:t>
            </w:r>
          </w:p>
          <w:p w:rsidR="00855EA7" w:rsidRPr="002601FC" w:rsidRDefault="00855EA7" w:rsidP="00CF5510">
            <w:pPr>
              <w:numPr>
                <w:ilvl w:val="1"/>
                <w:numId w:val="5"/>
              </w:numPr>
              <w:tabs>
                <w:tab w:val="clear" w:pos="1440"/>
                <w:tab w:val="num" w:pos="432"/>
              </w:tabs>
              <w:ind w:left="432" w:hanging="432"/>
              <w:jc w:val="both"/>
              <w:rPr>
                <w:rFonts w:ascii="Arial" w:hAnsi="Arial" w:cs="Arial"/>
                <w:b/>
                <w:bCs/>
              </w:rPr>
            </w:pPr>
            <w:r w:rsidRPr="002601FC">
              <w:rPr>
                <w:rFonts w:ascii="Arial" w:hAnsi="Arial" w:cs="Arial"/>
                <w:b/>
                <w:bCs/>
              </w:rPr>
              <w:t>Annual Plan</w:t>
            </w:r>
          </w:p>
        </w:tc>
        <w:tc>
          <w:tcPr>
            <w:tcW w:w="3600" w:type="dxa"/>
          </w:tcPr>
          <w:p w:rsidR="00AA6CA7" w:rsidRPr="002601FC" w:rsidRDefault="00AA6CA7" w:rsidP="00C6475B">
            <w:pPr>
              <w:ind w:left="72"/>
              <w:jc w:val="both"/>
              <w:rPr>
                <w:rFonts w:ascii="Arial" w:hAnsi="Arial" w:cs="Arial"/>
              </w:rPr>
            </w:pPr>
          </w:p>
          <w:p w:rsidR="00855EA7" w:rsidRPr="002601FC" w:rsidRDefault="007D623F" w:rsidP="00737CD7">
            <w:pPr>
              <w:ind w:left="72"/>
              <w:rPr>
                <w:rFonts w:ascii="Arial" w:hAnsi="Arial" w:cs="Arial"/>
                <w:iCs/>
              </w:rPr>
            </w:pPr>
            <w:r w:rsidRPr="002601FC">
              <w:rPr>
                <w:rFonts w:ascii="Arial" w:hAnsi="Arial" w:cs="Arial"/>
              </w:rPr>
              <w:t>P</w:t>
            </w:r>
            <w:r w:rsidR="00855EA7" w:rsidRPr="002601FC">
              <w:rPr>
                <w:rFonts w:ascii="Arial" w:hAnsi="Arial" w:cs="Arial"/>
              </w:rPr>
              <w:t>resent</w:t>
            </w:r>
            <w:r w:rsidRPr="002601FC">
              <w:rPr>
                <w:rFonts w:ascii="Arial" w:hAnsi="Arial" w:cs="Arial"/>
              </w:rPr>
              <w:t>ed</w:t>
            </w:r>
            <w:r w:rsidR="00855EA7" w:rsidRPr="002601FC">
              <w:rPr>
                <w:rFonts w:ascii="Arial" w:hAnsi="Arial" w:cs="Arial"/>
              </w:rPr>
              <w:t xml:space="preserve"> to the </w:t>
            </w:r>
            <w:r w:rsidR="00855EA7" w:rsidRPr="002601FC">
              <w:rPr>
                <w:rFonts w:ascii="Arial" w:hAnsi="Arial" w:cs="Arial"/>
                <w:iCs/>
              </w:rPr>
              <w:t>March meeting of each Audit Committee.</w:t>
            </w:r>
            <w:r w:rsidRPr="002601FC">
              <w:rPr>
                <w:rFonts w:ascii="Arial" w:hAnsi="Arial" w:cs="Arial"/>
                <w:iCs/>
              </w:rPr>
              <w:t xml:space="preserve"> Or i</w:t>
            </w:r>
            <w:r w:rsidR="00855EA7" w:rsidRPr="002601FC">
              <w:rPr>
                <w:rFonts w:ascii="Arial" w:hAnsi="Arial" w:cs="Arial"/>
                <w:iCs/>
              </w:rPr>
              <w:t xml:space="preserve">f there is no March meeting then </w:t>
            </w:r>
            <w:r w:rsidRPr="002601FC">
              <w:rPr>
                <w:rFonts w:ascii="Arial" w:hAnsi="Arial" w:cs="Arial"/>
                <w:iCs/>
              </w:rPr>
              <w:t xml:space="preserve">presented to </w:t>
            </w:r>
            <w:r w:rsidR="00855EA7" w:rsidRPr="002601FC">
              <w:rPr>
                <w:rFonts w:ascii="Arial" w:hAnsi="Arial" w:cs="Arial"/>
                <w:iCs/>
              </w:rPr>
              <w:t>the first meeting of the</w:t>
            </w:r>
            <w:r w:rsidRPr="002601FC">
              <w:rPr>
                <w:rFonts w:ascii="Arial" w:hAnsi="Arial" w:cs="Arial"/>
                <w:iCs/>
              </w:rPr>
              <w:t xml:space="preserve"> new</w:t>
            </w:r>
            <w:r w:rsidR="00855EA7" w:rsidRPr="002601FC">
              <w:rPr>
                <w:rFonts w:ascii="Arial" w:hAnsi="Arial" w:cs="Arial"/>
                <w:iCs/>
              </w:rPr>
              <w:t xml:space="preserve"> financial year</w:t>
            </w:r>
            <w:r w:rsidR="009E608E" w:rsidRPr="002601FC">
              <w:rPr>
                <w:rFonts w:ascii="Arial" w:hAnsi="Arial" w:cs="Arial"/>
                <w:iCs/>
              </w:rPr>
              <w:t>.</w:t>
            </w:r>
          </w:p>
          <w:p w:rsidR="009D51E8" w:rsidRPr="002601FC" w:rsidRDefault="009D51E8" w:rsidP="00C6475B">
            <w:pPr>
              <w:ind w:left="72"/>
              <w:jc w:val="both"/>
              <w:rPr>
                <w:rFonts w:ascii="Arial" w:hAnsi="Arial" w:cs="Arial"/>
              </w:rPr>
            </w:pPr>
          </w:p>
        </w:tc>
      </w:tr>
      <w:tr w:rsidR="00855EA7" w:rsidRPr="002601FC" w:rsidTr="00C6475B">
        <w:tc>
          <w:tcPr>
            <w:tcW w:w="3960" w:type="dxa"/>
          </w:tcPr>
          <w:p w:rsidR="00AA6CA7" w:rsidRPr="002601FC" w:rsidRDefault="00E67646" w:rsidP="00C6475B">
            <w:pPr>
              <w:tabs>
                <w:tab w:val="num" w:pos="432"/>
              </w:tabs>
              <w:ind w:left="431" w:hanging="431"/>
              <w:jc w:val="both"/>
              <w:rPr>
                <w:rFonts w:ascii="Arial" w:hAnsi="Arial" w:cs="Arial"/>
                <w:b/>
                <w:bCs/>
              </w:rPr>
            </w:pPr>
            <w:r w:rsidRPr="002601FC">
              <w:rPr>
                <w:rFonts w:ascii="Arial" w:hAnsi="Arial" w:cs="Arial"/>
                <w:b/>
                <w:bCs/>
              </w:rPr>
              <w:t xml:space="preserve"> </w:t>
            </w:r>
          </w:p>
          <w:p w:rsidR="00855EA7" w:rsidRPr="002601FC" w:rsidRDefault="00E67646" w:rsidP="00737CD7">
            <w:pPr>
              <w:numPr>
                <w:ilvl w:val="1"/>
                <w:numId w:val="5"/>
              </w:numPr>
              <w:tabs>
                <w:tab w:val="clear" w:pos="1440"/>
                <w:tab w:val="num" w:pos="432"/>
              </w:tabs>
              <w:ind w:left="432" w:hanging="432"/>
              <w:rPr>
                <w:rFonts w:ascii="Arial" w:hAnsi="Arial" w:cs="Arial"/>
                <w:b/>
                <w:bCs/>
              </w:rPr>
            </w:pPr>
            <w:r w:rsidRPr="002601FC">
              <w:rPr>
                <w:rFonts w:ascii="Arial" w:hAnsi="Arial" w:cs="Arial"/>
                <w:b/>
                <w:bCs/>
              </w:rPr>
              <w:t xml:space="preserve">Head of Assurance’s Annual </w:t>
            </w:r>
            <w:r w:rsidR="00855EA7" w:rsidRPr="002601FC">
              <w:rPr>
                <w:rFonts w:ascii="Arial" w:hAnsi="Arial" w:cs="Arial"/>
                <w:b/>
                <w:bCs/>
              </w:rPr>
              <w:t>Report</w:t>
            </w:r>
          </w:p>
        </w:tc>
        <w:tc>
          <w:tcPr>
            <w:tcW w:w="3600" w:type="dxa"/>
          </w:tcPr>
          <w:p w:rsidR="00AA6CA7" w:rsidRPr="002601FC" w:rsidRDefault="00AA6CA7" w:rsidP="00C6475B">
            <w:pPr>
              <w:ind w:left="72"/>
              <w:jc w:val="both"/>
              <w:rPr>
                <w:rFonts w:ascii="Arial" w:hAnsi="Arial" w:cs="Arial"/>
              </w:rPr>
            </w:pPr>
          </w:p>
          <w:p w:rsidR="009D51E8" w:rsidRPr="002601FC" w:rsidRDefault="007D623F" w:rsidP="00737CD7">
            <w:pPr>
              <w:ind w:left="72"/>
              <w:rPr>
                <w:rFonts w:ascii="Arial" w:hAnsi="Arial" w:cs="Arial"/>
                <w:iCs/>
              </w:rPr>
            </w:pPr>
            <w:r w:rsidRPr="002601FC">
              <w:rPr>
                <w:rFonts w:ascii="Arial" w:hAnsi="Arial" w:cs="Arial"/>
              </w:rPr>
              <w:t>P</w:t>
            </w:r>
            <w:r w:rsidR="00855EA7" w:rsidRPr="002601FC">
              <w:rPr>
                <w:rFonts w:ascii="Arial" w:hAnsi="Arial" w:cs="Arial"/>
              </w:rPr>
              <w:t>resent</w:t>
            </w:r>
            <w:r w:rsidRPr="002601FC">
              <w:rPr>
                <w:rFonts w:ascii="Arial" w:hAnsi="Arial" w:cs="Arial"/>
              </w:rPr>
              <w:t>ed</w:t>
            </w:r>
            <w:r w:rsidR="00855EA7" w:rsidRPr="002601FC">
              <w:rPr>
                <w:rFonts w:ascii="Arial" w:hAnsi="Arial" w:cs="Arial"/>
              </w:rPr>
              <w:t xml:space="preserve"> to the </w:t>
            </w:r>
            <w:r w:rsidR="00855EA7" w:rsidRPr="002601FC">
              <w:rPr>
                <w:rFonts w:ascii="Arial" w:hAnsi="Arial" w:cs="Arial"/>
                <w:iCs/>
              </w:rPr>
              <w:t xml:space="preserve">first meeting of each Audit Committee in the </w:t>
            </w:r>
            <w:r w:rsidRPr="002601FC">
              <w:rPr>
                <w:rFonts w:ascii="Arial" w:hAnsi="Arial" w:cs="Arial"/>
                <w:iCs/>
              </w:rPr>
              <w:t xml:space="preserve">new </w:t>
            </w:r>
            <w:r w:rsidR="00855EA7" w:rsidRPr="002601FC">
              <w:rPr>
                <w:rFonts w:ascii="Arial" w:hAnsi="Arial" w:cs="Arial"/>
                <w:iCs/>
              </w:rPr>
              <w:t>financial year</w:t>
            </w:r>
            <w:r w:rsidR="00AA6CA7" w:rsidRPr="002601FC">
              <w:rPr>
                <w:rFonts w:ascii="Arial" w:hAnsi="Arial" w:cs="Arial"/>
                <w:iCs/>
              </w:rPr>
              <w:t>.</w:t>
            </w:r>
          </w:p>
          <w:p w:rsidR="00AA6CA7" w:rsidRPr="002601FC" w:rsidRDefault="00AA6CA7" w:rsidP="00C6475B">
            <w:pPr>
              <w:ind w:left="72"/>
              <w:jc w:val="both"/>
              <w:rPr>
                <w:rFonts w:ascii="Arial" w:hAnsi="Arial" w:cs="Arial"/>
                <w:iCs/>
              </w:rPr>
            </w:pPr>
          </w:p>
        </w:tc>
      </w:tr>
    </w:tbl>
    <w:p w:rsidR="009D6A90" w:rsidRPr="002601FC" w:rsidRDefault="009D6A90" w:rsidP="000C3549">
      <w:pPr>
        <w:pStyle w:val="eGBSStandardText"/>
        <w:tabs>
          <w:tab w:val="clear" w:pos="360"/>
          <w:tab w:val="clear" w:pos="540"/>
        </w:tabs>
        <w:spacing w:after="0" w:line="240" w:lineRule="auto"/>
        <w:rPr>
          <w:rFonts w:eastAsia="Times New Roman"/>
          <w:sz w:val="24"/>
          <w:szCs w:val="24"/>
        </w:rPr>
      </w:pPr>
    </w:p>
    <w:p w:rsidR="00CE01D9" w:rsidRPr="002601FC" w:rsidRDefault="00CE01D9" w:rsidP="000C3549">
      <w:pPr>
        <w:pStyle w:val="eGBSStandardText"/>
        <w:tabs>
          <w:tab w:val="clear" w:pos="360"/>
          <w:tab w:val="clear" w:pos="540"/>
        </w:tabs>
        <w:spacing w:after="0" w:line="240" w:lineRule="auto"/>
        <w:rPr>
          <w:rFonts w:eastAsia="Times New Roman"/>
          <w:sz w:val="24"/>
          <w:szCs w:val="24"/>
        </w:rPr>
      </w:pPr>
    </w:p>
    <w:p w:rsidR="00CE01D9" w:rsidRPr="002601FC" w:rsidRDefault="00CE01D9" w:rsidP="000C3549">
      <w:pPr>
        <w:pStyle w:val="eGBSStandardText"/>
        <w:tabs>
          <w:tab w:val="clear" w:pos="360"/>
          <w:tab w:val="clear" w:pos="540"/>
        </w:tabs>
        <w:spacing w:after="0" w:line="240" w:lineRule="auto"/>
        <w:rPr>
          <w:rFonts w:eastAsia="Times New Roman"/>
          <w:sz w:val="24"/>
          <w:szCs w:val="24"/>
        </w:rPr>
      </w:pPr>
    </w:p>
    <w:p w:rsidR="00CE01D9" w:rsidRPr="002601FC" w:rsidRDefault="00CE01D9" w:rsidP="000C3549">
      <w:pPr>
        <w:pStyle w:val="eGBSStandardText"/>
        <w:tabs>
          <w:tab w:val="clear" w:pos="360"/>
          <w:tab w:val="clear" w:pos="540"/>
        </w:tabs>
        <w:spacing w:after="0" w:line="240" w:lineRule="auto"/>
        <w:rPr>
          <w:rFonts w:eastAsia="Times New Roman"/>
          <w:sz w:val="24"/>
          <w:szCs w:val="24"/>
        </w:rPr>
      </w:pPr>
    </w:p>
    <w:sectPr w:rsidR="00CE01D9" w:rsidRPr="002601FC" w:rsidSect="00D62E12">
      <w:headerReference w:type="default" r:id="rId13"/>
      <w:pgSz w:w="11906" w:h="16838"/>
      <w:pgMar w:top="1440" w:right="1800" w:bottom="1440" w:left="180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857" w:rsidRDefault="00641857">
      <w:r>
        <w:separator/>
      </w:r>
    </w:p>
  </w:endnote>
  <w:endnote w:type="continuationSeparator" w:id="0">
    <w:p w:rsidR="00641857" w:rsidRDefault="0064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12" w:rsidRDefault="00D62E12">
    <w:pPr>
      <w:pStyle w:val="Footer"/>
      <w:jc w:val="center"/>
    </w:pPr>
  </w:p>
  <w:p w:rsidR="00D62E12" w:rsidRDefault="00D62E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12" w:rsidRDefault="00D62E12">
    <w:pPr>
      <w:pStyle w:val="Footer"/>
      <w:jc w:val="center"/>
    </w:pPr>
    <w:r>
      <w:fldChar w:fldCharType="begin"/>
    </w:r>
    <w:r>
      <w:instrText xml:space="preserve"> PAGE   \* MERGEFORMAT </w:instrText>
    </w:r>
    <w:r>
      <w:fldChar w:fldCharType="separate"/>
    </w:r>
    <w:r>
      <w:rPr>
        <w:noProof/>
      </w:rPr>
      <w:t>1</w:t>
    </w:r>
    <w:r>
      <w:rPr>
        <w:noProof/>
      </w:rPr>
      <w:fldChar w:fldCharType="end"/>
    </w:r>
  </w:p>
  <w:p w:rsidR="00D62E12" w:rsidRDefault="00D62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857" w:rsidRDefault="00641857">
      <w:r>
        <w:separator/>
      </w:r>
    </w:p>
  </w:footnote>
  <w:footnote w:type="continuationSeparator" w:id="0">
    <w:p w:rsidR="00641857" w:rsidRDefault="00641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68" w:rsidRPr="00B6032F" w:rsidRDefault="002F3F68" w:rsidP="00B60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F3E"/>
    <w:multiLevelType w:val="hybridMultilevel"/>
    <w:tmpl w:val="F69689B8"/>
    <w:lvl w:ilvl="0" w:tplc="E1644988">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46228"/>
    <w:multiLevelType w:val="multilevel"/>
    <w:tmpl w:val="E2BE332C"/>
    <w:lvl w:ilvl="0">
      <w:start w:val="1"/>
      <w:numFmt w:val="lowerLetter"/>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573807"/>
    <w:multiLevelType w:val="hybridMultilevel"/>
    <w:tmpl w:val="2B5CC3A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nsid w:val="0747539D"/>
    <w:multiLevelType w:val="multilevel"/>
    <w:tmpl w:val="E81C0D8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CC182B"/>
    <w:multiLevelType w:val="hybridMultilevel"/>
    <w:tmpl w:val="D4204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DC6E8D"/>
    <w:multiLevelType w:val="hybridMultilevel"/>
    <w:tmpl w:val="5A7E1C3E"/>
    <w:lvl w:ilvl="0" w:tplc="34F4CFC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
    <w:nsid w:val="0C275694"/>
    <w:multiLevelType w:val="hybridMultilevel"/>
    <w:tmpl w:val="398AC53A"/>
    <w:lvl w:ilvl="0" w:tplc="08090017">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2E5E5E"/>
    <w:multiLevelType w:val="hybridMultilevel"/>
    <w:tmpl w:val="F2C6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133040"/>
    <w:multiLevelType w:val="multilevel"/>
    <w:tmpl w:val="D382A1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F3750B8"/>
    <w:multiLevelType w:val="hybridMultilevel"/>
    <w:tmpl w:val="3ABC9F9A"/>
    <w:lvl w:ilvl="0" w:tplc="F0B271D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FD21EA7"/>
    <w:multiLevelType w:val="hybridMultilevel"/>
    <w:tmpl w:val="599646C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107749F1"/>
    <w:multiLevelType w:val="hybridMultilevel"/>
    <w:tmpl w:val="D506C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ED7607"/>
    <w:multiLevelType w:val="multilevel"/>
    <w:tmpl w:val="D382A1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8122AC1"/>
    <w:multiLevelType w:val="multilevel"/>
    <w:tmpl w:val="D382A1F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8FC2229"/>
    <w:multiLevelType w:val="hybridMultilevel"/>
    <w:tmpl w:val="770C8722"/>
    <w:lvl w:ilvl="0" w:tplc="0834FD7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2A233E"/>
    <w:multiLevelType w:val="multilevel"/>
    <w:tmpl w:val="D382A1F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DFB556E"/>
    <w:multiLevelType w:val="multilevel"/>
    <w:tmpl w:val="C2ACDF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F3737F5"/>
    <w:multiLevelType w:val="hybridMultilevel"/>
    <w:tmpl w:val="A1968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0CE283C"/>
    <w:multiLevelType w:val="multilevel"/>
    <w:tmpl w:val="D382A1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394127E"/>
    <w:multiLevelType w:val="hybridMultilevel"/>
    <w:tmpl w:val="0540CEE4"/>
    <w:lvl w:ilvl="0" w:tplc="B536718A">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7633629"/>
    <w:multiLevelType w:val="multilevel"/>
    <w:tmpl w:val="303828E6"/>
    <w:lvl w:ilvl="0">
      <w:start w:val="1"/>
      <w:numFmt w:val="lowerLetter"/>
      <w:lvlText w:val="%1)"/>
      <w:lvlJc w:val="left"/>
      <w:pPr>
        <w:tabs>
          <w:tab w:val="num" w:pos="786"/>
        </w:tabs>
        <w:ind w:left="786" w:hanging="360"/>
      </w:pPr>
      <w:rPr>
        <w:rFonts w:hint="default"/>
        <w:sz w:val="24"/>
        <w:szCs w:val="24"/>
      </w:rPr>
    </w:lvl>
    <w:lvl w:ilvl="1">
      <w:start w:val="1"/>
      <w:numFmt w:val="decimal"/>
      <w:lvlText w:val="%2."/>
      <w:lvlJc w:val="left"/>
      <w:pPr>
        <w:tabs>
          <w:tab w:val="num" w:pos="1440"/>
        </w:tabs>
        <w:ind w:left="1440" w:hanging="360"/>
      </w:pPr>
      <w:rPr>
        <w:rFonts w:hint="default"/>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9E60C1D"/>
    <w:multiLevelType w:val="multilevel"/>
    <w:tmpl w:val="D382A1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4A738C1"/>
    <w:multiLevelType w:val="multilevel"/>
    <w:tmpl w:val="D382A1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BB0198D"/>
    <w:multiLevelType w:val="multilevel"/>
    <w:tmpl w:val="D382A1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BFB552C"/>
    <w:multiLevelType w:val="hybridMultilevel"/>
    <w:tmpl w:val="7674A7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DA776CE"/>
    <w:multiLevelType w:val="multilevel"/>
    <w:tmpl w:val="D382A1F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38B60CE"/>
    <w:multiLevelType w:val="hybridMultilevel"/>
    <w:tmpl w:val="E752C41A"/>
    <w:lvl w:ilvl="0" w:tplc="C6589B06">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B5563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03D08A1"/>
    <w:multiLevelType w:val="hybridMultilevel"/>
    <w:tmpl w:val="84566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2165BC"/>
    <w:multiLevelType w:val="hybridMultilevel"/>
    <w:tmpl w:val="5142ACEE"/>
    <w:lvl w:ilvl="0" w:tplc="08090017">
      <w:start w:val="1"/>
      <w:numFmt w:val="lowerLetter"/>
      <w:lvlText w:val="%1)"/>
      <w:lvlJc w:val="left"/>
      <w:pPr>
        <w:tabs>
          <w:tab w:val="num" w:pos="720"/>
        </w:tabs>
        <w:ind w:left="720" w:hanging="360"/>
      </w:pPr>
      <w:rPr>
        <w:rFonts w:hint="default"/>
      </w:rPr>
    </w:lvl>
    <w:lvl w:ilvl="1" w:tplc="D2F22418">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64D22F6"/>
    <w:multiLevelType w:val="hybridMultilevel"/>
    <w:tmpl w:val="C9C6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B03703"/>
    <w:multiLevelType w:val="multilevel"/>
    <w:tmpl w:val="6AA4A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ECB644F"/>
    <w:multiLevelType w:val="multilevel"/>
    <w:tmpl w:val="F8B87394"/>
    <w:lvl w:ilvl="0">
      <w:start w:val="1"/>
      <w:numFmt w:val="bullet"/>
      <w:lvlText w:val=""/>
      <w:lvlJc w:val="left"/>
      <w:pPr>
        <w:tabs>
          <w:tab w:val="num" w:pos="720"/>
        </w:tabs>
        <w:ind w:left="720" w:hanging="360"/>
      </w:pPr>
      <w:rPr>
        <w:rFonts w:ascii="Symbol" w:hAnsi="Symbol"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F6C7CDD"/>
    <w:multiLevelType w:val="hybridMultilevel"/>
    <w:tmpl w:val="A9D04532"/>
    <w:lvl w:ilvl="0" w:tplc="21A8A830">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D23AF6"/>
    <w:multiLevelType w:val="multilevel"/>
    <w:tmpl w:val="D382A1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0660095"/>
    <w:multiLevelType w:val="hybridMultilevel"/>
    <w:tmpl w:val="2342E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7851ED"/>
    <w:multiLevelType w:val="hybridMultilevel"/>
    <w:tmpl w:val="5E36D8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63504635"/>
    <w:multiLevelType w:val="multilevel"/>
    <w:tmpl w:val="D382A1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6BF0906"/>
    <w:multiLevelType w:val="hybridMultilevel"/>
    <w:tmpl w:val="5FD8351E"/>
    <w:lvl w:ilvl="0" w:tplc="51C2D09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nsid w:val="69D739D4"/>
    <w:multiLevelType w:val="hybridMultilevel"/>
    <w:tmpl w:val="0298F336"/>
    <w:lvl w:ilvl="0" w:tplc="EA4C284C">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B863E75"/>
    <w:multiLevelType w:val="hybridMultilevel"/>
    <w:tmpl w:val="B78AD3A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nsid w:val="6D440913"/>
    <w:multiLevelType w:val="hybridMultilevel"/>
    <w:tmpl w:val="BCB271FC"/>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42">
    <w:nsid w:val="70C33C8C"/>
    <w:multiLevelType w:val="multilevel"/>
    <w:tmpl w:val="D382A1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1632786"/>
    <w:multiLevelType w:val="hybridMultilevel"/>
    <w:tmpl w:val="EC32C5D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4">
    <w:nsid w:val="734740E9"/>
    <w:multiLevelType w:val="multilevel"/>
    <w:tmpl w:val="CB003A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C7B4987"/>
    <w:multiLevelType w:val="hybridMultilevel"/>
    <w:tmpl w:val="1332E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6"/>
  </w:num>
  <w:num w:numId="3">
    <w:abstractNumId w:val="40"/>
  </w:num>
  <w:num w:numId="4">
    <w:abstractNumId w:val="43"/>
  </w:num>
  <w:num w:numId="5">
    <w:abstractNumId w:val="29"/>
  </w:num>
  <w:num w:numId="6">
    <w:abstractNumId w:val="38"/>
  </w:num>
  <w:num w:numId="7">
    <w:abstractNumId w:val="31"/>
  </w:num>
  <w:num w:numId="8">
    <w:abstractNumId w:val="44"/>
  </w:num>
  <w:num w:numId="9">
    <w:abstractNumId w:val="21"/>
  </w:num>
  <w:num w:numId="10">
    <w:abstractNumId w:val="37"/>
  </w:num>
  <w:num w:numId="11">
    <w:abstractNumId w:val="22"/>
  </w:num>
  <w:num w:numId="12">
    <w:abstractNumId w:val="8"/>
  </w:num>
  <w:num w:numId="13">
    <w:abstractNumId w:val="10"/>
  </w:num>
  <w:num w:numId="14">
    <w:abstractNumId w:val="23"/>
  </w:num>
  <w:num w:numId="15">
    <w:abstractNumId w:val="42"/>
  </w:num>
  <w:num w:numId="16">
    <w:abstractNumId w:val="15"/>
  </w:num>
  <w:num w:numId="17">
    <w:abstractNumId w:val="25"/>
  </w:num>
  <w:num w:numId="18">
    <w:abstractNumId w:val="18"/>
  </w:num>
  <w:num w:numId="19">
    <w:abstractNumId w:val="13"/>
  </w:num>
  <w:num w:numId="20">
    <w:abstractNumId w:val="12"/>
  </w:num>
  <w:num w:numId="21">
    <w:abstractNumId w:val="34"/>
  </w:num>
  <w:num w:numId="22">
    <w:abstractNumId w:val="16"/>
  </w:num>
  <w:num w:numId="23">
    <w:abstractNumId w:val="24"/>
  </w:num>
  <w:num w:numId="24">
    <w:abstractNumId w:val="32"/>
  </w:num>
  <w:num w:numId="25">
    <w:abstractNumId w:val="9"/>
  </w:num>
  <w:num w:numId="26">
    <w:abstractNumId w:val="17"/>
  </w:num>
  <w:num w:numId="27">
    <w:abstractNumId w:val="41"/>
  </w:num>
  <w:num w:numId="28">
    <w:abstractNumId w:val="1"/>
  </w:num>
  <w:num w:numId="29">
    <w:abstractNumId w:val="2"/>
  </w:num>
  <w:num w:numId="30">
    <w:abstractNumId w:val="3"/>
  </w:num>
  <w:num w:numId="31">
    <w:abstractNumId w:val="11"/>
  </w:num>
  <w:num w:numId="32">
    <w:abstractNumId w:val="7"/>
  </w:num>
  <w:num w:numId="33">
    <w:abstractNumId w:val="30"/>
  </w:num>
  <w:num w:numId="34">
    <w:abstractNumId w:val="4"/>
  </w:num>
  <w:num w:numId="35">
    <w:abstractNumId w:val="35"/>
  </w:num>
  <w:num w:numId="36">
    <w:abstractNumId w:val="36"/>
  </w:num>
  <w:num w:numId="37">
    <w:abstractNumId w:val="14"/>
  </w:num>
  <w:num w:numId="38">
    <w:abstractNumId w:val="28"/>
  </w:num>
  <w:num w:numId="39">
    <w:abstractNumId w:val="0"/>
  </w:num>
  <w:num w:numId="40">
    <w:abstractNumId w:val="5"/>
  </w:num>
  <w:num w:numId="41">
    <w:abstractNumId w:val="45"/>
  </w:num>
  <w:num w:numId="42">
    <w:abstractNumId w:val="39"/>
  </w:num>
  <w:num w:numId="43">
    <w:abstractNumId w:val="20"/>
  </w:num>
  <w:num w:numId="44">
    <w:abstractNumId w:val="19"/>
  </w:num>
  <w:num w:numId="45">
    <w:abstractNumId w:val="33"/>
  </w:num>
  <w:num w:numId="46">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1E"/>
    <w:rsid w:val="000008DB"/>
    <w:rsid w:val="0000106B"/>
    <w:rsid w:val="0000156F"/>
    <w:rsid w:val="000052C9"/>
    <w:rsid w:val="000102B8"/>
    <w:rsid w:val="000107E4"/>
    <w:rsid w:val="000118AE"/>
    <w:rsid w:val="00012F7A"/>
    <w:rsid w:val="00015ACD"/>
    <w:rsid w:val="00023551"/>
    <w:rsid w:val="00024C08"/>
    <w:rsid w:val="00025E59"/>
    <w:rsid w:val="000340BE"/>
    <w:rsid w:val="00036114"/>
    <w:rsid w:val="000407A3"/>
    <w:rsid w:val="00047759"/>
    <w:rsid w:val="000513E6"/>
    <w:rsid w:val="00054D12"/>
    <w:rsid w:val="00056E64"/>
    <w:rsid w:val="00062EE3"/>
    <w:rsid w:val="00063B1B"/>
    <w:rsid w:val="00066DC6"/>
    <w:rsid w:val="00071164"/>
    <w:rsid w:val="000715E3"/>
    <w:rsid w:val="000730F9"/>
    <w:rsid w:val="00076A9A"/>
    <w:rsid w:val="00083006"/>
    <w:rsid w:val="0009267B"/>
    <w:rsid w:val="000A0255"/>
    <w:rsid w:val="000A4ECB"/>
    <w:rsid w:val="000A5586"/>
    <w:rsid w:val="000B0400"/>
    <w:rsid w:val="000B29B8"/>
    <w:rsid w:val="000B2AFF"/>
    <w:rsid w:val="000B4C4B"/>
    <w:rsid w:val="000B5247"/>
    <w:rsid w:val="000C00EE"/>
    <w:rsid w:val="000C0AFE"/>
    <w:rsid w:val="000C3549"/>
    <w:rsid w:val="000C4402"/>
    <w:rsid w:val="000C4E88"/>
    <w:rsid w:val="000D7180"/>
    <w:rsid w:val="000F02C2"/>
    <w:rsid w:val="000F29C8"/>
    <w:rsid w:val="0010171F"/>
    <w:rsid w:val="00105BE5"/>
    <w:rsid w:val="00107FE2"/>
    <w:rsid w:val="00111629"/>
    <w:rsid w:val="00133BD4"/>
    <w:rsid w:val="00134248"/>
    <w:rsid w:val="00136E1E"/>
    <w:rsid w:val="001503D5"/>
    <w:rsid w:val="0015107B"/>
    <w:rsid w:val="001511D5"/>
    <w:rsid w:val="00152F0B"/>
    <w:rsid w:val="00160CB0"/>
    <w:rsid w:val="00163B87"/>
    <w:rsid w:val="0018193B"/>
    <w:rsid w:val="001841F5"/>
    <w:rsid w:val="001843E7"/>
    <w:rsid w:val="001A26AF"/>
    <w:rsid w:val="001A5741"/>
    <w:rsid w:val="001B1151"/>
    <w:rsid w:val="001B7B5C"/>
    <w:rsid w:val="001C17F2"/>
    <w:rsid w:val="001C1DF8"/>
    <w:rsid w:val="001C2474"/>
    <w:rsid w:val="001C2723"/>
    <w:rsid w:val="001C601A"/>
    <w:rsid w:val="001C7F4F"/>
    <w:rsid w:val="001D2C99"/>
    <w:rsid w:val="001D3605"/>
    <w:rsid w:val="001D6818"/>
    <w:rsid w:val="001E0635"/>
    <w:rsid w:val="001E10C9"/>
    <w:rsid w:val="001E24BE"/>
    <w:rsid w:val="001E2E3E"/>
    <w:rsid w:val="001E429A"/>
    <w:rsid w:val="001E5E5B"/>
    <w:rsid w:val="001E7639"/>
    <w:rsid w:val="001F1E74"/>
    <w:rsid w:val="001F234F"/>
    <w:rsid w:val="001F4B6F"/>
    <w:rsid w:val="001F5977"/>
    <w:rsid w:val="001F62CF"/>
    <w:rsid w:val="00207BBE"/>
    <w:rsid w:val="00224410"/>
    <w:rsid w:val="002304AC"/>
    <w:rsid w:val="00230780"/>
    <w:rsid w:val="00234ED9"/>
    <w:rsid w:val="0023503B"/>
    <w:rsid w:val="00242AF0"/>
    <w:rsid w:val="00243F2C"/>
    <w:rsid w:val="00245248"/>
    <w:rsid w:val="002601FC"/>
    <w:rsid w:val="0026131B"/>
    <w:rsid w:val="002613BD"/>
    <w:rsid w:val="00261570"/>
    <w:rsid w:val="002704FA"/>
    <w:rsid w:val="00270A31"/>
    <w:rsid w:val="0027165B"/>
    <w:rsid w:val="002719B6"/>
    <w:rsid w:val="00275696"/>
    <w:rsid w:val="002844B6"/>
    <w:rsid w:val="00285C2C"/>
    <w:rsid w:val="00290A55"/>
    <w:rsid w:val="002963B9"/>
    <w:rsid w:val="0029785A"/>
    <w:rsid w:val="002A0A74"/>
    <w:rsid w:val="002A3814"/>
    <w:rsid w:val="002B2997"/>
    <w:rsid w:val="002B5E9D"/>
    <w:rsid w:val="002B6A43"/>
    <w:rsid w:val="002C4F75"/>
    <w:rsid w:val="002C7C55"/>
    <w:rsid w:val="002E3ACC"/>
    <w:rsid w:val="002E5EB6"/>
    <w:rsid w:val="002E5EEB"/>
    <w:rsid w:val="002F0500"/>
    <w:rsid w:val="002F2D54"/>
    <w:rsid w:val="002F3F68"/>
    <w:rsid w:val="002F5829"/>
    <w:rsid w:val="002F64BC"/>
    <w:rsid w:val="003043DF"/>
    <w:rsid w:val="0031016F"/>
    <w:rsid w:val="00310A8E"/>
    <w:rsid w:val="00311084"/>
    <w:rsid w:val="00312949"/>
    <w:rsid w:val="00312A9E"/>
    <w:rsid w:val="00313284"/>
    <w:rsid w:val="00313570"/>
    <w:rsid w:val="00315BCA"/>
    <w:rsid w:val="00323A6E"/>
    <w:rsid w:val="00326740"/>
    <w:rsid w:val="003306DC"/>
    <w:rsid w:val="003373E6"/>
    <w:rsid w:val="00337695"/>
    <w:rsid w:val="00342F37"/>
    <w:rsid w:val="00347A05"/>
    <w:rsid w:val="00350775"/>
    <w:rsid w:val="0035556F"/>
    <w:rsid w:val="003607FF"/>
    <w:rsid w:val="003676A6"/>
    <w:rsid w:val="00370ADA"/>
    <w:rsid w:val="003736B4"/>
    <w:rsid w:val="0038540A"/>
    <w:rsid w:val="00387051"/>
    <w:rsid w:val="003901E0"/>
    <w:rsid w:val="003965CF"/>
    <w:rsid w:val="003A42A0"/>
    <w:rsid w:val="003A46CD"/>
    <w:rsid w:val="003A514F"/>
    <w:rsid w:val="003B2F6B"/>
    <w:rsid w:val="003B494E"/>
    <w:rsid w:val="003C000E"/>
    <w:rsid w:val="003C1ACF"/>
    <w:rsid w:val="003C64A5"/>
    <w:rsid w:val="003D5275"/>
    <w:rsid w:val="003D54AA"/>
    <w:rsid w:val="003D57EE"/>
    <w:rsid w:val="003E023E"/>
    <w:rsid w:val="003E106A"/>
    <w:rsid w:val="003E2F1C"/>
    <w:rsid w:val="003E4112"/>
    <w:rsid w:val="003E5544"/>
    <w:rsid w:val="003E5974"/>
    <w:rsid w:val="003E773F"/>
    <w:rsid w:val="003E7F69"/>
    <w:rsid w:val="003F3035"/>
    <w:rsid w:val="003F61A2"/>
    <w:rsid w:val="0040008B"/>
    <w:rsid w:val="004017FF"/>
    <w:rsid w:val="00402406"/>
    <w:rsid w:val="004048E5"/>
    <w:rsid w:val="0041387B"/>
    <w:rsid w:val="0041434B"/>
    <w:rsid w:val="00415A4F"/>
    <w:rsid w:val="00425D4C"/>
    <w:rsid w:val="004270F4"/>
    <w:rsid w:val="004323D0"/>
    <w:rsid w:val="004329D8"/>
    <w:rsid w:val="00436899"/>
    <w:rsid w:val="00440C46"/>
    <w:rsid w:val="00443E1C"/>
    <w:rsid w:val="0044581B"/>
    <w:rsid w:val="004521BD"/>
    <w:rsid w:val="00460660"/>
    <w:rsid w:val="00460E3A"/>
    <w:rsid w:val="0046392F"/>
    <w:rsid w:val="00465FC8"/>
    <w:rsid w:val="00466D76"/>
    <w:rsid w:val="00470356"/>
    <w:rsid w:val="004747A4"/>
    <w:rsid w:val="00480451"/>
    <w:rsid w:val="004829CD"/>
    <w:rsid w:val="00483115"/>
    <w:rsid w:val="004870E6"/>
    <w:rsid w:val="00494E0C"/>
    <w:rsid w:val="00497647"/>
    <w:rsid w:val="004A11FC"/>
    <w:rsid w:val="004A366F"/>
    <w:rsid w:val="004A6E9E"/>
    <w:rsid w:val="004B1690"/>
    <w:rsid w:val="004B6ED6"/>
    <w:rsid w:val="004C27C5"/>
    <w:rsid w:val="004C2FBD"/>
    <w:rsid w:val="004C4C1B"/>
    <w:rsid w:val="004D250E"/>
    <w:rsid w:val="004D38C2"/>
    <w:rsid w:val="004D4C23"/>
    <w:rsid w:val="004D5989"/>
    <w:rsid w:val="004D69E7"/>
    <w:rsid w:val="004D7951"/>
    <w:rsid w:val="004E431E"/>
    <w:rsid w:val="004E4E00"/>
    <w:rsid w:val="004F5B66"/>
    <w:rsid w:val="005016B9"/>
    <w:rsid w:val="00503411"/>
    <w:rsid w:val="005045B2"/>
    <w:rsid w:val="0050553F"/>
    <w:rsid w:val="00521E84"/>
    <w:rsid w:val="00527409"/>
    <w:rsid w:val="00530F3E"/>
    <w:rsid w:val="00531E77"/>
    <w:rsid w:val="00535A00"/>
    <w:rsid w:val="005413DA"/>
    <w:rsid w:val="00544642"/>
    <w:rsid w:val="005465E0"/>
    <w:rsid w:val="00553CEB"/>
    <w:rsid w:val="00554AA8"/>
    <w:rsid w:val="00563C89"/>
    <w:rsid w:val="00563E58"/>
    <w:rsid w:val="005669F4"/>
    <w:rsid w:val="00571DA5"/>
    <w:rsid w:val="00572595"/>
    <w:rsid w:val="00583992"/>
    <w:rsid w:val="00583FE4"/>
    <w:rsid w:val="00584EA7"/>
    <w:rsid w:val="00586098"/>
    <w:rsid w:val="005905D7"/>
    <w:rsid w:val="00590FCB"/>
    <w:rsid w:val="00591EC9"/>
    <w:rsid w:val="00593222"/>
    <w:rsid w:val="005B42C7"/>
    <w:rsid w:val="005B5925"/>
    <w:rsid w:val="005D0146"/>
    <w:rsid w:val="005D1DC4"/>
    <w:rsid w:val="005D300A"/>
    <w:rsid w:val="005D4845"/>
    <w:rsid w:val="005D5E73"/>
    <w:rsid w:val="005E617B"/>
    <w:rsid w:val="005F0C4A"/>
    <w:rsid w:val="005F2247"/>
    <w:rsid w:val="005F620C"/>
    <w:rsid w:val="00621AE7"/>
    <w:rsid w:val="006235E8"/>
    <w:rsid w:val="00625AB7"/>
    <w:rsid w:val="0063053D"/>
    <w:rsid w:val="006341C4"/>
    <w:rsid w:val="006365BA"/>
    <w:rsid w:val="00641857"/>
    <w:rsid w:val="00645A31"/>
    <w:rsid w:val="006472B2"/>
    <w:rsid w:val="00647879"/>
    <w:rsid w:val="00651C5D"/>
    <w:rsid w:val="0065352C"/>
    <w:rsid w:val="00653F7F"/>
    <w:rsid w:val="006556A9"/>
    <w:rsid w:val="006635E6"/>
    <w:rsid w:val="00664C3C"/>
    <w:rsid w:val="006651EF"/>
    <w:rsid w:val="006714D4"/>
    <w:rsid w:val="00671626"/>
    <w:rsid w:val="00671696"/>
    <w:rsid w:val="00673029"/>
    <w:rsid w:val="006769C7"/>
    <w:rsid w:val="00683FF5"/>
    <w:rsid w:val="006848C2"/>
    <w:rsid w:val="00686782"/>
    <w:rsid w:val="0068683B"/>
    <w:rsid w:val="00687F74"/>
    <w:rsid w:val="0069754A"/>
    <w:rsid w:val="006A643A"/>
    <w:rsid w:val="006A68A0"/>
    <w:rsid w:val="006A6ECB"/>
    <w:rsid w:val="006B134D"/>
    <w:rsid w:val="006B20BB"/>
    <w:rsid w:val="006B5296"/>
    <w:rsid w:val="006B71B6"/>
    <w:rsid w:val="006B7544"/>
    <w:rsid w:val="006C14FE"/>
    <w:rsid w:val="006C1CE5"/>
    <w:rsid w:val="006C43F4"/>
    <w:rsid w:val="006D632E"/>
    <w:rsid w:val="006D6C73"/>
    <w:rsid w:val="006E2763"/>
    <w:rsid w:val="006F1AB9"/>
    <w:rsid w:val="006F3A58"/>
    <w:rsid w:val="006F57A7"/>
    <w:rsid w:val="006F6E1A"/>
    <w:rsid w:val="007000DF"/>
    <w:rsid w:val="007057FE"/>
    <w:rsid w:val="00705DCB"/>
    <w:rsid w:val="007168F9"/>
    <w:rsid w:val="0071740D"/>
    <w:rsid w:val="0072554C"/>
    <w:rsid w:val="00727064"/>
    <w:rsid w:val="00737CD7"/>
    <w:rsid w:val="00740D53"/>
    <w:rsid w:val="007425D3"/>
    <w:rsid w:val="00743B12"/>
    <w:rsid w:val="007506B7"/>
    <w:rsid w:val="0075230D"/>
    <w:rsid w:val="007523F7"/>
    <w:rsid w:val="00755595"/>
    <w:rsid w:val="00760AC7"/>
    <w:rsid w:val="00761CC1"/>
    <w:rsid w:val="00766C95"/>
    <w:rsid w:val="00773F24"/>
    <w:rsid w:val="0078047E"/>
    <w:rsid w:val="00780E80"/>
    <w:rsid w:val="007867C5"/>
    <w:rsid w:val="00795EAC"/>
    <w:rsid w:val="007968B2"/>
    <w:rsid w:val="007A033F"/>
    <w:rsid w:val="007A058F"/>
    <w:rsid w:val="007A059A"/>
    <w:rsid w:val="007A05DA"/>
    <w:rsid w:val="007A180A"/>
    <w:rsid w:val="007A20EA"/>
    <w:rsid w:val="007A6389"/>
    <w:rsid w:val="007A64C1"/>
    <w:rsid w:val="007B1B43"/>
    <w:rsid w:val="007B4C37"/>
    <w:rsid w:val="007B4F54"/>
    <w:rsid w:val="007C0015"/>
    <w:rsid w:val="007C4CAD"/>
    <w:rsid w:val="007C77DB"/>
    <w:rsid w:val="007D2973"/>
    <w:rsid w:val="007D623F"/>
    <w:rsid w:val="007D6DA5"/>
    <w:rsid w:val="007D700E"/>
    <w:rsid w:val="007E08AB"/>
    <w:rsid w:val="007E18BA"/>
    <w:rsid w:val="007E1B96"/>
    <w:rsid w:val="007E1E78"/>
    <w:rsid w:val="007F422D"/>
    <w:rsid w:val="008125E0"/>
    <w:rsid w:val="00817CFB"/>
    <w:rsid w:val="00823A8D"/>
    <w:rsid w:val="00823FD9"/>
    <w:rsid w:val="0082584C"/>
    <w:rsid w:val="00827870"/>
    <w:rsid w:val="00832C66"/>
    <w:rsid w:val="0083398C"/>
    <w:rsid w:val="00836B3D"/>
    <w:rsid w:val="00840C30"/>
    <w:rsid w:val="00842F08"/>
    <w:rsid w:val="0084365E"/>
    <w:rsid w:val="00850766"/>
    <w:rsid w:val="00855EA7"/>
    <w:rsid w:val="00857B36"/>
    <w:rsid w:val="0086006F"/>
    <w:rsid w:val="0086065E"/>
    <w:rsid w:val="00863F78"/>
    <w:rsid w:val="008656B1"/>
    <w:rsid w:val="00882EAC"/>
    <w:rsid w:val="008842A8"/>
    <w:rsid w:val="008901DD"/>
    <w:rsid w:val="00892513"/>
    <w:rsid w:val="008975D9"/>
    <w:rsid w:val="008A2043"/>
    <w:rsid w:val="008A5718"/>
    <w:rsid w:val="008A7966"/>
    <w:rsid w:val="008A7CBB"/>
    <w:rsid w:val="008B3E9A"/>
    <w:rsid w:val="008D112C"/>
    <w:rsid w:val="008D3881"/>
    <w:rsid w:val="008D3A25"/>
    <w:rsid w:val="008E5B1D"/>
    <w:rsid w:val="008F178F"/>
    <w:rsid w:val="008F1828"/>
    <w:rsid w:val="008F3571"/>
    <w:rsid w:val="008F50A6"/>
    <w:rsid w:val="008F6679"/>
    <w:rsid w:val="009217F5"/>
    <w:rsid w:val="00927294"/>
    <w:rsid w:val="00940B9E"/>
    <w:rsid w:val="00940EA5"/>
    <w:rsid w:val="009424F9"/>
    <w:rsid w:val="009529E9"/>
    <w:rsid w:val="009534DD"/>
    <w:rsid w:val="0096037D"/>
    <w:rsid w:val="00966D22"/>
    <w:rsid w:val="009721F6"/>
    <w:rsid w:val="00984392"/>
    <w:rsid w:val="00984BD6"/>
    <w:rsid w:val="009867E8"/>
    <w:rsid w:val="00994B6E"/>
    <w:rsid w:val="009A24FB"/>
    <w:rsid w:val="009A7AA9"/>
    <w:rsid w:val="009B0334"/>
    <w:rsid w:val="009C0A72"/>
    <w:rsid w:val="009C63C0"/>
    <w:rsid w:val="009D152D"/>
    <w:rsid w:val="009D335C"/>
    <w:rsid w:val="009D37C1"/>
    <w:rsid w:val="009D51E8"/>
    <w:rsid w:val="009D6A90"/>
    <w:rsid w:val="009D7207"/>
    <w:rsid w:val="009D7B43"/>
    <w:rsid w:val="009D7CCD"/>
    <w:rsid w:val="009E209C"/>
    <w:rsid w:val="009E608E"/>
    <w:rsid w:val="009F101F"/>
    <w:rsid w:val="009F7770"/>
    <w:rsid w:val="00A0148B"/>
    <w:rsid w:val="00A0342B"/>
    <w:rsid w:val="00A0588A"/>
    <w:rsid w:val="00A10DE5"/>
    <w:rsid w:val="00A160AD"/>
    <w:rsid w:val="00A162EF"/>
    <w:rsid w:val="00A17D82"/>
    <w:rsid w:val="00A20156"/>
    <w:rsid w:val="00A2203F"/>
    <w:rsid w:val="00A22E6B"/>
    <w:rsid w:val="00A24103"/>
    <w:rsid w:val="00A3464E"/>
    <w:rsid w:val="00A36D4F"/>
    <w:rsid w:val="00A459BC"/>
    <w:rsid w:val="00A45BFB"/>
    <w:rsid w:val="00A470AB"/>
    <w:rsid w:val="00A619AC"/>
    <w:rsid w:val="00A61DC0"/>
    <w:rsid w:val="00A64C44"/>
    <w:rsid w:val="00A653CC"/>
    <w:rsid w:val="00A705B1"/>
    <w:rsid w:val="00A70C12"/>
    <w:rsid w:val="00A71AC9"/>
    <w:rsid w:val="00A74244"/>
    <w:rsid w:val="00A873E8"/>
    <w:rsid w:val="00A91BB7"/>
    <w:rsid w:val="00A94275"/>
    <w:rsid w:val="00AA3C0B"/>
    <w:rsid w:val="00AA454C"/>
    <w:rsid w:val="00AA6CA7"/>
    <w:rsid w:val="00AA70F5"/>
    <w:rsid w:val="00AB0E42"/>
    <w:rsid w:val="00AB1AD2"/>
    <w:rsid w:val="00AB2345"/>
    <w:rsid w:val="00AB2778"/>
    <w:rsid w:val="00AB5998"/>
    <w:rsid w:val="00AB718D"/>
    <w:rsid w:val="00AC29AE"/>
    <w:rsid w:val="00AC43FE"/>
    <w:rsid w:val="00AC4E5D"/>
    <w:rsid w:val="00AC6719"/>
    <w:rsid w:val="00AE0C43"/>
    <w:rsid w:val="00AE14A7"/>
    <w:rsid w:val="00AE1716"/>
    <w:rsid w:val="00AE1A8C"/>
    <w:rsid w:val="00AF1A6B"/>
    <w:rsid w:val="00AF2128"/>
    <w:rsid w:val="00B0062B"/>
    <w:rsid w:val="00B03E23"/>
    <w:rsid w:val="00B13563"/>
    <w:rsid w:val="00B13F04"/>
    <w:rsid w:val="00B14130"/>
    <w:rsid w:val="00B1453E"/>
    <w:rsid w:val="00B150E3"/>
    <w:rsid w:val="00B15CED"/>
    <w:rsid w:val="00B15F48"/>
    <w:rsid w:val="00B1668E"/>
    <w:rsid w:val="00B17B16"/>
    <w:rsid w:val="00B20880"/>
    <w:rsid w:val="00B314BF"/>
    <w:rsid w:val="00B359BA"/>
    <w:rsid w:val="00B36587"/>
    <w:rsid w:val="00B37D79"/>
    <w:rsid w:val="00B37EF0"/>
    <w:rsid w:val="00B431D0"/>
    <w:rsid w:val="00B44CAC"/>
    <w:rsid w:val="00B518A2"/>
    <w:rsid w:val="00B52D58"/>
    <w:rsid w:val="00B564C1"/>
    <w:rsid w:val="00B6032F"/>
    <w:rsid w:val="00B62A98"/>
    <w:rsid w:val="00B62BAB"/>
    <w:rsid w:val="00B6503D"/>
    <w:rsid w:val="00B6527F"/>
    <w:rsid w:val="00B72EEB"/>
    <w:rsid w:val="00B73E7E"/>
    <w:rsid w:val="00B74151"/>
    <w:rsid w:val="00B81000"/>
    <w:rsid w:val="00B844CD"/>
    <w:rsid w:val="00B866EB"/>
    <w:rsid w:val="00B86B58"/>
    <w:rsid w:val="00B90F3A"/>
    <w:rsid w:val="00B91E0D"/>
    <w:rsid w:val="00B91E7C"/>
    <w:rsid w:val="00B97C95"/>
    <w:rsid w:val="00BA6C84"/>
    <w:rsid w:val="00BB7D77"/>
    <w:rsid w:val="00BC29ED"/>
    <w:rsid w:val="00BD2435"/>
    <w:rsid w:val="00BD4588"/>
    <w:rsid w:val="00BD4998"/>
    <w:rsid w:val="00BD7C1C"/>
    <w:rsid w:val="00BE0CB4"/>
    <w:rsid w:val="00BE29C9"/>
    <w:rsid w:val="00BE55B4"/>
    <w:rsid w:val="00BF3A07"/>
    <w:rsid w:val="00BF6CB9"/>
    <w:rsid w:val="00BF7C10"/>
    <w:rsid w:val="00BF7FC5"/>
    <w:rsid w:val="00C00E24"/>
    <w:rsid w:val="00C05D2A"/>
    <w:rsid w:val="00C0791D"/>
    <w:rsid w:val="00C10B4A"/>
    <w:rsid w:val="00C2011E"/>
    <w:rsid w:val="00C2026C"/>
    <w:rsid w:val="00C2335A"/>
    <w:rsid w:val="00C23904"/>
    <w:rsid w:val="00C2693D"/>
    <w:rsid w:val="00C317DE"/>
    <w:rsid w:val="00C319E7"/>
    <w:rsid w:val="00C363C6"/>
    <w:rsid w:val="00C36F59"/>
    <w:rsid w:val="00C37306"/>
    <w:rsid w:val="00C3794D"/>
    <w:rsid w:val="00C4049D"/>
    <w:rsid w:val="00C437DD"/>
    <w:rsid w:val="00C43A52"/>
    <w:rsid w:val="00C43D31"/>
    <w:rsid w:val="00C45401"/>
    <w:rsid w:val="00C45B6A"/>
    <w:rsid w:val="00C46DAE"/>
    <w:rsid w:val="00C472E3"/>
    <w:rsid w:val="00C51730"/>
    <w:rsid w:val="00C5323C"/>
    <w:rsid w:val="00C54093"/>
    <w:rsid w:val="00C5700C"/>
    <w:rsid w:val="00C60FAB"/>
    <w:rsid w:val="00C61620"/>
    <w:rsid w:val="00C6475B"/>
    <w:rsid w:val="00C66A61"/>
    <w:rsid w:val="00C774C1"/>
    <w:rsid w:val="00C80609"/>
    <w:rsid w:val="00C8169C"/>
    <w:rsid w:val="00C901A1"/>
    <w:rsid w:val="00CA247E"/>
    <w:rsid w:val="00CA46C7"/>
    <w:rsid w:val="00CA6993"/>
    <w:rsid w:val="00CA7ED4"/>
    <w:rsid w:val="00CB4A03"/>
    <w:rsid w:val="00CB70CC"/>
    <w:rsid w:val="00CB78C7"/>
    <w:rsid w:val="00CC18C2"/>
    <w:rsid w:val="00CC1B60"/>
    <w:rsid w:val="00CC1CBF"/>
    <w:rsid w:val="00CC2040"/>
    <w:rsid w:val="00CC2FA9"/>
    <w:rsid w:val="00CD0CB9"/>
    <w:rsid w:val="00CD3008"/>
    <w:rsid w:val="00CD3060"/>
    <w:rsid w:val="00CE01D9"/>
    <w:rsid w:val="00CE0B10"/>
    <w:rsid w:val="00CE3A7B"/>
    <w:rsid w:val="00CE46EE"/>
    <w:rsid w:val="00CE7837"/>
    <w:rsid w:val="00CF36D1"/>
    <w:rsid w:val="00CF3FFD"/>
    <w:rsid w:val="00CF5510"/>
    <w:rsid w:val="00CF6172"/>
    <w:rsid w:val="00D05C20"/>
    <w:rsid w:val="00D12761"/>
    <w:rsid w:val="00D20AF8"/>
    <w:rsid w:val="00D21929"/>
    <w:rsid w:val="00D268A2"/>
    <w:rsid w:val="00D33611"/>
    <w:rsid w:val="00D35E54"/>
    <w:rsid w:val="00D36F4B"/>
    <w:rsid w:val="00D46BD8"/>
    <w:rsid w:val="00D46F0B"/>
    <w:rsid w:val="00D50FB7"/>
    <w:rsid w:val="00D5138A"/>
    <w:rsid w:val="00D52BE9"/>
    <w:rsid w:val="00D53951"/>
    <w:rsid w:val="00D56CC1"/>
    <w:rsid w:val="00D60516"/>
    <w:rsid w:val="00D60F38"/>
    <w:rsid w:val="00D62E12"/>
    <w:rsid w:val="00D67D5E"/>
    <w:rsid w:val="00D704F7"/>
    <w:rsid w:val="00D71731"/>
    <w:rsid w:val="00D756FF"/>
    <w:rsid w:val="00D760F2"/>
    <w:rsid w:val="00D84DF6"/>
    <w:rsid w:val="00D85400"/>
    <w:rsid w:val="00D900EA"/>
    <w:rsid w:val="00D93945"/>
    <w:rsid w:val="00DA0939"/>
    <w:rsid w:val="00DA1B4B"/>
    <w:rsid w:val="00DA5390"/>
    <w:rsid w:val="00DA6E25"/>
    <w:rsid w:val="00DB7FFA"/>
    <w:rsid w:val="00DC3239"/>
    <w:rsid w:val="00DC5A4E"/>
    <w:rsid w:val="00DD1B67"/>
    <w:rsid w:val="00DD23E5"/>
    <w:rsid w:val="00DD3682"/>
    <w:rsid w:val="00DD4DE9"/>
    <w:rsid w:val="00DE02DD"/>
    <w:rsid w:val="00DE20EA"/>
    <w:rsid w:val="00DE5204"/>
    <w:rsid w:val="00E04BFA"/>
    <w:rsid w:val="00E12258"/>
    <w:rsid w:val="00E16AB8"/>
    <w:rsid w:val="00E16E3A"/>
    <w:rsid w:val="00E2245B"/>
    <w:rsid w:val="00E2283F"/>
    <w:rsid w:val="00E23071"/>
    <w:rsid w:val="00E248EF"/>
    <w:rsid w:val="00E30584"/>
    <w:rsid w:val="00E348DB"/>
    <w:rsid w:val="00E36D8D"/>
    <w:rsid w:val="00E40967"/>
    <w:rsid w:val="00E4118E"/>
    <w:rsid w:val="00E42C8C"/>
    <w:rsid w:val="00E43D75"/>
    <w:rsid w:val="00E44762"/>
    <w:rsid w:val="00E465D0"/>
    <w:rsid w:val="00E46921"/>
    <w:rsid w:val="00E47049"/>
    <w:rsid w:val="00E477DB"/>
    <w:rsid w:val="00E505EF"/>
    <w:rsid w:val="00E577AB"/>
    <w:rsid w:val="00E60C98"/>
    <w:rsid w:val="00E62E14"/>
    <w:rsid w:val="00E66AD5"/>
    <w:rsid w:val="00E67646"/>
    <w:rsid w:val="00E715B7"/>
    <w:rsid w:val="00E71D8B"/>
    <w:rsid w:val="00E73448"/>
    <w:rsid w:val="00E735CF"/>
    <w:rsid w:val="00E76977"/>
    <w:rsid w:val="00E76B4A"/>
    <w:rsid w:val="00E7762B"/>
    <w:rsid w:val="00E83EA4"/>
    <w:rsid w:val="00E84083"/>
    <w:rsid w:val="00E86603"/>
    <w:rsid w:val="00E9208B"/>
    <w:rsid w:val="00E932E4"/>
    <w:rsid w:val="00E93FB6"/>
    <w:rsid w:val="00EA71FA"/>
    <w:rsid w:val="00EB21F5"/>
    <w:rsid w:val="00EB46AB"/>
    <w:rsid w:val="00EC2BF8"/>
    <w:rsid w:val="00EC5D6C"/>
    <w:rsid w:val="00EC659E"/>
    <w:rsid w:val="00ED0A1B"/>
    <w:rsid w:val="00ED0E63"/>
    <w:rsid w:val="00ED1A77"/>
    <w:rsid w:val="00ED4947"/>
    <w:rsid w:val="00EE3E15"/>
    <w:rsid w:val="00EF4825"/>
    <w:rsid w:val="00EF515D"/>
    <w:rsid w:val="00F06E8C"/>
    <w:rsid w:val="00F10429"/>
    <w:rsid w:val="00F11AE5"/>
    <w:rsid w:val="00F2456C"/>
    <w:rsid w:val="00F25A2E"/>
    <w:rsid w:val="00F30D63"/>
    <w:rsid w:val="00F34D89"/>
    <w:rsid w:val="00F34D8B"/>
    <w:rsid w:val="00F35149"/>
    <w:rsid w:val="00F36E0E"/>
    <w:rsid w:val="00F379A8"/>
    <w:rsid w:val="00F40825"/>
    <w:rsid w:val="00F44135"/>
    <w:rsid w:val="00F45570"/>
    <w:rsid w:val="00F46A28"/>
    <w:rsid w:val="00F47A9B"/>
    <w:rsid w:val="00F505B9"/>
    <w:rsid w:val="00F50AD5"/>
    <w:rsid w:val="00F515E6"/>
    <w:rsid w:val="00F525DB"/>
    <w:rsid w:val="00F547BA"/>
    <w:rsid w:val="00F62843"/>
    <w:rsid w:val="00F6624B"/>
    <w:rsid w:val="00F708B3"/>
    <w:rsid w:val="00F71D4C"/>
    <w:rsid w:val="00F73D60"/>
    <w:rsid w:val="00F778D0"/>
    <w:rsid w:val="00F81B8C"/>
    <w:rsid w:val="00F903E7"/>
    <w:rsid w:val="00F90B4E"/>
    <w:rsid w:val="00F90F44"/>
    <w:rsid w:val="00F92F64"/>
    <w:rsid w:val="00FA1B2D"/>
    <w:rsid w:val="00FA1E77"/>
    <w:rsid w:val="00FA4250"/>
    <w:rsid w:val="00FA4C21"/>
    <w:rsid w:val="00FB0D69"/>
    <w:rsid w:val="00FB5635"/>
    <w:rsid w:val="00FB61A4"/>
    <w:rsid w:val="00FB6991"/>
    <w:rsid w:val="00FC11D1"/>
    <w:rsid w:val="00FC2666"/>
    <w:rsid w:val="00FC276E"/>
    <w:rsid w:val="00FC4E0D"/>
    <w:rsid w:val="00FE3D13"/>
    <w:rsid w:val="00FE4068"/>
    <w:rsid w:val="00FE443C"/>
    <w:rsid w:val="00FE5281"/>
    <w:rsid w:val="00FF3129"/>
    <w:rsid w:val="00FF37EB"/>
    <w:rsid w:val="00FF37EC"/>
    <w:rsid w:val="00FF6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B44CAC"/>
    <w:pPr>
      <w:keepNext/>
      <w:widowControl w:val="0"/>
      <w:outlineLvl w:val="1"/>
    </w:pPr>
    <w:rPr>
      <w:rFonts w:ascii="Arial" w:hAnsi="Arial"/>
      <w:b/>
      <w:szCs w:val="20"/>
      <w:lang w:eastAsia="en-US"/>
    </w:rPr>
  </w:style>
  <w:style w:type="paragraph" w:styleId="Heading4">
    <w:name w:val="heading 4"/>
    <w:basedOn w:val="Normal"/>
    <w:next w:val="Normal"/>
    <w:qFormat/>
    <w:rsid w:val="00B44CAC"/>
    <w:pPr>
      <w:keepNext/>
      <w:widowControl w:val="0"/>
      <w:outlineLvl w:val="3"/>
    </w:pPr>
    <w:rPr>
      <w:rFonts w:ascii="Arial" w:hAnsi="Arial"/>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C6719"/>
    <w:pPr>
      <w:tabs>
        <w:tab w:val="center" w:pos="4153"/>
        <w:tab w:val="right" w:pos="8306"/>
      </w:tabs>
    </w:pPr>
  </w:style>
  <w:style w:type="paragraph" w:styleId="Footer">
    <w:name w:val="footer"/>
    <w:basedOn w:val="Normal"/>
    <w:link w:val="FooterChar"/>
    <w:uiPriority w:val="99"/>
    <w:rsid w:val="00AC6719"/>
    <w:pPr>
      <w:tabs>
        <w:tab w:val="center" w:pos="4153"/>
        <w:tab w:val="right" w:pos="8306"/>
      </w:tabs>
    </w:pPr>
  </w:style>
  <w:style w:type="paragraph" w:customStyle="1" w:styleId="eGBSStandardText">
    <w:name w:val="eGBS Standard Text"/>
    <w:basedOn w:val="Normal"/>
    <w:rsid w:val="000102B8"/>
    <w:pPr>
      <w:tabs>
        <w:tab w:val="left" w:pos="360"/>
        <w:tab w:val="left" w:pos="540"/>
      </w:tabs>
      <w:spacing w:after="240" w:line="280" w:lineRule="exact"/>
      <w:ind w:right="-79"/>
      <w:jc w:val="both"/>
    </w:pPr>
    <w:rPr>
      <w:rFonts w:ascii="Arial" w:eastAsia="Arial Unicode MS" w:hAnsi="Arial" w:cs="Arial"/>
      <w:sz w:val="22"/>
      <w:szCs w:val="22"/>
    </w:rPr>
  </w:style>
  <w:style w:type="paragraph" w:customStyle="1" w:styleId="CharChar1Char">
    <w:name w:val="Char Char1 Char"/>
    <w:basedOn w:val="Normal"/>
    <w:rsid w:val="000102B8"/>
    <w:pPr>
      <w:spacing w:after="160" w:line="240" w:lineRule="exact"/>
    </w:pPr>
    <w:rPr>
      <w:rFonts w:ascii="Verdana" w:hAnsi="Verdana"/>
      <w:sz w:val="20"/>
      <w:szCs w:val="20"/>
      <w:lang w:val="en-US" w:eastAsia="en-US"/>
    </w:rPr>
  </w:style>
  <w:style w:type="paragraph" w:styleId="NormalIndent">
    <w:name w:val="Normal Indent"/>
    <w:basedOn w:val="Normal"/>
    <w:rsid w:val="00F903E7"/>
    <w:pPr>
      <w:spacing w:after="180"/>
      <w:ind w:left="709"/>
      <w:jc w:val="both"/>
    </w:pPr>
    <w:rPr>
      <w:szCs w:val="20"/>
    </w:rPr>
  </w:style>
  <w:style w:type="character" w:styleId="PageNumber">
    <w:name w:val="page number"/>
    <w:basedOn w:val="DefaultParagraphFont"/>
    <w:rsid w:val="00E2283F"/>
  </w:style>
  <w:style w:type="numbering" w:styleId="111111">
    <w:name w:val="Outline List 2"/>
    <w:basedOn w:val="NoList"/>
    <w:rsid w:val="00E2283F"/>
    <w:pPr>
      <w:numPr>
        <w:numId w:val="1"/>
      </w:numPr>
    </w:pPr>
  </w:style>
  <w:style w:type="character" w:styleId="CommentReference">
    <w:name w:val="annotation reference"/>
    <w:semiHidden/>
    <w:rsid w:val="002613BD"/>
    <w:rPr>
      <w:sz w:val="16"/>
      <w:szCs w:val="16"/>
    </w:rPr>
  </w:style>
  <w:style w:type="paragraph" w:styleId="CommentText">
    <w:name w:val="annotation text"/>
    <w:basedOn w:val="Normal"/>
    <w:semiHidden/>
    <w:rsid w:val="002613BD"/>
    <w:rPr>
      <w:sz w:val="20"/>
      <w:szCs w:val="20"/>
      <w:lang w:eastAsia="en-US"/>
    </w:rPr>
  </w:style>
  <w:style w:type="paragraph" w:styleId="BalloonText">
    <w:name w:val="Balloon Text"/>
    <w:basedOn w:val="Normal"/>
    <w:semiHidden/>
    <w:rsid w:val="002613BD"/>
    <w:rPr>
      <w:rFonts w:ascii="Tahoma" w:hAnsi="Tahoma" w:cs="Tahoma"/>
      <w:sz w:val="16"/>
      <w:szCs w:val="16"/>
    </w:rPr>
  </w:style>
  <w:style w:type="paragraph" w:styleId="DocumentMap">
    <w:name w:val="Document Map"/>
    <w:basedOn w:val="Normal"/>
    <w:semiHidden/>
    <w:rsid w:val="00CF3FFD"/>
    <w:pPr>
      <w:widowControl w:val="0"/>
      <w:shd w:val="clear" w:color="auto" w:fill="000080"/>
    </w:pPr>
    <w:rPr>
      <w:rFonts w:ascii="Tahoma" w:hAnsi="Tahoma"/>
      <w:szCs w:val="20"/>
      <w:lang w:eastAsia="en-US"/>
    </w:rPr>
  </w:style>
  <w:style w:type="paragraph" w:styleId="BodyText2">
    <w:name w:val="Body Text 2"/>
    <w:basedOn w:val="Normal"/>
    <w:rsid w:val="001A26AF"/>
    <w:pPr>
      <w:spacing w:after="120" w:line="480" w:lineRule="auto"/>
    </w:pPr>
    <w:rPr>
      <w:sz w:val="22"/>
      <w:szCs w:val="20"/>
    </w:rPr>
  </w:style>
  <w:style w:type="paragraph" w:customStyle="1" w:styleId="Reportheader2text">
    <w:name w:val="Report header 2 text"/>
    <w:autoRedefine/>
    <w:rsid w:val="00B44CAC"/>
    <w:pPr>
      <w:framePr w:hSpace="180" w:wrap="around" w:vAnchor="text" w:hAnchor="margin" w:xAlign="center" w:y="-59"/>
      <w:tabs>
        <w:tab w:val="right" w:pos="6379"/>
        <w:tab w:val="right" w:pos="8280"/>
      </w:tabs>
      <w:spacing w:after="60"/>
    </w:pPr>
    <w:rPr>
      <w:rFonts w:ascii="Arial" w:hAnsi="Arial"/>
      <w:sz w:val="24"/>
      <w:lang w:eastAsia="en-US"/>
    </w:rPr>
  </w:style>
  <w:style w:type="paragraph" w:styleId="CommentSubject">
    <w:name w:val="annotation subject"/>
    <w:basedOn w:val="CommentText"/>
    <w:next w:val="CommentText"/>
    <w:semiHidden/>
    <w:rsid w:val="004D250E"/>
    <w:rPr>
      <w:b/>
      <w:bCs/>
      <w:lang w:eastAsia="en-GB"/>
    </w:rPr>
  </w:style>
  <w:style w:type="character" w:customStyle="1" w:styleId="HeaderChar">
    <w:name w:val="Header Char"/>
    <w:link w:val="Header"/>
    <w:locked/>
    <w:rsid w:val="00D85400"/>
    <w:rPr>
      <w:sz w:val="24"/>
      <w:szCs w:val="24"/>
      <w:lang w:val="en-GB" w:eastAsia="en-GB" w:bidi="ar-SA"/>
    </w:rPr>
  </w:style>
  <w:style w:type="paragraph" w:styleId="ListParagraph">
    <w:name w:val="List Paragraph"/>
    <w:basedOn w:val="Normal"/>
    <w:uiPriority w:val="34"/>
    <w:qFormat/>
    <w:rsid w:val="004A11FC"/>
    <w:pPr>
      <w:ind w:left="720"/>
    </w:pPr>
  </w:style>
  <w:style w:type="character" w:customStyle="1" w:styleId="FooterChar">
    <w:name w:val="Footer Char"/>
    <w:link w:val="Footer"/>
    <w:uiPriority w:val="99"/>
    <w:rsid w:val="00D62E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B44CAC"/>
    <w:pPr>
      <w:keepNext/>
      <w:widowControl w:val="0"/>
      <w:outlineLvl w:val="1"/>
    </w:pPr>
    <w:rPr>
      <w:rFonts w:ascii="Arial" w:hAnsi="Arial"/>
      <w:b/>
      <w:szCs w:val="20"/>
      <w:lang w:eastAsia="en-US"/>
    </w:rPr>
  </w:style>
  <w:style w:type="paragraph" w:styleId="Heading4">
    <w:name w:val="heading 4"/>
    <w:basedOn w:val="Normal"/>
    <w:next w:val="Normal"/>
    <w:qFormat/>
    <w:rsid w:val="00B44CAC"/>
    <w:pPr>
      <w:keepNext/>
      <w:widowControl w:val="0"/>
      <w:outlineLvl w:val="3"/>
    </w:pPr>
    <w:rPr>
      <w:rFonts w:ascii="Arial" w:hAnsi="Arial"/>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C6719"/>
    <w:pPr>
      <w:tabs>
        <w:tab w:val="center" w:pos="4153"/>
        <w:tab w:val="right" w:pos="8306"/>
      </w:tabs>
    </w:pPr>
  </w:style>
  <w:style w:type="paragraph" w:styleId="Footer">
    <w:name w:val="footer"/>
    <w:basedOn w:val="Normal"/>
    <w:link w:val="FooterChar"/>
    <w:uiPriority w:val="99"/>
    <w:rsid w:val="00AC6719"/>
    <w:pPr>
      <w:tabs>
        <w:tab w:val="center" w:pos="4153"/>
        <w:tab w:val="right" w:pos="8306"/>
      </w:tabs>
    </w:pPr>
  </w:style>
  <w:style w:type="paragraph" w:customStyle="1" w:styleId="eGBSStandardText">
    <w:name w:val="eGBS Standard Text"/>
    <w:basedOn w:val="Normal"/>
    <w:rsid w:val="000102B8"/>
    <w:pPr>
      <w:tabs>
        <w:tab w:val="left" w:pos="360"/>
        <w:tab w:val="left" w:pos="540"/>
      </w:tabs>
      <w:spacing w:after="240" w:line="280" w:lineRule="exact"/>
      <w:ind w:right="-79"/>
      <w:jc w:val="both"/>
    </w:pPr>
    <w:rPr>
      <w:rFonts w:ascii="Arial" w:eastAsia="Arial Unicode MS" w:hAnsi="Arial" w:cs="Arial"/>
      <w:sz w:val="22"/>
      <w:szCs w:val="22"/>
    </w:rPr>
  </w:style>
  <w:style w:type="paragraph" w:customStyle="1" w:styleId="CharChar1Char">
    <w:name w:val="Char Char1 Char"/>
    <w:basedOn w:val="Normal"/>
    <w:rsid w:val="000102B8"/>
    <w:pPr>
      <w:spacing w:after="160" w:line="240" w:lineRule="exact"/>
    </w:pPr>
    <w:rPr>
      <w:rFonts w:ascii="Verdana" w:hAnsi="Verdana"/>
      <w:sz w:val="20"/>
      <w:szCs w:val="20"/>
      <w:lang w:val="en-US" w:eastAsia="en-US"/>
    </w:rPr>
  </w:style>
  <w:style w:type="paragraph" w:styleId="NormalIndent">
    <w:name w:val="Normal Indent"/>
    <w:basedOn w:val="Normal"/>
    <w:rsid w:val="00F903E7"/>
    <w:pPr>
      <w:spacing w:after="180"/>
      <w:ind w:left="709"/>
      <w:jc w:val="both"/>
    </w:pPr>
    <w:rPr>
      <w:szCs w:val="20"/>
    </w:rPr>
  </w:style>
  <w:style w:type="character" w:styleId="PageNumber">
    <w:name w:val="page number"/>
    <w:basedOn w:val="DefaultParagraphFont"/>
    <w:rsid w:val="00E2283F"/>
  </w:style>
  <w:style w:type="numbering" w:styleId="111111">
    <w:name w:val="Outline List 2"/>
    <w:basedOn w:val="NoList"/>
    <w:rsid w:val="00E2283F"/>
    <w:pPr>
      <w:numPr>
        <w:numId w:val="1"/>
      </w:numPr>
    </w:pPr>
  </w:style>
  <w:style w:type="character" w:styleId="CommentReference">
    <w:name w:val="annotation reference"/>
    <w:semiHidden/>
    <w:rsid w:val="002613BD"/>
    <w:rPr>
      <w:sz w:val="16"/>
      <w:szCs w:val="16"/>
    </w:rPr>
  </w:style>
  <w:style w:type="paragraph" w:styleId="CommentText">
    <w:name w:val="annotation text"/>
    <w:basedOn w:val="Normal"/>
    <w:semiHidden/>
    <w:rsid w:val="002613BD"/>
    <w:rPr>
      <w:sz w:val="20"/>
      <w:szCs w:val="20"/>
      <w:lang w:eastAsia="en-US"/>
    </w:rPr>
  </w:style>
  <w:style w:type="paragraph" w:styleId="BalloonText">
    <w:name w:val="Balloon Text"/>
    <w:basedOn w:val="Normal"/>
    <w:semiHidden/>
    <w:rsid w:val="002613BD"/>
    <w:rPr>
      <w:rFonts w:ascii="Tahoma" w:hAnsi="Tahoma" w:cs="Tahoma"/>
      <w:sz w:val="16"/>
      <w:szCs w:val="16"/>
    </w:rPr>
  </w:style>
  <w:style w:type="paragraph" w:styleId="DocumentMap">
    <w:name w:val="Document Map"/>
    <w:basedOn w:val="Normal"/>
    <w:semiHidden/>
    <w:rsid w:val="00CF3FFD"/>
    <w:pPr>
      <w:widowControl w:val="0"/>
      <w:shd w:val="clear" w:color="auto" w:fill="000080"/>
    </w:pPr>
    <w:rPr>
      <w:rFonts w:ascii="Tahoma" w:hAnsi="Tahoma"/>
      <w:szCs w:val="20"/>
      <w:lang w:eastAsia="en-US"/>
    </w:rPr>
  </w:style>
  <w:style w:type="paragraph" w:styleId="BodyText2">
    <w:name w:val="Body Text 2"/>
    <w:basedOn w:val="Normal"/>
    <w:rsid w:val="001A26AF"/>
    <w:pPr>
      <w:spacing w:after="120" w:line="480" w:lineRule="auto"/>
    </w:pPr>
    <w:rPr>
      <w:sz w:val="22"/>
      <w:szCs w:val="20"/>
    </w:rPr>
  </w:style>
  <w:style w:type="paragraph" w:customStyle="1" w:styleId="Reportheader2text">
    <w:name w:val="Report header 2 text"/>
    <w:autoRedefine/>
    <w:rsid w:val="00B44CAC"/>
    <w:pPr>
      <w:framePr w:hSpace="180" w:wrap="around" w:vAnchor="text" w:hAnchor="margin" w:xAlign="center" w:y="-59"/>
      <w:tabs>
        <w:tab w:val="right" w:pos="6379"/>
        <w:tab w:val="right" w:pos="8280"/>
      </w:tabs>
      <w:spacing w:after="60"/>
    </w:pPr>
    <w:rPr>
      <w:rFonts w:ascii="Arial" w:hAnsi="Arial"/>
      <w:sz w:val="24"/>
      <w:lang w:eastAsia="en-US"/>
    </w:rPr>
  </w:style>
  <w:style w:type="paragraph" w:styleId="CommentSubject">
    <w:name w:val="annotation subject"/>
    <w:basedOn w:val="CommentText"/>
    <w:next w:val="CommentText"/>
    <w:semiHidden/>
    <w:rsid w:val="004D250E"/>
    <w:rPr>
      <w:b/>
      <w:bCs/>
      <w:lang w:eastAsia="en-GB"/>
    </w:rPr>
  </w:style>
  <w:style w:type="character" w:customStyle="1" w:styleId="HeaderChar">
    <w:name w:val="Header Char"/>
    <w:link w:val="Header"/>
    <w:locked/>
    <w:rsid w:val="00D85400"/>
    <w:rPr>
      <w:sz w:val="24"/>
      <w:szCs w:val="24"/>
      <w:lang w:val="en-GB" w:eastAsia="en-GB" w:bidi="ar-SA"/>
    </w:rPr>
  </w:style>
  <w:style w:type="paragraph" w:styleId="ListParagraph">
    <w:name w:val="List Paragraph"/>
    <w:basedOn w:val="Normal"/>
    <w:uiPriority w:val="34"/>
    <w:qFormat/>
    <w:rsid w:val="004A11FC"/>
    <w:pPr>
      <w:ind w:left="720"/>
    </w:pPr>
  </w:style>
  <w:style w:type="character" w:customStyle="1" w:styleId="FooterChar">
    <w:name w:val="Footer Char"/>
    <w:link w:val="Footer"/>
    <w:uiPriority w:val="99"/>
    <w:rsid w:val="00D62E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99540">
      <w:bodyDiv w:val="1"/>
      <w:marLeft w:val="0"/>
      <w:marRight w:val="0"/>
      <w:marTop w:val="0"/>
      <w:marBottom w:val="0"/>
      <w:divBdr>
        <w:top w:val="none" w:sz="0" w:space="0" w:color="auto"/>
        <w:left w:val="none" w:sz="0" w:space="0" w:color="auto"/>
        <w:bottom w:val="none" w:sz="0" w:space="0" w:color="auto"/>
        <w:right w:val="none" w:sz="0" w:space="0" w:color="auto"/>
      </w:divBdr>
    </w:div>
    <w:div w:id="777993788">
      <w:bodyDiv w:val="1"/>
      <w:marLeft w:val="0"/>
      <w:marRight w:val="0"/>
      <w:marTop w:val="0"/>
      <w:marBottom w:val="0"/>
      <w:divBdr>
        <w:top w:val="none" w:sz="0" w:space="0" w:color="auto"/>
        <w:left w:val="none" w:sz="0" w:space="0" w:color="auto"/>
        <w:bottom w:val="none" w:sz="0" w:space="0" w:color="auto"/>
        <w:right w:val="none" w:sz="0" w:space="0" w:color="auto"/>
      </w:divBdr>
    </w:div>
    <w:div w:id="174294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gif@01CC4C66.3AD53C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CEAF5-887E-4FEF-BDA1-888B83D3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1878</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Herts County Council</Company>
  <LinksUpToDate>false</LinksUpToDate>
  <CharactersWithSpaces>12401</CharactersWithSpaces>
  <SharedDoc>false</SharedDoc>
  <HLinks>
    <vt:vector size="6" baseType="variant">
      <vt:variant>
        <vt:i4>2162703</vt:i4>
      </vt:variant>
      <vt:variant>
        <vt:i4>2124</vt:i4>
      </vt:variant>
      <vt:variant>
        <vt:i4>1025</vt:i4>
      </vt:variant>
      <vt:variant>
        <vt:i4>1</vt:i4>
      </vt:variant>
      <vt:variant>
        <vt:lpwstr>cid:image001.gif@01CC4C66.3AD53C10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Gursh Bains</dc:creator>
  <cp:lastModifiedBy>Bob Watson</cp:lastModifiedBy>
  <cp:revision>3</cp:revision>
  <cp:lastPrinted>2016-01-18T14:57:00Z</cp:lastPrinted>
  <dcterms:created xsi:type="dcterms:W3CDTF">2018-03-09T11:40:00Z</dcterms:created>
  <dcterms:modified xsi:type="dcterms:W3CDTF">2018-03-09T12:02:00Z</dcterms:modified>
</cp:coreProperties>
</file>