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6F" w:rsidRPr="008D34A9" w:rsidRDefault="00DA40E8" w:rsidP="00DA40E8">
      <w:pPr>
        <w:keepNext/>
        <w:keepLines/>
        <w:tabs>
          <w:tab w:val="left" w:pos="0"/>
          <w:tab w:val="left" w:pos="1980"/>
          <w:tab w:val="left" w:pos="2700"/>
          <w:tab w:val="left" w:pos="3420"/>
        </w:tabs>
        <w:ind w:left="720" w:hanging="720"/>
        <w:rPr>
          <w:rFonts w:cs="Arial"/>
          <w:b/>
          <w:szCs w:val="22"/>
        </w:rPr>
      </w:pPr>
      <w:r>
        <w:rPr>
          <w:rFonts w:cs="Arial"/>
          <w:b/>
          <w:szCs w:val="22"/>
        </w:rPr>
        <w:t>12.</w:t>
      </w:r>
      <w:r>
        <w:rPr>
          <w:rFonts w:cs="Arial"/>
          <w:b/>
          <w:szCs w:val="22"/>
        </w:rPr>
        <w:tab/>
      </w:r>
      <w:r w:rsidR="00EF2D6F" w:rsidRPr="008D34A9">
        <w:rPr>
          <w:rFonts w:cs="Arial"/>
          <w:b/>
          <w:szCs w:val="22"/>
        </w:rPr>
        <w:t>17/0806/FUL - Change of use of ground floor from retail (Use Class A1) to restaurant and hot food takeaway (Use Classes A3/A5) with installation of ex</w:t>
      </w:r>
      <w:r w:rsidR="00E67284">
        <w:rPr>
          <w:rFonts w:cs="Arial"/>
          <w:b/>
          <w:szCs w:val="22"/>
        </w:rPr>
        <w:t>tractor duct to rear at 8 MONEY</w:t>
      </w:r>
      <w:r w:rsidR="00EF2D6F" w:rsidRPr="008D34A9">
        <w:rPr>
          <w:rFonts w:cs="Arial"/>
          <w:b/>
          <w:szCs w:val="22"/>
        </w:rPr>
        <w:t>HILL PARADE, UXBRIDGE ROAD, RICKMANSWORTH, WD3 7BE</w:t>
      </w:r>
      <w:r w:rsidR="006B4780">
        <w:rPr>
          <w:rFonts w:cs="Arial"/>
          <w:b/>
          <w:szCs w:val="22"/>
        </w:rPr>
        <w:t xml:space="preserve"> Mr Eric Louis Barnaby</w:t>
      </w:r>
    </w:p>
    <w:p w:rsidR="00EF2D6F" w:rsidRPr="008D34A9" w:rsidRDefault="00EF2D6F" w:rsidP="008E2D5F">
      <w:pPr>
        <w:keepNext/>
        <w:keepLines/>
        <w:tabs>
          <w:tab w:val="left" w:pos="0"/>
          <w:tab w:val="left" w:pos="1980"/>
          <w:tab w:val="left" w:pos="2700"/>
          <w:tab w:val="left" w:pos="3420"/>
        </w:tabs>
        <w:rPr>
          <w:rFonts w:cs="Arial"/>
          <w:b/>
          <w:szCs w:val="22"/>
        </w:rPr>
      </w:pPr>
    </w:p>
    <w:tbl>
      <w:tblPr>
        <w:tblW w:w="10467" w:type="dxa"/>
        <w:tblLayout w:type="fixed"/>
        <w:tblLook w:val="04A0" w:firstRow="1" w:lastRow="0" w:firstColumn="1" w:lastColumn="0" w:noHBand="0" w:noVBand="1"/>
      </w:tblPr>
      <w:tblGrid>
        <w:gridCol w:w="720"/>
        <w:gridCol w:w="5200"/>
        <w:gridCol w:w="720"/>
        <w:gridCol w:w="2195"/>
        <w:gridCol w:w="912"/>
        <w:gridCol w:w="720"/>
      </w:tblGrid>
      <w:tr w:rsidR="00EF2D6F" w:rsidRPr="008D34A9" w:rsidTr="00DA40E8">
        <w:trPr>
          <w:gridBefore w:val="1"/>
          <w:wBefore w:w="720" w:type="dxa"/>
        </w:trPr>
        <w:tc>
          <w:tcPr>
            <w:tcW w:w="5920" w:type="dxa"/>
            <w:gridSpan w:val="2"/>
            <w:hideMark/>
          </w:tcPr>
          <w:p w:rsidR="00EF2D6F" w:rsidRPr="008D34A9" w:rsidRDefault="00EF2D6F" w:rsidP="008E2D5F">
            <w:pPr>
              <w:widowControl w:val="0"/>
              <w:tabs>
                <w:tab w:val="left" w:pos="1260"/>
                <w:tab w:val="left" w:pos="1980"/>
                <w:tab w:val="left" w:pos="2700"/>
                <w:tab w:val="left" w:pos="3420"/>
              </w:tabs>
              <w:ind w:left="1267" w:hanging="1267"/>
              <w:rPr>
                <w:rFonts w:cs="Arial"/>
                <w:color w:val="0D0D0D"/>
                <w:szCs w:val="22"/>
              </w:rPr>
            </w:pPr>
            <w:r w:rsidRPr="008D34A9">
              <w:rPr>
                <w:rFonts w:cs="Arial"/>
                <w:color w:val="0D0D0D"/>
                <w:szCs w:val="22"/>
              </w:rPr>
              <w:t>Parish:  Non-</w:t>
            </w:r>
            <w:proofErr w:type="spellStart"/>
            <w:r w:rsidRPr="008D34A9">
              <w:rPr>
                <w:rFonts w:cs="Arial"/>
                <w:color w:val="0D0D0D"/>
                <w:szCs w:val="22"/>
              </w:rPr>
              <w:t>Parished</w:t>
            </w:r>
            <w:proofErr w:type="spellEnd"/>
            <w:r w:rsidRPr="008D34A9">
              <w:rPr>
                <w:rFonts w:cs="Arial"/>
                <w:color w:val="0D0D0D"/>
                <w:szCs w:val="22"/>
              </w:rPr>
              <w:t xml:space="preserve"> </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p>
        </w:tc>
        <w:tc>
          <w:tcPr>
            <w:tcW w:w="3827" w:type="dxa"/>
            <w:gridSpan w:val="3"/>
            <w:hideMark/>
          </w:tcPr>
          <w:p w:rsidR="00EF2D6F" w:rsidRPr="008D34A9" w:rsidRDefault="00EF2D6F" w:rsidP="008E2D5F">
            <w:pPr>
              <w:widowControl w:val="0"/>
              <w:tabs>
                <w:tab w:val="left" w:pos="1260"/>
                <w:tab w:val="left" w:pos="1980"/>
                <w:tab w:val="left" w:pos="2700"/>
                <w:tab w:val="left" w:pos="3420"/>
              </w:tabs>
              <w:ind w:left="1267" w:hanging="1267"/>
              <w:rPr>
                <w:rFonts w:cs="Arial"/>
                <w:color w:val="0D0D0D"/>
                <w:szCs w:val="22"/>
              </w:rPr>
            </w:pPr>
            <w:r w:rsidRPr="008D34A9">
              <w:rPr>
                <w:rFonts w:cs="Arial"/>
                <w:color w:val="0D0D0D"/>
                <w:szCs w:val="22"/>
              </w:rPr>
              <w:t xml:space="preserve">Ward:  </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r w:rsidRPr="008D34A9">
              <w:rPr>
                <w:rFonts w:cs="Arial"/>
                <w:color w:val="0D0D0D"/>
                <w:szCs w:val="22"/>
              </w:rPr>
              <w:t>Rickmansworth Town</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p>
        </w:tc>
      </w:tr>
      <w:tr w:rsidR="00EF2D6F" w:rsidRPr="008D34A9" w:rsidTr="00DA40E8">
        <w:trPr>
          <w:gridBefore w:val="1"/>
          <w:wBefore w:w="720" w:type="dxa"/>
        </w:trPr>
        <w:tc>
          <w:tcPr>
            <w:tcW w:w="5920" w:type="dxa"/>
            <w:gridSpan w:val="2"/>
            <w:hideMark/>
          </w:tcPr>
          <w:p w:rsidR="00EF2D6F" w:rsidRPr="008D34A9" w:rsidRDefault="00EF2D6F" w:rsidP="008E2D5F">
            <w:pPr>
              <w:widowControl w:val="0"/>
              <w:tabs>
                <w:tab w:val="left" w:pos="565"/>
                <w:tab w:val="left" w:pos="1980"/>
                <w:tab w:val="left" w:pos="2700"/>
                <w:tab w:val="left" w:pos="3420"/>
              </w:tabs>
              <w:ind w:left="565" w:hanging="565"/>
              <w:rPr>
                <w:rFonts w:cs="Arial"/>
                <w:color w:val="0D0D0D"/>
                <w:szCs w:val="22"/>
              </w:rPr>
            </w:pPr>
            <w:r w:rsidRPr="008D34A9">
              <w:rPr>
                <w:rFonts w:cs="Arial"/>
                <w:color w:val="0D0D0D"/>
                <w:szCs w:val="22"/>
              </w:rPr>
              <w:t xml:space="preserve">Expiry Statutory Period:  22 June </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r w:rsidRPr="008D34A9">
              <w:rPr>
                <w:rFonts w:cs="Arial"/>
                <w:color w:val="0D0D0D"/>
                <w:szCs w:val="22"/>
              </w:rPr>
              <w:t xml:space="preserve">2017 </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p>
        </w:tc>
        <w:tc>
          <w:tcPr>
            <w:tcW w:w="3827" w:type="dxa"/>
            <w:gridSpan w:val="3"/>
            <w:hideMark/>
          </w:tcPr>
          <w:p w:rsidR="00EF2D6F" w:rsidRPr="008D34A9" w:rsidRDefault="00EF2D6F" w:rsidP="008E2D5F">
            <w:pPr>
              <w:widowControl w:val="0"/>
              <w:tabs>
                <w:tab w:val="left" w:pos="1260"/>
                <w:tab w:val="left" w:pos="1980"/>
                <w:tab w:val="left" w:pos="2700"/>
                <w:tab w:val="left" w:pos="3420"/>
              </w:tabs>
              <w:ind w:left="1267" w:hanging="1267"/>
              <w:rPr>
                <w:rFonts w:cs="Arial"/>
                <w:color w:val="0D0D0D"/>
                <w:szCs w:val="22"/>
              </w:rPr>
            </w:pPr>
            <w:r w:rsidRPr="008D34A9">
              <w:rPr>
                <w:rFonts w:cs="Arial"/>
                <w:color w:val="0D0D0D"/>
                <w:szCs w:val="22"/>
              </w:rPr>
              <w:t xml:space="preserve">Officer:  </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r w:rsidRPr="008D34A9">
              <w:rPr>
                <w:rFonts w:cs="Arial"/>
                <w:color w:val="0D0D0D"/>
                <w:szCs w:val="22"/>
              </w:rPr>
              <w:t xml:space="preserve">Jane </w:t>
            </w:r>
            <w:proofErr w:type="spellStart"/>
            <w:r w:rsidRPr="008D34A9">
              <w:rPr>
                <w:rFonts w:cs="Arial"/>
                <w:color w:val="0D0D0D"/>
                <w:szCs w:val="22"/>
              </w:rPr>
              <w:t>Rodens</w:t>
            </w:r>
            <w:proofErr w:type="spellEnd"/>
            <w:r w:rsidRPr="008D34A9">
              <w:rPr>
                <w:rFonts w:cs="Arial"/>
                <w:color w:val="0D0D0D"/>
                <w:szCs w:val="22"/>
              </w:rPr>
              <w:t xml:space="preserve"> </w:t>
            </w:r>
            <w:r w:rsidRPr="008D34A9">
              <w:rPr>
                <w:rFonts w:cs="Arial"/>
                <w:color w:val="0D0D0D"/>
                <w:szCs w:val="22"/>
              </w:rPr>
              <w:fldChar w:fldCharType="begin"/>
            </w:r>
            <w:r w:rsidRPr="008D34A9">
              <w:rPr>
                <w:rFonts w:cs="Arial"/>
                <w:color w:val="0D0D0D"/>
                <w:szCs w:val="22"/>
              </w:rPr>
              <w:instrText xml:space="preserve">  </w:instrText>
            </w:r>
            <w:r w:rsidRPr="008D34A9">
              <w:rPr>
                <w:rFonts w:cs="Arial"/>
                <w:color w:val="0D0D0D"/>
                <w:szCs w:val="22"/>
              </w:rPr>
              <w:fldChar w:fldCharType="end"/>
            </w:r>
          </w:p>
        </w:tc>
      </w:tr>
      <w:tr w:rsidR="00EF2D6F" w:rsidRPr="008D34A9" w:rsidTr="00DA40E8">
        <w:trPr>
          <w:gridAfter w:val="1"/>
          <w:wAfter w:w="720" w:type="dxa"/>
        </w:trPr>
        <w:tc>
          <w:tcPr>
            <w:tcW w:w="5920" w:type="dxa"/>
            <w:gridSpan w:val="2"/>
          </w:tcPr>
          <w:p w:rsidR="00EF2D6F" w:rsidRPr="008D34A9" w:rsidRDefault="00EF2D6F" w:rsidP="008E2D5F">
            <w:pPr>
              <w:widowControl w:val="0"/>
              <w:tabs>
                <w:tab w:val="left" w:pos="1260"/>
                <w:tab w:val="left" w:pos="1980"/>
                <w:tab w:val="left" w:pos="2700"/>
                <w:tab w:val="left" w:pos="3420"/>
              </w:tabs>
              <w:ind w:left="1267" w:hanging="1267"/>
              <w:rPr>
                <w:rFonts w:cs="Arial"/>
                <w:color w:val="0D0D0D"/>
                <w:szCs w:val="22"/>
              </w:rPr>
            </w:pPr>
          </w:p>
        </w:tc>
        <w:tc>
          <w:tcPr>
            <w:tcW w:w="3827" w:type="dxa"/>
            <w:gridSpan w:val="3"/>
          </w:tcPr>
          <w:p w:rsidR="00EF2D6F" w:rsidRPr="008D34A9" w:rsidRDefault="00EF2D6F" w:rsidP="008E2D5F">
            <w:pPr>
              <w:widowControl w:val="0"/>
              <w:tabs>
                <w:tab w:val="left" w:pos="1260"/>
                <w:tab w:val="left" w:pos="1980"/>
                <w:tab w:val="left" w:pos="2700"/>
                <w:tab w:val="left" w:pos="3420"/>
              </w:tabs>
              <w:ind w:left="1267" w:hanging="1267"/>
              <w:rPr>
                <w:rFonts w:cs="Arial"/>
                <w:color w:val="0D0D0D"/>
                <w:szCs w:val="22"/>
              </w:rPr>
            </w:pPr>
          </w:p>
        </w:tc>
      </w:tr>
      <w:tr w:rsidR="00EF2D6F" w:rsidRPr="008D34A9" w:rsidTr="00DA40E8">
        <w:trPr>
          <w:gridBefore w:val="1"/>
          <w:gridAfter w:val="2"/>
          <w:wBefore w:w="720" w:type="dxa"/>
          <w:wAfter w:w="1632" w:type="dxa"/>
        </w:trPr>
        <w:tc>
          <w:tcPr>
            <w:tcW w:w="8115" w:type="dxa"/>
            <w:gridSpan w:val="3"/>
            <w:hideMark/>
          </w:tcPr>
          <w:p w:rsidR="00EF2D6F" w:rsidRPr="008D34A9" w:rsidRDefault="00EF2D6F" w:rsidP="008E2D5F">
            <w:pPr>
              <w:widowControl w:val="0"/>
              <w:tabs>
                <w:tab w:val="left" w:pos="1260"/>
                <w:tab w:val="left" w:pos="1980"/>
                <w:tab w:val="left" w:pos="2700"/>
                <w:tab w:val="left" w:pos="3420"/>
              </w:tabs>
              <w:rPr>
                <w:rFonts w:cs="Arial"/>
                <w:color w:val="0D0D0D"/>
                <w:szCs w:val="22"/>
              </w:rPr>
            </w:pPr>
            <w:r w:rsidRPr="008D34A9">
              <w:rPr>
                <w:rFonts w:cs="Arial"/>
                <w:color w:val="0D0D0D"/>
                <w:szCs w:val="22"/>
              </w:rPr>
              <w:t>Recommendation: That planning permission is granted subject to conditions.</w:t>
            </w:r>
          </w:p>
        </w:tc>
      </w:tr>
      <w:tr w:rsidR="00EF2D6F" w:rsidRPr="008D34A9" w:rsidTr="00DA40E8">
        <w:trPr>
          <w:gridBefore w:val="1"/>
          <w:gridAfter w:val="2"/>
          <w:wBefore w:w="720" w:type="dxa"/>
          <w:wAfter w:w="1632" w:type="dxa"/>
        </w:trPr>
        <w:tc>
          <w:tcPr>
            <w:tcW w:w="8115" w:type="dxa"/>
            <w:gridSpan w:val="3"/>
          </w:tcPr>
          <w:p w:rsidR="00EF2D6F" w:rsidRPr="008D34A9" w:rsidRDefault="00EF2D6F" w:rsidP="008E2D5F">
            <w:pPr>
              <w:widowControl w:val="0"/>
              <w:tabs>
                <w:tab w:val="left" w:pos="1260"/>
                <w:tab w:val="left" w:pos="1980"/>
                <w:tab w:val="left" w:pos="2700"/>
                <w:tab w:val="left" w:pos="3420"/>
              </w:tabs>
              <w:ind w:left="1267" w:hanging="1267"/>
              <w:rPr>
                <w:rFonts w:cs="Arial"/>
                <w:color w:val="0D0D0D"/>
                <w:szCs w:val="22"/>
              </w:rPr>
            </w:pPr>
          </w:p>
        </w:tc>
      </w:tr>
      <w:tr w:rsidR="00EF2D6F" w:rsidRPr="008D34A9" w:rsidTr="00DA40E8">
        <w:trPr>
          <w:gridBefore w:val="1"/>
          <w:gridAfter w:val="2"/>
          <w:wBefore w:w="720" w:type="dxa"/>
          <w:wAfter w:w="1632" w:type="dxa"/>
        </w:trPr>
        <w:tc>
          <w:tcPr>
            <w:tcW w:w="8115" w:type="dxa"/>
            <w:gridSpan w:val="3"/>
            <w:hideMark/>
          </w:tcPr>
          <w:p w:rsidR="00EF2D6F" w:rsidRPr="008D34A9" w:rsidRDefault="00EF2D6F" w:rsidP="00FA4DE4">
            <w:pPr>
              <w:widowControl w:val="0"/>
              <w:tabs>
                <w:tab w:val="left" w:pos="-2"/>
                <w:tab w:val="left" w:pos="1980"/>
                <w:tab w:val="left" w:pos="2700"/>
                <w:tab w:val="left" w:pos="3420"/>
              </w:tabs>
              <w:rPr>
                <w:rFonts w:cs="Arial"/>
                <w:color w:val="0D0D0D"/>
                <w:szCs w:val="22"/>
              </w:rPr>
            </w:pPr>
            <w:r w:rsidRPr="008D34A9">
              <w:rPr>
                <w:rFonts w:cs="Arial"/>
                <w:color w:val="0D0D0D"/>
                <w:szCs w:val="22"/>
              </w:rPr>
              <w:t xml:space="preserve">This application is brought before the Committee as </w:t>
            </w:r>
            <w:r w:rsidR="00FA4DE4">
              <w:rPr>
                <w:rFonts w:cs="Arial"/>
                <w:color w:val="0D0D0D"/>
                <w:szCs w:val="22"/>
              </w:rPr>
              <w:t>it has been</w:t>
            </w:r>
            <w:r w:rsidRPr="008D34A9">
              <w:rPr>
                <w:rFonts w:cs="Arial"/>
                <w:color w:val="0D0D0D"/>
                <w:szCs w:val="22"/>
              </w:rPr>
              <w:t xml:space="preserve"> </w:t>
            </w:r>
            <w:r w:rsidR="008D34A9" w:rsidRPr="008D34A9">
              <w:rPr>
                <w:rFonts w:cs="Arial"/>
                <w:color w:val="0D0D0D"/>
                <w:szCs w:val="22"/>
              </w:rPr>
              <w:t xml:space="preserve">called in by three Committee Members. </w:t>
            </w:r>
          </w:p>
        </w:tc>
      </w:tr>
    </w:tbl>
    <w:p w:rsidR="00623E14" w:rsidRPr="008D34A9" w:rsidRDefault="00623E14" w:rsidP="008E2D5F">
      <w:pPr>
        <w:rPr>
          <w:rFonts w:cs="Arial"/>
          <w:szCs w:val="22"/>
        </w:rPr>
      </w:pPr>
    </w:p>
    <w:p w:rsidR="00623E14" w:rsidRPr="008D34A9" w:rsidRDefault="00623E14" w:rsidP="00B63B81">
      <w:pPr>
        <w:numPr>
          <w:ilvl w:val="0"/>
          <w:numId w:val="1"/>
        </w:numPr>
        <w:tabs>
          <w:tab w:val="clear" w:pos="720"/>
          <w:tab w:val="num" w:pos="709"/>
        </w:tabs>
        <w:ind w:left="709" w:hanging="709"/>
        <w:rPr>
          <w:rFonts w:cs="Arial"/>
          <w:b/>
          <w:szCs w:val="22"/>
        </w:rPr>
      </w:pPr>
      <w:r w:rsidRPr="008D34A9">
        <w:rPr>
          <w:rFonts w:cs="Arial"/>
          <w:b/>
          <w:szCs w:val="22"/>
        </w:rPr>
        <w:t>Relevant Planning History</w:t>
      </w:r>
    </w:p>
    <w:p w:rsidR="000E2146" w:rsidRPr="008D34A9" w:rsidRDefault="000E2146" w:rsidP="00DA40E8">
      <w:pPr>
        <w:ind w:left="287"/>
        <w:rPr>
          <w:rFonts w:cs="Arial"/>
          <w:szCs w:val="22"/>
        </w:rPr>
      </w:pPr>
    </w:p>
    <w:p w:rsidR="000E2146" w:rsidRPr="008D34A9" w:rsidRDefault="000E2146" w:rsidP="00B63B81">
      <w:pPr>
        <w:numPr>
          <w:ilvl w:val="1"/>
          <w:numId w:val="1"/>
        </w:numPr>
        <w:tabs>
          <w:tab w:val="clear" w:pos="1080"/>
          <w:tab w:val="num" w:pos="709"/>
        </w:tabs>
        <w:ind w:left="709" w:hanging="709"/>
        <w:rPr>
          <w:rFonts w:cs="Arial"/>
          <w:szCs w:val="22"/>
        </w:rPr>
      </w:pPr>
      <w:r w:rsidRPr="008D34A9">
        <w:rPr>
          <w:rFonts w:cs="Arial"/>
          <w:szCs w:val="22"/>
        </w:rPr>
        <w:t>8/14A/75 - Illuminated fascia sign.</w:t>
      </w:r>
    </w:p>
    <w:p w:rsidR="00DE1CA3" w:rsidRPr="008D34A9" w:rsidRDefault="00DE1CA3" w:rsidP="00B63B81">
      <w:pPr>
        <w:tabs>
          <w:tab w:val="num" w:pos="709"/>
        </w:tabs>
        <w:ind w:left="709" w:hanging="709"/>
        <w:rPr>
          <w:rFonts w:cs="Arial"/>
          <w:szCs w:val="22"/>
        </w:rPr>
      </w:pPr>
    </w:p>
    <w:p w:rsidR="000E2146" w:rsidRPr="008D34A9" w:rsidRDefault="000E2146" w:rsidP="00B63B81">
      <w:pPr>
        <w:numPr>
          <w:ilvl w:val="1"/>
          <w:numId w:val="1"/>
        </w:numPr>
        <w:tabs>
          <w:tab w:val="clear" w:pos="1080"/>
          <w:tab w:val="num" w:pos="709"/>
        </w:tabs>
        <w:ind w:left="709" w:hanging="709"/>
        <w:rPr>
          <w:rFonts w:cs="Arial"/>
          <w:szCs w:val="22"/>
        </w:rPr>
      </w:pPr>
      <w:r w:rsidRPr="008D34A9">
        <w:rPr>
          <w:rFonts w:cs="Arial"/>
          <w:szCs w:val="22"/>
        </w:rPr>
        <w:t xml:space="preserve">8/35/87 - Extension to </w:t>
      </w:r>
      <w:proofErr w:type="spellStart"/>
      <w:r w:rsidRPr="008D34A9">
        <w:rPr>
          <w:rFonts w:cs="Arial"/>
          <w:szCs w:val="22"/>
        </w:rPr>
        <w:t>garage,showroom</w:t>
      </w:r>
      <w:proofErr w:type="spellEnd"/>
    </w:p>
    <w:p w:rsidR="00DE1CA3" w:rsidRPr="008D34A9" w:rsidRDefault="00DE1CA3" w:rsidP="00B63B81">
      <w:pPr>
        <w:tabs>
          <w:tab w:val="num" w:pos="709"/>
        </w:tabs>
        <w:ind w:left="709" w:hanging="709"/>
        <w:rPr>
          <w:rFonts w:cs="Arial"/>
          <w:szCs w:val="22"/>
        </w:rPr>
      </w:pPr>
    </w:p>
    <w:p w:rsidR="000E2146" w:rsidRPr="008D34A9" w:rsidRDefault="000E2146" w:rsidP="00B63B81">
      <w:pPr>
        <w:numPr>
          <w:ilvl w:val="1"/>
          <w:numId w:val="1"/>
        </w:numPr>
        <w:tabs>
          <w:tab w:val="clear" w:pos="1080"/>
          <w:tab w:val="num" w:pos="709"/>
        </w:tabs>
        <w:ind w:left="709" w:hanging="709"/>
        <w:rPr>
          <w:rFonts w:cs="Arial"/>
          <w:szCs w:val="22"/>
        </w:rPr>
      </w:pPr>
      <w:r w:rsidRPr="008D34A9">
        <w:rPr>
          <w:rFonts w:cs="Arial"/>
          <w:szCs w:val="22"/>
        </w:rPr>
        <w:t>8/412/76 - 2 Metre high brick boundary wall</w:t>
      </w:r>
    </w:p>
    <w:p w:rsidR="00DE1CA3" w:rsidRPr="008D34A9" w:rsidRDefault="00DE1CA3" w:rsidP="00B63B81">
      <w:pPr>
        <w:tabs>
          <w:tab w:val="num" w:pos="709"/>
        </w:tabs>
        <w:ind w:left="709" w:hanging="709"/>
        <w:rPr>
          <w:rFonts w:cs="Arial"/>
          <w:szCs w:val="22"/>
        </w:rPr>
      </w:pPr>
    </w:p>
    <w:p w:rsidR="00DE1CA3" w:rsidRDefault="000E2146" w:rsidP="00B63B81">
      <w:pPr>
        <w:numPr>
          <w:ilvl w:val="1"/>
          <w:numId w:val="1"/>
        </w:numPr>
        <w:tabs>
          <w:tab w:val="clear" w:pos="1080"/>
          <w:tab w:val="num" w:pos="709"/>
        </w:tabs>
        <w:ind w:left="709" w:hanging="709"/>
        <w:rPr>
          <w:rFonts w:cs="Arial"/>
          <w:szCs w:val="22"/>
        </w:rPr>
      </w:pPr>
      <w:r w:rsidRPr="00FA4DE4">
        <w:rPr>
          <w:rFonts w:cs="Arial"/>
          <w:szCs w:val="22"/>
        </w:rPr>
        <w:t>8/438/75 - Single storey extension and new shop front</w:t>
      </w:r>
      <w:r w:rsidR="00FA4DE4">
        <w:rPr>
          <w:rFonts w:cs="Arial"/>
          <w:szCs w:val="22"/>
        </w:rPr>
        <w:t xml:space="preserve"> </w:t>
      </w:r>
    </w:p>
    <w:p w:rsidR="00FA4DE4" w:rsidRPr="00FA4DE4" w:rsidRDefault="00FA4DE4" w:rsidP="00B63B81">
      <w:pPr>
        <w:tabs>
          <w:tab w:val="num" w:pos="709"/>
        </w:tabs>
        <w:ind w:left="709" w:hanging="709"/>
        <w:rPr>
          <w:rFonts w:cs="Arial"/>
          <w:szCs w:val="22"/>
        </w:rPr>
      </w:pPr>
    </w:p>
    <w:p w:rsidR="000E2146" w:rsidRPr="008D34A9" w:rsidRDefault="000E2146" w:rsidP="00B63B81">
      <w:pPr>
        <w:numPr>
          <w:ilvl w:val="1"/>
          <w:numId w:val="1"/>
        </w:numPr>
        <w:tabs>
          <w:tab w:val="clear" w:pos="1080"/>
          <w:tab w:val="num" w:pos="709"/>
        </w:tabs>
        <w:ind w:left="709" w:hanging="709"/>
        <w:rPr>
          <w:rFonts w:cs="Arial"/>
          <w:szCs w:val="22"/>
        </w:rPr>
      </w:pPr>
      <w:r w:rsidRPr="008D34A9">
        <w:rPr>
          <w:rFonts w:cs="Arial"/>
          <w:szCs w:val="22"/>
        </w:rPr>
        <w:t xml:space="preserve">8/556/75 - </w:t>
      </w:r>
      <w:r w:rsidR="00DE1CA3" w:rsidRPr="008D34A9">
        <w:rPr>
          <w:rFonts w:cs="Arial"/>
          <w:szCs w:val="22"/>
        </w:rPr>
        <w:t>Erection of si</w:t>
      </w:r>
      <w:r w:rsidRPr="008D34A9">
        <w:rPr>
          <w:rFonts w:cs="Arial"/>
          <w:szCs w:val="22"/>
        </w:rPr>
        <w:t>ngle storey rear extension and new shop front</w:t>
      </w:r>
    </w:p>
    <w:p w:rsidR="00DE1CA3" w:rsidRPr="008D34A9" w:rsidRDefault="00DE1CA3" w:rsidP="00B63B81">
      <w:pPr>
        <w:tabs>
          <w:tab w:val="num" w:pos="709"/>
        </w:tabs>
        <w:ind w:left="709" w:hanging="709"/>
        <w:rPr>
          <w:rFonts w:cs="Arial"/>
          <w:szCs w:val="22"/>
        </w:rPr>
      </w:pPr>
    </w:p>
    <w:p w:rsidR="00623E14" w:rsidRPr="008D34A9" w:rsidRDefault="000E2146" w:rsidP="00B63B81">
      <w:pPr>
        <w:numPr>
          <w:ilvl w:val="1"/>
          <w:numId w:val="1"/>
        </w:numPr>
        <w:tabs>
          <w:tab w:val="clear" w:pos="1080"/>
          <w:tab w:val="num" w:pos="709"/>
        </w:tabs>
        <w:ind w:left="709" w:hanging="709"/>
        <w:rPr>
          <w:rFonts w:cs="Arial"/>
          <w:szCs w:val="22"/>
        </w:rPr>
      </w:pPr>
      <w:r w:rsidRPr="008D34A9">
        <w:rPr>
          <w:rFonts w:cs="Arial"/>
          <w:szCs w:val="22"/>
        </w:rPr>
        <w:t>97/0974 - Boundary wall to create waste bin storage area</w:t>
      </w:r>
    </w:p>
    <w:p w:rsidR="00DE1CA3" w:rsidRPr="008D34A9" w:rsidRDefault="00DE1CA3" w:rsidP="00B63B81">
      <w:pPr>
        <w:tabs>
          <w:tab w:val="num" w:pos="709"/>
        </w:tabs>
        <w:ind w:left="709" w:hanging="709"/>
        <w:rPr>
          <w:rFonts w:cs="Arial"/>
          <w:szCs w:val="22"/>
        </w:rPr>
      </w:pPr>
    </w:p>
    <w:p w:rsidR="00623E14" w:rsidRPr="008D34A9" w:rsidRDefault="00623E14" w:rsidP="00B63B81">
      <w:pPr>
        <w:numPr>
          <w:ilvl w:val="0"/>
          <w:numId w:val="1"/>
        </w:numPr>
        <w:tabs>
          <w:tab w:val="clear" w:pos="720"/>
          <w:tab w:val="num" w:pos="709"/>
        </w:tabs>
        <w:ind w:left="709" w:hanging="709"/>
        <w:rPr>
          <w:rFonts w:cs="Arial"/>
          <w:b/>
          <w:szCs w:val="22"/>
        </w:rPr>
      </w:pPr>
      <w:r w:rsidRPr="008D34A9">
        <w:rPr>
          <w:rFonts w:cs="Arial"/>
          <w:b/>
          <w:szCs w:val="22"/>
        </w:rPr>
        <w:t>Site Description</w:t>
      </w:r>
    </w:p>
    <w:p w:rsidR="00DE1CA3" w:rsidRPr="008D34A9" w:rsidRDefault="00DE1CA3" w:rsidP="00B63B81">
      <w:pPr>
        <w:tabs>
          <w:tab w:val="num" w:pos="709"/>
        </w:tabs>
        <w:ind w:left="709" w:hanging="709"/>
        <w:rPr>
          <w:rFonts w:cs="Arial"/>
          <w:b/>
          <w:szCs w:val="22"/>
        </w:rPr>
      </w:pPr>
    </w:p>
    <w:p w:rsidR="00061204" w:rsidRPr="008D34A9" w:rsidRDefault="00623E14" w:rsidP="00B63B81">
      <w:pPr>
        <w:numPr>
          <w:ilvl w:val="1"/>
          <w:numId w:val="1"/>
        </w:numPr>
        <w:tabs>
          <w:tab w:val="clear" w:pos="1080"/>
          <w:tab w:val="num" w:pos="709"/>
          <w:tab w:val="left" w:pos="2700"/>
          <w:tab w:val="left" w:pos="3420"/>
        </w:tabs>
        <w:ind w:left="709" w:hanging="709"/>
        <w:rPr>
          <w:rFonts w:cs="Arial"/>
          <w:szCs w:val="22"/>
        </w:rPr>
      </w:pPr>
      <w:r w:rsidRPr="008D34A9">
        <w:rPr>
          <w:rFonts w:cs="Arial"/>
          <w:szCs w:val="22"/>
        </w:rPr>
        <w:t xml:space="preserve">The application site </w:t>
      </w:r>
      <w:r w:rsidR="008D34A9" w:rsidRPr="008D34A9">
        <w:rPr>
          <w:rFonts w:cs="Arial"/>
          <w:szCs w:val="22"/>
        </w:rPr>
        <w:t xml:space="preserve">is located on the junction of </w:t>
      </w:r>
      <w:r w:rsidR="00061204" w:rsidRPr="008D34A9">
        <w:rPr>
          <w:rFonts w:cs="Arial"/>
          <w:szCs w:val="22"/>
        </w:rPr>
        <w:t xml:space="preserve">Uxbridge Road and Elm </w:t>
      </w:r>
      <w:proofErr w:type="gramStart"/>
      <w:r w:rsidR="00061204" w:rsidRPr="008D34A9">
        <w:rPr>
          <w:rFonts w:cs="Arial"/>
          <w:szCs w:val="22"/>
        </w:rPr>
        <w:t>Way</w:t>
      </w:r>
      <w:r w:rsidR="008D34A9" w:rsidRPr="008D34A9">
        <w:rPr>
          <w:rFonts w:cs="Arial"/>
          <w:szCs w:val="22"/>
        </w:rPr>
        <w:t>,</w:t>
      </w:r>
      <w:proofErr w:type="gramEnd"/>
      <w:r w:rsidR="008D34A9" w:rsidRPr="008D34A9">
        <w:rPr>
          <w:rFonts w:cs="Arial"/>
          <w:szCs w:val="22"/>
        </w:rPr>
        <w:t xml:space="preserve"> it is currently an A1 use class, as defined by the The </w:t>
      </w:r>
      <w:hyperlink r:id="rId6" w:history="1">
        <w:r w:rsidR="008D34A9" w:rsidRPr="008D34A9">
          <w:t>Town and Country Planning (Use Classes) Order 1987</w:t>
        </w:r>
      </w:hyperlink>
      <w:r w:rsidR="008D34A9" w:rsidRPr="008D34A9">
        <w:rPr>
          <w:rFonts w:cs="Arial"/>
          <w:szCs w:val="22"/>
        </w:rPr>
        <w:t xml:space="preserve"> (as amended). It is currently being used as a carpet shop, there is an office/store room associated with the retail unit located </w:t>
      </w:r>
      <w:r w:rsidR="008E2D5F">
        <w:rPr>
          <w:rFonts w:cs="Arial"/>
          <w:szCs w:val="22"/>
        </w:rPr>
        <w:t>on the 1</w:t>
      </w:r>
      <w:r w:rsidR="008E2D5F" w:rsidRPr="008E2D5F">
        <w:rPr>
          <w:rFonts w:cs="Arial"/>
          <w:szCs w:val="22"/>
          <w:vertAlign w:val="superscript"/>
        </w:rPr>
        <w:t>st</w:t>
      </w:r>
      <w:r w:rsidR="008E2D5F">
        <w:rPr>
          <w:rFonts w:cs="Arial"/>
          <w:szCs w:val="22"/>
        </w:rPr>
        <w:t xml:space="preserve"> floor. To the rear is a</w:t>
      </w:r>
      <w:r w:rsidR="00FA4DE4">
        <w:rPr>
          <w:rFonts w:cs="Arial"/>
          <w:szCs w:val="22"/>
        </w:rPr>
        <w:t>n</w:t>
      </w:r>
      <w:r w:rsidR="008D34A9" w:rsidRPr="008D34A9">
        <w:rPr>
          <w:rFonts w:cs="Arial"/>
          <w:szCs w:val="22"/>
        </w:rPr>
        <w:t xml:space="preserve"> extension which contains a bin store that can be accessed from the path running to the north east of the proposal site. </w:t>
      </w:r>
    </w:p>
    <w:p w:rsidR="008D34A9" w:rsidRPr="008D34A9" w:rsidRDefault="008D34A9" w:rsidP="00B63B81">
      <w:pPr>
        <w:tabs>
          <w:tab w:val="num" w:pos="709"/>
          <w:tab w:val="left" w:pos="2700"/>
          <w:tab w:val="left" w:pos="3420"/>
        </w:tabs>
        <w:ind w:left="709" w:hanging="709"/>
        <w:rPr>
          <w:rFonts w:cs="Arial"/>
          <w:szCs w:val="22"/>
        </w:rPr>
      </w:pPr>
    </w:p>
    <w:p w:rsidR="008D34A9" w:rsidRPr="008D34A9" w:rsidRDefault="008D34A9" w:rsidP="00B63B81">
      <w:pPr>
        <w:numPr>
          <w:ilvl w:val="1"/>
          <w:numId w:val="1"/>
        </w:numPr>
        <w:tabs>
          <w:tab w:val="clear" w:pos="1080"/>
          <w:tab w:val="num" w:pos="709"/>
          <w:tab w:val="left" w:pos="2700"/>
          <w:tab w:val="left" w:pos="3420"/>
        </w:tabs>
        <w:ind w:left="709" w:hanging="709"/>
        <w:rPr>
          <w:rFonts w:cs="Arial"/>
          <w:szCs w:val="22"/>
        </w:rPr>
      </w:pPr>
      <w:r w:rsidRPr="008D34A9">
        <w:rPr>
          <w:rFonts w:cs="Arial"/>
          <w:szCs w:val="22"/>
        </w:rPr>
        <w:t xml:space="preserve">To the rear of the proposal site is 2a Elm Road which is 5m from the rear elevation of the rear projection </w:t>
      </w:r>
      <w:r w:rsidR="00FA4DE4">
        <w:rPr>
          <w:rFonts w:cs="Arial"/>
          <w:szCs w:val="22"/>
        </w:rPr>
        <w:t>at number 8 Moneyhill Parade</w:t>
      </w:r>
      <w:r w:rsidRPr="008D34A9">
        <w:rPr>
          <w:rFonts w:cs="Arial"/>
          <w:szCs w:val="22"/>
        </w:rPr>
        <w:t xml:space="preserve">. There is a back access from the rear of the proposal site that runs to the rear of the other </w:t>
      </w:r>
      <w:r w:rsidR="008E2D5F">
        <w:rPr>
          <w:rFonts w:cs="Arial"/>
          <w:szCs w:val="22"/>
        </w:rPr>
        <w:t>units</w:t>
      </w:r>
      <w:r w:rsidRPr="008D34A9">
        <w:rPr>
          <w:rFonts w:cs="Arial"/>
          <w:szCs w:val="22"/>
        </w:rPr>
        <w:t xml:space="preserve"> in this section of the street. </w:t>
      </w:r>
    </w:p>
    <w:p w:rsidR="008D34A9" w:rsidRPr="008D34A9" w:rsidRDefault="008D34A9" w:rsidP="00B63B81">
      <w:pPr>
        <w:tabs>
          <w:tab w:val="num" w:pos="709"/>
          <w:tab w:val="left" w:pos="2700"/>
          <w:tab w:val="left" w:pos="3420"/>
        </w:tabs>
        <w:ind w:left="709" w:hanging="709"/>
        <w:rPr>
          <w:rFonts w:cs="Arial"/>
          <w:szCs w:val="22"/>
        </w:rPr>
      </w:pPr>
    </w:p>
    <w:p w:rsidR="00061204" w:rsidRDefault="008D34A9" w:rsidP="00B63B81">
      <w:pPr>
        <w:numPr>
          <w:ilvl w:val="1"/>
          <w:numId w:val="1"/>
        </w:numPr>
        <w:tabs>
          <w:tab w:val="clear" w:pos="1080"/>
          <w:tab w:val="num" w:pos="709"/>
          <w:tab w:val="left" w:pos="2700"/>
          <w:tab w:val="left" w:pos="3420"/>
        </w:tabs>
        <w:ind w:left="709" w:hanging="709"/>
        <w:rPr>
          <w:rFonts w:cs="Arial"/>
          <w:szCs w:val="22"/>
        </w:rPr>
      </w:pPr>
      <w:r w:rsidRPr="008D34A9">
        <w:rPr>
          <w:rFonts w:cs="Arial"/>
          <w:szCs w:val="22"/>
        </w:rPr>
        <w:t xml:space="preserve">The proposal site is attached to 9 Moneyhill </w:t>
      </w:r>
      <w:proofErr w:type="gramStart"/>
      <w:r w:rsidRPr="008D34A9">
        <w:rPr>
          <w:rFonts w:cs="Arial"/>
          <w:szCs w:val="22"/>
        </w:rPr>
        <w:t>Parade,</w:t>
      </w:r>
      <w:proofErr w:type="gramEnd"/>
      <w:r w:rsidRPr="008D34A9">
        <w:rPr>
          <w:rFonts w:cs="Arial"/>
          <w:szCs w:val="22"/>
        </w:rPr>
        <w:t xml:space="preserve"> to the east across Elm Way is 7 Moneyhill Parade. There is no car parking available within the curtilage of the proposal site, but there is on street parking located to the primary frontage of the property, this is shared with other premises in the area, </w:t>
      </w:r>
      <w:r w:rsidR="008E2D5F">
        <w:rPr>
          <w:rFonts w:cs="Arial"/>
          <w:szCs w:val="22"/>
        </w:rPr>
        <w:t>as there are parking restrictions</w:t>
      </w:r>
      <w:r w:rsidRPr="008D34A9">
        <w:rPr>
          <w:rFonts w:cs="Arial"/>
          <w:szCs w:val="22"/>
        </w:rPr>
        <w:t xml:space="preserve">. </w:t>
      </w:r>
    </w:p>
    <w:p w:rsidR="008D34A9" w:rsidRDefault="008D34A9" w:rsidP="00B63B81">
      <w:pPr>
        <w:pStyle w:val="ListParagraph"/>
        <w:tabs>
          <w:tab w:val="num" w:pos="709"/>
        </w:tabs>
        <w:ind w:left="709" w:hanging="709"/>
        <w:rPr>
          <w:rFonts w:cs="Arial"/>
          <w:szCs w:val="22"/>
        </w:rPr>
      </w:pPr>
    </w:p>
    <w:p w:rsidR="00061204" w:rsidRDefault="008D34A9" w:rsidP="00B63B81">
      <w:pPr>
        <w:numPr>
          <w:ilvl w:val="1"/>
          <w:numId w:val="1"/>
        </w:numPr>
        <w:tabs>
          <w:tab w:val="clear" w:pos="1080"/>
          <w:tab w:val="num" w:pos="709"/>
          <w:tab w:val="left" w:pos="2700"/>
          <w:tab w:val="left" w:pos="3420"/>
        </w:tabs>
        <w:ind w:left="709" w:hanging="709"/>
        <w:rPr>
          <w:rFonts w:cs="Arial"/>
          <w:szCs w:val="22"/>
        </w:rPr>
      </w:pPr>
      <w:r w:rsidRPr="00FA4DE4">
        <w:rPr>
          <w:rFonts w:cs="Arial"/>
          <w:szCs w:val="22"/>
        </w:rPr>
        <w:t>Currently on the primary frontage of the property there is signage and advertisement which is linked to t</w:t>
      </w:r>
      <w:r w:rsidR="00FA4DE4">
        <w:rPr>
          <w:rFonts w:cs="Arial"/>
          <w:szCs w:val="22"/>
        </w:rPr>
        <w:t xml:space="preserve">he current use of the property. </w:t>
      </w:r>
    </w:p>
    <w:p w:rsidR="00FA4DE4" w:rsidRPr="00FA4DE4" w:rsidRDefault="00FA4DE4" w:rsidP="00FA4DE4">
      <w:pPr>
        <w:tabs>
          <w:tab w:val="left" w:pos="2700"/>
          <w:tab w:val="left" w:pos="3420"/>
        </w:tabs>
        <w:rPr>
          <w:rFonts w:cs="Arial"/>
          <w:szCs w:val="22"/>
        </w:rPr>
      </w:pPr>
    </w:p>
    <w:p w:rsidR="00DE1CA3" w:rsidRPr="008D34A9" w:rsidRDefault="00DE1CA3" w:rsidP="00B63B81">
      <w:pPr>
        <w:numPr>
          <w:ilvl w:val="0"/>
          <w:numId w:val="1"/>
        </w:numPr>
        <w:tabs>
          <w:tab w:val="clear" w:pos="720"/>
        </w:tabs>
        <w:ind w:left="709" w:hanging="709"/>
        <w:rPr>
          <w:rFonts w:cs="Arial"/>
          <w:b/>
          <w:szCs w:val="22"/>
        </w:rPr>
      </w:pPr>
      <w:r w:rsidRPr="008D34A9">
        <w:rPr>
          <w:rFonts w:cs="Arial"/>
          <w:b/>
          <w:szCs w:val="22"/>
        </w:rPr>
        <w:t>Proposed Development</w:t>
      </w:r>
    </w:p>
    <w:p w:rsidR="00DE1CA3" w:rsidRPr="008D34A9" w:rsidRDefault="00DE1CA3" w:rsidP="00B63B81">
      <w:pPr>
        <w:ind w:left="709" w:hanging="709"/>
        <w:rPr>
          <w:rFonts w:cs="Arial"/>
          <w:b/>
          <w:szCs w:val="22"/>
        </w:rPr>
      </w:pPr>
    </w:p>
    <w:p w:rsidR="00DE1CA3" w:rsidRPr="008D34A9" w:rsidRDefault="00DE1CA3" w:rsidP="00B63B81">
      <w:pPr>
        <w:numPr>
          <w:ilvl w:val="1"/>
          <w:numId w:val="1"/>
        </w:numPr>
        <w:tabs>
          <w:tab w:val="clear" w:pos="1080"/>
        </w:tabs>
        <w:ind w:left="709" w:hanging="709"/>
        <w:rPr>
          <w:rFonts w:cs="Arial"/>
          <w:szCs w:val="22"/>
        </w:rPr>
      </w:pPr>
      <w:r w:rsidRPr="008D34A9">
        <w:rPr>
          <w:rFonts w:cs="Arial"/>
          <w:szCs w:val="22"/>
        </w:rPr>
        <w:t>This application seeks full planning permission for the change of use of ground floor from retail (Use Class A1) to restaurant and hot food takeaway (Use Classes A3/A5) with installation of extractor duct to rear</w:t>
      </w:r>
      <w:r w:rsidR="00FF51C6" w:rsidRPr="008D34A9">
        <w:rPr>
          <w:rFonts w:cs="Arial"/>
          <w:szCs w:val="22"/>
        </w:rPr>
        <w:t xml:space="preserve">. </w:t>
      </w:r>
    </w:p>
    <w:p w:rsidR="00DE1CA3" w:rsidRPr="008D34A9" w:rsidRDefault="00DE1CA3" w:rsidP="008E2D5F">
      <w:pPr>
        <w:tabs>
          <w:tab w:val="num" w:pos="284"/>
        </w:tabs>
        <w:rPr>
          <w:rFonts w:cs="Arial"/>
          <w:szCs w:val="22"/>
        </w:rPr>
      </w:pPr>
    </w:p>
    <w:p w:rsidR="00FF51C6" w:rsidRPr="008D34A9" w:rsidRDefault="00FF51C6" w:rsidP="008E2D5F">
      <w:pPr>
        <w:numPr>
          <w:ilvl w:val="1"/>
          <w:numId w:val="1"/>
        </w:numPr>
        <w:tabs>
          <w:tab w:val="clear" w:pos="1080"/>
          <w:tab w:val="num" w:pos="284"/>
        </w:tabs>
        <w:ind w:left="284" w:hanging="710"/>
        <w:rPr>
          <w:rFonts w:cs="Arial"/>
          <w:szCs w:val="22"/>
        </w:rPr>
      </w:pPr>
      <w:r w:rsidRPr="008D34A9">
        <w:rPr>
          <w:rFonts w:cs="Arial"/>
          <w:szCs w:val="22"/>
        </w:rPr>
        <w:lastRenderedPageBreak/>
        <w:t xml:space="preserve">The ground floor is </w:t>
      </w:r>
      <w:r w:rsidR="00FA4DE4">
        <w:rPr>
          <w:rFonts w:cs="Arial"/>
          <w:szCs w:val="22"/>
        </w:rPr>
        <w:t>proposed to be converted in</w:t>
      </w:r>
      <w:r w:rsidRPr="008D34A9">
        <w:rPr>
          <w:rFonts w:cs="Arial"/>
          <w:szCs w:val="22"/>
        </w:rPr>
        <w:t xml:space="preserve">to a </w:t>
      </w:r>
      <w:r w:rsidR="008E2800" w:rsidRPr="008D34A9">
        <w:rPr>
          <w:rFonts w:cs="Arial"/>
          <w:szCs w:val="22"/>
        </w:rPr>
        <w:t>restaurant</w:t>
      </w:r>
      <w:r w:rsidRPr="008D34A9">
        <w:rPr>
          <w:rFonts w:cs="Arial"/>
          <w:szCs w:val="22"/>
        </w:rPr>
        <w:t xml:space="preserve"> with a seating area, </w:t>
      </w:r>
      <w:r w:rsidR="00FA4DE4">
        <w:rPr>
          <w:rFonts w:cs="Arial"/>
          <w:szCs w:val="22"/>
        </w:rPr>
        <w:t xml:space="preserve">bar, </w:t>
      </w:r>
      <w:r w:rsidRPr="008D34A9">
        <w:rPr>
          <w:rFonts w:cs="Arial"/>
          <w:szCs w:val="22"/>
        </w:rPr>
        <w:t xml:space="preserve">kitchen </w:t>
      </w:r>
      <w:r w:rsidR="008E2800" w:rsidRPr="008D34A9">
        <w:rPr>
          <w:rFonts w:cs="Arial"/>
          <w:szCs w:val="22"/>
        </w:rPr>
        <w:t>preparation</w:t>
      </w:r>
      <w:r w:rsidR="00FA4DE4">
        <w:rPr>
          <w:rFonts w:cs="Arial"/>
          <w:szCs w:val="22"/>
        </w:rPr>
        <w:t xml:space="preserve"> area</w:t>
      </w:r>
      <w:r w:rsidR="008E2800" w:rsidRPr="008D34A9">
        <w:rPr>
          <w:rFonts w:cs="Arial"/>
          <w:szCs w:val="22"/>
        </w:rPr>
        <w:t>, washing</w:t>
      </w:r>
      <w:r w:rsidRPr="008D34A9">
        <w:rPr>
          <w:rFonts w:cs="Arial"/>
          <w:szCs w:val="22"/>
        </w:rPr>
        <w:t xml:space="preserve"> up area, storage, male/female toilet, cold room, bicycl</w:t>
      </w:r>
      <w:r w:rsidR="008E2800" w:rsidRPr="008D34A9">
        <w:rPr>
          <w:rFonts w:cs="Arial"/>
          <w:szCs w:val="22"/>
        </w:rPr>
        <w:t xml:space="preserve">e parking area and waste recycle area. </w:t>
      </w:r>
    </w:p>
    <w:p w:rsidR="008E2800" w:rsidRPr="008D34A9" w:rsidRDefault="008E2800" w:rsidP="008E2D5F">
      <w:pPr>
        <w:pStyle w:val="ListParagraph"/>
        <w:rPr>
          <w:rFonts w:cs="Arial"/>
          <w:szCs w:val="22"/>
        </w:rPr>
      </w:pPr>
    </w:p>
    <w:p w:rsidR="008E2800" w:rsidRPr="008D34A9" w:rsidRDefault="008E2800" w:rsidP="008E2D5F">
      <w:pPr>
        <w:numPr>
          <w:ilvl w:val="1"/>
          <w:numId w:val="1"/>
        </w:numPr>
        <w:tabs>
          <w:tab w:val="clear" w:pos="1080"/>
          <w:tab w:val="num" w:pos="284"/>
        </w:tabs>
        <w:ind w:left="284" w:hanging="710"/>
        <w:rPr>
          <w:rFonts w:cs="Arial"/>
          <w:szCs w:val="22"/>
        </w:rPr>
      </w:pPr>
      <w:r w:rsidRPr="008D34A9">
        <w:rPr>
          <w:rFonts w:cs="Arial"/>
          <w:szCs w:val="22"/>
        </w:rPr>
        <w:t xml:space="preserve">The seating area that is proposed is considered to be 83.6m2 in size, from the information that has been submitted. </w:t>
      </w:r>
    </w:p>
    <w:p w:rsidR="008E2800" w:rsidRPr="008D34A9" w:rsidRDefault="008E2800" w:rsidP="008E2D5F">
      <w:pPr>
        <w:tabs>
          <w:tab w:val="num" w:pos="284"/>
        </w:tabs>
        <w:rPr>
          <w:rFonts w:cs="Arial"/>
          <w:szCs w:val="22"/>
        </w:rPr>
      </w:pPr>
    </w:p>
    <w:p w:rsidR="008E2800" w:rsidRPr="008D34A9" w:rsidRDefault="008E2800" w:rsidP="008E2D5F">
      <w:pPr>
        <w:numPr>
          <w:ilvl w:val="1"/>
          <w:numId w:val="1"/>
        </w:numPr>
        <w:tabs>
          <w:tab w:val="clear" w:pos="1080"/>
          <w:tab w:val="num" w:pos="284"/>
        </w:tabs>
        <w:ind w:left="284" w:hanging="710"/>
        <w:rPr>
          <w:rFonts w:cs="Arial"/>
          <w:szCs w:val="22"/>
        </w:rPr>
      </w:pPr>
      <w:r w:rsidRPr="008D34A9">
        <w:rPr>
          <w:rFonts w:cs="Arial"/>
          <w:szCs w:val="22"/>
        </w:rPr>
        <w:t xml:space="preserve">The proposed flue on the rear of the property is proposed to be 3.5m in height from the current flat </w:t>
      </w:r>
      <w:proofErr w:type="gramStart"/>
      <w:r w:rsidRPr="008D34A9">
        <w:rPr>
          <w:rFonts w:cs="Arial"/>
          <w:szCs w:val="22"/>
        </w:rPr>
        <w:t>roof,</w:t>
      </w:r>
      <w:proofErr w:type="gramEnd"/>
      <w:r w:rsidRPr="008D34A9">
        <w:rPr>
          <w:rFonts w:cs="Arial"/>
          <w:szCs w:val="22"/>
        </w:rPr>
        <w:t xml:space="preserve"> 1m of the flue is to protrude above the eaves to the rear of the property. Within </w:t>
      </w:r>
      <w:r w:rsidR="008E2D5F">
        <w:rPr>
          <w:rFonts w:cs="Arial"/>
          <w:szCs w:val="22"/>
        </w:rPr>
        <w:t>the flue</w:t>
      </w:r>
      <w:r w:rsidRPr="008D34A9">
        <w:rPr>
          <w:rFonts w:cs="Arial"/>
          <w:szCs w:val="22"/>
        </w:rPr>
        <w:t xml:space="preserve"> there is </w:t>
      </w:r>
      <w:r w:rsidR="008E2D5F">
        <w:rPr>
          <w:rFonts w:cs="Arial"/>
          <w:szCs w:val="22"/>
        </w:rPr>
        <w:t xml:space="preserve">proposed </w:t>
      </w:r>
      <w:r w:rsidRPr="008D34A9">
        <w:rPr>
          <w:rFonts w:cs="Arial"/>
          <w:szCs w:val="22"/>
        </w:rPr>
        <w:t>to be extraction equipment that is to serve the flue from the cooking equipment</w:t>
      </w:r>
      <w:r w:rsidR="008E2D5F">
        <w:rPr>
          <w:rFonts w:cs="Arial"/>
          <w:szCs w:val="22"/>
        </w:rPr>
        <w:t xml:space="preserve"> in the restaurant</w:t>
      </w:r>
      <w:r w:rsidRPr="008D34A9">
        <w:rPr>
          <w:rFonts w:cs="Arial"/>
          <w:szCs w:val="22"/>
        </w:rPr>
        <w:t xml:space="preserve">. </w:t>
      </w:r>
    </w:p>
    <w:p w:rsidR="008E2800" w:rsidRPr="008D34A9" w:rsidRDefault="008E2800" w:rsidP="008E2D5F">
      <w:pPr>
        <w:pStyle w:val="ListParagraph"/>
        <w:rPr>
          <w:rFonts w:cs="Arial"/>
          <w:szCs w:val="22"/>
        </w:rPr>
      </w:pPr>
    </w:p>
    <w:p w:rsidR="008E2800" w:rsidRPr="008D34A9" w:rsidRDefault="008E2800" w:rsidP="008E2D5F">
      <w:pPr>
        <w:numPr>
          <w:ilvl w:val="1"/>
          <w:numId w:val="1"/>
        </w:numPr>
        <w:tabs>
          <w:tab w:val="clear" w:pos="1080"/>
          <w:tab w:val="num" w:pos="284"/>
        </w:tabs>
        <w:ind w:left="284" w:hanging="710"/>
        <w:rPr>
          <w:rFonts w:cs="Arial"/>
          <w:szCs w:val="22"/>
        </w:rPr>
      </w:pPr>
      <w:r w:rsidRPr="008D34A9">
        <w:rPr>
          <w:rFonts w:cs="Arial"/>
          <w:szCs w:val="22"/>
        </w:rPr>
        <w:t xml:space="preserve">There is no information on any other changes to the front of the </w:t>
      </w:r>
      <w:r w:rsidR="006B4780">
        <w:rPr>
          <w:rFonts w:cs="Arial"/>
          <w:szCs w:val="22"/>
        </w:rPr>
        <w:t>property including the signage.</w:t>
      </w:r>
    </w:p>
    <w:p w:rsidR="00FF51C6" w:rsidRPr="008D34A9" w:rsidRDefault="00FF51C6" w:rsidP="008E2D5F">
      <w:pPr>
        <w:tabs>
          <w:tab w:val="num" w:pos="284"/>
        </w:tabs>
        <w:rPr>
          <w:rFonts w:cs="Arial"/>
          <w:szCs w:val="22"/>
        </w:rPr>
      </w:pPr>
    </w:p>
    <w:p w:rsidR="00DE1CA3" w:rsidRPr="008D34A9" w:rsidRDefault="00DE1CA3" w:rsidP="008E2D5F">
      <w:pPr>
        <w:numPr>
          <w:ilvl w:val="0"/>
          <w:numId w:val="1"/>
        </w:numPr>
        <w:tabs>
          <w:tab w:val="clear" w:pos="720"/>
          <w:tab w:val="num" w:pos="284"/>
        </w:tabs>
        <w:ind w:left="284" w:hanging="710"/>
        <w:rPr>
          <w:rFonts w:cs="Arial"/>
          <w:b/>
          <w:szCs w:val="22"/>
        </w:rPr>
      </w:pPr>
      <w:r w:rsidRPr="008D34A9">
        <w:rPr>
          <w:rFonts w:cs="Arial"/>
          <w:b/>
          <w:szCs w:val="22"/>
        </w:rPr>
        <w:t>Consultee Responses</w:t>
      </w:r>
    </w:p>
    <w:p w:rsidR="00DE1CA3" w:rsidRPr="008D34A9" w:rsidRDefault="00DE1CA3" w:rsidP="008E2D5F">
      <w:pPr>
        <w:ind w:left="284"/>
        <w:rPr>
          <w:rFonts w:cs="Arial"/>
          <w:b/>
          <w:szCs w:val="22"/>
        </w:rPr>
      </w:pPr>
    </w:p>
    <w:p w:rsidR="00DE1CA3" w:rsidRPr="008D34A9" w:rsidRDefault="00DE1CA3" w:rsidP="008E2D5F">
      <w:pPr>
        <w:numPr>
          <w:ilvl w:val="1"/>
          <w:numId w:val="1"/>
        </w:numPr>
        <w:tabs>
          <w:tab w:val="clear" w:pos="1080"/>
          <w:tab w:val="num" w:pos="284"/>
        </w:tabs>
        <w:ind w:left="660" w:hanging="1086"/>
        <w:rPr>
          <w:rFonts w:cs="Arial"/>
          <w:i/>
          <w:szCs w:val="22"/>
        </w:rPr>
      </w:pPr>
      <w:r w:rsidRPr="008D34A9">
        <w:rPr>
          <w:rFonts w:cs="Arial"/>
          <w:szCs w:val="22"/>
          <w:u w:val="single"/>
        </w:rPr>
        <w:t>Local Plans</w:t>
      </w:r>
      <w:r w:rsidR="00EF2D6F" w:rsidRPr="008D34A9">
        <w:rPr>
          <w:rFonts w:cs="Arial"/>
          <w:szCs w:val="22"/>
          <w:u w:val="single"/>
        </w:rPr>
        <w:t xml:space="preserve"> [No Objection]</w:t>
      </w:r>
      <w:r w:rsidRPr="008D34A9">
        <w:rPr>
          <w:rFonts w:cs="Arial"/>
          <w:szCs w:val="22"/>
        </w:rPr>
        <w:t xml:space="preserve">: </w:t>
      </w:r>
    </w:p>
    <w:p w:rsidR="00DE1CA3" w:rsidRPr="008D34A9" w:rsidRDefault="00CD0EF2" w:rsidP="008E2D5F">
      <w:pPr>
        <w:ind w:left="284"/>
        <w:rPr>
          <w:rFonts w:eastAsiaTheme="minorHAnsi" w:cs="Arial"/>
          <w:i/>
          <w:szCs w:val="22"/>
          <w:lang w:eastAsia="en-US"/>
        </w:rPr>
      </w:pPr>
      <w:r w:rsidRPr="008D34A9">
        <w:rPr>
          <w:rFonts w:eastAsiaTheme="minorHAnsi" w:cs="Arial"/>
          <w:i/>
          <w:szCs w:val="22"/>
          <w:lang w:eastAsia="en-US"/>
        </w:rPr>
        <w:t>The application seeks to change the use of the existing A1 retail to a restaurant and hot food takeaway (A3/A5). The site is within the Local Centre of Moneyhill Parade, Rickmansworth. Policy SA4 of the Site Allocations Local Development Document states that identified Local Centres and Local Shops will be protected and enhanced where they are catering for local day-to-day needs and the retention of retail uses will be encouraged. The applicant claims that the existing retail use is no longer financially viable. If this is indeed the case, then alternatives may need to be considered. Policy SA4 goes on to state that uses complementary to the Local Centre and Local Shops will be encouraged. The local centre provides a variety of shops, and services as well as a wide range of restaurant/cafés and hot food takeaways. A restaurant and hot food takeaway, though not A1 retail, can be considered a use that is complementary to the Local Centre and Local Shops; as such application does not conflict with Policy SA4 of the adopted Site Allocations Local Development Document.</w:t>
      </w:r>
    </w:p>
    <w:p w:rsidR="00CD0EF2" w:rsidRPr="008D34A9" w:rsidRDefault="00CD0EF2" w:rsidP="00B97B69">
      <w:pPr>
        <w:ind w:left="660"/>
        <w:rPr>
          <w:rFonts w:cs="Arial"/>
          <w:i/>
          <w:szCs w:val="22"/>
        </w:rPr>
      </w:pPr>
    </w:p>
    <w:p w:rsidR="00CD0EF2" w:rsidRPr="008D34A9" w:rsidRDefault="00DE1CA3" w:rsidP="00B97B69">
      <w:pPr>
        <w:numPr>
          <w:ilvl w:val="1"/>
          <w:numId w:val="1"/>
        </w:numPr>
        <w:tabs>
          <w:tab w:val="clear" w:pos="1080"/>
          <w:tab w:val="num" w:pos="284"/>
        </w:tabs>
        <w:ind w:left="660" w:hanging="1086"/>
        <w:rPr>
          <w:rFonts w:cs="Arial"/>
          <w:szCs w:val="22"/>
          <w:u w:val="single"/>
        </w:rPr>
      </w:pPr>
      <w:r w:rsidRPr="008D34A9">
        <w:rPr>
          <w:rFonts w:cs="Arial"/>
          <w:szCs w:val="22"/>
          <w:u w:val="single"/>
        </w:rPr>
        <w:t>Environmental Health</w:t>
      </w:r>
      <w:r w:rsidR="00EF2D6F" w:rsidRPr="008D34A9">
        <w:rPr>
          <w:rFonts w:cs="Arial"/>
          <w:szCs w:val="22"/>
          <w:u w:val="single"/>
        </w:rPr>
        <w:t xml:space="preserve"> [No Objection]</w:t>
      </w:r>
      <w:r w:rsidR="00EF2D6F" w:rsidRPr="008D34A9">
        <w:rPr>
          <w:rFonts w:cs="Arial"/>
          <w:szCs w:val="22"/>
        </w:rPr>
        <w:t>:</w:t>
      </w:r>
    </w:p>
    <w:p w:rsidR="00CD0EF2" w:rsidRPr="008D34A9" w:rsidRDefault="00CD0EF2" w:rsidP="00B97B69">
      <w:pPr>
        <w:ind w:left="284"/>
        <w:rPr>
          <w:rFonts w:eastAsiaTheme="minorHAnsi" w:cs="Arial"/>
          <w:i/>
          <w:szCs w:val="22"/>
          <w:lang w:eastAsia="en-US"/>
        </w:rPr>
      </w:pPr>
      <w:r w:rsidRPr="008D34A9">
        <w:rPr>
          <w:rFonts w:eastAsiaTheme="minorHAnsi" w:cs="Arial"/>
          <w:i/>
          <w:szCs w:val="22"/>
          <w:lang w:eastAsia="en-US"/>
        </w:rPr>
        <w:t>Having looked at the scheme for the extraction system as long as it is installed correctly and routinely maintained then it should deal appropriately with the odours.</w:t>
      </w:r>
    </w:p>
    <w:p w:rsidR="008E2800" w:rsidRPr="008D34A9" w:rsidRDefault="008E2800" w:rsidP="00B97B69">
      <w:pPr>
        <w:ind w:left="284"/>
        <w:rPr>
          <w:rFonts w:eastAsiaTheme="minorHAnsi" w:cs="Arial"/>
          <w:i/>
          <w:szCs w:val="22"/>
          <w:lang w:eastAsia="en-US"/>
        </w:rPr>
      </w:pPr>
    </w:p>
    <w:p w:rsidR="00DE1CA3" w:rsidRPr="008D34A9" w:rsidRDefault="00CD0EF2" w:rsidP="00B97B69">
      <w:pPr>
        <w:ind w:left="284"/>
        <w:rPr>
          <w:rFonts w:eastAsiaTheme="minorHAnsi" w:cs="Arial"/>
          <w:i/>
          <w:szCs w:val="22"/>
          <w:lang w:eastAsia="en-US"/>
        </w:rPr>
      </w:pPr>
      <w:r w:rsidRPr="008D34A9">
        <w:rPr>
          <w:rFonts w:eastAsiaTheme="minorHAnsi" w:cs="Arial"/>
          <w:i/>
          <w:szCs w:val="22"/>
          <w:lang w:eastAsia="en-US"/>
        </w:rPr>
        <w:t>I would like to see a full noise report before commenting fully on the noise from the ventilation and if the additional attenuation would be required. Any sound from the system should not have an impact on the area and be considered with relevant standards.</w:t>
      </w:r>
    </w:p>
    <w:p w:rsidR="00CD0EF2" w:rsidRPr="008D34A9" w:rsidRDefault="00CD0EF2" w:rsidP="00B97B69">
      <w:pPr>
        <w:autoSpaceDE w:val="0"/>
        <w:autoSpaceDN w:val="0"/>
        <w:adjustRightInd w:val="0"/>
        <w:jc w:val="left"/>
        <w:rPr>
          <w:rFonts w:eastAsiaTheme="minorHAnsi" w:cs="Arial"/>
          <w:szCs w:val="22"/>
          <w:lang w:eastAsia="en-US"/>
        </w:rPr>
      </w:pPr>
    </w:p>
    <w:p w:rsidR="00DE1CA3" w:rsidRPr="008D34A9" w:rsidRDefault="00DE1CA3" w:rsidP="00B97B69">
      <w:pPr>
        <w:numPr>
          <w:ilvl w:val="1"/>
          <w:numId w:val="1"/>
        </w:numPr>
        <w:tabs>
          <w:tab w:val="clear" w:pos="1080"/>
          <w:tab w:val="num" w:pos="284"/>
        </w:tabs>
        <w:ind w:left="660" w:hanging="1086"/>
        <w:rPr>
          <w:rFonts w:cs="Arial"/>
          <w:i/>
          <w:szCs w:val="22"/>
        </w:rPr>
      </w:pPr>
      <w:r w:rsidRPr="008D34A9">
        <w:rPr>
          <w:rFonts w:cs="Arial"/>
          <w:szCs w:val="22"/>
          <w:u w:val="single"/>
        </w:rPr>
        <w:t>Environmental Protection</w:t>
      </w:r>
      <w:r w:rsidRPr="008D34A9">
        <w:rPr>
          <w:rFonts w:cs="Arial"/>
          <w:szCs w:val="22"/>
        </w:rPr>
        <w:t xml:space="preserve">: </w:t>
      </w:r>
      <w:r w:rsidR="00655306">
        <w:rPr>
          <w:rFonts w:cs="Arial"/>
          <w:szCs w:val="22"/>
        </w:rPr>
        <w:t>No objection</w:t>
      </w:r>
      <w:r w:rsidRPr="008D34A9">
        <w:rPr>
          <w:rFonts w:cs="Arial"/>
          <w:szCs w:val="22"/>
        </w:rPr>
        <w:t>.</w:t>
      </w:r>
    </w:p>
    <w:p w:rsidR="00DE1CA3" w:rsidRPr="008D34A9" w:rsidRDefault="00DE1CA3" w:rsidP="00B97B69">
      <w:pPr>
        <w:ind w:left="660"/>
        <w:rPr>
          <w:rFonts w:cs="Arial"/>
          <w:i/>
          <w:szCs w:val="22"/>
        </w:rPr>
      </w:pPr>
    </w:p>
    <w:p w:rsidR="00DE1CA3" w:rsidRPr="008D34A9" w:rsidRDefault="00DE1CA3" w:rsidP="00B97B69">
      <w:pPr>
        <w:numPr>
          <w:ilvl w:val="1"/>
          <w:numId w:val="1"/>
        </w:numPr>
        <w:tabs>
          <w:tab w:val="clear" w:pos="1080"/>
          <w:tab w:val="num" w:pos="284"/>
        </w:tabs>
        <w:ind w:left="660" w:hanging="1086"/>
        <w:rPr>
          <w:rFonts w:cs="Arial"/>
          <w:i/>
          <w:szCs w:val="22"/>
        </w:rPr>
      </w:pPr>
      <w:r w:rsidRPr="008D34A9">
        <w:rPr>
          <w:rFonts w:cs="Arial"/>
          <w:szCs w:val="22"/>
          <w:u w:val="single"/>
        </w:rPr>
        <w:t>Hertfordshire Highways</w:t>
      </w:r>
      <w:r w:rsidR="00EF2D6F" w:rsidRPr="008D34A9">
        <w:rPr>
          <w:rFonts w:cs="Arial"/>
          <w:szCs w:val="22"/>
          <w:u w:val="single"/>
        </w:rPr>
        <w:t xml:space="preserve"> [No Objection]</w:t>
      </w:r>
      <w:r w:rsidR="00EF2D6F" w:rsidRPr="008D34A9">
        <w:rPr>
          <w:rFonts w:cs="Arial"/>
          <w:szCs w:val="22"/>
        </w:rPr>
        <w:t>:</w:t>
      </w:r>
    </w:p>
    <w:p w:rsidR="00DE1CA3" w:rsidRPr="008D34A9" w:rsidRDefault="00DE1CA3" w:rsidP="00B97B69">
      <w:pPr>
        <w:ind w:left="-426"/>
        <w:rPr>
          <w:rFonts w:cs="Arial"/>
          <w:i/>
          <w:szCs w:val="22"/>
        </w:rPr>
      </w:pPr>
    </w:p>
    <w:p w:rsidR="005855A2" w:rsidRPr="008D34A9" w:rsidRDefault="005855A2" w:rsidP="00B97B69">
      <w:pPr>
        <w:ind w:left="284"/>
        <w:rPr>
          <w:rFonts w:cs="Arial"/>
          <w:i/>
          <w:szCs w:val="22"/>
          <w:lang w:val="en-US"/>
        </w:rPr>
      </w:pPr>
      <w:r w:rsidRPr="008D34A9">
        <w:rPr>
          <w:rFonts w:cs="Arial"/>
          <w:i/>
          <w:szCs w:val="22"/>
          <w:lang w:val="en-US"/>
        </w:rPr>
        <w:t>Notice is given under article 18 of the Town and Country Planning (Development Management Procedure) (England) Order 2015 that the Hertfordshire County Council as Highway Authority does not wish to re</w:t>
      </w:r>
      <w:r w:rsidR="001B745E" w:rsidRPr="008D34A9">
        <w:rPr>
          <w:rFonts w:cs="Arial"/>
          <w:i/>
          <w:szCs w:val="22"/>
          <w:lang w:val="en-US"/>
        </w:rPr>
        <w:t>strict the grant of permission.</w:t>
      </w:r>
    </w:p>
    <w:p w:rsidR="001B745E" w:rsidRPr="008D34A9" w:rsidRDefault="001B745E" w:rsidP="00B97B69">
      <w:pPr>
        <w:ind w:left="284"/>
        <w:rPr>
          <w:rFonts w:cs="Arial"/>
          <w:i/>
          <w:szCs w:val="22"/>
          <w:lang w:val="en-US"/>
        </w:rPr>
      </w:pPr>
    </w:p>
    <w:p w:rsidR="005855A2" w:rsidRPr="008D34A9" w:rsidRDefault="005855A2" w:rsidP="00B97B69">
      <w:pPr>
        <w:ind w:left="284"/>
        <w:rPr>
          <w:rFonts w:cs="Arial"/>
          <w:i/>
          <w:szCs w:val="22"/>
          <w:lang w:val="en-US"/>
        </w:rPr>
      </w:pPr>
      <w:r w:rsidRPr="008D34A9">
        <w:rPr>
          <w:rFonts w:cs="Arial"/>
          <w:i/>
          <w:szCs w:val="22"/>
          <w:lang w:val="en-US"/>
        </w:rPr>
        <w:t>HIGHWAY INFORMATIVES:</w:t>
      </w:r>
    </w:p>
    <w:p w:rsidR="005855A2" w:rsidRPr="008D34A9" w:rsidRDefault="005855A2" w:rsidP="00B97B69">
      <w:pPr>
        <w:ind w:left="284"/>
        <w:rPr>
          <w:rFonts w:eastAsiaTheme="minorHAnsi" w:cs="Arial"/>
          <w:i/>
          <w:szCs w:val="22"/>
          <w:lang w:eastAsia="en-US"/>
        </w:rPr>
      </w:pPr>
      <w:r w:rsidRPr="008D34A9">
        <w:rPr>
          <w:rFonts w:eastAsiaTheme="minorHAnsi" w:cs="Arial"/>
          <w:i/>
          <w:szCs w:val="22"/>
          <w:lang w:eastAsia="en-US"/>
        </w:rPr>
        <w:t>Chairs and tables on highway</w:t>
      </w:r>
    </w:p>
    <w:p w:rsidR="005855A2" w:rsidRPr="008D34A9" w:rsidRDefault="005855A2" w:rsidP="00B97B69">
      <w:pPr>
        <w:ind w:left="284"/>
        <w:rPr>
          <w:rFonts w:cs="Arial"/>
          <w:i/>
          <w:szCs w:val="22"/>
          <w:lang w:val="en-US"/>
        </w:rPr>
      </w:pPr>
      <w:r w:rsidRPr="008D34A9">
        <w:rPr>
          <w:rFonts w:cs="Arial"/>
          <w:i/>
          <w:szCs w:val="22"/>
          <w:lang w:val="en-US"/>
        </w:rPr>
        <w:t>AN). Notwithstanding the consent issued under the Town and Country Planning Act, a licen</w:t>
      </w:r>
      <w:r w:rsidR="006B4780">
        <w:rPr>
          <w:rFonts w:cs="Arial"/>
          <w:i/>
          <w:szCs w:val="22"/>
          <w:lang w:val="en-US"/>
        </w:rPr>
        <w:t>s</w:t>
      </w:r>
      <w:r w:rsidRPr="008D34A9">
        <w:rPr>
          <w:rFonts w:cs="Arial"/>
          <w:i/>
          <w:szCs w:val="22"/>
          <w:lang w:val="en-US"/>
        </w:rPr>
        <w:t>e issued under the provisions of Section 115E of the Highways Act 1980 is required prior to the placement of any tables, chairs or other apparatus in the public highway. The applicant will need to apply to the County Council Highways via either the website https://www.hertfordshire.gov.uk/services/highways-roads-and-pavements/business-and-developer-information/business-lic</w:t>
      </w:r>
      <w:r w:rsidR="001B745E" w:rsidRPr="008D34A9">
        <w:rPr>
          <w:rFonts w:cs="Arial"/>
          <w:i/>
          <w:szCs w:val="22"/>
          <w:lang w:val="en-US"/>
        </w:rPr>
        <w:t xml:space="preserve">ences/street-cafe-licence.aspx </w:t>
      </w:r>
      <w:r w:rsidRPr="008D34A9">
        <w:rPr>
          <w:rFonts w:cs="Arial"/>
          <w:i/>
          <w:szCs w:val="22"/>
          <w:lang w:val="en-US"/>
        </w:rPr>
        <w:t>or telephone 0300 1234047 to arrange this.</w:t>
      </w:r>
    </w:p>
    <w:p w:rsidR="005855A2" w:rsidRPr="008D34A9" w:rsidRDefault="005855A2" w:rsidP="00B9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i/>
          <w:szCs w:val="22"/>
          <w:lang w:val="en-US"/>
        </w:rPr>
      </w:pPr>
    </w:p>
    <w:p w:rsidR="005855A2" w:rsidRPr="008D34A9" w:rsidRDefault="005855A2" w:rsidP="00B97B69">
      <w:pPr>
        <w:ind w:left="284"/>
        <w:rPr>
          <w:rFonts w:cs="Arial"/>
          <w:i/>
          <w:szCs w:val="22"/>
          <w:lang w:val="en-US"/>
        </w:rPr>
      </w:pPr>
      <w:r w:rsidRPr="008D34A9">
        <w:rPr>
          <w:rFonts w:cs="Arial"/>
          <w:i/>
          <w:szCs w:val="22"/>
          <w:lang w:val="en-US"/>
        </w:rPr>
        <w:t>COMMENTS / ANALYSIS:</w:t>
      </w:r>
    </w:p>
    <w:p w:rsidR="005855A2" w:rsidRPr="008D34A9" w:rsidRDefault="005855A2" w:rsidP="00B97B69">
      <w:pPr>
        <w:ind w:left="284"/>
        <w:rPr>
          <w:rFonts w:cs="Arial"/>
          <w:i/>
          <w:szCs w:val="22"/>
          <w:lang w:val="en-US"/>
        </w:rPr>
      </w:pPr>
      <w:r w:rsidRPr="008D34A9">
        <w:rPr>
          <w:rFonts w:cs="Arial"/>
          <w:i/>
          <w:szCs w:val="22"/>
          <w:lang w:val="en-US"/>
        </w:rPr>
        <w:t>The proposal comprises of the change of use of a shop (class A1) to a restaurant (class A3/A5) at 8 Moneyhill Parade,</w:t>
      </w:r>
      <w:r w:rsidR="001B745E" w:rsidRPr="008D34A9">
        <w:rPr>
          <w:rFonts w:cs="Arial"/>
          <w:i/>
          <w:szCs w:val="22"/>
          <w:lang w:val="en-US"/>
        </w:rPr>
        <w:t xml:space="preserve"> Uxbridge Road, </w:t>
      </w:r>
      <w:proofErr w:type="gramStart"/>
      <w:r w:rsidR="001B745E" w:rsidRPr="008D34A9">
        <w:rPr>
          <w:rFonts w:cs="Arial"/>
          <w:i/>
          <w:szCs w:val="22"/>
          <w:lang w:val="en-US"/>
        </w:rPr>
        <w:t>Rickmansworth</w:t>
      </w:r>
      <w:proofErr w:type="gramEnd"/>
      <w:r w:rsidR="001B745E" w:rsidRPr="008D34A9">
        <w:rPr>
          <w:rFonts w:cs="Arial"/>
          <w:i/>
          <w:szCs w:val="22"/>
          <w:lang w:val="en-US"/>
        </w:rPr>
        <w:t xml:space="preserve">. </w:t>
      </w:r>
      <w:r w:rsidRPr="008D34A9">
        <w:rPr>
          <w:rFonts w:cs="Arial"/>
          <w:i/>
          <w:szCs w:val="22"/>
          <w:lang w:val="en-US"/>
        </w:rPr>
        <w:t xml:space="preserve">The property is located on the corner of Uxbridge Road and Elm Way. Uxbridge Road is designated as a main distributor classified ‘A’ road subject to a speed limit of 30mph and highway maintainable at public expense. </w:t>
      </w:r>
    </w:p>
    <w:p w:rsidR="005855A2" w:rsidRPr="008D34A9" w:rsidRDefault="005855A2" w:rsidP="00B9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i/>
          <w:szCs w:val="22"/>
          <w:lang w:val="en-US"/>
        </w:rPr>
      </w:pPr>
    </w:p>
    <w:p w:rsidR="005855A2" w:rsidRPr="008D34A9" w:rsidRDefault="005855A2" w:rsidP="00B97B69">
      <w:pPr>
        <w:ind w:left="284"/>
        <w:rPr>
          <w:rFonts w:cs="Arial"/>
          <w:i/>
          <w:szCs w:val="22"/>
          <w:lang w:val="en-US"/>
        </w:rPr>
      </w:pPr>
      <w:r w:rsidRPr="008D34A9">
        <w:rPr>
          <w:rFonts w:cs="Arial"/>
          <w:i/>
          <w:szCs w:val="22"/>
          <w:lang w:val="en-US"/>
        </w:rPr>
        <w:t>VEHICLE ACCESS &amp; PARKING</w:t>
      </w:r>
    </w:p>
    <w:p w:rsidR="005855A2" w:rsidRPr="008D34A9" w:rsidRDefault="005855A2" w:rsidP="00B97B69">
      <w:pPr>
        <w:ind w:left="284"/>
        <w:rPr>
          <w:rFonts w:cs="Arial"/>
          <w:i/>
          <w:szCs w:val="22"/>
          <w:lang w:val="en-US"/>
        </w:rPr>
      </w:pPr>
      <w:r w:rsidRPr="008D34A9">
        <w:rPr>
          <w:rFonts w:cs="Arial"/>
          <w:i/>
          <w:szCs w:val="22"/>
          <w:lang w:val="en-US"/>
        </w:rPr>
        <w:t xml:space="preserve">There is no new/altered vehicle access in relation to the proposals. There are no existing or proposed on-site parking </w:t>
      </w:r>
      <w:proofErr w:type="gramStart"/>
      <w:r w:rsidRPr="008D34A9">
        <w:rPr>
          <w:rFonts w:cs="Arial"/>
          <w:i/>
          <w:szCs w:val="22"/>
          <w:lang w:val="en-US"/>
        </w:rPr>
        <w:t>spaces, which is</w:t>
      </w:r>
      <w:proofErr w:type="gramEnd"/>
      <w:r w:rsidRPr="008D34A9">
        <w:rPr>
          <w:rFonts w:cs="Arial"/>
          <w:i/>
          <w:szCs w:val="22"/>
          <w:lang w:val="en-US"/>
        </w:rPr>
        <w:t xml:space="preserve"> considered to be acceptable by HCC as Highway Authority du</w:t>
      </w:r>
      <w:r w:rsidR="001B745E" w:rsidRPr="008D34A9">
        <w:rPr>
          <w:rFonts w:cs="Arial"/>
          <w:i/>
          <w:szCs w:val="22"/>
          <w:lang w:val="en-US"/>
        </w:rPr>
        <w:t xml:space="preserve">e to its sustainable location. </w:t>
      </w:r>
      <w:r w:rsidRPr="008D34A9">
        <w:rPr>
          <w:rFonts w:cs="Arial"/>
          <w:i/>
          <w:szCs w:val="22"/>
          <w:lang w:val="en-US"/>
        </w:rPr>
        <w:t>The applicant is reminded that Three Rivers District Council (TRDC) is the parking authority for the district and therefore ultimately should be satisfied with any parking arrangements.</w:t>
      </w:r>
    </w:p>
    <w:p w:rsidR="005855A2" w:rsidRPr="008D34A9" w:rsidRDefault="005855A2" w:rsidP="00B9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i/>
          <w:szCs w:val="22"/>
          <w:lang w:val="en-US"/>
        </w:rPr>
      </w:pPr>
    </w:p>
    <w:p w:rsidR="005855A2" w:rsidRPr="008D34A9" w:rsidRDefault="005855A2" w:rsidP="00B97B69">
      <w:pPr>
        <w:ind w:left="284"/>
        <w:rPr>
          <w:rFonts w:cs="Arial"/>
          <w:i/>
          <w:szCs w:val="22"/>
          <w:lang w:val="en-US"/>
        </w:rPr>
      </w:pPr>
      <w:r w:rsidRPr="008D34A9">
        <w:rPr>
          <w:rFonts w:cs="Arial"/>
          <w:i/>
          <w:szCs w:val="22"/>
          <w:lang w:val="en-US"/>
        </w:rPr>
        <w:t>WASTE COLLECTION / STORAGE:</w:t>
      </w:r>
    </w:p>
    <w:p w:rsidR="005855A2" w:rsidRPr="008D34A9" w:rsidRDefault="005855A2" w:rsidP="00B97B69">
      <w:pPr>
        <w:ind w:left="284"/>
        <w:rPr>
          <w:rFonts w:cs="Arial"/>
          <w:i/>
          <w:szCs w:val="22"/>
          <w:lang w:val="en-US"/>
        </w:rPr>
      </w:pPr>
      <w:r w:rsidRPr="008D34A9">
        <w:rPr>
          <w:rFonts w:cs="Arial"/>
          <w:i/>
          <w:szCs w:val="22"/>
          <w:lang w:val="en-US"/>
        </w:rPr>
        <w:t>The proposals include provision for a waste and recycle area and these are shown on submit</w:t>
      </w:r>
      <w:r w:rsidR="001B745E" w:rsidRPr="008D34A9">
        <w:rPr>
          <w:rFonts w:cs="Arial"/>
          <w:i/>
          <w:szCs w:val="22"/>
          <w:lang w:val="en-US"/>
        </w:rPr>
        <w:t xml:space="preserve">ted drawing no. </w:t>
      </w:r>
      <w:proofErr w:type="gramStart"/>
      <w:r w:rsidR="001B745E" w:rsidRPr="008D34A9">
        <w:rPr>
          <w:rFonts w:cs="Arial"/>
          <w:i/>
          <w:szCs w:val="22"/>
          <w:lang w:val="en-US"/>
        </w:rPr>
        <w:t>APR/JR/17-004.</w:t>
      </w:r>
      <w:proofErr w:type="gramEnd"/>
      <w:r w:rsidR="001B745E" w:rsidRPr="008D34A9">
        <w:rPr>
          <w:rFonts w:cs="Arial"/>
          <w:i/>
          <w:szCs w:val="22"/>
          <w:lang w:val="en-US"/>
        </w:rPr>
        <w:t xml:space="preserve"> </w:t>
      </w:r>
      <w:r w:rsidRPr="008D34A9">
        <w:rPr>
          <w:rFonts w:cs="Arial"/>
          <w:i/>
          <w:szCs w:val="22"/>
          <w:lang w:val="en-US"/>
        </w:rPr>
        <w:t>The arrangements are considered to be acceptable by HCC as Highway Authority to ensure that the bins are not stored on</w:t>
      </w:r>
      <w:r w:rsidR="001B745E" w:rsidRPr="008D34A9">
        <w:rPr>
          <w:rFonts w:cs="Arial"/>
          <w:i/>
          <w:szCs w:val="22"/>
          <w:lang w:val="en-US"/>
        </w:rPr>
        <w:t xml:space="preserve"> the adjacent highway footway. </w:t>
      </w:r>
      <w:r w:rsidRPr="008D34A9">
        <w:rPr>
          <w:rFonts w:cs="Arial"/>
          <w:i/>
          <w:szCs w:val="22"/>
          <w:lang w:val="en-US"/>
        </w:rPr>
        <w:t>The collection method must be confirmed as acceptable by TRDC waste management.</w:t>
      </w:r>
    </w:p>
    <w:p w:rsidR="005855A2" w:rsidRPr="008D34A9" w:rsidRDefault="005855A2" w:rsidP="00B9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i/>
          <w:szCs w:val="22"/>
          <w:lang w:val="en-US"/>
        </w:rPr>
      </w:pPr>
    </w:p>
    <w:p w:rsidR="005855A2" w:rsidRPr="008D34A9" w:rsidRDefault="005855A2" w:rsidP="00B97B69">
      <w:pPr>
        <w:ind w:left="284"/>
        <w:rPr>
          <w:rFonts w:eastAsiaTheme="minorHAnsi" w:cs="Arial"/>
          <w:i/>
          <w:szCs w:val="22"/>
          <w:lang w:eastAsia="en-US"/>
        </w:rPr>
      </w:pPr>
      <w:r w:rsidRPr="008D34A9">
        <w:rPr>
          <w:rFonts w:eastAsiaTheme="minorHAnsi" w:cs="Arial"/>
          <w:i/>
          <w:szCs w:val="22"/>
          <w:lang w:eastAsia="en-US"/>
        </w:rPr>
        <w:t>TRAFFIC GENERATION &amp; IMPACT ON THE ADJACENT HIGHWAY:</w:t>
      </w:r>
    </w:p>
    <w:p w:rsidR="005855A2" w:rsidRPr="008D34A9" w:rsidRDefault="005855A2" w:rsidP="00B97B69">
      <w:pPr>
        <w:ind w:left="284"/>
        <w:rPr>
          <w:rFonts w:cs="Arial"/>
          <w:i/>
          <w:szCs w:val="22"/>
          <w:lang w:val="en-US"/>
        </w:rPr>
      </w:pPr>
      <w:r w:rsidRPr="008D34A9">
        <w:rPr>
          <w:rFonts w:cs="Arial"/>
          <w:i/>
          <w:szCs w:val="22"/>
          <w:lang w:val="en-US"/>
        </w:rPr>
        <w:t xml:space="preserve">The traffic generation of vehicles would be considered not to have a significant impact on the local highway network. </w:t>
      </w:r>
    </w:p>
    <w:p w:rsidR="005855A2" w:rsidRPr="008D34A9" w:rsidRDefault="005855A2" w:rsidP="00B9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i/>
          <w:szCs w:val="22"/>
          <w:lang w:val="en-US"/>
        </w:rPr>
      </w:pPr>
    </w:p>
    <w:p w:rsidR="005855A2" w:rsidRPr="008D34A9" w:rsidRDefault="005855A2" w:rsidP="00B97B69">
      <w:pPr>
        <w:ind w:left="284"/>
        <w:rPr>
          <w:rFonts w:cs="Arial"/>
          <w:i/>
          <w:szCs w:val="22"/>
          <w:lang w:val="en-US"/>
        </w:rPr>
      </w:pPr>
      <w:r w:rsidRPr="008D34A9">
        <w:rPr>
          <w:rFonts w:cs="Arial"/>
          <w:i/>
          <w:szCs w:val="22"/>
          <w:lang w:val="en-US"/>
        </w:rPr>
        <w:t>ACCESSIBILITY &amp; SUSTAINABILITY:</w:t>
      </w:r>
    </w:p>
    <w:p w:rsidR="005855A2" w:rsidRPr="008D34A9" w:rsidRDefault="005855A2" w:rsidP="00B97B69">
      <w:pPr>
        <w:ind w:left="284"/>
        <w:rPr>
          <w:rFonts w:cs="Arial"/>
          <w:i/>
          <w:szCs w:val="22"/>
          <w:lang w:val="en-US"/>
        </w:rPr>
      </w:pPr>
      <w:r w:rsidRPr="008D34A9">
        <w:rPr>
          <w:rFonts w:cs="Arial"/>
          <w:i/>
          <w:szCs w:val="22"/>
          <w:lang w:val="en-US"/>
        </w:rPr>
        <w:t xml:space="preserve">The property lies within in a sustainable location surrounded by commercial and retail businesses and close to residential areas and there is therefore potential for good pedestrian and cycling accessibility. A wide highway footway exists at the front and side of the property and the property is within walking distance of the town </w:t>
      </w:r>
      <w:proofErr w:type="spellStart"/>
      <w:r w:rsidRPr="008D34A9">
        <w:rPr>
          <w:rFonts w:cs="Arial"/>
          <w:i/>
          <w:szCs w:val="22"/>
          <w:lang w:val="en-US"/>
        </w:rPr>
        <w:t>centre</w:t>
      </w:r>
      <w:proofErr w:type="spellEnd"/>
      <w:r w:rsidRPr="008D34A9">
        <w:rPr>
          <w:rFonts w:cs="Arial"/>
          <w:i/>
          <w:szCs w:val="22"/>
          <w:lang w:val="en-US"/>
        </w:rPr>
        <w:t xml:space="preserve"> bus stops (the</w:t>
      </w:r>
      <w:r w:rsidR="001B745E" w:rsidRPr="008D34A9">
        <w:rPr>
          <w:rFonts w:cs="Arial"/>
          <w:i/>
          <w:szCs w:val="22"/>
          <w:lang w:val="en-US"/>
        </w:rPr>
        <w:t xml:space="preserve"> nearest bus stop is 40m away).</w:t>
      </w:r>
      <w:r w:rsidRPr="008D34A9">
        <w:rPr>
          <w:rFonts w:cs="Arial"/>
          <w:i/>
          <w:szCs w:val="22"/>
          <w:lang w:val="en-US"/>
        </w:rPr>
        <w:t xml:space="preserve"> Furthermore Rickmansworth railway station is only 1km from the property and therefore within easy reasonable</w:t>
      </w:r>
      <w:r w:rsidR="001B745E" w:rsidRPr="008D34A9">
        <w:rPr>
          <w:rFonts w:cs="Arial"/>
          <w:i/>
          <w:szCs w:val="22"/>
          <w:lang w:val="en-US"/>
        </w:rPr>
        <w:t xml:space="preserve"> walking and cycling distance. </w:t>
      </w:r>
      <w:r w:rsidRPr="008D34A9">
        <w:rPr>
          <w:rFonts w:cs="Arial"/>
          <w:i/>
          <w:szCs w:val="22"/>
          <w:lang w:val="en-US"/>
        </w:rPr>
        <w:t>Secure bicycle parking has been provided as part of the proposal and this is considered to be acceptable and in accordance with HCC and TRDC guidance.</w:t>
      </w:r>
    </w:p>
    <w:p w:rsidR="005855A2" w:rsidRPr="008D34A9" w:rsidRDefault="005855A2" w:rsidP="00B9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i/>
          <w:szCs w:val="22"/>
          <w:lang w:val="en-US"/>
        </w:rPr>
      </w:pPr>
    </w:p>
    <w:p w:rsidR="005855A2" w:rsidRPr="008D34A9" w:rsidRDefault="005855A2" w:rsidP="00B97B69">
      <w:pPr>
        <w:ind w:left="284"/>
        <w:rPr>
          <w:rFonts w:cs="Arial"/>
          <w:i/>
          <w:szCs w:val="22"/>
          <w:lang w:val="en-US"/>
        </w:rPr>
      </w:pPr>
      <w:r w:rsidRPr="008D34A9">
        <w:rPr>
          <w:rFonts w:cs="Arial"/>
          <w:i/>
          <w:szCs w:val="22"/>
          <w:lang w:val="en-US"/>
        </w:rPr>
        <w:t>CONCLUSION:</w:t>
      </w:r>
    </w:p>
    <w:p w:rsidR="005855A2" w:rsidRPr="008D34A9" w:rsidRDefault="005855A2" w:rsidP="00B97B69">
      <w:pPr>
        <w:ind w:left="284"/>
        <w:rPr>
          <w:rFonts w:cs="Arial"/>
          <w:i/>
          <w:szCs w:val="22"/>
          <w:lang w:val="en-US"/>
        </w:rPr>
      </w:pPr>
      <w:r w:rsidRPr="008D34A9">
        <w:rPr>
          <w:rFonts w:cs="Arial"/>
          <w:i/>
          <w:szCs w:val="22"/>
          <w:lang w:val="en-US"/>
        </w:rPr>
        <w:t>HCC as Highway Authority has considered that the proposed change would not to have an unreasonable impact on the safety and operation of the nearest highway, particularly when taking into consideration its sustainable location. HCC has no objections or further comments on highway grounds to the proposed change of use, subject to the inclusion of the above informative.</w:t>
      </w:r>
    </w:p>
    <w:p w:rsidR="005855A2" w:rsidRPr="008D34A9" w:rsidRDefault="005855A2" w:rsidP="00B97B69">
      <w:pPr>
        <w:ind w:left="-426"/>
        <w:rPr>
          <w:rFonts w:cs="Arial"/>
          <w:szCs w:val="22"/>
        </w:rPr>
      </w:pPr>
    </w:p>
    <w:p w:rsidR="00DE1CA3" w:rsidRPr="008D34A9" w:rsidRDefault="00DE1CA3" w:rsidP="00B97B69">
      <w:pPr>
        <w:numPr>
          <w:ilvl w:val="1"/>
          <w:numId w:val="1"/>
        </w:numPr>
        <w:tabs>
          <w:tab w:val="clear" w:pos="1080"/>
          <w:tab w:val="num" w:pos="284"/>
        </w:tabs>
        <w:ind w:left="660" w:hanging="1086"/>
        <w:rPr>
          <w:rFonts w:cs="Arial"/>
          <w:i/>
          <w:szCs w:val="22"/>
        </w:rPr>
      </w:pPr>
      <w:r w:rsidRPr="008D34A9">
        <w:rPr>
          <w:rFonts w:cs="Arial"/>
          <w:szCs w:val="22"/>
          <w:u w:val="single"/>
        </w:rPr>
        <w:t>National Grid (Gas)</w:t>
      </w:r>
      <w:r w:rsidRPr="008D34A9">
        <w:rPr>
          <w:rFonts w:cs="Arial"/>
          <w:szCs w:val="22"/>
        </w:rPr>
        <w:t>: No response received.</w:t>
      </w:r>
    </w:p>
    <w:p w:rsidR="00DE1CA3" w:rsidRPr="008D34A9" w:rsidRDefault="00DE1CA3" w:rsidP="00B97B69">
      <w:pPr>
        <w:rPr>
          <w:rFonts w:cs="Arial"/>
          <w:b/>
          <w:szCs w:val="22"/>
        </w:rPr>
      </w:pPr>
    </w:p>
    <w:p w:rsidR="00DE1CA3" w:rsidRPr="008D34A9" w:rsidRDefault="00D337C0" w:rsidP="00B97B69">
      <w:pPr>
        <w:numPr>
          <w:ilvl w:val="0"/>
          <w:numId w:val="1"/>
        </w:numPr>
        <w:tabs>
          <w:tab w:val="clear" w:pos="720"/>
          <w:tab w:val="num" w:pos="284"/>
        </w:tabs>
        <w:ind w:left="284" w:hanging="710"/>
        <w:rPr>
          <w:rFonts w:cs="Arial"/>
          <w:b/>
          <w:szCs w:val="22"/>
        </w:rPr>
      </w:pPr>
      <w:r w:rsidRPr="008D34A9">
        <w:rPr>
          <w:rFonts w:cs="Arial"/>
          <w:b/>
          <w:szCs w:val="22"/>
        </w:rPr>
        <w:t>Public</w:t>
      </w:r>
      <w:r w:rsidR="00DE1CA3" w:rsidRPr="008D34A9">
        <w:rPr>
          <w:rFonts w:cs="Arial"/>
          <w:b/>
          <w:szCs w:val="22"/>
        </w:rPr>
        <w:t xml:space="preserve"> Consultation</w:t>
      </w:r>
    </w:p>
    <w:p w:rsidR="00DE1CA3" w:rsidRPr="008D34A9" w:rsidRDefault="00DE1CA3" w:rsidP="008E2D5F">
      <w:pPr>
        <w:ind w:left="284"/>
        <w:rPr>
          <w:rFonts w:cs="Arial"/>
          <w:b/>
          <w:szCs w:val="22"/>
        </w:rPr>
      </w:pPr>
    </w:p>
    <w:p w:rsidR="00D337C0" w:rsidRPr="008D34A9" w:rsidRDefault="00D337C0" w:rsidP="008E2D5F">
      <w:pPr>
        <w:numPr>
          <w:ilvl w:val="1"/>
          <w:numId w:val="1"/>
        </w:numPr>
        <w:tabs>
          <w:tab w:val="clear" w:pos="1080"/>
          <w:tab w:val="num" w:pos="284"/>
        </w:tabs>
        <w:ind w:left="284" w:hanging="710"/>
        <w:rPr>
          <w:rFonts w:cs="Arial"/>
          <w:szCs w:val="22"/>
        </w:rPr>
      </w:pPr>
      <w:r w:rsidRPr="008D34A9">
        <w:rPr>
          <w:rFonts w:cs="Arial"/>
          <w:szCs w:val="22"/>
        </w:rPr>
        <w:t>Number Consulted: 41</w:t>
      </w:r>
    </w:p>
    <w:p w:rsidR="00D337C0" w:rsidRPr="008D34A9" w:rsidRDefault="00D337C0" w:rsidP="008E2D5F">
      <w:pPr>
        <w:ind w:left="284"/>
        <w:rPr>
          <w:rFonts w:cs="Arial"/>
          <w:b/>
          <w:szCs w:val="22"/>
        </w:rPr>
      </w:pPr>
    </w:p>
    <w:p w:rsidR="00DE1CA3" w:rsidRPr="008D34A9" w:rsidRDefault="00DE1CA3" w:rsidP="008E2D5F">
      <w:pPr>
        <w:numPr>
          <w:ilvl w:val="1"/>
          <w:numId w:val="1"/>
        </w:numPr>
        <w:tabs>
          <w:tab w:val="clear" w:pos="1080"/>
          <w:tab w:val="num" w:pos="284"/>
        </w:tabs>
        <w:ind w:left="284" w:hanging="710"/>
        <w:rPr>
          <w:rFonts w:cs="Arial"/>
          <w:szCs w:val="22"/>
        </w:rPr>
      </w:pPr>
      <w:r w:rsidRPr="008D34A9">
        <w:rPr>
          <w:rFonts w:cs="Arial"/>
          <w:szCs w:val="22"/>
        </w:rPr>
        <w:t>Site/Press Notice</w:t>
      </w:r>
      <w:r w:rsidR="00D337C0" w:rsidRPr="008D34A9">
        <w:rPr>
          <w:rFonts w:cs="Arial"/>
          <w:szCs w:val="22"/>
        </w:rPr>
        <w:t xml:space="preserve"> </w:t>
      </w:r>
      <w:r w:rsidRPr="008D34A9">
        <w:rPr>
          <w:rFonts w:cs="Arial"/>
          <w:szCs w:val="22"/>
        </w:rPr>
        <w:t>posted on 11 May 2017 and Expired on</w:t>
      </w:r>
      <w:r w:rsidR="00D337C0" w:rsidRPr="008D34A9">
        <w:rPr>
          <w:rFonts w:cs="Arial"/>
          <w:szCs w:val="22"/>
        </w:rPr>
        <w:t xml:space="preserve"> 1 June 2017. </w:t>
      </w:r>
      <w:r w:rsidRPr="008D34A9">
        <w:rPr>
          <w:rFonts w:cs="Arial"/>
          <w:szCs w:val="22"/>
        </w:rPr>
        <w:t>Press notice</w:t>
      </w:r>
      <w:r w:rsidR="00D337C0" w:rsidRPr="008D34A9">
        <w:rPr>
          <w:rFonts w:cs="Arial"/>
          <w:szCs w:val="22"/>
        </w:rPr>
        <w:t xml:space="preserve"> was</w:t>
      </w:r>
      <w:r w:rsidRPr="008D34A9">
        <w:rPr>
          <w:rFonts w:cs="Arial"/>
          <w:szCs w:val="22"/>
        </w:rPr>
        <w:t xml:space="preserve"> not required. </w:t>
      </w:r>
    </w:p>
    <w:p w:rsidR="00DE1CA3" w:rsidRPr="008D34A9" w:rsidRDefault="00DE1CA3" w:rsidP="008E2D5F">
      <w:pPr>
        <w:ind w:left="-550"/>
        <w:rPr>
          <w:rFonts w:cs="Arial"/>
          <w:szCs w:val="22"/>
        </w:rPr>
      </w:pPr>
    </w:p>
    <w:p w:rsidR="008E2D5F" w:rsidRDefault="00AA09CF" w:rsidP="008E2D5F">
      <w:pPr>
        <w:numPr>
          <w:ilvl w:val="1"/>
          <w:numId w:val="1"/>
        </w:numPr>
        <w:tabs>
          <w:tab w:val="clear" w:pos="1080"/>
          <w:tab w:val="num" w:pos="284"/>
        </w:tabs>
        <w:ind w:left="284" w:hanging="710"/>
        <w:rPr>
          <w:rFonts w:cs="Arial"/>
          <w:szCs w:val="22"/>
        </w:rPr>
      </w:pPr>
      <w:r w:rsidRPr="008D34A9">
        <w:rPr>
          <w:rFonts w:cs="Arial"/>
          <w:szCs w:val="22"/>
        </w:rPr>
        <w:t xml:space="preserve">Summary of comments </w:t>
      </w:r>
    </w:p>
    <w:p w:rsidR="008E2D5F" w:rsidRDefault="008E2D5F" w:rsidP="008E2D5F">
      <w:pPr>
        <w:pStyle w:val="ListParagraph"/>
        <w:rPr>
          <w:rFonts w:cs="Arial"/>
          <w:szCs w:val="22"/>
        </w:rPr>
      </w:pPr>
    </w:p>
    <w:p w:rsidR="00AA09CF" w:rsidRPr="008E2D5F" w:rsidRDefault="00AA09CF" w:rsidP="008E2D5F">
      <w:pPr>
        <w:numPr>
          <w:ilvl w:val="1"/>
          <w:numId w:val="1"/>
        </w:numPr>
        <w:tabs>
          <w:tab w:val="clear" w:pos="1080"/>
          <w:tab w:val="num" w:pos="284"/>
        </w:tabs>
        <w:ind w:left="284" w:hanging="710"/>
        <w:rPr>
          <w:rFonts w:cs="Arial"/>
          <w:szCs w:val="22"/>
        </w:rPr>
      </w:pPr>
      <w:r w:rsidRPr="008E2D5F">
        <w:rPr>
          <w:rFonts w:cs="Arial"/>
          <w:szCs w:val="22"/>
        </w:rPr>
        <w:t xml:space="preserve">Objections - </w:t>
      </w:r>
      <w:r w:rsidR="00521098">
        <w:rPr>
          <w:rFonts w:cs="Arial"/>
          <w:szCs w:val="22"/>
        </w:rPr>
        <w:t>36</w:t>
      </w:r>
    </w:p>
    <w:p w:rsidR="00AA09CF" w:rsidRPr="008D34A9" w:rsidRDefault="00AA09CF" w:rsidP="008E2D5F">
      <w:pPr>
        <w:autoSpaceDE w:val="0"/>
        <w:autoSpaceDN w:val="0"/>
        <w:adjustRightInd w:val="0"/>
        <w:rPr>
          <w:rFonts w:cs="Arial"/>
          <w:szCs w:val="22"/>
        </w:rPr>
      </w:pPr>
    </w:p>
    <w:p w:rsidR="00AA09CF" w:rsidRPr="008D34A9" w:rsidRDefault="00AA09CF" w:rsidP="008E2D5F">
      <w:pPr>
        <w:ind w:left="284"/>
        <w:rPr>
          <w:rFonts w:cs="Arial"/>
          <w:szCs w:val="22"/>
        </w:rPr>
      </w:pPr>
      <w:r w:rsidRPr="008D34A9">
        <w:rPr>
          <w:rFonts w:cs="Arial"/>
          <w:szCs w:val="22"/>
        </w:rPr>
        <w:t xml:space="preserve">Highways </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lastRenderedPageBreak/>
        <w:t xml:space="preserve">Going to bring in more traffic to the area </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t xml:space="preserve">The additional staff to the area </w:t>
      </w:r>
      <w:r w:rsidR="008E2D5F">
        <w:rPr>
          <w:rFonts w:cs="Arial"/>
          <w:szCs w:val="22"/>
        </w:rPr>
        <w:t>will</w:t>
      </w:r>
      <w:r w:rsidRPr="008D34A9">
        <w:rPr>
          <w:rFonts w:cs="Arial"/>
          <w:szCs w:val="22"/>
        </w:rPr>
        <w:t xml:space="preserve"> to cause problems</w:t>
      </w:r>
      <w:r w:rsidR="008E2D5F">
        <w:rPr>
          <w:rFonts w:cs="Arial"/>
          <w:szCs w:val="22"/>
        </w:rPr>
        <w:t xml:space="preserve"> in regards of parking and access</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t>The deliveries are going to also harm the highway</w:t>
      </w:r>
      <w:r w:rsidR="008E2D5F">
        <w:rPr>
          <w:rFonts w:cs="Arial"/>
          <w:szCs w:val="22"/>
        </w:rPr>
        <w:t xml:space="preserve"> and safety</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t>There have been a number of</w:t>
      </w:r>
      <w:r w:rsidR="008E2D5F">
        <w:rPr>
          <w:rFonts w:cs="Arial"/>
          <w:szCs w:val="22"/>
        </w:rPr>
        <w:t xml:space="preserve"> accidents already in this area this will increase with the change of use</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t xml:space="preserve">People park illegally on the roads already, across driveways and double yellow lines </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t xml:space="preserve">There is no </w:t>
      </w:r>
      <w:r w:rsidR="008E2D5F" w:rsidRPr="008D34A9">
        <w:rPr>
          <w:rFonts w:cs="Arial"/>
          <w:szCs w:val="22"/>
        </w:rPr>
        <w:t>enforcement</w:t>
      </w:r>
      <w:r w:rsidRPr="008D34A9">
        <w:rPr>
          <w:rFonts w:cs="Arial"/>
          <w:szCs w:val="22"/>
        </w:rPr>
        <w:t xml:space="preserve"> of the parking issues in the area</w:t>
      </w:r>
    </w:p>
    <w:p w:rsidR="00AA09CF" w:rsidRPr="008D34A9" w:rsidRDefault="00AA09CF" w:rsidP="008E2D5F">
      <w:pPr>
        <w:pStyle w:val="ListParagraph"/>
        <w:numPr>
          <w:ilvl w:val="0"/>
          <w:numId w:val="6"/>
        </w:numPr>
        <w:autoSpaceDE w:val="0"/>
        <w:autoSpaceDN w:val="0"/>
        <w:adjustRightInd w:val="0"/>
        <w:contextualSpacing/>
        <w:jc w:val="left"/>
        <w:rPr>
          <w:rFonts w:cs="Arial"/>
          <w:szCs w:val="22"/>
        </w:rPr>
      </w:pPr>
      <w:r w:rsidRPr="008D34A9">
        <w:rPr>
          <w:rFonts w:cs="Arial"/>
          <w:szCs w:val="22"/>
        </w:rPr>
        <w:t xml:space="preserve">There is a lack of parking available for the </w:t>
      </w:r>
      <w:r w:rsidR="008E2D5F">
        <w:rPr>
          <w:rFonts w:cs="Arial"/>
          <w:szCs w:val="22"/>
        </w:rPr>
        <w:t>unit</w:t>
      </w:r>
      <w:r w:rsidRPr="008D34A9">
        <w:rPr>
          <w:rFonts w:cs="Arial"/>
          <w:szCs w:val="22"/>
        </w:rPr>
        <w:t xml:space="preserve">. </w:t>
      </w:r>
    </w:p>
    <w:p w:rsidR="00AA09CF" w:rsidRPr="008D34A9" w:rsidRDefault="00AA09CF" w:rsidP="008E2D5F">
      <w:pPr>
        <w:autoSpaceDE w:val="0"/>
        <w:autoSpaceDN w:val="0"/>
        <w:adjustRightInd w:val="0"/>
        <w:rPr>
          <w:rFonts w:cs="Arial"/>
          <w:szCs w:val="22"/>
        </w:rPr>
      </w:pPr>
    </w:p>
    <w:p w:rsidR="00AA09CF" w:rsidRPr="008D34A9" w:rsidRDefault="00AA09CF" w:rsidP="008E2D5F">
      <w:pPr>
        <w:ind w:left="284"/>
        <w:rPr>
          <w:rFonts w:cs="Arial"/>
          <w:szCs w:val="22"/>
        </w:rPr>
      </w:pPr>
      <w:r w:rsidRPr="008D34A9">
        <w:rPr>
          <w:rFonts w:cs="Arial"/>
          <w:szCs w:val="22"/>
        </w:rPr>
        <w:t xml:space="preserve">Overdevelopment </w:t>
      </w:r>
    </w:p>
    <w:p w:rsidR="00AA09CF" w:rsidRPr="008D34A9" w:rsidRDefault="00AA09CF" w:rsidP="008E2D5F">
      <w:pPr>
        <w:pStyle w:val="ListParagraph"/>
        <w:numPr>
          <w:ilvl w:val="0"/>
          <w:numId w:val="5"/>
        </w:numPr>
        <w:autoSpaceDE w:val="0"/>
        <w:autoSpaceDN w:val="0"/>
        <w:adjustRightInd w:val="0"/>
        <w:contextualSpacing/>
        <w:jc w:val="left"/>
        <w:rPr>
          <w:rFonts w:cs="Arial"/>
          <w:szCs w:val="22"/>
        </w:rPr>
      </w:pPr>
      <w:r w:rsidRPr="008D34A9">
        <w:rPr>
          <w:rFonts w:cs="Arial"/>
          <w:szCs w:val="22"/>
        </w:rPr>
        <w:t xml:space="preserve">Going to harm the other business in the area </w:t>
      </w:r>
    </w:p>
    <w:p w:rsidR="00AA09CF" w:rsidRPr="008D34A9" w:rsidRDefault="00AA09CF" w:rsidP="008E2D5F">
      <w:pPr>
        <w:pStyle w:val="ListParagraph"/>
        <w:numPr>
          <w:ilvl w:val="0"/>
          <w:numId w:val="5"/>
        </w:numPr>
        <w:autoSpaceDE w:val="0"/>
        <w:autoSpaceDN w:val="0"/>
        <w:adjustRightInd w:val="0"/>
        <w:contextualSpacing/>
        <w:jc w:val="left"/>
        <w:rPr>
          <w:rFonts w:cs="Arial"/>
          <w:szCs w:val="22"/>
        </w:rPr>
      </w:pPr>
      <w:r w:rsidRPr="008D34A9">
        <w:rPr>
          <w:rFonts w:cs="Arial"/>
          <w:szCs w:val="22"/>
        </w:rPr>
        <w:t xml:space="preserve">There are enough hot food premises in the area </w:t>
      </w:r>
    </w:p>
    <w:p w:rsidR="00AA09CF" w:rsidRPr="008D34A9" w:rsidRDefault="00AA09CF" w:rsidP="008E2D5F">
      <w:pPr>
        <w:pStyle w:val="ListParagraph"/>
        <w:numPr>
          <w:ilvl w:val="0"/>
          <w:numId w:val="5"/>
        </w:numPr>
        <w:autoSpaceDE w:val="0"/>
        <w:autoSpaceDN w:val="0"/>
        <w:adjustRightInd w:val="0"/>
        <w:contextualSpacing/>
        <w:jc w:val="left"/>
        <w:rPr>
          <w:rFonts w:cs="Arial"/>
          <w:szCs w:val="22"/>
        </w:rPr>
      </w:pPr>
      <w:r w:rsidRPr="008D34A9">
        <w:rPr>
          <w:rFonts w:cs="Arial"/>
          <w:szCs w:val="22"/>
        </w:rPr>
        <w:t xml:space="preserve">This does not create a diverse shopping centre </w:t>
      </w:r>
    </w:p>
    <w:p w:rsidR="00AA09CF" w:rsidRPr="008D34A9" w:rsidRDefault="00AA09CF" w:rsidP="008E2D5F">
      <w:pPr>
        <w:ind w:left="709" w:hanging="567"/>
        <w:rPr>
          <w:rFonts w:cs="Arial"/>
          <w:szCs w:val="22"/>
        </w:rPr>
      </w:pPr>
    </w:p>
    <w:p w:rsidR="00AA09CF" w:rsidRPr="008D34A9" w:rsidRDefault="00AA09CF" w:rsidP="008E2D5F">
      <w:pPr>
        <w:ind w:left="284"/>
        <w:rPr>
          <w:rFonts w:cs="Arial"/>
          <w:szCs w:val="22"/>
        </w:rPr>
      </w:pPr>
      <w:r w:rsidRPr="008D34A9">
        <w:rPr>
          <w:rFonts w:cs="Arial"/>
          <w:szCs w:val="22"/>
        </w:rPr>
        <w:t xml:space="preserve">Amenity </w:t>
      </w:r>
    </w:p>
    <w:p w:rsidR="00AA09CF" w:rsidRPr="008D34A9" w:rsidRDefault="00AA09CF" w:rsidP="008E2D5F">
      <w:pPr>
        <w:pStyle w:val="ListParagraph"/>
        <w:numPr>
          <w:ilvl w:val="0"/>
          <w:numId w:val="5"/>
        </w:numPr>
        <w:rPr>
          <w:rFonts w:cs="Arial"/>
          <w:szCs w:val="22"/>
        </w:rPr>
      </w:pPr>
      <w:r w:rsidRPr="008D34A9">
        <w:rPr>
          <w:rFonts w:cs="Arial"/>
          <w:szCs w:val="22"/>
        </w:rPr>
        <w:t xml:space="preserve">There is already the smell of the extractor fans in the area, this is going to increase </w:t>
      </w:r>
      <w:r w:rsidR="008E2D5F">
        <w:rPr>
          <w:rFonts w:cs="Arial"/>
          <w:szCs w:val="22"/>
        </w:rPr>
        <w:t>with the addition of another hot food unit</w:t>
      </w:r>
      <w:r w:rsidRPr="008D34A9">
        <w:rPr>
          <w:rFonts w:cs="Arial"/>
          <w:szCs w:val="22"/>
        </w:rPr>
        <w:t xml:space="preserve"> </w:t>
      </w:r>
    </w:p>
    <w:p w:rsidR="00AA09CF" w:rsidRPr="008D34A9" w:rsidRDefault="00AA09CF" w:rsidP="008E2D5F">
      <w:pPr>
        <w:pStyle w:val="ListParagraph"/>
        <w:numPr>
          <w:ilvl w:val="0"/>
          <w:numId w:val="5"/>
        </w:numPr>
        <w:rPr>
          <w:rFonts w:cs="Arial"/>
          <w:szCs w:val="22"/>
        </w:rPr>
      </w:pPr>
      <w:r w:rsidRPr="008D34A9">
        <w:rPr>
          <w:rFonts w:cs="Arial"/>
          <w:szCs w:val="22"/>
        </w:rPr>
        <w:t xml:space="preserve">There will be additional rubbish and pest problems </w:t>
      </w:r>
    </w:p>
    <w:p w:rsidR="00AA09CF" w:rsidRPr="008D34A9" w:rsidRDefault="00AA09CF" w:rsidP="008E2D5F">
      <w:pPr>
        <w:pStyle w:val="ListParagraph"/>
        <w:numPr>
          <w:ilvl w:val="0"/>
          <w:numId w:val="5"/>
        </w:numPr>
        <w:rPr>
          <w:rFonts w:cs="Arial"/>
          <w:szCs w:val="22"/>
        </w:rPr>
      </w:pPr>
      <w:r w:rsidRPr="008D34A9">
        <w:rPr>
          <w:rFonts w:cs="Arial"/>
          <w:szCs w:val="22"/>
        </w:rPr>
        <w:t xml:space="preserve">There will be more anti-social behaviour </w:t>
      </w:r>
    </w:p>
    <w:p w:rsidR="00AA09CF" w:rsidRPr="008D34A9" w:rsidRDefault="00AA09CF" w:rsidP="008E2D5F">
      <w:pPr>
        <w:pStyle w:val="ListParagraph"/>
        <w:numPr>
          <w:ilvl w:val="0"/>
          <w:numId w:val="5"/>
        </w:numPr>
        <w:rPr>
          <w:rFonts w:cs="Arial"/>
          <w:szCs w:val="22"/>
        </w:rPr>
      </w:pPr>
      <w:r w:rsidRPr="008D34A9">
        <w:rPr>
          <w:rFonts w:cs="Arial"/>
          <w:szCs w:val="22"/>
        </w:rPr>
        <w:t xml:space="preserve">The proposed duct will be unsightly </w:t>
      </w:r>
    </w:p>
    <w:p w:rsidR="00AA09CF" w:rsidRPr="008D34A9" w:rsidRDefault="00AA09CF" w:rsidP="008E2D5F">
      <w:pPr>
        <w:ind w:left="709" w:hanging="567"/>
        <w:rPr>
          <w:rFonts w:cs="Arial"/>
          <w:szCs w:val="22"/>
        </w:rPr>
      </w:pPr>
    </w:p>
    <w:p w:rsidR="00FA0AEF" w:rsidRPr="008D34A9" w:rsidRDefault="00AA09CF" w:rsidP="008E2D5F">
      <w:pPr>
        <w:ind w:left="284"/>
        <w:rPr>
          <w:rFonts w:cs="Arial"/>
          <w:szCs w:val="22"/>
        </w:rPr>
      </w:pPr>
      <w:r w:rsidRPr="008D34A9">
        <w:rPr>
          <w:rFonts w:cs="Arial"/>
          <w:szCs w:val="22"/>
        </w:rPr>
        <w:t xml:space="preserve">Petitions </w:t>
      </w:r>
    </w:p>
    <w:p w:rsidR="00AA09CF" w:rsidRPr="008E2D5F" w:rsidRDefault="00AA09CF" w:rsidP="008E2D5F">
      <w:pPr>
        <w:pStyle w:val="ListParagraph"/>
        <w:numPr>
          <w:ilvl w:val="0"/>
          <w:numId w:val="5"/>
        </w:numPr>
        <w:rPr>
          <w:rFonts w:cs="Arial"/>
          <w:szCs w:val="22"/>
        </w:rPr>
      </w:pPr>
      <w:r w:rsidRPr="008E2D5F">
        <w:rPr>
          <w:rFonts w:cs="Arial"/>
          <w:szCs w:val="22"/>
        </w:rPr>
        <w:t xml:space="preserve">16 letters stating the following </w:t>
      </w:r>
    </w:p>
    <w:p w:rsidR="00FA0AEF" w:rsidRPr="008D34A9" w:rsidRDefault="00AA09CF" w:rsidP="008E2D5F">
      <w:pPr>
        <w:ind w:left="284"/>
        <w:rPr>
          <w:rFonts w:cs="Arial"/>
          <w:szCs w:val="22"/>
        </w:rPr>
      </w:pPr>
      <w:r w:rsidRPr="008D34A9">
        <w:rPr>
          <w:rFonts w:cs="Arial"/>
          <w:szCs w:val="22"/>
        </w:rPr>
        <w:t xml:space="preserve">This is going to bring in more traffic to the area, there are several hot food businesses in the area, there are nearly 15 hot food </w:t>
      </w:r>
      <w:proofErr w:type="gramStart"/>
      <w:r w:rsidRPr="008D34A9">
        <w:rPr>
          <w:rFonts w:cs="Arial"/>
          <w:szCs w:val="22"/>
        </w:rPr>
        <w:t>busin</w:t>
      </w:r>
      <w:r w:rsidR="008E2D5F">
        <w:rPr>
          <w:rFonts w:cs="Arial"/>
          <w:szCs w:val="22"/>
        </w:rPr>
        <w:t>ess</w:t>
      </w:r>
      <w:proofErr w:type="gramEnd"/>
      <w:r w:rsidR="008E2D5F">
        <w:rPr>
          <w:rFonts w:cs="Arial"/>
          <w:szCs w:val="22"/>
        </w:rPr>
        <w:t xml:space="preserve"> at the parade varying from t</w:t>
      </w:r>
      <w:r w:rsidRPr="008D34A9">
        <w:rPr>
          <w:rFonts w:cs="Arial"/>
          <w:szCs w:val="22"/>
        </w:rPr>
        <w:t>akeaways to Indi</w:t>
      </w:r>
      <w:r w:rsidR="008E2D5F">
        <w:rPr>
          <w:rFonts w:cs="Arial"/>
          <w:szCs w:val="22"/>
        </w:rPr>
        <w:t>an, Italian and</w:t>
      </w:r>
      <w:r w:rsidR="00FA0AEF" w:rsidRPr="008D34A9">
        <w:rPr>
          <w:rFonts w:cs="Arial"/>
          <w:szCs w:val="22"/>
        </w:rPr>
        <w:t xml:space="preserve"> Chinese </w:t>
      </w:r>
      <w:r w:rsidR="008E2D5F" w:rsidRPr="008D34A9">
        <w:rPr>
          <w:rFonts w:cs="Arial"/>
          <w:szCs w:val="22"/>
        </w:rPr>
        <w:t>Restaurant</w:t>
      </w:r>
      <w:r w:rsidR="00FA0AEF" w:rsidRPr="008D34A9">
        <w:rPr>
          <w:rFonts w:cs="Arial"/>
          <w:szCs w:val="22"/>
        </w:rPr>
        <w:t xml:space="preserve"> </w:t>
      </w:r>
    </w:p>
    <w:p w:rsidR="00FA0AEF" w:rsidRPr="008D34A9" w:rsidRDefault="00FA0AEF" w:rsidP="008E2D5F">
      <w:pPr>
        <w:autoSpaceDE w:val="0"/>
        <w:autoSpaceDN w:val="0"/>
        <w:adjustRightInd w:val="0"/>
        <w:rPr>
          <w:rFonts w:cs="Arial"/>
          <w:szCs w:val="22"/>
        </w:rPr>
      </w:pPr>
    </w:p>
    <w:p w:rsidR="00FA0AEF" w:rsidRPr="008E2D5F" w:rsidRDefault="00AA09CF" w:rsidP="008E2D5F">
      <w:pPr>
        <w:pStyle w:val="ListParagraph"/>
        <w:numPr>
          <w:ilvl w:val="0"/>
          <w:numId w:val="5"/>
        </w:numPr>
        <w:rPr>
          <w:rFonts w:cs="Arial"/>
          <w:szCs w:val="22"/>
        </w:rPr>
      </w:pPr>
      <w:r w:rsidRPr="008E2D5F">
        <w:rPr>
          <w:rFonts w:cs="Arial"/>
          <w:szCs w:val="22"/>
        </w:rPr>
        <w:t xml:space="preserve">96 </w:t>
      </w:r>
      <w:r w:rsidR="008E2D5F" w:rsidRPr="008E2D5F">
        <w:rPr>
          <w:rFonts w:cs="Arial"/>
          <w:szCs w:val="22"/>
        </w:rPr>
        <w:t>Signatures</w:t>
      </w:r>
      <w:r w:rsidR="00FA0AEF" w:rsidRPr="008E2D5F">
        <w:rPr>
          <w:rFonts w:cs="Arial"/>
          <w:szCs w:val="22"/>
        </w:rPr>
        <w:t xml:space="preserve"> stating the following: </w:t>
      </w:r>
    </w:p>
    <w:p w:rsidR="00FA0AEF" w:rsidRPr="008D34A9" w:rsidRDefault="00AA09CF" w:rsidP="008E2D5F">
      <w:pPr>
        <w:ind w:left="284"/>
        <w:rPr>
          <w:rFonts w:cs="Arial"/>
          <w:szCs w:val="22"/>
        </w:rPr>
      </w:pPr>
      <w:r w:rsidRPr="008D34A9">
        <w:rPr>
          <w:rFonts w:cs="Arial"/>
          <w:szCs w:val="22"/>
        </w:rPr>
        <w:t xml:space="preserve">This will bring more traffic to the </w:t>
      </w:r>
      <w:proofErr w:type="gramStart"/>
      <w:r w:rsidRPr="008D34A9">
        <w:rPr>
          <w:rFonts w:cs="Arial"/>
          <w:szCs w:val="22"/>
        </w:rPr>
        <w:t>parade,</w:t>
      </w:r>
      <w:proofErr w:type="gramEnd"/>
      <w:r w:rsidRPr="008D34A9">
        <w:rPr>
          <w:rFonts w:cs="Arial"/>
          <w:szCs w:val="22"/>
        </w:rPr>
        <w:t xml:space="preserve"> it will </w:t>
      </w:r>
      <w:r w:rsidR="008E2D5F" w:rsidRPr="008D34A9">
        <w:rPr>
          <w:rFonts w:cs="Arial"/>
          <w:szCs w:val="22"/>
        </w:rPr>
        <w:t>also</w:t>
      </w:r>
      <w:r w:rsidRPr="008D34A9">
        <w:rPr>
          <w:rFonts w:cs="Arial"/>
          <w:szCs w:val="22"/>
        </w:rPr>
        <w:t xml:space="preserve"> cause more traffic delays and parking </w:t>
      </w:r>
      <w:r w:rsidR="008E2D5F" w:rsidRPr="008D34A9">
        <w:rPr>
          <w:rFonts w:cs="Arial"/>
          <w:szCs w:val="22"/>
        </w:rPr>
        <w:t>problems</w:t>
      </w:r>
      <w:r w:rsidRPr="008D34A9">
        <w:rPr>
          <w:rFonts w:cs="Arial"/>
          <w:szCs w:val="22"/>
        </w:rPr>
        <w:t>. The parking situation at Mo</w:t>
      </w:r>
      <w:r w:rsidR="00FA4DE4">
        <w:rPr>
          <w:rFonts w:cs="Arial"/>
          <w:szCs w:val="22"/>
        </w:rPr>
        <w:t>neyh</w:t>
      </w:r>
      <w:r w:rsidR="00FA0AEF" w:rsidRPr="008D34A9">
        <w:rPr>
          <w:rFonts w:cs="Arial"/>
          <w:szCs w:val="22"/>
        </w:rPr>
        <w:t xml:space="preserve">ill is at </w:t>
      </w:r>
      <w:r w:rsidR="008E2D5F">
        <w:rPr>
          <w:rFonts w:cs="Arial"/>
          <w:szCs w:val="22"/>
        </w:rPr>
        <w:t>b</w:t>
      </w:r>
      <w:r w:rsidR="00FA0AEF" w:rsidRPr="008D34A9">
        <w:rPr>
          <w:rFonts w:cs="Arial"/>
          <w:szCs w:val="22"/>
        </w:rPr>
        <w:t xml:space="preserve">reaking </w:t>
      </w:r>
      <w:r w:rsidR="008E2D5F">
        <w:rPr>
          <w:rFonts w:cs="Arial"/>
          <w:szCs w:val="22"/>
        </w:rPr>
        <w:t>point as</w:t>
      </w:r>
      <w:r w:rsidR="00FA0AEF" w:rsidRPr="008D34A9">
        <w:rPr>
          <w:rFonts w:cs="Arial"/>
          <w:szCs w:val="22"/>
        </w:rPr>
        <w:t xml:space="preserve"> </w:t>
      </w:r>
      <w:r w:rsidRPr="008D34A9">
        <w:rPr>
          <w:rFonts w:cs="Arial"/>
          <w:szCs w:val="22"/>
        </w:rPr>
        <w:t xml:space="preserve">cars now park more illegally in order to use the </w:t>
      </w:r>
      <w:proofErr w:type="gramStart"/>
      <w:r w:rsidRPr="008D34A9">
        <w:rPr>
          <w:rFonts w:cs="Arial"/>
          <w:szCs w:val="22"/>
        </w:rPr>
        <w:t>shops,</w:t>
      </w:r>
      <w:proofErr w:type="gramEnd"/>
      <w:r w:rsidRPr="008D34A9">
        <w:rPr>
          <w:rFonts w:cs="Arial"/>
          <w:szCs w:val="22"/>
        </w:rPr>
        <w:t xml:space="preserve"> there should be other business </w:t>
      </w:r>
      <w:r w:rsidR="008E2D5F" w:rsidRPr="008D34A9">
        <w:rPr>
          <w:rFonts w:cs="Arial"/>
          <w:szCs w:val="22"/>
        </w:rPr>
        <w:t>opportunities</w:t>
      </w:r>
      <w:r w:rsidRPr="008D34A9">
        <w:rPr>
          <w:rFonts w:cs="Arial"/>
          <w:szCs w:val="22"/>
        </w:rPr>
        <w:t xml:space="preserve"> in the area. </w:t>
      </w:r>
    </w:p>
    <w:p w:rsidR="00FA0AEF" w:rsidRPr="008D34A9" w:rsidRDefault="00FA0AEF" w:rsidP="008E2D5F">
      <w:pPr>
        <w:autoSpaceDE w:val="0"/>
        <w:autoSpaceDN w:val="0"/>
        <w:adjustRightInd w:val="0"/>
        <w:rPr>
          <w:rFonts w:cs="Arial"/>
          <w:szCs w:val="22"/>
        </w:rPr>
      </w:pPr>
    </w:p>
    <w:p w:rsidR="00FA0AEF" w:rsidRPr="008D34A9" w:rsidRDefault="00FA0AEF" w:rsidP="008E2D5F">
      <w:pPr>
        <w:numPr>
          <w:ilvl w:val="1"/>
          <w:numId w:val="1"/>
        </w:numPr>
        <w:tabs>
          <w:tab w:val="clear" w:pos="1080"/>
          <w:tab w:val="num" w:pos="284"/>
        </w:tabs>
        <w:ind w:left="284" w:hanging="710"/>
        <w:rPr>
          <w:rFonts w:cs="Arial"/>
          <w:szCs w:val="22"/>
        </w:rPr>
      </w:pPr>
      <w:r w:rsidRPr="008D34A9">
        <w:rPr>
          <w:rFonts w:cs="Arial"/>
          <w:szCs w:val="22"/>
        </w:rPr>
        <w:t>Support - 27</w:t>
      </w:r>
    </w:p>
    <w:p w:rsidR="00FA0AEF" w:rsidRPr="008D34A9" w:rsidRDefault="00FA0AEF" w:rsidP="008E2D5F">
      <w:pPr>
        <w:ind w:left="709" w:hanging="567"/>
        <w:rPr>
          <w:rFonts w:cs="Arial"/>
          <w:szCs w:val="22"/>
        </w:rPr>
      </w:pPr>
    </w:p>
    <w:p w:rsidR="00FA0AEF" w:rsidRPr="008D34A9" w:rsidRDefault="00FA0AEF" w:rsidP="008E2D5F">
      <w:pPr>
        <w:pStyle w:val="ListParagraph"/>
        <w:numPr>
          <w:ilvl w:val="0"/>
          <w:numId w:val="5"/>
        </w:numPr>
        <w:rPr>
          <w:rFonts w:cs="Arial"/>
          <w:szCs w:val="22"/>
        </w:rPr>
      </w:pPr>
      <w:r w:rsidRPr="008D34A9">
        <w:rPr>
          <w:rFonts w:cs="Arial"/>
          <w:szCs w:val="22"/>
        </w:rPr>
        <w:t xml:space="preserve">This will increase the choice of restaurants in the area, as there are a lot of fast food outlets. </w:t>
      </w:r>
    </w:p>
    <w:p w:rsidR="00FA0AEF" w:rsidRPr="008D34A9" w:rsidRDefault="00FA0AEF" w:rsidP="008E2D5F">
      <w:pPr>
        <w:pStyle w:val="ListParagraph"/>
        <w:numPr>
          <w:ilvl w:val="0"/>
          <w:numId w:val="5"/>
        </w:numPr>
        <w:rPr>
          <w:rFonts w:cs="Arial"/>
          <w:szCs w:val="22"/>
        </w:rPr>
      </w:pPr>
      <w:r w:rsidRPr="008D34A9">
        <w:rPr>
          <w:rFonts w:cs="Arial"/>
          <w:szCs w:val="22"/>
        </w:rPr>
        <w:t>This will provide additional jobs</w:t>
      </w:r>
    </w:p>
    <w:p w:rsidR="00FA0AEF" w:rsidRPr="008D34A9" w:rsidRDefault="00FA0AEF" w:rsidP="008E2D5F">
      <w:pPr>
        <w:pStyle w:val="ListParagraph"/>
        <w:numPr>
          <w:ilvl w:val="0"/>
          <w:numId w:val="5"/>
        </w:numPr>
        <w:rPr>
          <w:rFonts w:cs="Arial"/>
          <w:szCs w:val="22"/>
        </w:rPr>
      </w:pPr>
      <w:r w:rsidRPr="008D34A9">
        <w:rPr>
          <w:rFonts w:cs="Arial"/>
          <w:szCs w:val="22"/>
        </w:rPr>
        <w:t xml:space="preserve">Having a parking problem means that people would be more willing to walk to the restaurant rather than drive. </w:t>
      </w:r>
    </w:p>
    <w:p w:rsidR="00FA0AEF" w:rsidRPr="008D34A9" w:rsidRDefault="00FA0AEF" w:rsidP="008E2D5F">
      <w:pPr>
        <w:pStyle w:val="ListParagraph"/>
        <w:numPr>
          <w:ilvl w:val="0"/>
          <w:numId w:val="5"/>
        </w:numPr>
        <w:rPr>
          <w:rFonts w:cs="Arial"/>
          <w:szCs w:val="22"/>
        </w:rPr>
      </w:pPr>
      <w:r w:rsidRPr="008D34A9">
        <w:rPr>
          <w:rFonts w:cs="Arial"/>
          <w:szCs w:val="22"/>
        </w:rPr>
        <w:t xml:space="preserve">The traffic is from the M25 not the parade of shops </w:t>
      </w:r>
    </w:p>
    <w:p w:rsidR="00FA0AEF" w:rsidRPr="008D34A9" w:rsidRDefault="00FA0AEF" w:rsidP="008E2D5F">
      <w:pPr>
        <w:pStyle w:val="ListParagraph"/>
        <w:numPr>
          <w:ilvl w:val="0"/>
          <w:numId w:val="5"/>
        </w:numPr>
        <w:rPr>
          <w:rFonts w:cs="Arial"/>
          <w:szCs w:val="22"/>
        </w:rPr>
      </w:pPr>
      <w:r w:rsidRPr="008D34A9">
        <w:rPr>
          <w:rFonts w:cs="Arial"/>
          <w:szCs w:val="22"/>
        </w:rPr>
        <w:t xml:space="preserve">The restaurant will attract more people to the area and the shops </w:t>
      </w:r>
    </w:p>
    <w:p w:rsidR="00FA0AEF" w:rsidRPr="008D34A9" w:rsidRDefault="00FA0AEF" w:rsidP="008E2D5F">
      <w:pPr>
        <w:pStyle w:val="ListParagraph"/>
        <w:numPr>
          <w:ilvl w:val="0"/>
          <w:numId w:val="5"/>
        </w:numPr>
        <w:rPr>
          <w:rFonts w:cs="Arial"/>
          <w:szCs w:val="22"/>
        </w:rPr>
      </w:pPr>
      <w:r w:rsidRPr="008D34A9">
        <w:rPr>
          <w:rFonts w:cs="Arial"/>
          <w:szCs w:val="22"/>
        </w:rPr>
        <w:t xml:space="preserve">This will increase the </w:t>
      </w:r>
      <w:r w:rsidR="006C0B7F" w:rsidRPr="008D34A9">
        <w:rPr>
          <w:rFonts w:cs="Arial"/>
          <w:szCs w:val="22"/>
        </w:rPr>
        <w:t>competition</w:t>
      </w:r>
      <w:r w:rsidRPr="008D34A9">
        <w:rPr>
          <w:rFonts w:cs="Arial"/>
          <w:szCs w:val="22"/>
        </w:rPr>
        <w:t xml:space="preserve"> in the area </w:t>
      </w:r>
    </w:p>
    <w:p w:rsidR="00FA0AEF" w:rsidRPr="008D34A9" w:rsidRDefault="008E2D5F" w:rsidP="008E2D5F">
      <w:pPr>
        <w:pStyle w:val="ListParagraph"/>
        <w:numPr>
          <w:ilvl w:val="0"/>
          <w:numId w:val="5"/>
        </w:numPr>
        <w:rPr>
          <w:rFonts w:cs="Arial"/>
          <w:szCs w:val="22"/>
        </w:rPr>
      </w:pPr>
      <w:r>
        <w:rPr>
          <w:rFonts w:cs="Arial"/>
          <w:szCs w:val="22"/>
        </w:rPr>
        <w:t>T</w:t>
      </w:r>
      <w:r w:rsidR="00FA0AEF" w:rsidRPr="008D34A9">
        <w:rPr>
          <w:rFonts w:cs="Arial"/>
          <w:szCs w:val="22"/>
        </w:rPr>
        <w:t xml:space="preserve">his will not necessarily have a </w:t>
      </w:r>
      <w:r w:rsidR="006C0B7F" w:rsidRPr="008D34A9">
        <w:rPr>
          <w:rFonts w:cs="Arial"/>
          <w:szCs w:val="22"/>
        </w:rPr>
        <w:t>detrimental</w:t>
      </w:r>
      <w:r w:rsidR="00FA0AEF" w:rsidRPr="008D34A9">
        <w:rPr>
          <w:rFonts w:cs="Arial"/>
          <w:szCs w:val="22"/>
        </w:rPr>
        <w:t xml:space="preserve"> effect on the traffic, noise &amp; litter issues</w:t>
      </w:r>
    </w:p>
    <w:p w:rsidR="00FA0AEF" w:rsidRPr="008D34A9" w:rsidRDefault="00FA0AEF" w:rsidP="008E2D5F">
      <w:pPr>
        <w:ind w:left="709" w:hanging="567"/>
        <w:rPr>
          <w:rFonts w:cs="Arial"/>
          <w:szCs w:val="22"/>
        </w:rPr>
      </w:pPr>
    </w:p>
    <w:p w:rsidR="00D337C0" w:rsidRPr="008D34A9" w:rsidRDefault="00D337C0" w:rsidP="008E2D5F">
      <w:pPr>
        <w:numPr>
          <w:ilvl w:val="0"/>
          <w:numId w:val="1"/>
        </w:numPr>
        <w:tabs>
          <w:tab w:val="clear" w:pos="720"/>
          <w:tab w:val="num" w:pos="284"/>
        </w:tabs>
        <w:ind w:left="284" w:hanging="710"/>
        <w:rPr>
          <w:rFonts w:cs="Arial"/>
          <w:szCs w:val="22"/>
        </w:rPr>
      </w:pPr>
      <w:r w:rsidRPr="008D34A9">
        <w:rPr>
          <w:rFonts w:cs="Arial"/>
          <w:b/>
          <w:szCs w:val="22"/>
        </w:rPr>
        <w:t>Reason for Delay</w:t>
      </w:r>
    </w:p>
    <w:p w:rsidR="00D337C0" w:rsidRPr="008D34A9" w:rsidRDefault="00D337C0" w:rsidP="008E2D5F">
      <w:pPr>
        <w:widowControl w:val="0"/>
        <w:tabs>
          <w:tab w:val="left" w:pos="1260"/>
          <w:tab w:val="left" w:pos="1980"/>
          <w:tab w:val="left" w:pos="2700"/>
          <w:tab w:val="left" w:pos="3420"/>
        </w:tabs>
        <w:ind w:left="1267" w:hanging="1267"/>
        <w:rPr>
          <w:rFonts w:cs="Arial"/>
          <w:szCs w:val="22"/>
        </w:rPr>
      </w:pPr>
    </w:p>
    <w:p w:rsidR="00D337C0" w:rsidRPr="008D34A9" w:rsidRDefault="00D337C0" w:rsidP="008E2D5F">
      <w:pPr>
        <w:numPr>
          <w:ilvl w:val="1"/>
          <w:numId w:val="1"/>
        </w:numPr>
        <w:tabs>
          <w:tab w:val="clear" w:pos="1080"/>
          <w:tab w:val="num" w:pos="284"/>
        </w:tabs>
        <w:ind w:left="284" w:hanging="710"/>
        <w:rPr>
          <w:rFonts w:cs="Arial"/>
          <w:szCs w:val="22"/>
        </w:rPr>
      </w:pPr>
      <w:r w:rsidRPr="008D34A9">
        <w:rPr>
          <w:rFonts w:cs="Arial"/>
          <w:szCs w:val="22"/>
        </w:rPr>
        <w:fldChar w:fldCharType="begin"/>
      </w:r>
      <w:r w:rsidRPr="008D34A9">
        <w:rPr>
          <w:rFonts w:cs="Arial"/>
          <w:szCs w:val="22"/>
        </w:rPr>
        <w:instrText xml:space="preserve">  </w:instrText>
      </w:r>
      <w:r w:rsidRPr="008D34A9">
        <w:rPr>
          <w:rFonts w:cs="Arial"/>
          <w:szCs w:val="22"/>
        </w:rPr>
        <w:fldChar w:fldCharType="end"/>
      </w:r>
      <w:r w:rsidRPr="008D34A9">
        <w:rPr>
          <w:rFonts w:cs="Arial"/>
          <w:szCs w:val="22"/>
        </w:rPr>
        <w:t>Not applicable.</w:t>
      </w:r>
    </w:p>
    <w:p w:rsidR="004C4528" w:rsidRPr="008D34A9" w:rsidRDefault="004C4528" w:rsidP="008E2D5F">
      <w:pPr>
        <w:tabs>
          <w:tab w:val="num" w:pos="142"/>
        </w:tabs>
        <w:rPr>
          <w:rFonts w:cs="Arial"/>
          <w:b/>
          <w:szCs w:val="22"/>
        </w:rPr>
      </w:pPr>
    </w:p>
    <w:p w:rsidR="00DE1CA3" w:rsidRPr="008D34A9" w:rsidRDefault="00DE1CA3" w:rsidP="008E2D5F">
      <w:pPr>
        <w:numPr>
          <w:ilvl w:val="0"/>
          <w:numId w:val="1"/>
        </w:numPr>
        <w:tabs>
          <w:tab w:val="num" w:pos="284"/>
        </w:tabs>
        <w:ind w:left="284" w:hanging="710"/>
        <w:rPr>
          <w:rFonts w:cs="Arial"/>
          <w:b/>
          <w:szCs w:val="22"/>
        </w:rPr>
      </w:pPr>
      <w:r w:rsidRPr="008D34A9">
        <w:rPr>
          <w:rFonts w:cs="Arial"/>
          <w:b/>
          <w:szCs w:val="22"/>
        </w:rPr>
        <w:t>Relevant Local and National Policies</w:t>
      </w:r>
    </w:p>
    <w:p w:rsidR="00DE1CA3" w:rsidRPr="008D34A9" w:rsidRDefault="00DE1CA3" w:rsidP="008E2D5F">
      <w:pPr>
        <w:ind w:left="284"/>
        <w:rPr>
          <w:rFonts w:cs="Arial"/>
          <w:b/>
          <w:szCs w:val="22"/>
        </w:rPr>
      </w:pPr>
    </w:p>
    <w:p w:rsidR="00D337C0" w:rsidRPr="008D34A9" w:rsidRDefault="00D337C0" w:rsidP="008E2D5F">
      <w:pPr>
        <w:numPr>
          <w:ilvl w:val="1"/>
          <w:numId w:val="1"/>
        </w:numPr>
        <w:tabs>
          <w:tab w:val="clear" w:pos="1080"/>
          <w:tab w:val="num" w:pos="284"/>
        </w:tabs>
        <w:ind w:left="284" w:hanging="710"/>
        <w:rPr>
          <w:rFonts w:cs="Arial"/>
          <w:szCs w:val="22"/>
          <w:u w:val="single"/>
        </w:rPr>
      </w:pPr>
      <w:r w:rsidRPr="008D34A9">
        <w:rPr>
          <w:rFonts w:cs="Arial"/>
          <w:szCs w:val="22"/>
          <w:u w:val="single"/>
        </w:rPr>
        <w:t xml:space="preserve">The Three Rivers Local Plan </w:t>
      </w:r>
    </w:p>
    <w:p w:rsidR="00D337C0" w:rsidRPr="008D34A9" w:rsidRDefault="00D337C0" w:rsidP="008E2D5F">
      <w:pPr>
        <w:rPr>
          <w:rFonts w:cs="Arial"/>
          <w:b/>
          <w:szCs w:val="22"/>
        </w:rPr>
      </w:pPr>
    </w:p>
    <w:p w:rsidR="00D337C0" w:rsidRPr="00C22374" w:rsidRDefault="00D337C0" w:rsidP="008E2D5F">
      <w:pPr>
        <w:ind w:left="284"/>
        <w:rPr>
          <w:rFonts w:cs="Arial"/>
          <w:szCs w:val="22"/>
        </w:rPr>
      </w:pPr>
      <w:r w:rsidRPr="00C22374">
        <w:rPr>
          <w:rFonts w:cs="Arial"/>
          <w:szCs w:val="22"/>
        </w:rPr>
        <w:t xml:space="preserve">The Three Rivers Local Plan is currently being drawn up. The Core Strategy was adopted on </w:t>
      </w:r>
      <w:smartTag w:uri="urn:schemas-microsoft-com:office:smarttags" w:element="date">
        <w:smartTagPr>
          <w:attr w:name="Year" w:val="2011"/>
          <w:attr w:name="Day" w:val="17"/>
          <w:attr w:name="Month" w:val="10"/>
        </w:smartTagPr>
        <w:r w:rsidRPr="00C22374">
          <w:rPr>
            <w:rFonts w:cs="Arial"/>
            <w:szCs w:val="22"/>
          </w:rPr>
          <w:t>17 October 2011</w:t>
        </w:r>
      </w:smartTag>
      <w:r w:rsidRPr="00C22374">
        <w:rPr>
          <w:rFonts w:cs="Arial"/>
          <w:szCs w:val="22"/>
        </w:rPr>
        <w:t xml:space="preserve"> after the Inspector concluded that it was sound following Examination </w:t>
      </w:r>
      <w:r w:rsidRPr="00C22374">
        <w:rPr>
          <w:rFonts w:cs="Arial"/>
          <w:szCs w:val="22"/>
        </w:rPr>
        <w:lastRenderedPageBreak/>
        <w:t xml:space="preserve">in Public which took place in June 2011. Relevant policies of the adopted Core Strategy include CP1, </w:t>
      </w:r>
      <w:r w:rsidR="00C22374" w:rsidRPr="00C22374">
        <w:rPr>
          <w:rFonts w:cs="Arial"/>
          <w:szCs w:val="22"/>
        </w:rPr>
        <w:t xml:space="preserve">CP7, </w:t>
      </w:r>
      <w:r w:rsidRPr="00C22374">
        <w:rPr>
          <w:rFonts w:cs="Arial"/>
          <w:szCs w:val="22"/>
        </w:rPr>
        <w:t>CP9, CP10 and CP12.</w:t>
      </w:r>
    </w:p>
    <w:p w:rsidR="00D337C0" w:rsidRPr="00C22374" w:rsidRDefault="00D337C0" w:rsidP="008E2D5F">
      <w:pPr>
        <w:tabs>
          <w:tab w:val="num" w:pos="284"/>
        </w:tabs>
        <w:ind w:left="284"/>
        <w:rPr>
          <w:rFonts w:cs="Arial"/>
          <w:szCs w:val="22"/>
        </w:rPr>
      </w:pPr>
    </w:p>
    <w:p w:rsidR="008E2D5F" w:rsidRPr="00C22374" w:rsidRDefault="008E2D5F" w:rsidP="008E2D5F">
      <w:pPr>
        <w:ind w:left="284"/>
        <w:rPr>
          <w:rFonts w:cs="Arial"/>
          <w:szCs w:val="22"/>
        </w:rPr>
      </w:pPr>
      <w:r w:rsidRPr="00C22374">
        <w:rPr>
          <w:rFonts w:cs="Arial"/>
          <w:szCs w:val="22"/>
        </w:rPr>
        <w:t xml:space="preserve">The Site Allocations Local Development Document was adopted on 25 November 2014 after the Inspector concluded that it was sound following Examination in Public. Policy SA4 is relevant to this application. </w:t>
      </w:r>
    </w:p>
    <w:p w:rsidR="008E2D5F" w:rsidRPr="00C22374" w:rsidRDefault="008E2D5F" w:rsidP="008E2D5F">
      <w:pPr>
        <w:ind w:left="284"/>
        <w:rPr>
          <w:rFonts w:cs="Arial"/>
          <w:szCs w:val="22"/>
        </w:rPr>
      </w:pPr>
    </w:p>
    <w:p w:rsidR="00D337C0" w:rsidRPr="00C22374" w:rsidRDefault="00D337C0" w:rsidP="008E2D5F">
      <w:pPr>
        <w:ind w:left="284"/>
        <w:rPr>
          <w:rFonts w:cs="Arial"/>
          <w:szCs w:val="22"/>
        </w:rPr>
      </w:pPr>
      <w:r w:rsidRPr="00C22374">
        <w:rPr>
          <w:rFonts w:cs="Arial"/>
          <w:szCs w:val="22"/>
        </w:rPr>
        <w:t xml:space="preserve">The Development Management Policies Local Development Document (LDD) was adopted on </w:t>
      </w:r>
      <w:smartTag w:uri="urn:schemas-microsoft-com:office:smarttags" w:element="date">
        <w:smartTagPr>
          <w:attr w:name="Year" w:val="2013"/>
          <w:attr w:name="Day" w:val="26"/>
          <w:attr w:name="Month" w:val="7"/>
        </w:smartTagPr>
        <w:r w:rsidRPr="00C22374">
          <w:rPr>
            <w:rFonts w:cs="Arial"/>
            <w:szCs w:val="22"/>
          </w:rPr>
          <w:t>26 July 2013</w:t>
        </w:r>
      </w:smartTag>
      <w:r w:rsidRPr="00C22374">
        <w:rPr>
          <w:rFonts w:cs="Arial"/>
          <w:szCs w:val="22"/>
        </w:rPr>
        <w:t xml:space="preserve"> after the Inspector concluded that it was sound following Examination in Public which took place in March 2013. Relevant policies of the adopted Development Manag</w:t>
      </w:r>
      <w:r w:rsidR="00C22374" w:rsidRPr="00C22374">
        <w:rPr>
          <w:rFonts w:cs="Arial"/>
          <w:szCs w:val="22"/>
        </w:rPr>
        <w:t xml:space="preserve">ement Policies LDD include </w:t>
      </w:r>
      <w:r w:rsidRPr="00C22374">
        <w:rPr>
          <w:rFonts w:cs="Arial"/>
          <w:szCs w:val="22"/>
        </w:rPr>
        <w:t>DM6, DM13</w:t>
      </w:r>
      <w:r w:rsidR="00C22374" w:rsidRPr="00C22374">
        <w:rPr>
          <w:rFonts w:cs="Arial"/>
          <w:szCs w:val="22"/>
        </w:rPr>
        <w:t xml:space="preserve"> and Appendix </w:t>
      </w:r>
      <w:r w:rsidRPr="00C22374">
        <w:rPr>
          <w:rFonts w:cs="Arial"/>
          <w:szCs w:val="22"/>
        </w:rPr>
        <w:t>5.</w:t>
      </w:r>
    </w:p>
    <w:p w:rsidR="00D337C0" w:rsidRPr="008D34A9" w:rsidRDefault="00D337C0" w:rsidP="008E2D5F">
      <w:pPr>
        <w:rPr>
          <w:rFonts w:cs="Arial"/>
          <w:szCs w:val="22"/>
        </w:rPr>
      </w:pPr>
    </w:p>
    <w:p w:rsidR="00D337C0" w:rsidRPr="008D34A9" w:rsidRDefault="00D337C0" w:rsidP="008E2D5F">
      <w:pPr>
        <w:numPr>
          <w:ilvl w:val="1"/>
          <w:numId w:val="1"/>
        </w:numPr>
        <w:tabs>
          <w:tab w:val="clear" w:pos="1080"/>
          <w:tab w:val="num" w:pos="284"/>
        </w:tabs>
        <w:ind w:left="284" w:hanging="710"/>
        <w:rPr>
          <w:rFonts w:cs="Arial"/>
          <w:szCs w:val="22"/>
          <w:u w:val="single"/>
        </w:rPr>
      </w:pPr>
      <w:r w:rsidRPr="008D34A9">
        <w:rPr>
          <w:rFonts w:cs="Arial"/>
          <w:szCs w:val="22"/>
          <w:u w:val="single"/>
        </w:rPr>
        <w:t xml:space="preserve">National Planning Policy Framework (NPPF) </w:t>
      </w:r>
    </w:p>
    <w:p w:rsidR="00D337C0" w:rsidRPr="008D34A9" w:rsidRDefault="00D337C0" w:rsidP="008E2D5F">
      <w:pPr>
        <w:ind w:left="284"/>
        <w:rPr>
          <w:rFonts w:cs="Arial"/>
          <w:b/>
          <w:szCs w:val="22"/>
        </w:rPr>
      </w:pPr>
    </w:p>
    <w:p w:rsidR="00DE1CA3" w:rsidRPr="008D34A9" w:rsidRDefault="00DE1CA3" w:rsidP="008E2D5F">
      <w:pPr>
        <w:ind w:left="284"/>
        <w:rPr>
          <w:rFonts w:cs="Arial"/>
          <w:szCs w:val="22"/>
        </w:rPr>
      </w:pPr>
      <w:r w:rsidRPr="008D34A9">
        <w:rPr>
          <w:rFonts w:cs="Arial"/>
          <w:szCs w:val="22"/>
        </w:rPr>
        <w:t xml:space="preserve">On </w:t>
      </w:r>
      <w:smartTag w:uri="urn:schemas-microsoft-com:office:smarttags" w:element="date">
        <w:smartTagPr>
          <w:attr w:name="Year" w:val="2012"/>
          <w:attr w:name="Day" w:val="27"/>
          <w:attr w:name="Month" w:val="3"/>
        </w:smartTagPr>
        <w:r w:rsidRPr="008D34A9">
          <w:rPr>
            <w:rFonts w:cs="Arial"/>
            <w:szCs w:val="22"/>
          </w:rPr>
          <w:t>27 March 2012</w:t>
        </w:r>
      </w:smartTag>
      <w:r w:rsidRPr="008D34A9">
        <w:rPr>
          <w:rFonts w:cs="Arial"/>
          <w:szCs w:val="22"/>
        </w:rPr>
        <w:t>,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DE1CA3" w:rsidRPr="008D34A9" w:rsidRDefault="00DE1CA3" w:rsidP="008E2D5F">
      <w:pPr>
        <w:tabs>
          <w:tab w:val="num" w:pos="110"/>
          <w:tab w:val="num" w:pos="284"/>
        </w:tabs>
        <w:ind w:left="284" w:hanging="710"/>
        <w:rPr>
          <w:rFonts w:cs="Arial"/>
          <w:szCs w:val="22"/>
        </w:rPr>
      </w:pPr>
    </w:p>
    <w:p w:rsidR="00DE1CA3" w:rsidRPr="008D34A9" w:rsidRDefault="00D337C0" w:rsidP="008E2D5F">
      <w:pPr>
        <w:numPr>
          <w:ilvl w:val="1"/>
          <w:numId w:val="1"/>
        </w:numPr>
        <w:tabs>
          <w:tab w:val="clear" w:pos="1080"/>
          <w:tab w:val="num" w:pos="284"/>
        </w:tabs>
        <w:ind w:left="284" w:hanging="710"/>
        <w:rPr>
          <w:rFonts w:cs="Arial"/>
          <w:szCs w:val="22"/>
          <w:u w:val="single"/>
        </w:rPr>
      </w:pPr>
      <w:r w:rsidRPr="008D34A9">
        <w:rPr>
          <w:rFonts w:cs="Arial"/>
          <w:szCs w:val="22"/>
          <w:u w:val="single"/>
        </w:rPr>
        <w:t xml:space="preserve">Other </w:t>
      </w:r>
    </w:p>
    <w:p w:rsidR="00D337C0" w:rsidRPr="008D34A9" w:rsidRDefault="00D337C0" w:rsidP="008E2D5F">
      <w:pPr>
        <w:tabs>
          <w:tab w:val="num" w:pos="284"/>
        </w:tabs>
        <w:ind w:left="284" w:hanging="710"/>
        <w:rPr>
          <w:rFonts w:cs="Arial"/>
          <w:szCs w:val="22"/>
        </w:rPr>
      </w:pPr>
    </w:p>
    <w:p w:rsidR="00DE1CA3" w:rsidRPr="008D34A9" w:rsidRDefault="00DE1CA3" w:rsidP="008E2D5F">
      <w:pPr>
        <w:ind w:left="284"/>
        <w:rPr>
          <w:rFonts w:cs="Arial"/>
          <w:szCs w:val="22"/>
        </w:rPr>
      </w:pPr>
      <w:r w:rsidRPr="008D34A9">
        <w:rPr>
          <w:rFonts w:cs="Arial"/>
          <w:szCs w:val="22"/>
        </w:rPr>
        <w:t>The Community Infrastructure Levy (CIL) Charging Schedule (adopted February 2015).</w:t>
      </w:r>
    </w:p>
    <w:p w:rsidR="00DE1CA3" w:rsidRPr="008D34A9" w:rsidRDefault="00DE1CA3" w:rsidP="008E2D5F">
      <w:pPr>
        <w:tabs>
          <w:tab w:val="num" w:pos="110"/>
          <w:tab w:val="num" w:pos="284"/>
        </w:tabs>
        <w:ind w:left="284" w:hanging="710"/>
        <w:rPr>
          <w:rFonts w:cs="Arial"/>
          <w:szCs w:val="22"/>
        </w:rPr>
      </w:pPr>
    </w:p>
    <w:p w:rsidR="00DE1CA3" w:rsidRPr="008D34A9" w:rsidRDefault="00DE1CA3" w:rsidP="008E2D5F">
      <w:pPr>
        <w:ind w:left="284"/>
        <w:rPr>
          <w:rFonts w:cs="Arial"/>
          <w:szCs w:val="22"/>
        </w:rPr>
      </w:pPr>
      <w:r w:rsidRPr="008D34A9">
        <w:rPr>
          <w:rFonts w:cs="Arial"/>
          <w:szCs w:val="22"/>
        </w:rPr>
        <w:t xml:space="preserve">The Localism Act received Royal Assent on </w:t>
      </w:r>
      <w:smartTag w:uri="urn:schemas-microsoft-com:office:smarttags" w:element="date">
        <w:smartTagPr>
          <w:attr w:name="Year" w:val="2011"/>
          <w:attr w:name="Day" w:val="17"/>
          <w:attr w:name="Month" w:val="11"/>
        </w:smartTagPr>
        <w:r w:rsidRPr="008D34A9">
          <w:rPr>
            <w:rFonts w:cs="Arial"/>
            <w:szCs w:val="22"/>
          </w:rPr>
          <w:t>17 November 2011</w:t>
        </w:r>
      </w:smartTag>
      <w:r w:rsidRPr="008D34A9">
        <w:rPr>
          <w:rFonts w:cs="Arial"/>
          <w:szCs w:val="22"/>
        </w:rPr>
        <w:t xml:space="preserve">. The Growth and Infrastructure Act received Royal Assent on </w:t>
      </w:r>
      <w:smartTag w:uri="urn:schemas-microsoft-com:office:smarttags" w:element="date">
        <w:smartTagPr>
          <w:attr w:name="Year" w:val="2013"/>
          <w:attr w:name="Day" w:val="25"/>
          <w:attr w:name="Month" w:val="4"/>
        </w:smartTagPr>
        <w:r w:rsidRPr="008D34A9">
          <w:rPr>
            <w:rFonts w:cs="Arial"/>
            <w:szCs w:val="22"/>
          </w:rPr>
          <w:t>25 April 2013</w:t>
        </w:r>
      </w:smartTag>
      <w:r w:rsidRPr="008D34A9">
        <w:rPr>
          <w:rFonts w:cs="Arial"/>
          <w:szCs w:val="22"/>
        </w:rPr>
        <w:t>.</w:t>
      </w:r>
    </w:p>
    <w:p w:rsidR="00DE1CA3" w:rsidRPr="008D34A9" w:rsidRDefault="00DE1CA3" w:rsidP="008E2D5F">
      <w:pPr>
        <w:tabs>
          <w:tab w:val="num" w:pos="110"/>
          <w:tab w:val="num" w:pos="284"/>
        </w:tabs>
        <w:ind w:left="284" w:hanging="710"/>
        <w:rPr>
          <w:rFonts w:cs="Arial"/>
          <w:szCs w:val="22"/>
        </w:rPr>
      </w:pPr>
    </w:p>
    <w:p w:rsidR="00DE1CA3" w:rsidRPr="008D34A9" w:rsidRDefault="00DE1CA3" w:rsidP="008E2D5F">
      <w:pPr>
        <w:ind w:left="284"/>
        <w:rPr>
          <w:rFonts w:cs="Arial"/>
          <w:szCs w:val="22"/>
        </w:rPr>
      </w:pPr>
      <w:r w:rsidRPr="008D34A9">
        <w:rPr>
          <w:rFonts w:cs="Arial"/>
          <w:szCs w:val="22"/>
        </w:rPr>
        <w:t xml:space="preserve">The Wildlife and Countryside Act 1981 (as amended), the Conservation of Habitats and Species Regulations 2010, the </w:t>
      </w:r>
      <w:r w:rsidRPr="008D34A9">
        <w:rPr>
          <w:rFonts w:cs="Arial"/>
          <w:szCs w:val="22"/>
          <w:lang w:val="en-US"/>
        </w:rPr>
        <w:t>Natural Environment and Rural Communities Act 2006 and the Habitat Regulations 1994</w:t>
      </w:r>
      <w:r w:rsidRPr="008D34A9">
        <w:rPr>
          <w:rFonts w:cs="Arial"/>
          <w:szCs w:val="22"/>
        </w:rPr>
        <w:t xml:space="preserve"> may also be relevant.</w:t>
      </w:r>
    </w:p>
    <w:p w:rsidR="00D337C0" w:rsidRPr="008D34A9" w:rsidRDefault="00D337C0" w:rsidP="008E2D5F">
      <w:pPr>
        <w:widowControl w:val="0"/>
        <w:tabs>
          <w:tab w:val="left" w:pos="1260"/>
          <w:tab w:val="left" w:pos="1980"/>
          <w:tab w:val="left" w:pos="2700"/>
          <w:tab w:val="left" w:pos="3420"/>
        </w:tabs>
        <w:ind w:left="1267" w:hanging="1267"/>
        <w:rPr>
          <w:rFonts w:cs="Arial"/>
          <w:szCs w:val="22"/>
        </w:rPr>
      </w:pPr>
    </w:p>
    <w:p w:rsidR="00D337C0" w:rsidRPr="008D34A9" w:rsidRDefault="00D337C0" w:rsidP="008E2D5F">
      <w:pPr>
        <w:numPr>
          <w:ilvl w:val="0"/>
          <w:numId w:val="1"/>
        </w:numPr>
        <w:tabs>
          <w:tab w:val="num" w:pos="284"/>
        </w:tabs>
        <w:ind w:left="284" w:hanging="710"/>
        <w:rPr>
          <w:rFonts w:cs="Arial"/>
          <w:szCs w:val="22"/>
        </w:rPr>
      </w:pPr>
      <w:r w:rsidRPr="008D34A9">
        <w:rPr>
          <w:rFonts w:cs="Arial"/>
          <w:b/>
          <w:szCs w:val="22"/>
        </w:rPr>
        <w:t xml:space="preserve">Planning Analysis </w:t>
      </w:r>
    </w:p>
    <w:p w:rsidR="00DE1CA3" w:rsidRPr="008D34A9" w:rsidRDefault="00DE1CA3" w:rsidP="008E2D5F">
      <w:pPr>
        <w:ind w:left="284"/>
        <w:rPr>
          <w:rFonts w:cs="Arial"/>
          <w:b/>
          <w:szCs w:val="22"/>
        </w:rPr>
      </w:pPr>
    </w:p>
    <w:p w:rsidR="005855A2" w:rsidRPr="008D34A9" w:rsidRDefault="005855A2" w:rsidP="008E2D5F">
      <w:pPr>
        <w:numPr>
          <w:ilvl w:val="1"/>
          <w:numId w:val="1"/>
        </w:numPr>
        <w:tabs>
          <w:tab w:val="clear" w:pos="1080"/>
          <w:tab w:val="num" w:pos="284"/>
        </w:tabs>
        <w:ind w:left="284" w:hanging="710"/>
        <w:rPr>
          <w:rFonts w:cs="Arial"/>
          <w:szCs w:val="22"/>
          <w:u w:val="single"/>
        </w:rPr>
      </w:pPr>
      <w:r w:rsidRPr="008D34A9">
        <w:rPr>
          <w:rFonts w:cs="Arial"/>
          <w:szCs w:val="22"/>
          <w:u w:val="single"/>
        </w:rPr>
        <w:t xml:space="preserve">Principle of Development </w:t>
      </w:r>
    </w:p>
    <w:p w:rsidR="00D337C0" w:rsidRPr="008D34A9" w:rsidRDefault="00D337C0" w:rsidP="008E2D5F">
      <w:pPr>
        <w:tabs>
          <w:tab w:val="num" w:pos="110"/>
          <w:tab w:val="num" w:pos="284"/>
        </w:tabs>
        <w:ind w:left="284" w:hanging="710"/>
        <w:rPr>
          <w:rFonts w:cs="Arial"/>
          <w:szCs w:val="22"/>
        </w:rPr>
      </w:pPr>
    </w:p>
    <w:p w:rsidR="00B304D6" w:rsidRPr="008D34A9" w:rsidRDefault="00B304D6" w:rsidP="008E2D5F">
      <w:pPr>
        <w:numPr>
          <w:ilvl w:val="1"/>
          <w:numId w:val="1"/>
        </w:numPr>
        <w:tabs>
          <w:tab w:val="clear" w:pos="1080"/>
          <w:tab w:val="num" w:pos="284"/>
        </w:tabs>
        <w:ind w:left="284" w:hanging="710"/>
        <w:rPr>
          <w:rFonts w:eastAsiaTheme="minorHAnsi" w:cs="Arial"/>
          <w:szCs w:val="22"/>
          <w:lang w:eastAsia="en-US"/>
        </w:rPr>
      </w:pPr>
      <w:r w:rsidRPr="008D34A9">
        <w:rPr>
          <w:rFonts w:cs="Arial"/>
          <w:szCs w:val="22"/>
        </w:rPr>
        <w:t xml:space="preserve">Policy SA4 of the Site Allocations Local Development Document states that </w:t>
      </w:r>
      <w:r w:rsidR="008E2D5F">
        <w:rPr>
          <w:rFonts w:eastAsiaTheme="minorHAnsi" w:cs="Arial"/>
          <w:bCs/>
          <w:szCs w:val="22"/>
          <w:lang w:eastAsia="en-US"/>
        </w:rPr>
        <w:t>i</w:t>
      </w:r>
      <w:r w:rsidRPr="008D34A9">
        <w:rPr>
          <w:rFonts w:eastAsiaTheme="minorHAnsi" w:cs="Arial"/>
          <w:bCs/>
          <w:szCs w:val="22"/>
          <w:lang w:eastAsia="en-US"/>
        </w:rPr>
        <w:t xml:space="preserve">dentified Local Centres and Local Shops </w:t>
      </w:r>
      <w:r w:rsidRPr="008D34A9">
        <w:rPr>
          <w:rFonts w:eastAsiaTheme="minorHAnsi" w:cs="Arial"/>
          <w:szCs w:val="22"/>
          <w:lang w:eastAsia="en-US"/>
        </w:rPr>
        <w:t xml:space="preserve">will be protected and enhanced where they are catering for local day-to-day needs. The retention of retail uses </w:t>
      </w:r>
      <w:r w:rsidR="008E2D5F">
        <w:rPr>
          <w:rFonts w:eastAsiaTheme="minorHAnsi" w:cs="Arial"/>
          <w:szCs w:val="22"/>
          <w:lang w:eastAsia="en-US"/>
        </w:rPr>
        <w:t xml:space="preserve">and uses which are </w:t>
      </w:r>
      <w:r w:rsidRPr="008D34A9">
        <w:rPr>
          <w:rFonts w:eastAsiaTheme="minorHAnsi" w:cs="Arial"/>
          <w:szCs w:val="22"/>
          <w:lang w:eastAsia="en-US"/>
        </w:rPr>
        <w:t xml:space="preserve">complementary to the Local Centre and Local Shops will be encouraged. </w:t>
      </w:r>
    </w:p>
    <w:p w:rsidR="009A37ED" w:rsidRPr="008D34A9" w:rsidRDefault="009A37ED" w:rsidP="008E2D5F">
      <w:pPr>
        <w:autoSpaceDE w:val="0"/>
        <w:autoSpaceDN w:val="0"/>
        <w:adjustRightInd w:val="0"/>
        <w:jc w:val="left"/>
        <w:rPr>
          <w:rFonts w:eastAsiaTheme="minorHAnsi" w:cs="Arial"/>
          <w:szCs w:val="22"/>
          <w:lang w:eastAsia="en-US"/>
        </w:rPr>
      </w:pPr>
    </w:p>
    <w:p w:rsidR="008F603D" w:rsidRPr="008D34A9" w:rsidRDefault="008F603D" w:rsidP="008E2D5F">
      <w:pPr>
        <w:numPr>
          <w:ilvl w:val="1"/>
          <w:numId w:val="1"/>
        </w:numPr>
        <w:tabs>
          <w:tab w:val="clear" w:pos="1080"/>
          <w:tab w:val="num" w:pos="284"/>
        </w:tabs>
        <w:ind w:left="284" w:hanging="710"/>
        <w:rPr>
          <w:rFonts w:eastAsiaTheme="minorHAnsi" w:cs="Arial"/>
          <w:szCs w:val="22"/>
          <w:lang w:eastAsia="en-US"/>
        </w:rPr>
      </w:pPr>
      <w:r w:rsidRPr="008D34A9">
        <w:rPr>
          <w:rFonts w:eastAsiaTheme="minorHAnsi" w:cs="Arial"/>
          <w:szCs w:val="22"/>
          <w:lang w:eastAsia="en-US"/>
        </w:rPr>
        <w:t>Policy CP7 (Town Centres and</w:t>
      </w:r>
      <w:r w:rsidR="008E2D5F">
        <w:rPr>
          <w:rFonts w:eastAsiaTheme="minorHAnsi" w:cs="Arial"/>
          <w:szCs w:val="22"/>
          <w:lang w:eastAsia="en-US"/>
        </w:rPr>
        <w:t xml:space="preserve"> Shopping) of the Core Strategy, </w:t>
      </w:r>
      <w:r w:rsidRPr="008D34A9">
        <w:rPr>
          <w:rFonts w:eastAsiaTheme="minorHAnsi" w:cs="Arial"/>
          <w:szCs w:val="22"/>
          <w:lang w:eastAsia="en-US"/>
        </w:rPr>
        <w:t xml:space="preserve">under section g </w:t>
      </w:r>
      <w:r w:rsidR="008E2D5F">
        <w:rPr>
          <w:rFonts w:eastAsiaTheme="minorHAnsi" w:cs="Arial"/>
          <w:szCs w:val="22"/>
          <w:lang w:eastAsia="en-US"/>
        </w:rPr>
        <w:t xml:space="preserve">states </w:t>
      </w:r>
      <w:r w:rsidRPr="008D34A9">
        <w:rPr>
          <w:rFonts w:eastAsiaTheme="minorHAnsi" w:cs="Arial"/>
          <w:szCs w:val="22"/>
          <w:lang w:eastAsia="en-US"/>
        </w:rPr>
        <w:t>that</w:t>
      </w:r>
      <w:r w:rsidR="008E2D5F">
        <w:rPr>
          <w:rFonts w:eastAsiaTheme="minorHAnsi" w:cs="Arial"/>
          <w:szCs w:val="22"/>
          <w:lang w:eastAsia="en-US"/>
        </w:rPr>
        <w:t xml:space="preserve"> the hierarchy of retail centres and their established character and diversity will be maintained through;</w:t>
      </w:r>
      <w:r w:rsidRPr="008D34A9">
        <w:rPr>
          <w:rFonts w:eastAsiaTheme="minorHAnsi" w:cs="Arial"/>
          <w:szCs w:val="22"/>
          <w:lang w:eastAsia="en-US"/>
        </w:rPr>
        <w:t xml:space="preserve"> “Protecting and enhancing existing Local Centres and other local shops which cater for local day-to-day needs”</w:t>
      </w:r>
    </w:p>
    <w:p w:rsidR="008F603D" w:rsidRPr="008D34A9" w:rsidRDefault="008F603D" w:rsidP="008E2D5F">
      <w:pPr>
        <w:autoSpaceDE w:val="0"/>
        <w:autoSpaceDN w:val="0"/>
        <w:adjustRightInd w:val="0"/>
        <w:jc w:val="left"/>
        <w:rPr>
          <w:rFonts w:eastAsiaTheme="minorHAnsi" w:cs="Arial"/>
          <w:szCs w:val="22"/>
          <w:lang w:eastAsia="en-US"/>
        </w:rPr>
      </w:pPr>
    </w:p>
    <w:p w:rsidR="008E2800" w:rsidRPr="008D34A9" w:rsidRDefault="00B304D6" w:rsidP="008E2D5F">
      <w:pPr>
        <w:numPr>
          <w:ilvl w:val="1"/>
          <w:numId w:val="1"/>
        </w:numPr>
        <w:tabs>
          <w:tab w:val="clear" w:pos="1080"/>
          <w:tab w:val="num" w:pos="284"/>
        </w:tabs>
        <w:ind w:left="284" w:hanging="710"/>
        <w:rPr>
          <w:rFonts w:cs="Arial"/>
          <w:szCs w:val="22"/>
        </w:rPr>
      </w:pPr>
      <w:r w:rsidRPr="008D34A9">
        <w:rPr>
          <w:rFonts w:cs="Arial"/>
          <w:szCs w:val="22"/>
        </w:rPr>
        <w:t>The proposal site</w:t>
      </w:r>
      <w:r w:rsidR="005855A2" w:rsidRPr="008D34A9">
        <w:rPr>
          <w:rFonts w:cs="Arial"/>
          <w:szCs w:val="22"/>
        </w:rPr>
        <w:t xml:space="preserve"> is </w:t>
      </w:r>
      <w:r w:rsidR="005855A2" w:rsidRPr="008D34A9">
        <w:rPr>
          <w:rFonts w:eastAsiaTheme="minorHAnsi" w:cs="Arial"/>
          <w:szCs w:val="22"/>
          <w:lang w:eastAsia="en-US"/>
        </w:rPr>
        <w:t>allocated</w:t>
      </w:r>
      <w:r w:rsidR="005855A2" w:rsidRPr="008D34A9">
        <w:rPr>
          <w:rFonts w:cs="Arial"/>
          <w:szCs w:val="22"/>
        </w:rPr>
        <w:t xml:space="preserve"> on site reference </w:t>
      </w:r>
      <w:proofErr w:type="gramStart"/>
      <w:r w:rsidR="005855A2" w:rsidRPr="008D34A9">
        <w:rPr>
          <w:rFonts w:cs="Arial"/>
          <w:szCs w:val="22"/>
        </w:rPr>
        <w:t>R(</w:t>
      </w:r>
      <w:proofErr w:type="gramEnd"/>
      <w:r w:rsidR="005855A2" w:rsidRPr="008D34A9">
        <w:rPr>
          <w:rFonts w:cs="Arial"/>
          <w:szCs w:val="22"/>
        </w:rPr>
        <w:t>f)</w:t>
      </w:r>
      <w:r w:rsidRPr="008D34A9">
        <w:rPr>
          <w:rFonts w:cs="Arial"/>
          <w:szCs w:val="22"/>
        </w:rPr>
        <w:t xml:space="preserve"> within the Site Allocations Local Development Document. This demonstrates that</w:t>
      </w:r>
      <w:r w:rsidR="00FA4DE4">
        <w:rPr>
          <w:rFonts w:cs="Arial"/>
          <w:szCs w:val="22"/>
        </w:rPr>
        <w:t xml:space="preserve"> Moneyh</w:t>
      </w:r>
      <w:r w:rsidR="005855A2" w:rsidRPr="008D34A9">
        <w:rPr>
          <w:rFonts w:cs="Arial"/>
          <w:szCs w:val="22"/>
        </w:rPr>
        <w:t xml:space="preserve">ill Parade, </w:t>
      </w:r>
      <w:r w:rsidRPr="008D34A9">
        <w:rPr>
          <w:rFonts w:cs="Arial"/>
          <w:szCs w:val="22"/>
        </w:rPr>
        <w:t xml:space="preserve">Rickmansworth is a Local Centre. </w:t>
      </w:r>
    </w:p>
    <w:p w:rsidR="008F603D" w:rsidRPr="008D34A9" w:rsidRDefault="008F603D" w:rsidP="00256C09">
      <w:pPr>
        <w:autoSpaceDE w:val="0"/>
        <w:autoSpaceDN w:val="0"/>
        <w:adjustRightInd w:val="0"/>
        <w:jc w:val="left"/>
        <w:rPr>
          <w:rFonts w:cs="Arial"/>
          <w:szCs w:val="22"/>
        </w:rPr>
      </w:pPr>
    </w:p>
    <w:p w:rsidR="00314D48" w:rsidRPr="008D34A9" w:rsidRDefault="00314D48" w:rsidP="00256C09">
      <w:pPr>
        <w:numPr>
          <w:ilvl w:val="1"/>
          <w:numId w:val="1"/>
        </w:numPr>
        <w:tabs>
          <w:tab w:val="clear" w:pos="1080"/>
          <w:tab w:val="num" w:pos="284"/>
        </w:tabs>
        <w:ind w:left="284" w:hanging="710"/>
        <w:rPr>
          <w:rFonts w:cs="Arial"/>
          <w:szCs w:val="22"/>
        </w:rPr>
      </w:pPr>
      <w:r w:rsidRPr="008D34A9">
        <w:rPr>
          <w:rFonts w:cs="Arial"/>
          <w:szCs w:val="22"/>
          <w:lang w:val="en-US"/>
        </w:rPr>
        <w:t>The following tables demonstrate the split of use classes within the Money</w:t>
      </w:r>
      <w:r w:rsidR="00FA4DE4">
        <w:rPr>
          <w:rFonts w:cs="Arial"/>
          <w:szCs w:val="22"/>
          <w:lang w:val="en-US"/>
        </w:rPr>
        <w:t>h</w:t>
      </w:r>
      <w:r w:rsidRPr="008D34A9">
        <w:rPr>
          <w:rFonts w:cs="Arial"/>
          <w:szCs w:val="22"/>
          <w:lang w:val="en-US"/>
        </w:rPr>
        <w:t>ill Parade</w:t>
      </w:r>
      <w:r w:rsidR="000C1E65">
        <w:rPr>
          <w:rFonts w:cs="Arial"/>
          <w:szCs w:val="22"/>
        </w:rPr>
        <w:t xml:space="preserve"> a</w:t>
      </w:r>
      <w:r w:rsidRPr="008D34A9">
        <w:rPr>
          <w:rFonts w:cs="Arial"/>
          <w:szCs w:val="22"/>
        </w:rPr>
        <w:t>rea.</w:t>
      </w:r>
    </w:p>
    <w:p w:rsidR="008E2D5F" w:rsidRDefault="008E2D5F" w:rsidP="00256C09">
      <w:pPr>
        <w:tabs>
          <w:tab w:val="num" w:pos="110"/>
          <w:tab w:val="num" w:pos="284"/>
        </w:tabs>
        <w:ind w:left="284" w:hanging="710"/>
        <w:rPr>
          <w:rFonts w:cs="Arial"/>
          <w:szCs w:val="22"/>
          <w:u w:val="single"/>
        </w:rPr>
      </w:pPr>
    </w:p>
    <w:p w:rsidR="000C1E65" w:rsidRDefault="000C1E65" w:rsidP="00256C09">
      <w:pPr>
        <w:tabs>
          <w:tab w:val="num" w:pos="110"/>
          <w:tab w:val="num" w:pos="284"/>
        </w:tabs>
        <w:ind w:left="284" w:hanging="710"/>
        <w:rPr>
          <w:rFonts w:cs="Arial"/>
          <w:szCs w:val="22"/>
          <w:u w:val="single"/>
        </w:rPr>
      </w:pPr>
    </w:p>
    <w:p w:rsidR="000C1E65" w:rsidRDefault="000C1E65" w:rsidP="00256C09">
      <w:pPr>
        <w:tabs>
          <w:tab w:val="num" w:pos="110"/>
          <w:tab w:val="num" w:pos="284"/>
        </w:tabs>
        <w:ind w:left="284" w:hanging="710"/>
        <w:rPr>
          <w:rFonts w:cs="Arial"/>
          <w:szCs w:val="22"/>
          <w:u w:val="single"/>
        </w:rPr>
      </w:pPr>
    </w:p>
    <w:p w:rsidR="000C1E65" w:rsidRDefault="000C1E65" w:rsidP="00256C09">
      <w:pPr>
        <w:tabs>
          <w:tab w:val="num" w:pos="110"/>
          <w:tab w:val="num" w:pos="284"/>
        </w:tabs>
        <w:ind w:left="284" w:hanging="710"/>
        <w:rPr>
          <w:rFonts w:cs="Arial"/>
          <w:szCs w:val="22"/>
          <w:u w:val="single"/>
        </w:rPr>
      </w:pPr>
    </w:p>
    <w:p w:rsidR="000C1E65" w:rsidRDefault="000C1E65" w:rsidP="00256C09">
      <w:pPr>
        <w:tabs>
          <w:tab w:val="num" w:pos="110"/>
          <w:tab w:val="num" w:pos="284"/>
        </w:tabs>
        <w:ind w:left="284" w:hanging="710"/>
        <w:rPr>
          <w:rFonts w:cs="Arial"/>
          <w:szCs w:val="22"/>
          <w:u w:val="single"/>
        </w:rPr>
      </w:pPr>
    </w:p>
    <w:p w:rsidR="000C1E65" w:rsidRDefault="000C1E65" w:rsidP="00256C09">
      <w:pPr>
        <w:tabs>
          <w:tab w:val="num" w:pos="110"/>
          <w:tab w:val="num" w:pos="284"/>
        </w:tabs>
        <w:ind w:left="284" w:hanging="710"/>
        <w:rPr>
          <w:rFonts w:cs="Arial"/>
          <w:szCs w:val="22"/>
          <w:u w:val="single"/>
        </w:rPr>
      </w:pPr>
    </w:p>
    <w:p w:rsidR="000C1E65" w:rsidRDefault="000C1E65" w:rsidP="00256C09">
      <w:pPr>
        <w:tabs>
          <w:tab w:val="num" w:pos="110"/>
          <w:tab w:val="num" w:pos="284"/>
        </w:tabs>
        <w:ind w:left="284" w:hanging="710"/>
        <w:rPr>
          <w:rFonts w:cs="Arial"/>
          <w:szCs w:val="22"/>
          <w:u w:val="single"/>
        </w:rPr>
      </w:pPr>
    </w:p>
    <w:p w:rsidR="005855A2" w:rsidRPr="008D34A9" w:rsidRDefault="008E2800" w:rsidP="00256C09">
      <w:pPr>
        <w:numPr>
          <w:ilvl w:val="1"/>
          <w:numId w:val="1"/>
        </w:numPr>
        <w:tabs>
          <w:tab w:val="clear" w:pos="1080"/>
          <w:tab w:val="num" w:pos="284"/>
        </w:tabs>
        <w:ind w:left="284" w:hanging="710"/>
        <w:rPr>
          <w:rFonts w:cs="Arial"/>
          <w:szCs w:val="22"/>
        </w:rPr>
      </w:pPr>
      <w:bookmarkStart w:id="0" w:name="_GoBack"/>
      <w:bookmarkEnd w:id="0"/>
      <w:r w:rsidRPr="008D34A9">
        <w:rPr>
          <w:rFonts w:cs="Arial"/>
          <w:szCs w:val="22"/>
        </w:rPr>
        <w:lastRenderedPageBreak/>
        <w:t xml:space="preserve">The north side of </w:t>
      </w:r>
      <w:r w:rsidRPr="008D34A9">
        <w:rPr>
          <w:rFonts w:cs="Arial"/>
          <w:szCs w:val="22"/>
          <w:lang w:val="en-US"/>
        </w:rPr>
        <w:t>the</w:t>
      </w:r>
      <w:r w:rsidRPr="008D34A9">
        <w:rPr>
          <w:rFonts w:cs="Arial"/>
          <w:szCs w:val="22"/>
        </w:rPr>
        <w:t xml:space="preserve"> road </w:t>
      </w:r>
    </w:p>
    <w:p w:rsidR="008E2800" w:rsidRPr="008D34A9" w:rsidRDefault="008E2800" w:rsidP="00256C09">
      <w:pPr>
        <w:rPr>
          <w:rFonts w:cs="Arial"/>
          <w:szCs w:val="22"/>
        </w:rPr>
      </w:pPr>
    </w:p>
    <w:tbl>
      <w:tblPr>
        <w:tblStyle w:val="TableGrid"/>
        <w:tblW w:w="5245" w:type="dxa"/>
        <w:tblInd w:w="392" w:type="dxa"/>
        <w:tblLayout w:type="fixed"/>
        <w:tblLook w:val="04A0" w:firstRow="1" w:lastRow="0" w:firstColumn="1" w:lastColumn="0" w:noHBand="0" w:noVBand="1"/>
      </w:tblPr>
      <w:tblGrid>
        <w:gridCol w:w="3544"/>
        <w:gridCol w:w="1701"/>
      </w:tblGrid>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Dolce Cafe</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Thai Orchard</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Kebab Centre</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 xml:space="preserve">Best One </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 xml:space="preserve">Coffee and Cream </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Dry Cleaners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Funeral Directors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Pharmacy</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b/>
                <w:szCs w:val="22"/>
              </w:rPr>
            </w:pPr>
            <w:r w:rsidRPr="008D34A9">
              <w:rPr>
                <w:rFonts w:cs="Arial"/>
                <w:b/>
                <w:szCs w:val="22"/>
              </w:rPr>
              <w:t>Proposal site – Carpet Shop</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Cost Cutter</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Chemist</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Bet Fred</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Sui Generis</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Dominos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A5</w:t>
            </w:r>
          </w:p>
        </w:tc>
      </w:tr>
      <w:tr w:rsidR="00DB5A99" w:rsidRPr="008D34A9" w:rsidTr="00DB5A99">
        <w:tc>
          <w:tcPr>
            <w:tcW w:w="3544" w:type="dxa"/>
          </w:tcPr>
          <w:p w:rsidR="00DB5A99" w:rsidRPr="008D34A9" w:rsidRDefault="00FA4DE4" w:rsidP="00256C09">
            <w:pPr>
              <w:tabs>
                <w:tab w:val="num" w:pos="110"/>
                <w:tab w:val="num" w:pos="284"/>
              </w:tabs>
              <w:jc w:val="left"/>
              <w:rPr>
                <w:rFonts w:cs="Arial"/>
                <w:szCs w:val="22"/>
              </w:rPr>
            </w:pPr>
            <w:r>
              <w:rPr>
                <w:rFonts w:cs="Arial"/>
                <w:szCs w:val="22"/>
              </w:rPr>
              <w:t>Moneyh</w:t>
            </w:r>
            <w:r w:rsidR="00DB5A99" w:rsidRPr="008D34A9">
              <w:rPr>
                <w:rFonts w:cs="Arial"/>
                <w:szCs w:val="22"/>
              </w:rPr>
              <w:t xml:space="preserve">ill Interiors </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bl>
    <w:p w:rsidR="00C32533" w:rsidRPr="008D34A9" w:rsidRDefault="00C32533" w:rsidP="00256C09">
      <w:pPr>
        <w:rPr>
          <w:szCs w:val="22"/>
        </w:rPr>
      </w:pPr>
    </w:p>
    <w:p w:rsidR="00C32533" w:rsidRPr="008D34A9" w:rsidRDefault="00DB5A99" w:rsidP="00256C09">
      <w:pPr>
        <w:numPr>
          <w:ilvl w:val="1"/>
          <w:numId w:val="1"/>
        </w:numPr>
        <w:tabs>
          <w:tab w:val="clear" w:pos="1080"/>
          <w:tab w:val="num" w:pos="284"/>
        </w:tabs>
        <w:ind w:left="284" w:hanging="710"/>
        <w:rPr>
          <w:rFonts w:cs="Arial"/>
          <w:szCs w:val="22"/>
        </w:rPr>
      </w:pPr>
      <w:r w:rsidRPr="008D34A9">
        <w:rPr>
          <w:rFonts w:cs="Arial"/>
          <w:szCs w:val="22"/>
        </w:rPr>
        <w:t>South</w:t>
      </w:r>
      <w:r w:rsidR="00C32533" w:rsidRPr="008D34A9">
        <w:rPr>
          <w:rFonts w:cs="Arial"/>
          <w:szCs w:val="22"/>
        </w:rPr>
        <w:t xml:space="preserve"> </w:t>
      </w:r>
      <w:r w:rsidR="00C32533" w:rsidRPr="008D34A9">
        <w:rPr>
          <w:rFonts w:cs="Arial"/>
          <w:szCs w:val="22"/>
          <w:lang w:val="en-US"/>
        </w:rPr>
        <w:t>side</w:t>
      </w:r>
      <w:r w:rsidR="00C32533" w:rsidRPr="008D34A9">
        <w:rPr>
          <w:rFonts w:cs="Arial"/>
          <w:szCs w:val="22"/>
        </w:rPr>
        <w:t xml:space="preserve"> of the road </w:t>
      </w:r>
    </w:p>
    <w:p w:rsidR="00074C67" w:rsidRPr="008D34A9" w:rsidRDefault="00074C67" w:rsidP="00256C09">
      <w:pPr>
        <w:ind w:left="284"/>
        <w:rPr>
          <w:rFonts w:cs="Arial"/>
          <w:szCs w:val="22"/>
        </w:rPr>
      </w:pPr>
    </w:p>
    <w:tbl>
      <w:tblPr>
        <w:tblStyle w:val="TableGrid"/>
        <w:tblW w:w="0" w:type="auto"/>
        <w:tblInd w:w="392" w:type="dxa"/>
        <w:tblLook w:val="04A0" w:firstRow="1" w:lastRow="0" w:firstColumn="1" w:lastColumn="0" w:noHBand="0" w:noVBand="1"/>
      </w:tblPr>
      <w:tblGrid>
        <w:gridCol w:w="3544"/>
        <w:gridCol w:w="1701"/>
      </w:tblGrid>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Eastern Spice</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proofErr w:type="spellStart"/>
            <w:r w:rsidRPr="008D34A9">
              <w:rPr>
                <w:rFonts w:cs="Arial"/>
                <w:szCs w:val="22"/>
              </w:rPr>
              <w:t>Bargin</w:t>
            </w:r>
            <w:proofErr w:type="spellEnd"/>
            <w:r w:rsidRPr="008D34A9">
              <w:rPr>
                <w:rFonts w:cs="Arial"/>
                <w:szCs w:val="22"/>
              </w:rPr>
              <w:t xml:space="preserve"> Wines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Rickmansworth Cars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Sui Generis</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Barber Room</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Mill End Café</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Woks Room – Chinese takeaway</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proofErr w:type="spellStart"/>
            <w:r w:rsidRPr="008D34A9">
              <w:rPr>
                <w:rFonts w:cs="Arial"/>
                <w:szCs w:val="22"/>
              </w:rPr>
              <w:t>Caffe</w:t>
            </w:r>
            <w:proofErr w:type="spellEnd"/>
            <w:r w:rsidRPr="008D34A9">
              <w:rPr>
                <w:rFonts w:cs="Arial"/>
                <w:szCs w:val="22"/>
              </w:rPr>
              <w:t xml:space="preserve"> </w:t>
            </w:r>
            <w:proofErr w:type="spellStart"/>
            <w:r w:rsidRPr="008D34A9">
              <w:rPr>
                <w:rFonts w:cs="Arial"/>
                <w:szCs w:val="22"/>
              </w:rPr>
              <w:t>Perfetto</w:t>
            </w:r>
            <w:proofErr w:type="spellEnd"/>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proofErr w:type="spellStart"/>
            <w:r w:rsidRPr="008D34A9">
              <w:rPr>
                <w:rFonts w:cs="Arial"/>
                <w:szCs w:val="22"/>
              </w:rPr>
              <w:t>Graynes</w:t>
            </w:r>
            <w:proofErr w:type="spellEnd"/>
            <w:r w:rsidRPr="008D34A9">
              <w:rPr>
                <w:rFonts w:cs="Arial"/>
                <w:szCs w:val="22"/>
              </w:rPr>
              <w:t xml:space="preserve"> Bakery</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Just Windows and Doors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KFC</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Kebab and Pizza</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Curry Garden</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 xml:space="preserve">Pepe </w:t>
            </w:r>
            <w:proofErr w:type="spellStart"/>
            <w:r w:rsidRPr="008D34A9">
              <w:rPr>
                <w:rFonts w:cs="Arial"/>
                <w:szCs w:val="22"/>
              </w:rPr>
              <w:t>Piripiri</w:t>
            </w:r>
            <w:proofErr w:type="spellEnd"/>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A3/A5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Sea Masters Takeaway</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A5</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 xml:space="preserve">Décor </w:t>
            </w:r>
            <w:proofErr w:type="spellStart"/>
            <w:r w:rsidRPr="008D34A9">
              <w:rPr>
                <w:rFonts w:cs="Arial"/>
                <w:szCs w:val="22"/>
              </w:rPr>
              <w:t>Scheen</w:t>
            </w:r>
            <w:proofErr w:type="spellEnd"/>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Vintage Hair</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Albany Appliance Centre</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 xml:space="preserve">Day and Night pharmacy </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B&amp;B Radios</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r w:rsidR="00DB5A99" w:rsidRPr="008D34A9" w:rsidTr="00DB5A99">
        <w:tc>
          <w:tcPr>
            <w:tcW w:w="3544" w:type="dxa"/>
          </w:tcPr>
          <w:p w:rsidR="00DB5A99" w:rsidRPr="008D34A9" w:rsidRDefault="00DB5A99" w:rsidP="00256C09">
            <w:pPr>
              <w:tabs>
                <w:tab w:val="num" w:pos="110"/>
                <w:tab w:val="num" w:pos="284"/>
              </w:tabs>
              <w:jc w:val="left"/>
              <w:rPr>
                <w:rFonts w:cs="Arial"/>
                <w:szCs w:val="22"/>
              </w:rPr>
            </w:pPr>
            <w:r w:rsidRPr="008D34A9">
              <w:rPr>
                <w:rFonts w:cs="Arial"/>
                <w:szCs w:val="22"/>
              </w:rPr>
              <w:t xml:space="preserve">Optometrist </w:t>
            </w:r>
          </w:p>
        </w:tc>
        <w:tc>
          <w:tcPr>
            <w:tcW w:w="1701" w:type="dxa"/>
            <w:shd w:val="clear" w:color="auto" w:fill="auto"/>
          </w:tcPr>
          <w:p w:rsidR="00DB5A99" w:rsidRPr="008D34A9" w:rsidRDefault="00DB5A99" w:rsidP="00256C09">
            <w:pPr>
              <w:tabs>
                <w:tab w:val="num" w:pos="110"/>
                <w:tab w:val="num" w:pos="284"/>
              </w:tabs>
              <w:rPr>
                <w:rFonts w:cs="Arial"/>
                <w:szCs w:val="22"/>
              </w:rPr>
            </w:pPr>
            <w:r w:rsidRPr="008D34A9">
              <w:rPr>
                <w:rFonts w:cs="Arial"/>
                <w:szCs w:val="22"/>
              </w:rPr>
              <w:t>A1</w:t>
            </w:r>
          </w:p>
        </w:tc>
      </w:tr>
    </w:tbl>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numPr>
          <w:ilvl w:val="1"/>
          <w:numId w:val="1"/>
        </w:numPr>
        <w:tabs>
          <w:tab w:val="clear" w:pos="1080"/>
          <w:tab w:val="num" w:pos="284"/>
        </w:tabs>
        <w:ind w:left="284" w:hanging="710"/>
        <w:rPr>
          <w:rFonts w:cs="Arial"/>
          <w:szCs w:val="22"/>
        </w:rPr>
      </w:pPr>
      <w:r w:rsidRPr="008D34A9">
        <w:rPr>
          <w:rFonts w:cs="Arial"/>
          <w:szCs w:val="22"/>
        </w:rPr>
        <w:t xml:space="preserve">Total </w:t>
      </w:r>
      <w:r w:rsidR="00074C67" w:rsidRPr="008D34A9">
        <w:rPr>
          <w:rFonts w:cs="Arial"/>
          <w:szCs w:val="22"/>
        </w:rPr>
        <w:t xml:space="preserve">of north side of the street </w:t>
      </w:r>
    </w:p>
    <w:p w:rsidR="00074C67" w:rsidRPr="008D34A9" w:rsidRDefault="00074C67" w:rsidP="00256C09">
      <w:pPr>
        <w:tabs>
          <w:tab w:val="num" w:pos="284"/>
        </w:tabs>
        <w:rPr>
          <w:rFonts w:cs="Arial"/>
          <w:szCs w:val="22"/>
          <w:u w:val="single"/>
        </w:rPr>
      </w:pPr>
    </w:p>
    <w:tbl>
      <w:tblPr>
        <w:tblStyle w:val="TableGrid"/>
        <w:tblpPr w:leftFromText="180" w:rightFromText="180" w:vertAnchor="text" w:horzAnchor="page" w:tblpX="1787" w:tblpY="-74"/>
        <w:tblW w:w="0" w:type="auto"/>
        <w:tblLayout w:type="fixed"/>
        <w:tblLook w:val="04A0" w:firstRow="1" w:lastRow="0" w:firstColumn="1" w:lastColumn="0" w:noHBand="0" w:noVBand="1"/>
      </w:tblPr>
      <w:tblGrid>
        <w:gridCol w:w="1526"/>
        <w:gridCol w:w="1523"/>
        <w:gridCol w:w="1524"/>
        <w:gridCol w:w="1524"/>
        <w:gridCol w:w="1524"/>
      </w:tblGrid>
      <w:tr w:rsidR="00074C67" w:rsidRPr="008D34A9" w:rsidTr="008E2D5F">
        <w:tc>
          <w:tcPr>
            <w:tcW w:w="1526" w:type="dxa"/>
          </w:tcPr>
          <w:p w:rsidR="00074C67" w:rsidRPr="008D34A9" w:rsidRDefault="00074C67" w:rsidP="00256C09">
            <w:pPr>
              <w:tabs>
                <w:tab w:val="num" w:pos="284"/>
              </w:tabs>
              <w:rPr>
                <w:rFonts w:cs="Arial"/>
                <w:szCs w:val="22"/>
              </w:rPr>
            </w:pPr>
            <w:r w:rsidRPr="008D34A9">
              <w:rPr>
                <w:rFonts w:cs="Arial"/>
                <w:szCs w:val="22"/>
              </w:rPr>
              <w:t xml:space="preserve">North side </w:t>
            </w:r>
          </w:p>
        </w:tc>
        <w:tc>
          <w:tcPr>
            <w:tcW w:w="3047" w:type="dxa"/>
            <w:gridSpan w:val="2"/>
          </w:tcPr>
          <w:p w:rsidR="00074C67" w:rsidRPr="008D34A9" w:rsidRDefault="00074C67" w:rsidP="00256C09">
            <w:pPr>
              <w:tabs>
                <w:tab w:val="num" w:pos="110"/>
                <w:tab w:val="num" w:pos="284"/>
              </w:tabs>
              <w:rPr>
                <w:rFonts w:cs="Arial"/>
                <w:szCs w:val="22"/>
              </w:rPr>
            </w:pPr>
            <w:r w:rsidRPr="008D34A9">
              <w:rPr>
                <w:rFonts w:cs="Arial"/>
                <w:szCs w:val="22"/>
              </w:rPr>
              <w:t xml:space="preserve">Before the change of use </w:t>
            </w:r>
          </w:p>
        </w:tc>
        <w:tc>
          <w:tcPr>
            <w:tcW w:w="3048" w:type="dxa"/>
            <w:gridSpan w:val="2"/>
          </w:tcPr>
          <w:p w:rsidR="00074C67" w:rsidRPr="008D34A9" w:rsidRDefault="00074C67" w:rsidP="00256C09">
            <w:pPr>
              <w:tabs>
                <w:tab w:val="num" w:pos="110"/>
                <w:tab w:val="num" w:pos="284"/>
              </w:tabs>
              <w:rPr>
                <w:rFonts w:cs="Arial"/>
                <w:szCs w:val="22"/>
              </w:rPr>
            </w:pPr>
            <w:r w:rsidRPr="008D34A9">
              <w:rPr>
                <w:rFonts w:cs="Arial"/>
                <w:szCs w:val="22"/>
              </w:rPr>
              <w:t xml:space="preserve">After the change of use </w:t>
            </w:r>
          </w:p>
        </w:tc>
      </w:tr>
      <w:tr w:rsidR="00074C67" w:rsidRPr="008D34A9" w:rsidTr="008E2D5F">
        <w:tc>
          <w:tcPr>
            <w:tcW w:w="1526" w:type="dxa"/>
          </w:tcPr>
          <w:p w:rsidR="00074C67" w:rsidRPr="008D34A9" w:rsidRDefault="00074C67" w:rsidP="00256C09">
            <w:pPr>
              <w:tabs>
                <w:tab w:val="num" w:pos="284"/>
              </w:tabs>
              <w:rPr>
                <w:rFonts w:cs="Arial"/>
                <w:szCs w:val="22"/>
              </w:rPr>
            </w:pPr>
            <w:r w:rsidRPr="008D34A9">
              <w:rPr>
                <w:rFonts w:cs="Arial"/>
                <w:szCs w:val="22"/>
              </w:rPr>
              <w:t>A1</w:t>
            </w:r>
          </w:p>
        </w:tc>
        <w:tc>
          <w:tcPr>
            <w:tcW w:w="1523" w:type="dxa"/>
          </w:tcPr>
          <w:p w:rsidR="00074C67" w:rsidRPr="008D34A9" w:rsidRDefault="00074C67" w:rsidP="00256C09">
            <w:pPr>
              <w:tabs>
                <w:tab w:val="num" w:pos="110"/>
                <w:tab w:val="num" w:pos="284"/>
              </w:tabs>
              <w:rPr>
                <w:rFonts w:cs="Arial"/>
                <w:szCs w:val="22"/>
              </w:rPr>
            </w:pPr>
            <w:r w:rsidRPr="008D34A9">
              <w:rPr>
                <w:rFonts w:cs="Arial"/>
                <w:szCs w:val="22"/>
              </w:rPr>
              <w:t>9</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65%</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8</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58%</w:t>
            </w:r>
          </w:p>
        </w:tc>
      </w:tr>
      <w:tr w:rsidR="00074C67" w:rsidRPr="008D34A9" w:rsidTr="008E2D5F">
        <w:tc>
          <w:tcPr>
            <w:tcW w:w="1526" w:type="dxa"/>
          </w:tcPr>
          <w:p w:rsidR="00074C67" w:rsidRPr="008D34A9" w:rsidRDefault="00074C67" w:rsidP="00256C09">
            <w:pPr>
              <w:tabs>
                <w:tab w:val="num" w:pos="110"/>
                <w:tab w:val="num" w:pos="284"/>
              </w:tabs>
              <w:rPr>
                <w:rFonts w:cs="Arial"/>
                <w:szCs w:val="22"/>
              </w:rPr>
            </w:pPr>
            <w:r w:rsidRPr="008D34A9">
              <w:rPr>
                <w:rFonts w:cs="Arial"/>
                <w:szCs w:val="22"/>
              </w:rPr>
              <w:t>A3</w:t>
            </w:r>
          </w:p>
        </w:tc>
        <w:tc>
          <w:tcPr>
            <w:tcW w:w="1523" w:type="dxa"/>
          </w:tcPr>
          <w:p w:rsidR="00074C67" w:rsidRPr="008D34A9" w:rsidRDefault="00074C67" w:rsidP="00256C09">
            <w:pPr>
              <w:tabs>
                <w:tab w:val="num" w:pos="110"/>
                <w:tab w:val="num" w:pos="284"/>
              </w:tabs>
              <w:rPr>
                <w:rFonts w:cs="Arial"/>
                <w:szCs w:val="22"/>
              </w:rPr>
            </w:pPr>
            <w:r w:rsidRPr="008D34A9">
              <w:rPr>
                <w:rFonts w:cs="Arial"/>
                <w:szCs w:val="22"/>
              </w:rPr>
              <w:t>0</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0%</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0</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0%</w:t>
            </w:r>
          </w:p>
        </w:tc>
      </w:tr>
      <w:tr w:rsidR="00074C67" w:rsidRPr="008D34A9" w:rsidTr="008E2D5F">
        <w:tc>
          <w:tcPr>
            <w:tcW w:w="1526" w:type="dxa"/>
          </w:tcPr>
          <w:p w:rsidR="00074C67" w:rsidRPr="008D34A9" w:rsidRDefault="00074C67" w:rsidP="00256C09">
            <w:pPr>
              <w:tabs>
                <w:tab w:val="num" w:pos="110"/>
                <w:tab w:val="num" w:pos="284"/>
              </w:tabs>
              <w:rPr>
                <w:rFonts w:cs="Arial"/>
                <w:szCs w:val="22"/>
              </w:rPr>
            </w:pPr>
            <w:r w:rsidRPr="008D34A9">
              <w:rPr>
                <w:rFonts w:cs="Arial"/>
                <w:szCs w:val="22"/>
              </w:rPr>
              <w:t>A3/A5</w:t>
            </w:r>
          </w:p>
        </w:tc>
        <w:tc>
          <w:tcPr>
            <w:tcW w:w="1523" w:type="dxa"/>
          </w:tcPr>
          <w:p w:rsidR="00074C67" w:rsidRPr="008D34A9" w:rsidRDefault="00074C67" w:rsidP="00256C09">
            <w:pPr>
              <w:tabs>
                <w:tab w:val="num" w:pos="110"/>
                <w:tab w:val="num" w:pos="284"/>
              </w:tabs>
              <w:rPr>
                <w:rFonts w:cs="Arial"/>
                <w:szCs w:val="22"/>
              </w:rPr>
            </w:pPr>
            <w:r w:rsidRPr="008D34A9">
              <w:rPr>
                <w:rFonts w:cs="Arial"/>
                <w:szCs w:val="22"/>
              </w:rPr>
              <w:t>2</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14%</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3</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21%</w:t>
            </w:r>
          </w:p>
        </w:tc>
      </w:tr>
      <w:tr w:rsidR="00074C67" w:rsidRPr="008D34A9" w:rsidTr="008E2D5F">
        <w:tc>
          <w:tcPr>
            <w:tcW w:w="1526" w:type="dxa"/>
          </w:tcPr>
          <w:p w:rsidR="00074C67" w:rsidRPr="008D34A9" w:rsidRDefault="00074C67" w:rsidP="00256C09">
            <w:pPr>
              <w:tabs>
                <w:tab w:val="num" w:pos="110"/>
                <w:tab w:val="num" w:pos="284"/>
              </w:tabs>
              <w:rPr>
                <w:rFonts w:cs="Arial"/>
                <w:szCs w:val="22"/>
              </w:rPr>
            </w:pPr>
            <w:r w:rsidRPr="008D34A9">
              <w:rPr>
                <w:rFonts w:cs="Arial"/>
                <w:szCs w:val="22"/>
              </w:rPr>
              <w:t>A5</w:t>
            </w:r>
          </w:p>
        </w:tc>
        <w:tc>
          <w:tcPr>
            <w:tcW w:w="1523" w:type="dxa"/>
          </w:tcPr>
          <w:p w:rsidR="00074C67" w:rsidRPr="008D34A9" w:rsidRDefault="00074C67" w:rsidP="00256C09">
            <w:pPr>
              <w:tabs>
                <w:tab w:val="num" w:pos="110"/>
                <w:tab w:val="num" w:pos="284"/>
              </w:tabs>
              <w:rPr>
                <w:rFonts w:cs="Arial"/>
                <w:szCs w:val="22"/>
              </w:rPr>
            </w:pPr>
            <w:r w:rsidRPr="008D34A9">
              <w:rPr>
                <w:rFonts w:cs="Arial"/>
                <w:szCs w:val="22"/>
              </w:rPr>
              <w:t>2</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14%</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2</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14%</w:t>
            </w:r>
          </w:p>
        </w:tc>
      </w:tr>
      <w:tr w:rsidR="00074C67" w:rsidRPr="008D34A9" w:rsidTr="008E2D5F">
        <w:tc>
          <w:tcPr>
            <w:tcW w:w="1526" w:type="dxa"/>
          </w:tcPr>
          <w:p w:rsidR="00074C67" w:rsidRPr="008D34A9" w:rsidRDefault="00074C67" w:rsidP="00256C09">
            <w:pPr>
              <w:tabs>
                <w:tab w:val="num" w:pos="110"/>
                <w:tab w:val="num" w:pos="284"/>
              </w:tabs>
              <w:rPr>
                <w:rFonts w:cs="Arial"/>
                <w:szCs w:val="22"/>
              </w:rPr>
            </w:pPr>
            <w:r w:rsidRPr="008D34A9">
              <w:rPr>
                <w:rFonts w:cs="Arial"/>
                <w:szCs w:val="22"/>
              </w:rPr>
              <w:t>Sui Generis</w:t>
            </w:r>
          </w:p>
        </w:tc>
        <w:tc>
          <w:tcPr>
            <w:tcW w:w="1523" w:type="dxa"/>
          </w:tcPr>
          <w:p w:rsidR="00074C67" w:rsidRPr="008D34A9" w:rsidRDefault="00074C67" w:rsidP="00256C09">
            <w:pPr>
              <w:tabs>
                <w:tab w:val="num" w:pos="110"/>
                <w:tab w:val="num" w:pos="284"/>
              </w:tabs>
              <w:rPr>
                <w:rFonts w:cs="Arial"/>
                <w:szCs w:val="22"/>
              </w:rPr>
            </w:pPr>
            <w:r w:rsidRPr="008D34A9">
              <w:rPr>
                <w:rFonts w:cs="Arial"/>
                <w:szCs w:val="22"/>
              </w:rPr>
              <w:t>1</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7%</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1</w:t>
            </w: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7%</w:t>
            </w:r>
          </w:p>
        </w:tc>
      </w:tr>
      <w:tr w:rsidR="00074C67" w:rsidRPr="008D34A9" w:rsidTr="008E2D5F">
        <w:tc>
          <w:tcPr>
            <w:tcW w:w="1526" w:type="dxa"/>
          </w:tcPr>
          <w:p w:rsidR="00074C67" w:rsidRPr="008D34A9" w:rsidRDefault="00074C67" w:rsidP="00256C09">
            <w:pPr>
              <w:tabs>
                <w:tab w:val="num" w:pos="110"/>
                <w:tab w:val="num" w:pos="284"/>
              </w:tabs>
              <w:rPr>
                <w:rFonts w:cs="Arial"/>
                <w:szCs w:val="22"/>
              </w:rPr>
            </w:pPr>
          </w:p>
        </w:tc>
        <w:tc>
          <w:tcPr>
            <w:tcW w:w="1523" w:type="dxa"/>
          </w:tcPr>
          <w:p w:rsidR="00074C67" w:rsidRPr="008D34A9" w:rsidRDefault="00074C67" w:rsidP="00256C09">
            <w:pPr>
              <w:tabs>
                <w:tab w:val="num" w:pos="110"/>
                <w:tab w:val="num" w:pos="284"/>
              </w:tabs>
              <w:rPr>
                <w:rFonts w:cs="Arial"/>
                <w:szCs w:val="22"/>
              </w:rPr>
            </w:pPr>
            <w:r w:rsidRPr="008D34A9">
              <w:rPr>
                <w:rFonts w:cs="Arial"/>
                <w:szCs w:val="22"/>
              </w:rPr>
              <w:t>14</w:t>
            </w:r>
          </w:p>
        </w:tc>
        <w:tc>
          <w:tcPr>
            <w:tcW w:w="1524" w:type="dxa"/>
          </w:tcPr>
          <w:p w:rsidR="00074C67" w:rsidRPr="008D34A9" w:rsidRDefault="00074C67" w:rsidP="00256C09">
            <w:pPr>
              <w:tabs>
                <w:tab w:val="num" w:pos="110"/>
                <w:tab w:val="num" w:pos="284"/>
              </w:tabs>
              <w:rPr>
                <w:rFonts w:cs="Arial"/>
                <w:szCs w:val="22"/>
              </w:rPr>
            </w:pPr>
          </w:p>
        </w:tc>
        <w:tc>
          <w:tcPr>
            <w:tcW w:w="1524" w:type="dxa"/>
          </w:tcPr>
          <w:p w:rsidR="00074C67" w:rsidRPr="008D34A9" w:rsidRDefault="00074C67" w:rsidP="00256C09">
            <w:pPr>
              <w:tabs>
                <w:tab w:val="num" w:pos="110"/>
                <w:tab w:val="num" w:pos="284"/>
              </w:tabs>
              <w:rPr>
                <w:rFonts w:cs="Arial"/>
                <w:szCs w:val="22"/>
              </w:rPr>
            </w:pPr>
            <w:r w:rsidRPr="008D34A9">
              <w:rPr>
                <w:rFonts w:cs="Arial"/>
                <w:szCs w:val="22"/>
              </w:rPr>
              <w:t>14</w:t>
            </w:r>
          </w:p>
        </w:tc>
        <w:tc>
          <w:tcPr>
            <w:tcW w:w="1524" w:type="dxa"/>
          </w:tcPr>
          <w:p w:rsidR="00074C67" w:rsidRPr="008D34A9" w:rsidRDefault="00074C67" w:rsidP="00256C09">
            <w:pPr>
              <w:tabs>
                <w:tab w:val="num" w:pos="110"/>
                <w:tab w:val="num" w:pos="284"/>
              </w:tabs>
              <w:rPr>
                <w:rFonts w:cs="Arial"/>
                <w:szCs w:val="22"/>
              </w:rPr>
            </w:pPr>
          </w:p>
        </w:tc>
      </w:tr>
    </w:tbl>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074C67" w:rsidRPr="008D34A9" w:rsidRDefault="00074C67" w:rsidP="00256C09">
      <w:pPr>
        <w:tabs>
          <w:tab w:val="num" w:pos="284"/>
        </w:tabs>
        <w:rPr>
          <w:rFonts w:cs="Arial"/>
          <w:szCs w:val="22"/>
          <w:u w:val="single"/>
        </w:rPr>
      </w:pPr>
    </w:p>
    <w:p w:rsidR="008E2D5F" w:rsidRDefault="008E2D5F" w:rsidP="00256C09">
      <w:pPr>
        <w:ind w:left="284"/>
        <w:rPr>
          <w:rFonts w:cs="Arial"/>
          <w:szCs w:val="22"/>
        </w:rPr>
      </w:pPr>
    </w:p>
    <w:p w:rsidR="008E2D5F" w:rsidRDefault="008E2D5F" w:rsidP="00256C09">
      <w:pPr>
        <w:ind w:left="284"/>
        <w:rPr>
          <w:rFonts w:cs="Arial"/>
          <w:szCs w:val="22"/>
        </w:rPr>
      </w:pPr>
    </w:p>
    <w:p w:rsidR="008E2D5F" w:rsidRDefault="008E2D5F" w:rsidP="00256C09">
      <w:pPr>
        <w:ind w:left="284"/>
        <w:rPr>
          <w:rFonts w:cs="Arial"/>
          <w:szCs w:val="22"/>
        </w:rPr>
      </w:pPr>
    </w:p>
    <w:p w:rsidR="008E2D5F" w:rsidRDefault="008E2D5F" w:rsidP="00256C09">
      <w:pPr>
        <w:ind w:left="284"/>
        <w:rPr>
          <w:rFonts w:cs="Arial"/>
          <w:szCs w:val="22"/>
        </w:rPr>
      </w:pPr>
    </w:p>
    <w:p w:rsidR="00C22374" w:rsidRDefault="00C22374" w:rsidP="00256C09">
      <w:pPr>
        <w:ind w:left="284"/>
        <w:rPr>
          <w:rFonts w:cs="Arial"/>
          <w:szCs w:val="22"/>
        </w:rPr>
      </w:pPr>
    </w:p>
    <w:p w:rsidR="008E2D5F" w:rsidRDefault="008E2D5F" w:rsidP="00256C09">
      <w:pPr>
        <w:ind w:left="284"/>
        <w:rPr>
          <w:rFonts w:cs="Arial"/>
          <w:szCs w:val="22"/>
        </w:rPr>
      </w:pPr>
    </w:p>
    <w:p w:rsidR="00074C67" w:rsidRPr="008D34A9" w:rsidRDefault="00074C67" w:rsidP="00256C09">
      <w:pPr>
        <w:numPr>
          <w:ilvl w:val="1"/>
          <w:numId w:val="1"/>
        </w:numPr>
        <w:tabs>
          <w:tab w:val="clear" w:pos="1080"/>
          <w:tab w:val="num" w:pos="284"/>
        </w:tabs>
        <w:ind w:left="284" w:hanging="710"/>
        <w:rPr>
          <w:rFonts w:cs="Arial"/>
          <w:szCs w:val="22"/>
        </w:rPr>
      </w:pPr>
      <w:r w:rsidRPr="008D34A9">
        <w:rPr>
          <w:rFonts w:cs="Arial"/>
          <w:szCs w:val="22"/>
        </w:rPr>
        <w:lastRenderedPageBreak/>
        <w:t xml:space="preserve">Total of the whole street </w:t>
      </w:r>
    </w:p>
    <w:p w:rsidR="00DB5A99" w:rsidRPr="008D34A9" w:rsidRDefault="00DB5A99" w:rsidP="00256C09">
      <w:pPr>
        <w:tabs>
          <w:tab w:val="num" w:pos="110"/>
          <w:tab w:val="num" w:pos="284"/>
        </w:tabs>
        <w:ind w:left="284" w:hanging="710"/>
        <w:rPr>
          <w:rFonts w:cs="Arial"/>
          <w:szCs w:val="22"/>
          <w:u w:val="single"/>
        </w:rPr>
      </w:pPr>
    </w:p>
    <w:tbl>
      <w:tblPr>
        <w:tblStyle w:val="TableGrid"/>
        <w:tblpPr w:leftFromText="180" w:rightFromText="180" w:vertAnchor="text" w:horzAnchor="page" w:tblpX="1787" w:tblpY="-74"/>
        <w:tblW w:w="0" w:type="auto"/>
        <w:tblLayout w:type="fixed"/>
        <w:tblLook w:val="04A0" w:firstRow="1" w:lastRow="0" w:firstColumn="1" w:lastColumn="0" w:noHBand="0" w:noVBand="1"/>
      </w:tblPr>
      <w:tblGrid>
        <w:gridCol w:w="1526"/>
        <w:gridCol w:w="1523"/>
        <w:gridCol w:w="1524"/>
        <w:gridCol w:w="1524"/>
        <w:gridCol w:w="1524"/>
      </w:tblGrid>
      <w:tr w:rsidR="00074C67" w:rsidRPr="008D34A9" w:rsidTr="00074C67">
        <w:tc>
          <w:tcPr>
            <w:tcW w:w="1526" w:type="dxa"/>
          </w:tcPr>
          <w:p w:rsidR="00074C67" w:rsidRPr="008D34A9" w:rsidRDefault="00074C67" w:rsidP="00256C09">
            <w:pPr>
              <w:tabs>
                <w:tab w:val="num" w:pos="284"/>
              </w:tabs>
              <w:rPr>
                <w:rFonts w:cs="Arial"/>
                <w:szCs w:val="22"/>
              </w:rPr>
            </w:pPr>
            <w:r w:rsidRPr="008D34A9">
              <w:rPr>
                <w:rFonts w:cs="Arial"/>
                <w:szCs w:val="22"/>
              </w:rPr>
              <w:t>Total Street</w:t>
            </w:r>
          </w:p>
        </w:tc>
        <w:tc>
          <w:tcPr>
            <w:tcW w:w="3047" w:type="dxa"/>
            <w:gridSpan w:val="2"/>
          </w:tcPr>
          <w:p w:rsidR="00074C67" w:rsidRPr="008D34A9" w:rsidRDefault="00074C67" w:rsidP="00256C09">
            <w:pPr>
              <w:tabs>
                <w:tab w:val="num" w:pos="110"/>
                <w:tab w:val="num" w:pos="284"/>
              </w:tabs>
              <w:rPr>
                <w:rFonts w:cs="Arial"/>
                <w:szCs w:val="22"/>
              </w:rPr>
            </w:pPr>
            <w:r w:rsidRPr="008D34A9">
              <w:rPr>
                <w:rFonts w:cs="Arial"/>
                <w:szCs w:val="22"/>
              </w:rPr>
              <w:t xml:space="preserve">Before the change of use </w:t>
            </w:r>
          </w:p>
        </w:tc>
        <w:tc>
          <w:tcPr>
            <w:tcW w:w="3048" w:type="dxa"/>
            <w:gridSpan w:val="2"/>
          </w:tcPr>
          <w:p w:rsidR="00074C67" w:rsidRPr="008D34A9" w:rsidRDefault="00074C67" w:rsidP="00256C09">
            <w:pPr>
              <w:tabs>
                <w:tab w:val="num" w:pos="110"/>
                <w:tab w:val="num" w:pos="284"/>
              </w:tabs>
              <w:rPr>
                <w:rFonts w:cs="Arial"/>
                <w:szCs w:val="22"/>
              </w:rPr>
            </w:pPr>
            <w:r w:rsidRPr="008D34A9">
              <w:rPr>
                <w:rFonts w:cs="Arial"/>
                <w:szCs w:val="22"/>
              </w:rPr>
              <w:t xml:space="preserve">After the change of use </w:t>
            </w:r>
          </w:p>
        </w:tc>
      </w:tr>
      <w:tr w:rsidR="00074C67" w:rsidRPr="008D34A9" w:rsidTr="00074C67">
        <w:tc>
          <w:tcPr>
            <w:tcW w:w="1526" w:type="dxa"/>
          </w:tcPr>
          <w:p w:rsidR="00DB5A99" w:rsidRPr="008D34A9" w:rsidRDefault="00DB5A99" w:rsidP="00256C09">
            <w:pPr>
              <w:tabs>
                <w:tab w:val="num" w:pos="284"/>
              </w:tabs>
              <w:rPr>
                <w:rFonts w:cs="Arial"/>
                <w:szCs w:val="22"/>
              </w:rPr>
            </w:pPr>
            <w:r w:rsidRPr="008D34A9">
              <w:rPr>
                <w:rFonts w:cs="Arial"/>
                <w:szCs w:val="22"/>
              </w:rPr>
              <w:t>A1</w:t>
            </w:r>
          </w:p>
        </w:tc>
        <w:tc>
          <w:tcPr>
            <w:tcW w:w="1523" w:type="dxa"/>
          </w:tcPr>
          <w:p w:rsidR="00DB5A99" w:rsidRPr="008D34A9" w:rsidRDefault="00DB5A99" w:rsidP="00256C09">
            <w:pPr>
              <w:tabs>
                <w:tab w:val="num" w:pos="110"/>
                <w:tab w:val="num" w:pos="284"/>
              </w:tabs>
              <w:rPr>
                <w:rFonts w:cs="Arial"/>
                <w:szCs w:val="22"/>
              </w:rPr>
            </w:pPr>
            <w:r w:rsidRPr="008D34A9">
              <w:rPr>
                <w:rFonts w:cs="Arial"/>
                <w:szCs w:val="22"/>
              </w:rPr>
              <w:t>19</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56</w:t>
            </w:r>
            <w:r w:rsidR="00DB5A99" w:rsidRPr="008D34A9">
              <w:rPr>
                <w:rFonts w:cs="Arial"/>
                <w:szCs w:val="22"/>
              </w:rPr>
              <w:t>%</w:t>
            </w:r>
          </w:p>
        </w:tc>
        <w:tc>
          <w:tcPr>
            <w:tcW w:w="1524" w:type="dxa"/>
          </w:tcPr>
          <w:p w:rsidR="00DB5A99" w:rsidRPr="008D34A9" w:rsidRDefault="00DB5A99" w:rsidP="00256C09">
            <w:pPr>
              <w:tabs>
                <w:tab w:val="num" w:pos="110"/>
                <w:tab w:val="num" w:pos="284"/>
              </w:tabs>
              <w:rPr>
                <w:rFonts w:cs="Arial"/>
                <w:szCs w:val="22"/>
              </w:rPr>
            </w:pPr>
            <w:r w:rsidRPr="008D34A9">
              <w:rPr>
                <w:rFonts w:cs="Arial"/>
                <w:szCs w:val="22"/>
              </w:rPr>
              <w:t>18</w:t>
            </w:r>
          </w:p>
        </w:tc>
        <w:tc>
          <w:tcPr>
            <w:tcW w:w="1524" w:type="dxa"/>
          </w:tcPr>
          <w:p w:rsidR="00DB5A99" w:rsidRPr="008D34A9" w:rsidRDefault="00DB5A99" w:rsidP="00256C09">
            <w:pPr>
              <w:tabs>
                <w:tab w:val="num" w:pos="110"/>
                <w:tab w:val="num" w:pos="284"/>
              </w:tabs>
              <w:rPr>
                <w:rFonts w:cs="Arial"/>
                <w:szCs w:val="22"/>
              </w:rPr>
            </w:pPr>
            <w:r w:rsidRPr="008D34A9">
              <w:rPr>
                <w:rFonts w:cs="Arial"/>
                <w:szCs w:val="22"/>
              </w:rPr>
              <w:t>5</w:t>
            </w:r>
            <w:r w:rsidR="00074C67" w:rsidRPr="008D34A9">
              <w:rPr>
                <w:rFonts w:cs="Arial"/>
                <w:szCs w:val="22"/>
              </w:rPr>
              <w:t>3</w:t>
            </w:r>
            <w:r w:rsidRPr="008D34A9">
              <w:rPr>
                <w:rFonts w:cs="Arial"/>
                <w:szCs w:val="22"/>
              </w:rPr>
              <w:t>%</w:t>
            </w:r>
          </w:p>
        </w:tc>
      </w:tr>
      <w:tr w:rsidR="00074C67" w:rsidRPr="008D34A9" w:rsidTr="00074C67">
        <w:tc>
          <w:tcPr>
            <w:tcW w:w="1526" w:type="dxa"/>
          </w:tcPr>
          <w:p w:rsidR="00DB5A99" w:rsidRPr="008D34A9" w:rsidRDefault="00DB5A99" w:rsidP="00256C09">
            <w:pPr>
              <w:tabs>
                <w:tab w:val="num" w:pos="110"/>
                <w:tab w:val="num" w:pos="284"/>
              </w:tabs>
              <w:rPr>
                <w:rFonts w:cs="Arial"/>
                <w:szCs w:val="22"/>
              </w:rPr>
            </w:pPr>
            <w:r w:rsidRPr="008D34A9">
              <w:rPr>
                <w:rFonts w:cs="Arial"/>
                <w:szCs w:val="22"/>
              </w:rPr>
              <w:t>A3</w:t>
            </w:r>
          </w:p>
        </w:tc>
        <w:tc>
          <w:tcPr>
            <w:tcW w:w="1523" w:type="dxa"/>
          </w:tcPr>
          <w:p w:rsidR="00DB5A99" w:rsidRPr="008D34A9" w:rsidRDefault="00DB5A99" w:rsidP="00256C09">
            <w:pPr>
              <w:tabs>
                <w:tab w:val="num" w:pos="110"/>
                <w:tab w:val="num" w:pos="284"/>
              </w:tabs>
              <w:rPr>
                <w:rFonts w:cs="Arial"/>
                <w:szCs w:val="22"/>
              </w:rPr>
            </w:pPr>
            <w:r w:rsidRPr="008D34A9">
              <w:rPr>
                <w:rFonts w:cs="Arial"/>
                <w:szCs w:val="22"/>
              </w:rPr>
              <w:t>1</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3</w:t>
            </w:r>
            <w:r w:rsidR="00DB5A99" w:rsidRPr="008D34A9">
              <w:rPr>
                <w:rFonts w:cs="Arial"/>
                <w:szCs w:val="22"/>
              </w:rPr>
              <w:t>%</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1</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3</w:t>
            </w:r>
            <w:r w:rsidR="00DB5A99" w:rsidRPr="008D34A9">
              <w:rPr>
                <w:rFonts w:cs="Arial"/>
                <w:szCs w:val="22"/>
              </w:rPr>
              <w:t>%</w:t>
            </w:r>
          </w:p>
        </w:tc>
      </w:tr>
      <w:tr w:rsidR="00074C67" w:rsidRPr="008D34A9" w:rsidTr="00074C67">
        <w:tc>
          <w:tcPr>
            <w:tcW w:w="1526" w:type="dxa"/>
          </w:tcPr>
          <w:p w:rsidR="00DB5A99" w:rsidRPr="008D34A9" w:rsidRDefault="00DB5A99" w:rsidP="00256C09">
            <w:pPr>
              <w:tabs>
                <w:tab w:val="num" w:pos="110"/>
                <w:tab w:val="num" w:pos="284"/>
              </w:tabs>
              <w:rPr>
                <w:rFonts w:cs="Arial"/>
                <w:szCs w:val="22"/>
              </w:rPr>
            </w:pPr>
            <w:r w:rsidRPr="008D34A9">
              <w:rPr>
                <w:rFonts w:cs="Arial"/>
                <w:szCs w:val="22"/>
              </w:rPr>
              <w:t>A3/A5</w:t>
            </w:r>
          </w:p>
        </w:tc>
        <w:tc>
          <w:tcPr>
            <w:tcW w:w="1523" w:type="dxa"/>
          </w:tcPr>
          <w:p w:rsidR="00DB5A99" w:rsidRPr="008D34A9" w:rsidRDefault="00DB5A99" w:rsidP="00256C09">
            <w:pPr>
              <w:tabs>
                <w:tab w:val="num" w:pos="110"/>
                <w:tab w:val="num" w:pos="284"/>
              </w:tabs>
              <w:rPr>
                <w:rFonts w:cs="Arial"/>
                <w:szCs w:val="22"/>
              </w:rPr>
            </w:pPr>
            <w:r w:rsidRPr="008D34A9">
              <w:rPr>
                <w:rFonts w:cs="Arial"/>
                <w:szCs w:val="22"/>
              </w:rPr>
              <w:t>7</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20</w:t>
            </w:r>
            <w:r w:rsidR="00DB5A99" w:rsidRPr="008D34A9">
              <w:rPr>
                <w:rFonts w:cs="Arial"/>
                <w:szCs w:val="22"/>
              </w:rPr>
              <w:t>%</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8</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23</w:t>
            </w:r>
            <w:r w:rsidR="00DB5A99" w:rsidRPr="008D34A9">
              <w:rPr>
                <w:rFonts w:cs="Arial"/>
                <w:szCs w:val="22"/>
              </w:rPr>
              <w:t>%</w:t>
            </w:r>
          </w:p>
        </w:tc>
      </w:tr>
      <w:tr w:rsidR="00074C67" w:rsidRPr="008D34A9" w:rsidTr="00074C67">
        <w:tc>
          <w:tcPr>
            <w:tcW w:w="1526" w:type="dxa"/>
          </w:tcPr>
          <w:p w:rsidR="00DB5A99" w:rsidRPr="008D34A9" w:rsidRDefault="00DB5A99" w:rsidP="00256C09">
            <w:pPr>
              <w:tabs>
                <w:tab w:val="num" w:pos="110"/>
                <w:tab w:val="num" w:pos="284"/>
              </w:tabs>
              <w:rPr>
                <w:rFonts w:cs="Arial"/>
                <w:szCs w:val="22"/>
              </w:rPr>
            </w:pPr>
            <w:r w:rsidRPr="008D34A9">
              <w:rPr>
                <w:rFonts w:cs="Arial"/>
                <w:szCs w:val="22"/>
              </w:rPr>
              <w:t>A5</w:t>
            </w:r>
          </w:p>
        </w:tc>
        <w:tc>
          <w:tcPr>
            <w:tcW w:w="1523" w:type="dxa"/>
          </w:tcPr>
          <w:p w:rsidR="00DB5A99" w:rsidRPr="008D34A9" w:rsidRDefault="00DB5A99" w:rsidP="00256C09">
            <w:pPr>
              <w:tabs>
                <w:tab w:val="num" w:pos="110"/>
                <w:tab w:val="num" w:pos="284"/>
              </w:tabs>
              <w:rPr>
                <w:rFonts w:cs="Arial"/>
                <w:szCs w:val="22"/>
              </w:rPr>
            </w:pPr>
            <w:r w:rsidRPr="008D34A9">
              <w:rPr>
                <w:rFonts w:cs="Arial"/>
                <w:szCs w:val="22"/>
              </w:rPr>
              <w:t>5</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15</w:t>
            </w:r>
            <w:r w:rsidR="00DB5A99" w:rsidRPr="008D34A9">
              <w:rPr>
                <w:rFonts w:cs="Arial"/>
                <w:szCs w:val="22"/>
              </w:rPr>
              <w:t>%</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5</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15</w:t>
            </w:r>
            <w:r w:rsidR="00DB5A99" w:rsidRPr="008D34A9">
              <w:rPr>
                <w:rFonts w:cs="Arial"/>
                <w:szCs w:val="22"/>
              </w:rPr>
              <w:t>%</w:t>
            </w:r>
          </w:p>
        </w:tc>
      </w:tr>
      <w:tr w:rsidR="00074C67" w:rsidRPr="008D34A9" w:rsidTr="00074C67">
        <w:tc>
          <w:tcPr>
            <w:tcW w:w="1526" w:type="dxa"/>
          </w:tcPr>
          <w:p w:rsidR="00DB5A99" w:rsidRPr="008D34A9" w:rsidRDefault="00DB5A99" w:rsidP="00256C09">
            <w:pPr>
              <w:tabs>
                <w:tab w:val="num" w:pos="110"/>
                <w:tab w:val="num" w:pos="284"/>
              </w:tabs>
              <w:rPr>
                <w:rFonts w:cs="Arial"/>
                <w:szCs w:val="22"/>
              </w:rPr>
            </w:pPr>
            <w:r w:rsidRPr="008D34A9">
              <w:rPr>
                <w:rFonts w:cs="Arial"/>
                <w:szCs w:val="22"/>
              </w:rPr>
              <w:t>Sui Generis</w:t>
            </w:r>
          </w:p>
        </w:tc>
        <w:tc>
          <w:tcPr>
            <w:tcW w:w="1523" w:type="dxa"/>
          </w:tcPr>
          <w:p w:rsidR="00DB5A99" w:rsidRPr="008D34A9" w:rsidRDefault="00DB5A99" w:rsidP="00256C09">
            <w:pPr>
              <w:tabs>
                <w:tab w:val="num" w:pos="110"/>
                <w:tab w:val="num" w:pos="284"/>
              </w:tabs>
              <w:rPr>
                <w:rFonts w:cs="Arial"/>
                <w:szCs w:val="22"/>
              </w:rPr>
            </w:pPr>
            <w:r w:rsidRPr="008D34A9">
              <w:rPr>
                <w:rFonts w:cs="Arial"/>
                <w:szCs w:val="22"/>
              </w:rPr>
              <w:t>2</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6</w:t>
            </w:r>
            <w:r w:rsidR="00DB5A99" w:rsidRPr="008D34A9">
              <w:rPr>
                <w:rFonts w:cs="Arial"/>
                <w:szCs w:val="22"/>
              </w:rPr>
              <w:t>%</w:t>
            </w:r>
          </w:p>
        </w:tc>
        <w:tc>
          <w:tcPr>
            <w:tcW w:w="1524" w:type="dxa"/>
          </w:tcPr>
          <w:p w:rsidR="00DB5A99" w:rsidRPr="008D34A9" w:rsidRDefault="00DB5A99" w:rsidP="00256C09">
            <w:pPr>
              <w:tabs>
                <w:tab w:val="num" w:pos="110"/>
                <w:tab w:val="num" w:pos="284"/>
              </w:tabs>
              <w:rPr>
                <w:rFonts w:cs="Arial"/>
                <w:szCs w:val="22"/>
              </w:rPr>
            </w:pPr>
            <w:r w:rsidRPr="008D34A9">
              <w:rPr>
                <w:rFonts w:cs="Arial"/>
                <w:szCs w:val="22"/>
              </w:rPr>
              <w:t>2</w:t>
            </w:r>
          </w:p>
        </w:tc>
        <w:tc>
          <w:tcPr>
            <w:tcW w:w="1524" w:type="dxa"/>
          </w:tcPr>
          <w:p w:rsidR="00DB5A99" w:rsidRPr="008D34A9" w:rsidRDefault="00074C67" w:rsidP="00256C09">
            <w:pPr>
              <w:tabs>
                <w:tab w:val="num" w:pos="110"/>
                <w:tab w:val="num" w:pos="284"/>
              </w:tabs>
              <w:rPr>
                <w:rFonts w:cs="Arial"/>
                <w:szCs w:val="22"/>
              </w:rPr>
            </w:pPr>
            <w:r w:rsidRPr="008D34A9">
              <w:rPr>
                <w:rFonts w:cs="Arial"/>
                <w:szCs w:val="22"/>
              </w:rPr>
              <w:t>6</w:t>
            </w:r>
            <w:r w:rsidR="00DB5A99" w:rsidRPr="008D34A9">
              <w:rPr>
                <w:rFonts w:cs="Arial"/>
                <w:szCs w:val="22"/>
              </w:rPr>
              <w:t>%</w:t>
            </w:r>
          </w:p>
        </w:tc>
      </w:tr>
      <w:tr w:rsidR="00074C67" w:rsidRPr="008D34A9" w:rsidTr="00074C67">
        <w:tc>
          <w:tcPr>
            <w:tcW w:w="1526" w:type="dxa"/>
          </w:tcPr>
          <w:p w:rsidR="00DB5A99" w:rsidRPr="008D34A9" w:rsidRDefault="00DB5A99" w:rsidP="00256C09">
            <w:pPr>
              <w:tabs>
                <w:tab w:val="num" w:pos="110"/>
                <w:tab w:val="num" w:pos="284"/>
              </w:tabs>
              <w:rPr>
                <w:rFonts w:cs="Arial"/>
                <w:szCs w:val="22"/>
              </w:rPr>
            </w:pPr>
          </w:p>
        </w:tc>
        <w:tc>
          <w:tcPr>
            <w:tcW w:w="1523" w:type="dxa"/>
          </w:tcPr>
          <w:p w:rsidR="00DB5A99" w:rsidRPr="008D34A9" w:rsidRDefault="00DB5A99" w:rsidP="00256C09">
            <w:pPr>
              <w:tabs>
                <w:tab w:val="num" w:pos="110"/>
                <w:tab w:val="num" w:pos="284"/>
              </w:tabs>
              <w:rPr>
                <w:rFonts w:cs="Arial"/>
                <w:szCs w:val="22"/>
              </w:rPr>
            </w:pPr>
            <w:r w:rsidRPr="008D34A9">
              <w:rPr>
                <w:rFonts w:cs="Arial"/>
                <w:szCs w:val="22"/>
              </w:rPr>
              <w:t>34</w:t>
            </w:r>
          </w:p>
        </w:tc>
        <w:tc>
          <w:tcPr>
            <w:tcW w:w="1524" w:type="dxa"/>
          </w:tcPr>
          <w:p w:rsidR="00DB5A99" w:rsidRPr="008D34A9" w:rsidRDefault="00DB5A99" w:rsidP="00256C09">
            <w:pPr>
              <w:tabs>
                <w:tab w:val="num" w:pos="110"/>
                <w:tab w:val="num" w:pos="284"/>
              </w:tabs>
              <w:rPr>
                <w:rFonts w:cs="Arial"/>
                <w:szCs w:val="22"/>
              </w:rPr>
            </w:pPr>
          </w:p>
        </w:tc>
        <w:tc>
          <w:tcPr>
            <w:tcW w:w="1524" w:type="dxa"/>
          </w:tcPr>
          <w:p w:rsidR="00DB5A99" w:rsidRPr="008D34A9" w:rsidRDefault="00DB5A99" w:rsidP="00256C09">
            <w:pPr>
              <w:tabs>
                <w:tab w:val="num" w:pos="110"/>
                <w:tab w:val="num" w:pos="284"/>
              </w:tabs>
              <w:rPr>
                <w:rFonts w:cs="Arial"/>
                <w:szCs w:val="22"/>
              </w:rPr>
            </w:pPr>
            <w:r w:rsidRPr="008D34A9">
              <w:rPr>
                <w:rFonts w:cs="Arial"/>
                <w:szCs w:val="22"/>
              </w:rPr>
              <w:t>34</w:t>
            </w:r>
          </w:p>
        </w:tc>
        <w:tc>
          <w:tcPr>
            <w:tcW w:w="1524" w:type="dxa"/>
          </w:tcPr>
          <w:p w:rsidR="00DB5A99" w:rsidRPr="008D34A9" w:rsidRDefault="00DB5A99" w:rsidP="00256C09">
            <w:pPr>
              <w:tabs>
                <w:tab w:val="num" w:pos="110"/>
                <w:tab w:val="num" w:pos="284"/>
              </w:tabs>
              <w:rPr>
                <w:rFonts w:cs="Arial"/>
                <w:szCs w:val="22"/>
              </w:rPr>
            </w:pPr>
          </w:p>
        </w:tc>
      </w:tr>
    </w:tbl>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tabs>
          <w:tab w:val="num" w:pos="110"/>
          <w:tab w:val="num" w:pos="284"/>
        </w:tabs>
        <w:ind w:left="284" w:hanging="710"/>
        <w:rPr>
          <w:rFonts w:cs="Arial"/>
          <w:szCs w:val="22"/>
          <w:u w:val="single"/>
        </w:rPr>
      </w:pPr>
    </w:p>
    <w:p w:rsidR="00DB5A99" w:rsidRPr="008D34A9" w:rsidRDefault="00DB5A99" w:rsidP="00256C09">
      <w:pPr>
        <w:tabs>
          <w:tab w:val="num" w:pos="110"/>
          <w:tab w:val="num" w:pos="284"/>
        </w:tabs>
        <w:ind w:left="284" w:hanging="710"/>
        <w:rPr>
          <w:rFonts w:cs="Arial"/>
          <w:szCs w:val="22"/>
          <w:u w:val="single"/>
        </w:rPr>
      </w:pPr>
    </w:p>
    <w:p w:rsidR="009A37ED" w:rsidRPr="008D34A9" w:rsidRDefault="009A37ED" w:rsidP="00256C09">
      <w:pPr>
        <w:rPr>
          <w:rFonts w:cs="Arial"/>
          <w:szCs w:val="22"/>
        </w:rPr>
      </w:pPr>
    </w:p>
    <w:p w:rsidR="00314D48" w:rsidRPr="008D34A9" w:rsidRDefault="00314D48" w:rsidP="00256C09">
      <w:pPr>
        <w:numPr>
          <w:ilvl w:val="1"/>
          <w:numId w:val="1"/>
        </w:numPr>
        <w:tabs>
          <w:tab w:val="clear" w:pos="1080"/>
          <w:tab w:val="num" w:pos="284"/>
        </w:tabs>
        <w:ind w:left="284" w:hanging="710"/>
        <w:rPr>
          <w:rFonts w:cs="Arial"/>
          <w:szCs w:val="22"/>
        </w:rPr>
      </w:pPr>
      <w:r w:rsidRPr="008D34A9">
        <w:rPr>
          <w:rFonts w:cs="Arial"/>
          <w:szCs w:val="22"/>
        </w:rPr>
        <w:t>As</w:t>
      </w:r>
      <w:r w:rsidR="008E2D5F">
        <w:rPr>
          <w:rFonts w:cs="Arial"/>
          <w:szCs w:val="22"/>
        </w:rPr>
        <w:t xml:space="preserve"> demonstrated above th</w:t>
      </w:r>
      <w:r w:rsidRPr="008D34A9">
        <w:rPr>
          <w:rFonts w:cs="Arial"/>
          <w:szCs w:val="22"/>
        </w:rPr>
        <w:t>e amount of A1 use class</w:t>
      </w:r>
      <w:r w:rsidR="000C1E65">
        <w:rPr>
          <w:rFonts w:cs="Arial"/>
          <w:szCs w:val="22"/>
        </w:rPr>
        <w:t>e</w:t>
      </w:r>
      <w:r w:rsidR="008E2D5F">
        <w:rPr>
          <w:rFonts w:cs="Arial"/>
          <w:szCs w:val="22"/>
        </w:rPr>
        <w:t>s</w:t>
      </w:r>
      <w:r w:rsidRPr="008D34A9">
        <w:rPr>
          <w:rFonts w:cs="Arial"/>
          <w:szCs w:val="22"/>
        </w:rPr>
        <w:t xml:space="preserve"> on the north side of the street is currently 6</w:t>
      </w:r>
      <w:r w:rsidR="00074C67" w:rsidRPr="008D34A9">
        <w:rPr>
          <w:rFonts w:cs="Arial"/>
          <w:szCs w:val="22"/>
        </w:rPr>
        <w:t>5</w:t>
      </w:r>
      <w:r w:rsidRPr="008D34A9">
        <w:rPr>
          <w:rFonts w:cs="Arial"/>
          <w:szCs w:val="22"/>
        </w:rPr>
        <w:t>% this is would be reduced to 5</w:t>
      </w:r>
      <w:r w:rsidR="00074C67" w:rsidRPr="008D34A9">
        <w:rPr>
          <w:rFonts w:cs="Arial"/>
          <w:szCs w:val="22"/>
        </w:rPr>
        <w:t>8</w:t>
      </w:r>
      <w:r w:rsidRPr="008D34A9">
        <w:rPr>
          <w:rFonts w:cs="Arial"/>
          <w:szCs w:val="22"/>
        </w:rPr>
        <w:t xml:space="preserve">% if the change of use was to occur. The </w:t>
      </w:r>
      <w:r w:rsidR="008E2D5F">
        <w:rPr>
          <w:rFonts w:cs="Arial"/>
          <w:szCs w:val="22"/>
        </w:rPr>
        <w:t xml:space="preserve">total of the </w:t>
      </w:r>
      <w:r w:rsidRPr="008D34A9">
        <w:rPr>
          <w:rFonts w:cs="Arial"/>
          <w:szCs w:val="22"/>
        </w:rPr>
        <w:t xml:space="preserve">A3, A3/A5 and A5 </w:t>
      </w:r>
      <w:r w:rsidR="008E2D5F" w:rsidRPr="008D34A9">
        <w:rPr>
          <w:rFonts w:cs="Arial"/>
          <w:szCs w:val="22"/>
        </w:rPr>
        <w:t>categories</w:t>
      </w:r>
      <w:r w:rsidRPr="008D34A9">
        <w:rPr>
          <w:rFonts w:cs="Arial"/>
          <w:szCs w:val="22"/>
        </w:rPr>
        <w:t xml:space="preserve"> adds up to 28%, if the change of use is to take place this would increase to 35%. As a whole it is considered that the loss of the use would not be substantia</w:t>
      </w:r>
      <w:r w:rsidR="00256C09">
        <w:rPr>
          <w:rFonts w:cs="Arial"/>
          <w:szCs w:val="22"/>
        </w:rPr>
        <w:t>l as it is still above 50% of the north side of the street</w:t>
      </w:r>
      <w:r w:rsidRPr="008D34A9">
        <w:rPr>
          <w:rFonts w:cs="Arial"/>
          <w:szCs w:val="22"/>
        </w:rPr>
        <w:t xml:space="preserve">. The A1 use class </w:t>
      </w:r>
      <w:r w:rsidR="00256C09">
        <w:rPr>
          <w:rFonts w:cs="Arial"/>
          <w:szCs w:val="22"/>
        </w:rPr>
        <w:t xml:space="preserve">within the whole of Moneyhill Parade </w:t>
      </w:r>
      <w:r w:rsidRPr="008D34A9">
        <w:rPr>
          <w:rFonts w:cs="Arial"/>
          <w:szCs w:val="22"/>
        </w:rPr>
        <w:t>would reduce from 5</w:t>
      </w:r>
      <w:r w:rsidR="00074C67" w:rsidRPr="008D34A9">
        <w:rPr>
          <w:rFonts w:cs="Arial"/>
          <w:szCs w:val="22"/>
        </w:rPr>
        <w:t>6</w:t>
      </w:r>
      <w:r w:rsidRPr="008D34A9">
        <w:rPr>
          <w:rFonts w:cs="Arial"/>
          <w:szCs w:val="22"/>
        </w:rPr>
        <w:t>% to 5</w:t>
      </w:r>
      <w:r w:rsidR="00074C67" w:rsidRPr="008D34A9">
        <w:rPr>
          <w:rFonts w:cs="Arial"/>
          <w:szCs w:val="22"/>
        </w:rPr>
        <w:t>3</w:t>
      </w:r>
      <w:r w:rsidRPr="008D34A9">
        <w:rPr>
          <w:rFonts w:cs="Arial"/>
          <w:szCs w:val="22"/>
        </w:rPr>
        <w:t>%, and the A3, A3/A5 and A5 categor</w:t>
      </w:r>
      <w:r w:rsidR="000C1E65">
        <w:rPr>
          <w:rFonts w:cs="Arial"/>
          <w:szCs w:val="22"/>
        </w:rPr>
        <w:t>ies</w:t>
      </w:r>
      <w:r w:rsidRPr="008D34A9">
        <w:rPr>
          <w:rFonts w:cs="Arial"/>
          <w:szCs w:val="22"/>
        </w:rPr>
        <w:t xml:space="preserve"> adds up to currently 3</w:t>
      </w:r>
      <w:r w:rsidR="00074C67" w:rsidRPr="008D34A9">
        <w:rPr>
          <w:rFonts w:cs="Arial"/>
          <w:szCs w:val="22"/>
        </w:rPr>
        <w:t>8</w:t>
      </w:r>
      <w:r w:rsidRPr="008D34A9">
        <w:rPr>
          <w:rFonts w:cs="Arial"/>
          <w:szCs w:val="22"/>
        </w:rPr>
        <w:t>%, if the change of use is to take place this would increase to 40%. As this is less than 50% for the whole of the area it is considered that the change of use would not impact on the overall provisi</w:t>
      </w:r>
      <w:r w:rsidR="00FA4DE4">
        <w:rPr>
          <w:rFonts w:cs="Arial"/>
          <w:szCs w:val="22"/>
        </w:rPr>
        <w:t>on of A1 uses within the Moneyh</w:t>
      </w:r>
      <w:r w:rsidR="000C1E65">
        <w:rPr>
          <w:rFonts w:cs="Arial"/>
          <w:szCs w:val="22"/>
        </w:rPr>
        <w:t>ill Parade a</w:t>
      </w:r>
      <w:r w:rsidRPr="008D34A9">
        <w:rPr>
          <w:rFonts w:cs="Arial"/>
          <w:szCs w:val="22"/>
        </w:rPr>
        <w:t xml:space="preserve">rea. </w:t>
      </w:r>
    </w:p>
    <w:p w:rsidR="00314D48" w:rsidRPr="008D34A9" w:rsidRDefault="00314D48" w:rsidP="00256C09">
      <w:pPr>
        <w:tabs>
          <w:tab w:val="num" w:pos="110"/>
          <w:tab w:val="num" w:pos="284"/>
        </w:tabs>
        <w:ind w:left="284" w:hanging="710"/>
        <w:rPr>
          <w:rFonts w:cs="Arial"/>
          <w:szCs w:val="22"/>
        </w:rPr>
      </w:pPr>
    </w:p>
    <w:p w:rsidR="00234490" w:rsidRPr="008D34A9" w:rsidRDefault="00314D48" w:rsidP="00256C09">
      <w:pPr>
        <w:numPr>
          <w:ilvl w:val="1"/>
          <w:numId w:val="1"/>
        </w:numPr>
        <w:tabs>
          <w:tab w:val="clear" w:pos="1080"/>
          <w:tab w:val="num" w:pos="284"/>
        </w:tabs>
        <w:ind w:left="284" w:hanging="710"/>
        <w:rPr>
          <w:rFonts w:cs="Arial"/>
          <w:szCs w:val="22"/>
        </w:rPr>
      </w:pPr>
      <w:r w:rsidRPr="008D34A9">
        <w:rPr>
          <w:rFonts w:cs="Arial"/>
          <w:szCs w:val="22"/>
        </w:rPr>
        <w:t>There have been no objections to the application for the chan</w:t>
      </w:r>
      <w:r w:rsidR="009E28BC" w:rsidRPr="008D34A9">
        <w:rPr>
          <w:rFonts w:cs="Arial"/>
          <w:szCs w:val="22"/>
        </w:rPr>
        <w:t>ge of use from the Local Plans O</w:t>
      </w:r>
      <w:r w:rsidRPr="008D34A9">
        <w:rPr>
          <w:rFonts w:cs="Arial"/>
          <w:szCs w:val="22"/>
        </w:rPr>
        <w:t>fficer</w:t>
      </w:r>
      <w:r w:rsidR="00234490" w:rsidRPr="008D34A9">
        <w:rPr>
          <w:rFonts w:cs="Arial"/>
          <w:szCs w:val="22"/>
        </w:rPr>
        <w:t>, they have stated that</w:t>
      </w:r>
      <w:r w:rsidR="000C1E65">
        <w:rPr>
          <w:rFonts w:cs="Arial"/>
          <w:szCs w:val="22"/>
        </w:rPr>
        <w:t xml:space="preserve"> a</w:t>
      </w:r>
      <w:r w:rsidR="00234490" w:rsidRPr="008D34A9">
        <w:rPr>
          <w:rFonts w:eastAsiaTheme="minorHAnsi" w:cs="Arial"/>
          <w:szCs w:val="22"/>
          <w:lang w:eastAsia="en-US"/>
        </w:rPr>
        <w:t xml:space="preserve"> restaurant and hot food takeaway, though not A1 retail, can be considered a use that is complementary to the Local Centre and Local Shops; as such application does not conflict with Policy SA4 of the adopted Site Allocations Local Development Document.</w:t>
      </w:r>
    </w:p>
    <w:p w:rsidR="00234490" w:rsidRPr="008D34A9" w:rsidRDefault="00234490" w:rsidP="00256C09">
      <w:pPr>
        <w:pStyle w:val="ListParagraph"/>
        <w:rPr>
          <w:rFonts w:cs="Arial"/>
          <w:szCs w:val="22"/>
        </w:rPr>
      </w:pPr>
    </w:p>
    <w:p w:rsidR="00B97B69" w:rsidRDefault="00314D48" w:rsidP="00256C09">
      <w:pPr>
        <w:numPr>
          <w:ilvl w:val="1"/>
          <w:numId w:val="1"/>
        </w:numPr>
        <w:tabs>
          <w:tab w:val="clear" w:pos="1080"/>
          <w:tab w:val="num" w:pos="284"/>
        </w:tabs>
        <w:ind w:left="284" w:hanging="710"/>
        <w:rPr>
          <w:rFonts w:cs="Arial"/>
          <w:szCs w:val="22"/>
        </w:rPr>
      </w:pPr>
      <w:r w:rsidRPr="008D34A9">
        <w:rPr>
          <w:rFonts w:cs="Arial"/>
          <w:szCs w:val="22"/>
        </w:rPr>
        <w:t>It is stated in the Design and Access Statement that the current us</w:t>
      </w:r>
      <w:r w:rsidR="009E28BC" w:rsidRPr="008D34A9">
        <w:rPr>
          <w:rFonts w:cs="Arial"/>
          <w:szCs w:val="22"/>
        </w:rPr>
        <w:t xml:space="preserve">e of the unit is not profitable. </w:t>
      </w:r>
      <w:r w:rsidR="00823EAC" w:rsidRPr="008D34A9">
        <w:rPr>
          <w:rFonts w:cs="Arial"/>
          <w:szCs w:val="22"/>
        </w:rPr>
        <w:t xml:space="preserve">It has been stated by the agent that as the </w:t>
      </w:r>
      <w:r w:rsidR="00D00115" w:rsidRPr="008D34A9">
        <w:rPr>
          <w:rFonts w:cs="Arial"/>
          <w:szCs w:val="22"/>
        </w:rPr>
        <w:t xml:space="preserve">unit has not been put on the market, therefore there is no information on the marketing of the property and the interest of it staying as an A1 unit. </w:t>
      </w:r>
    </w:p>
    <w:p w:rsidR="00256C09" w:rsidRDefault="00256C09" w:rsidP="00256C09">
      <w:pPr>
        <w:pStyle w:val="ListParagraph"/>
        <w:rPr>
          <w:rFonts w:cs="Arial"/>
          <w:szCs w:val="22"/>
        </w:rPr>
      </w:pPr>
    </w:p>
    <w:p w:rsidR="009E28BC" w:rsidRDefault="00256C09" w:rsidP="00256C09">
      <w:pPr>
        <w:numPr>
          <w:ilvl w:val="1"/>
          <w:numId w:val="1"/>
        </w:numPr>
        <w:tabs>
          <w:tab w:val="clear" w:pos="1080"/>
          <w:tab w:val="num" w:pos="284"/>
        </w:tabs>
        <w:ind w:left="284" w:hanging="710"/>
        <w:rPr>
          <w:rFonts w:cs="Arial"/>
          <w:szCs w:val="22"/>
        </w:rPr>
      </w:pPr>
      <w:r w:rsidRPr="00256C09">
        <w:rPr>
          <w:rFonts w:cs="Arial"/>
          <w:szCs w:val="22"/>
        </w:rPr>
        <w:t xml:space="preserve">Opposition to business competition is not considered to be a material planning consideration as this cannot be controlled by planning </w:t>
      </w:r>
      <w:proofErr w:type="gramStart"/>
      <w:r w:rsidRPr="00256C09">
        <w:rPr>
          <w:rFonts w:cs="Arial"/>
          <w:szCs w:val="22"/>
        </w:rPr>
        <w:t>matters,</w:t>
      </w:r>
      <w:proofErr w:type="gramEnd"/>
      <w:r w:rsidRPr="00256C09">
        <w:rPr>
          <w:rFonts w:cs="Arial"/>
          <w:szCs w:val="22"/>
        </w:rPr>
        <w:t xml:space="preserve"> it is dependent on the market conditions. </w:t>
      </w:r>
    </w:p>
    <w:p w:rsidR="00256C09" w:rsidRPr="00256C09" w:rsidRDefault="00256C09" w:rsidP="00256C09">
      <w:pPr>
        <w:rPr>
          <w:rFonts w:cs="Arial"/>
          <w:szCs w:val="22"/>
        </w:rPr>
      </w:pPr>
    </w:p>
    <w:p w:rsidR="00234490" w:rsidRPr="008D34A9" w:rsidRDefault="009E28BC" w:rsidP="00256C09">
      <w:pPr>
        <w:numPr>
          <w:ilvl w:val="1"/>
          <w:numId w:val="1"/>
        </w:numPr>
        <w:tabs>
          <w:tab w:val="clear" w:pos="1080"/>
          <w:tab w:val="num" w:pos="284"/>
        </w:tabs>
        <w:ind w:left="284" w:hanging="710"/>
        <w:rPr>
          <w:rFonts w:cs="Arial"/>
          <w:szCs w:val="22"/>
        </w:rPr>
      </w:pPr>
      <w:r w:rsidRPr="008D34A9">
        <w:rPr>
          <w:rFonts w:cs="Arial"/>
          <w:szCs w:val="22"/>
        </w:rPr>
        <w:t xml:space="preserve">In regards of the above information it is considered that the proposal would not impact on the </w:t>
      </w:r>
      <w:r w:rsidR="009A37ED" w:rsidRPr="008D34A9">
        <w:rPr>
          <w:rFonts w:cs="Arial"/>
          <w:szCs w:val="22"/>
        </w:rPr>
        <w:t>availability</w:t>
      </w:r>
      <w:r w:rsidRPr="008D34A9">
        <w:rPr>
          <w:rFonts w:cs="Arial"/>
          <w:szCs w:val="22"/>
        </w:rPr>
        <w:t xml:space="preserve"> of day-to-day needs as required </w:t>
      </w:r>
      <w:r w:rsidR="000C1E65">
        <w:rPr>
          <w:rFonts w:cs="Arial"/>
          <w:szCs w:val="22"/>
        </w:rPr>
        <w:t>by</w:t>
      </w:r>
      <w:r w:rsidRPr="008D34A9">
        <w:rPr>
          <w:rFonts w:cs="Arial"/>
          <w:szCs w:val="22"/>
        </w:rPr>
        <w:t xml:space="preserve"> Policy CP7 of the Core Strategy and SA4 of the Site Allocations Local Development Document</w:t>
      </w:r>
      <w:r w:rsidR="009A37ED" w:rsidRPr="008D34A9">
        <w:rPr>
          <w:rFonts w:cs="Arial"/>
          <w:szCs w:val="22"/>
        </w:rPr>
        <w:t>. Th</w:t>
      </w:r>
      <w:r w:rsidR="00234490" w:rsidRPr="008D34A9">
        <w:rPr>
          <w:rFonts w:cs="Arial"/>
          <w:szCs w:val="22"/>
        </w:rPr>
        <w:t>e amount of A1 use within the parade is still considered to be at a level that is acceptable and adequate to meet the day to day needs to the residents of the surrounding area. Therefore the proposal is in compliance with Policy SA4 of the Site Allocations Local Development Document and Policy CP7 of the Core Strategy.</w:t>
      </w:r>
    </w:p>
    <w:p w:rsidR="00234490" w:rsidRPr="008D34A9" w:rsidRDefault="00234490" w:rsidP="00256C09">
      <w:pPr>
        <w:pStyle w:val="ListParagraph"/>
        <w:rPr>
          <w:rFonts w:cs="Arial"/>
          <w:szCs w:val="22"/>
        </w:rPr>
      </w:pPr>
    </w:p>
    <w:p w:rsidR="00DE1CA3" w:rsidRPr="008D34A9" w:rsidRDefault="00DE1CA3" w:rsidP="00256C09">
      <w:pPr>
        <w:numPr>
          <w:ilvl w:val="1"/>
          <w:numId w:val="1"/>
        </w:numPr>
        <w:tabs>
          <w:tab w:val="clear" w:pos="1080"/>
          <w:tab w:val="num" w:pos="284"/>
        </w:tabs>
        <w:ind w:left="284" w:hanging="710"/>
        <w:rPr>
          <w:rFonts w:cs="Arial"/>
          <w:szCs w:val="22"/>
          <w:u w:val="single"/>
        </w:rPr>
      </w:pPr>
      <w:r w:rsidRPr="008D34A9">
        <w:rPr>
          <w:rFonts w:cs="Arial"/>
          <w:szCs w:val="22"/>
          <w:u w:val="single"/>
        </w:rPr>
        <w:t>Design and Impact on Street Scene/Character</w:t>
      </w:r>
    </w:p>
    <w:p w:rsidR="00C97F15" w:rsidRPr="008D34A9" w:rsidRDefault="00C97F15" w:rsidP="00256C09">
      <w:pPr>
        <w:ind w:left="284"/>
        <w:rPr>
          <w:rFonts w:cs="Arial"/>
          <w:szCs w:val="22"/>
        </w:rPr>
      </w:pPr>
    </w:p>
    <w:p w:rsidR="00DE1CA3" w:rsidRPr="008D34A9" w:rsidRDefault="00DE1CA3" w:rsidP="00256C09">
      <w:pPr>
        <w:numPr>
          <w:ilvl w:val="1"/>
          <w:numId w:val="1"/>
        </w:numPr>
        <w:tabs>
          <w:tab w:val="clear" w:pos="1080"/>
          <w:tab w:val="num" w:pos="284"/>
        </w:tabs>
        <w:ind w:left="284" w:hanging="710"/>
        <w:rPr>
          <w:rFonts w:cs="Arial"/>
          <w:szCs w:val="22"/>
        </w:rPr>
      </w:pPr>
      <w:r w:rsidRPr="008D34A9">
        <w:rPr>
          <w:rFonts w:cs="Arial"/>
          <w:szCs w:val="22"/>
        </w:rPr>
        <w:t>Policy CP1 of the Core Strategy seeks to promote buildings of a high enduring design quality that respect local distinctiveness and Policy CP12 of the Core Strategy states that development should ‘have regard to the local context and conserve or enhance the character, amenities and quality of an area’.</w:t>
      </w:r>
    </w:p>
    <w:p w:rsidR="00DE1CA3" w:rsidRPr="008D34A9" w:rsidRDefault="00DE1CA3" w:rsidP="00256C09">
      <w:pPr>
        <w:tabs>
          <w:tab w:val="num" w:pos="284"/>
        </w:tabs>
        <w:ind w:left="284" w:hanging="770"/>
        <w:rPr>
          <w:rFonts w:cs="Arial"/>
          <w:szCs w:val="22"/>
        </w:rPr>
      </w:pPr>
    </w:p>
    <w:p w:rsidR="00C97F15" w:rsidRPr="008D34A9" w:rsidRDefault="00C97F15" w:rsidP="00256C09">
      <w:pPr>
        <w:numPr>
          <w:ilvl w:val="1"/>
          <w:numId w:val="1"/>
        </w:numPr>
        <w:tabs>
          <w:tab w:val="clear" w:pos="1080"/>
          <w:tab w:val="num" w:pos="284"/>
        </w:tabs>
        <w:ind w:left="284" w:hanging="710"/>
        <w:rPr>
          <w:rFonts w:cs="Arial"/>
          <w:szCs w:val="22"/>
        </w:rPr>
      </w:pPr>
      <w:r w:rsidRPr="008D34A9">
        <w:rPr>
          <w:rFonts w:cs="Arial"/>
          <w:szCs w:val="22"/>
        </w:rPr>
        <w:t xml:space="preserve">There is no information on changes to the frontage of the building, any changes in advertisement would require advertisement consent, </w:t>
      </w:r>
      <w:proofErr w:type="gramStart"/>
      <w:r w:rsidRPr="008D34A9">
        <w:rPr>
          <w:rFonts w:cs="Arial"/>
          <w:szCs w:val="22"/>
        </w:rPr>
        <w:t>any</w:t>
      </w:r>
      <w:proofErr w:type="gramEnd"/>
      <w:r w:rsidRPr="008D34A9">
        <w:rPr>
          <w:rFonts w:cs="Arial"/>
          <w:szCs w:val="22"/>
        </w:rPr>
        <w:t xml:space="preserve"> changes to the shop front would require ful</w:t>
      </w:r>
      <w:r w:rsidR="001B745E" w:rsidRPr="008D34A9">
        <w:rPr>
          <w:rFonts w:cs="Arial"/>
          <w:szCs w:val="22"/>
        </w:rPr>
        <w:t>l planning permission. Therefore</w:t>
      </w:r>
      <w:r w:rsidRPr="008D34A9">
        <w:rPr>
          <w:rFonts w:cs="Arial"/>
          <w:szCs w:val="22"/>
        </w:rPr>
        <w:t xml:space="preserve"> there are no comments to make on the</w:t>
      </w:r>
      <w:r w:rsidR="00D00115" w:rsidRPr="008D34A9">
        <w:rPr>
          <w:rFonts w:cs="Arial"/>
          <w:szCs w:val="22"/>
        </w:rPr>
        <w:t xml:space="preserve"> primary </w:t>
      </w:r>
      <w:r w:rsidR="001B745E" w:rsidRPr="008D34A9">
        <w:rPr>
          <w:rFonts w:cs="Arial"/>
          <w:szCs w:val="22"/>
        </w:rPr>
        <w:t>elevation of the proposal site.</w:t>
      </w:r>
    </w:p>
    <w:p w:rsidR="00D00115" w:rsidRPr="008D34A9" w:rsidRDefault="00D00115" w:rsidP="00256C09">
      <w:pPr>
        <w:ind w:left="-486"/>
        <w:rPr>
          <w:rFonts w:cs="Arial"/>
          <w:szCs w:val="22"/>
        </w:rPr>
      </w:pPr>
    </w:p>
    <w:p w:rsidR="00013F2D" w:rsidRPr="008D34A9" w:rsidRDefault="00C97F15" w:rsidP="00256C09">
      <w:pPr>
        <w:numPr>
          <w:ilvl w:val="1"/>
          <w:numId w:val="1"/>
        </w:numPr>
        <w:tabs>
          <w:tab w:val="clear" w:pos="1080"/>
          <w:tab w:val="num" w:pos="284"/>
        </w:tabs>
        <w:ind w:left="284" w:hanging="710"/>
        <w:rPr>
          <w:rFonts w:cs="Arial"/>
          <w:szCs w:val="22"/>
        </w:rPr>
      </w:pPr>
      <w:r w:rsidRPr="008D34A9">
        <w:rPr>
          <w:rFonts w:cs="Arial"/>
          <w:szCs w:val="22"/>
        </w:rPr>
        <w:lastRenderedPageBreak/>
        <w:t xml:space="preserve">To the rear of the proposal site there is proposed to be a flue for the cooking equipment within the </w:t>
      </w:r>
      <w:r w:rsidR="00B443AF" w:rsidRPr="008D34A9">
        <w:rPr>
          <w:rFonts w:cs="Arial"/>
          <w:szCs w:val="22"/>
        </w:rPr>
        <w:t>unit</w:t>
      </w:r>
      <w:r w:rsidRPr="008D34A9">
        <w:rPr>
          <w:rFonts w:cs="Arial"/>
          <w:szCs w:val="22"/>
        </w:rPr>
        <w:t>.</w:t>
      </w:r>
      <w:r w:rsidR="00B443AF" w:rsidRPr="008D34A9">
        <w:rPr>
          <w:rFonts w:cs="Arial"/>
          <w:szCs w:val="22"/>
        </w:rPr>
        <w:t xml:space="preserve"> The proposed flue is to be 3.5m </w:t>
      </w:r>
      <w:r w:rsidR="00256C09">
        <w:rPr>
          <w:rFonts w:cs="Arial"/>
          <w:szCs w:val="22"/>
        </w:rPr>
        <w:t xml:space="preserve">in height </w:t>
      </w:r>
      <w:r w:rsidR="00B443AF" w:rsidRPr="008D34A9">
        <w:rPr>
          <w:rFonts w:cs="Arial"/>
          <w:szCs w:val="22"/>
        </w:rPr>
        <w:t xml:space="preserve">from the current flat roof projection to the rear of the </w:t>
      </w:r>
      <w:proofErr w:type="gramStart"/>
      <w:r w:rsidR="00B443AF" w:rsidRPr="008D34A9">
        <w:rPr>
          <w:rFonts w:cs="Arial"/>
          <w:szCs w:val="22"/>
        </w:rPr>
        <w:t>property,</w:t>
      </w:r>
      <w:proofErr w:type="gramEnd"/>
      <w:r w:rsidR="00B443AF" w:rsidRPr="008D34A9">
        <w:rPr>
          <w:rFonts w:cs="Arial"/>
          <w:szCs w:val="22"/>
        </w:rPr>
        <w:t xml:space="preserve"> 1m of the </w:t>
      </w:r>
      <w:r w:rsidR="00013F2D" w:rsidRPr="008D34A9">
        <w:rPr>
          <w:rFonts w:cs="Arial"/>
          <w:szCs w:val="22"/>
        </w:rPr>
        <w:t xml:space="preserve">flue is to protrude above the eaves to the rear of the </w:t>
      </w:r>
      <w:r w:rsidR="00256C09">
        <w:rPr>
          <w:rFonts w:cs="Arial"/>
          <w:szCs w:val="22"/>
        </w:rPr>
        <w:t>unit</w:t>
      </w:r>
      <w:r w:rsidR="00013F2D" w:rsidRPr="008D34A9">
        <w:rPr>
          <w:rFonts w:cs="Arial"/>
          <w:szCs w:val="22"/>
        </w:rPr>
        <w:t xml:space="preserve">. </w:t>
      </w:r>
    </w:p>
    <w:p w:rsidR="00013F2D" w:rsidRPr="008D34A9" w:rsidRDefault="00013F2D" w:rsidP="00256C09">
      <w:pPr>
        <w:ind w:left="-486"/>
        <w:rPr>
          <w:rFonts w:cs="Arial"/>
          <w:szCs w:val="22"/>
        </w:rPr>
      </w:pPr>
    </w:p>
    <w:p w:rsidR="00C97F15" w:rsidRPr="008D34A9" w:rsidRDefault="00013F2D" w:rsidP="00256C09">
      <w:pPr>
        <w:numPr>
          <w:ilvl w:val="1"/>
          <w:numId w:val="1"/>
        </w:numPr>
        <w:tabs>
          <w:tab w:val="clear" w:pos="1080"/>
          <w:tab w:val="num" w:pos="284"/>
        </w:tabs>
        <w:ind w:left="284" w:hanging="710"/>
        <w:rPr>
          <w:rFonts w:cs="Arial"/>
          <w:szCs w:val="22"/>
        </w:rPr>
      </w:pPr>
      <w:r w:rsidRPr="008D34A9">
        <w:rPr>
          <w:rFonts w:cs="Arial"/>
          <w:szCs w:val="22"/>
        </w:rPr>
        <w:t xml:space="preserve">Due to the location of </w:t>
      </w:r>
      <w:r w:rsidR="00256C09">
        <w:rPr>
          <w:rFonts w:cs="Arial"/>
          <w:szCs w:val="22"/>
        </w:rPr>
        <w:t>the flue</w:t>
      </w:r>
      <w:r w:rsidRPr="008D34A9">
        <w:rPr>
          <w:rFonts w:cs="Arial"/>
          <w:szCs w:val="22"/>
        </w:rPr>
        <w:t xml:space="preserve"> and the other</w:t>
      </w:r>
      <w:r w:rsidR="00256C09">
        <w:rPr>
          <w:rFonts w:cs="Arial"/>
          <w:szCs w:val="22"/>
        </w:rPr>
        <w:t xml:space="preserve">s </w:t>
      </w:r>
      <w:r w:rsidRPr="008D34A9">
        <w:rPr>
          <w:rFonts w:cs="Arial"/>
          <w:szCs w:val="22"/>
        </w:rPr>
        <w:t xml:space="preserve">that are located to the rear of the properties in the area </w:t>
      </w:r>
      <w:r w:rsidR="00BF486F" w:rsidRPr="008D34A9">
        <w:rPr>
          <w:rFonts w:cs="Arial"/>
          <w:szCs w:val="22"/>
        </w:rPr>
        <w:t xml:space="preserve">it is considered that it would not be out of keeping with the character of the </w:t>
      </w:r>
      <w:proofErr w:type="spellStart"/>
      <w:r w:rsidR="00BF486F" w:rsidRPr="008D34A9">
        <w:rPr>
          <w:rFonts w:cs="Arial"/>
          <w:szCs w:val="22"/>
        </w:rPr>
        <w:t>streetscene</w:t>
      </w:r>
      <w:proofErr w:type="spellEnd"/>
      <w:r w:rsidR="00BF486F" w:rsidRPr="008D34A9">
        <w:rPr>
          <w:rFonts w:cs="Arial"/>
          <w:szCs w:val="22"/>
        </w:rPr>
        <w:t xml:space="preserve">. </w:t>
      </w:r>
      <w:r w:rsidR="00256C09">
        <w:rPr>
          <w:rFonts w:cs="Arial"/>
          <w:szCs w:val="22"/>
        </w:rPr>
        <w:t xml:space="preserve">It would be visible from Elm Way when </w:t>
      </w:r>
      <w:r w:rsidR="000C1E65">
        <w:rPr>
          <w:rFonts w:cs="Arial"/>
          <w:szCs w:val="22"/>
        </w:rPr>
        <w:t>travelling</w:t>
      </w:r>
      <w:r w:rsidR="00256C09">
        <w:rPr>
          <w:rFonts w:cs="Arial"/>
          <w:szCs w:val="22"/>
        </w:rPr>
        <w:t xml:space="preserve"> to the parade, but due to the character of the rear of the properties it is not considered to have a detrimental effect. </w:t>
      </w:r>
      <w:r w:rsidR="00234490" w:rsidRPr="008D34A9">
        <w:rPr>
          <w:rFonts w:cs="Arial"/>
          <w:szCs w:val="22"/>
        </w:rPr>
        <w:t xml:space="preserve">The materials </w:t>
      </w:r>
      <w:r w:rsidR="00256C09">
        <w:rPr>
          <w:rFonts w:cs="Arial"/>
          <w:szCs w:val="22"/>
        </w:rPr>
        <w:t>that are proposed for its construction</w:t>
      </w:r>
      <w:r w:rsidR="00234490" w:rsidRPr="008D34A9">
        <w:rPr>
          <w:rFonts w:cs="Arial"/>
          <w:szCs w:val="22"/>
        </w:rPr>
        <w:t xml:space="preserve"> are not considered to be harmful to the rear of the property and the </w:t>
      </w:r>
      <w:r w:rsidR="00BF486F" w:rsidRPr="008D34A9">
        <w:rPr>
          <w:rFonts w:cs="Arial"/>
          <w:szCs w:val="22"/>
        </w:rPr>
        <w:t>flue would not create a dominant additio</w:t>
      </w:r>
      <w:r w:rsidR="001B745E" w:rsidRPr="008D34A9">
        <w:rPr>
          <w:rFonts w:cs="Arial"/>
          <w:szCs w:val="22"/>
        </w:rPr>
        <w:t>n to the rear of the property.</w:t>
      </w:r>
    </w:p>
    <w:p w:rsidR="005855A2" w:rsidRPr="008D34A9" w:rsidRDefault="005855A2" w:rsidP="00256C09">
      <w:pPr>
        <w:ind w:left="-486"/>
        <w:rPr>
          <w:rFonts w:cs="Arial"/>
          <w:szCs w:val="22"/>
        </w:rPr>
      </w:pPr>
    </w:p>
    <w:p w:rsidR="00DE1CA3" w:rsidRPr="008D34A9" w:rsidRDefault="00DE1CA3" w:rsidP="00256C09">
      <w:pPr>
        <w:numPr>
          <w:ilvl w:val="1"/>
          <w:numId w:val="1"/>
        </w:numPr>
        <w:tabs>
          <w:tab w:val="clear" w:pos="1080"/>
          <w:tab w:val="num" w:pos="284"/>
          <w:tab w:val="num" w:pos="720"/>
        </w:tabs>
        <w:ind w:left="284" w:hanging="710"/>
        <w:rPr>
          <w:rFonts w:cs="Arial"/>
          <w:szCs w:val="22"/>
        </w:rPr>
      </w:pPr>
      <w:r w:rsidRPr="008D34A9">
        <w:rPr>
          <w:rFonts w:cs="Arial"/>
          <w:szCs w:val="22"/>
        </w:rPr>
        <w:t>The proposal would be acceptable in accordance with Policies CP1 and CP12 of the Core Strat</w:t>
      </w:r>
      <w:r w:rsidR="00256C09">
        <w:rPr>
          <w:rFonts w:cs="Arial"/>
          <w:szCs w:val="22"/>
        </w:rPr>
        <w:t xml:space="preserve">egy as there is to be minimal harm to the </w:t>
      </w:r>
      <w:proofErr w:type="spellStart"/>
      <w:r w:rsidR="00256C09">
        <w:rPr>
          <w:rFonts w:cs="Arial"/>
          <w:szCs w:val="22"/>
        </w:rPr>
        <w:t>streetscene</w:t>
      </w:r>
      <w:proofErr w:type="spellEnd"/>
      <w:r w:rsidR="006B4780">
        <w:rPr>
          <w:rFonts w:cs="Arial"/>
          <w:szCs w:val="22"/>
        </w:rPr>
        <w:t>.</w:t>
      </w:r>
    </w:p>
    <w:p w:rsidR="00D00115" w:rsidRPr="008D34A9" w:rsidRDefault="00D00115" w:rsidP="00256C09">
      <w:pPr>
        <w:tabs>
          <w:tab w:val="num" w:pos="142"/>
          <w:tab w:val="num" w:pos="284"/>
        </w:tabs>
        <w:rPr>
          <w:rFonts w:cs="Arial"/>
          <w:szCs w:val="22"/>
        </w:rPr>
      </w:pPr>
    </w:p>
    <w:p w:rsidR="00DE1CA3" w:rsidRPr="008D34A9" w:rsidRDefault="00DE1CA3" w:rsidP="00256C09">
      <w:pPr>
        <w:numPr>
          <w:ilvl w:val="1"/>
          <w:numId w:val="1"/>
        </w:numPr>
        <w:tabs>
          <w:tab w:val="clear" w:pos="1080"/>
          <w:tab w:val="num" w:pos="284"/>
        </w:tabs>
        <w:ind w:left="284" w:hanging="710"/>
        <w:rPr>
          <w:rFonts w:cs="Arial"/>
          <w:szCs w:val="22"/>
          <w:u w:val="single"/>
        </w:rPr>
      </w:pPr>
      <w:r w:rsidRPr="008D34A9">
        <w:rPr>
          <w:rFonts w:cs="Arial"/>
          <w:szCs w:val="22"/>
          <w:u w:val="single"/>
        </w:rPr>
        <w:t>Impact on Neighbours</w:t>
      </w:r>
    </w:p>
    <w:p w:rsidR="00DE1CA3" w:rsidRPr="008D34A9" w:rsidRDefault="00DE1CA3" w:rsidP="00256C09">
      <w:pPr>
        <w:ind w:left="284"/>
        <w:rPr>
          <w:rFonts w:cs="Arial"/>
          <w:szCs w:val="22"/>
          <w:u w:val="single"/>
        </w:rPr>
      </w:pPr>
    </w:p>
    <w:p w:rsidR="006A075B" w:rsidRPr="008D34A9" w:rsidRDefault="00DE1CA3" w:rsidP="00256C09">
      <w:pPr>
        <w:numPr>
          <w:ilvl w:val="1"/>
          <w:numId w:val="1"/>
        </w:numPr>
        <w:tabs>
          <w:tab w:val="clear" w:pos="1080"/>
          <w:tab w:val="num" w:pos="284"/>
        </w:tabs>
        <w:ind w:left="284" w:hanging="710"/>
        <w:rPr>
          <w:rFonts w:eastAsia="ヒラギノ角ゴ Pro W3" w:cs="Arial"/>
          <w:szCs w:val="22"/>
        </w:rPr>
      </w:pPr>
      <w:r w:rsidRPr="008D34A9">
        <w:rPr>
          <w:rFonts w:cs="Arial"/>
          <w:szCs w:val="22"/>
        </w:rPr>
        <w:t xml:space="preserve">Policy </w:t>
      </w:r>
      <w:r w:rsidRPr="008D34A9">
        <w:rPr>
          <w:rFonts w:eastAsia="ヒラギノ角ゴ Pro W3" w:cs="Arial"/>
          <w:szCs w:val="22"/>
        </w:rPr>
        <w:t xml:space="preserve">CP12 of the Core Strategy states that development should ‘protect residential amenities by taking into account the need for adequate levels and disposition of privacy, prospect, amenity and garden space’. </w:t>
      </w:r>
    </w:p>
    <w:p w:rsidR="00D00115" w:rsidRPr="008D34A9" w:rsidRDefault="00D00115" w:rsidP="00256C09">
      <w:pPr>
        <w:ind w:left="284"/>
        <w:rPr>
          <w:rFonts w:eastAsia="ヒラギノ角ゴ Pro W3" w:cs="Arial"/>
          <w:szCs w:val="22"/>
        </w:rPr>
      </w:pPr>
    </w:p>
    <w:p w:rsidR="00155D48" w:rsidRPr="008D34A9" w:rsidRDefault="00155D48" w:rsidP="00256C09">
      <w:pPr>
        <w:numPr>
          <w:ilvl w:val="1"/>
          <w:numId w:val="1"/>
        </w:numPr>
        <w:tabs>
          <w:tab w:val="clear" w:pos="1080"/>
          <w:tab w:val="num" w:pos="284"/>
        </w:tabs>
        <w:ind w:left="284" w:hanging="710"/>
        <w:rPr>
          <w:rFonts w:eastAsia="ヒラギノ角ゴ Pro W3" w:cs="Arial"/>
          <w:szCs w:val="22"/>
        </w:rPr>
      </w:pPr>
      <w:r w:rsidRPr="008D34A9">
        <w:rPr>
          <w:rFonts w:eastAsia="ヒラギノ角ゴ Pro W3" w:cs="Arial"/>
          <w:szCs w:val="22"/>
        </w:rPr>
        <w:t>The proposed opening hours of the property a</w:t>
      </w:r>
      <w:r w:rsidR="00D111D3" w:rsidRPr="008D34A9">
        <w:rPr>
          <w:rFonts w:eastAsia="ヒラギノ角ゴ Pro W3" w:cs="Arial"/>
          <w:szCs w:val="22"/>
        </w:rPr>
        <w:t>r</w:t>
      </w:r>
      <w:r w:rsidR="00256C09">
        <w:rPr>
          <w:rFonts w:eastAsia="ヒラギノ角ゴ Pro W3" w:cs="Arial"/>
          <w:szCs w:val="22"/>
        </w:rPr>
        <w:t>e between 11:00 to 23:00,</w:t>
      </w:r>
      <w:r w:rsidR="00D111D3" w:rsidRPr="008D34A9">
        <w:rPr>
          <w:rFonts w:eastAsia="ヒラギノ角ゴ Pro W3" w:cs="Arial"/>
          <w:szCs w:val="22"/>
        </w:rPr>
        <w:t xml:space="preserve"> this is acceptable as the</w:t>
      </w:r>
      <w:r w:rsidR="00FA4DE4">
        <w:rPr>
          <w:rFonts w:eastAsia="ヒラギノ角ゴ Pro W3" w:cs="Arial"/>
          <w:szCs w:val="22"/>
        </w:rPr>
        <w:t>re are other units within Moneyh</w:t>
      </w:r>
      <w:r w:rsidR="00D111D3" w:rsidRPr="008D34A9">
        <w:rPr>
          <w:rFonts w:eastAsia="ヒラギノ角ゴ Pro W3" w:cs="Arial"/>
          <w:szCs w:val="22"/>
        </w:rPr>
        <w:t xml:space="preserve">ill Parade that are </w:t>
      </w:r>
      <w:r w:rsidR="000C1E65">
        <w:rPr>
          <w:rFonts w:eastAsia="ヒラギノ角ゴ Pro W3" w:cs="Arial"/>
          <w:szCs w:val="22"/>
        </w:rPr>
        <w:t>of the same</w:t>
      </w:r>
      <w:r w:rsidR="00D111D3" w:rsidRPr="008D34A9">
        <w:rPr>
          <w:rFonts w:eastAsia="ヒラギノ角ゴ Pro W3" w:cs="Arial"/>
          <w:szCs w:val="22"/>
        </w:rPr>
        <w:t xml:space="preserve"> use class that are also open for the same hours. </w:t>
      </w:r>
    </w:p>
    <w:p w:rsidR="00D111D3" w:rsidRPr="008D34A9" w:rsidRDefault="00D111D3" w:rsidP="00256C09">
      <w:pPr>
        <w:ind w:left="284"/>
        <w:rPr>
          <w:rFonts w:eastAsia="ヒラギノ角ゴ Pro W3" w:cs="Arial"/>
          <w:szCs w:val="22"/>
        </w:rPr>
      </w:pPr>
    </w:p>
    <w:p w:rsidR="00D111D3" w:rsidRPr="008D34A9" w:rsidRDefault="00234490" w:rsidP="00256C09">
      <w:pPr>
        <w:numPr>
          <w:ilvl w:val="1"/>
          <w:numId w:val="1"/>
        </w:numPr>
        <w:tabs>
          <w:tab w:val="clear" w:pos="1080"/>
          <w:tab w:val="num" w:pos="284"/>
        </w:tabs>
        <w:ind w:left="284" w:hanging="710"/>
        <w:rPr>
          <w:rFonts w:eastAsia="ヒラギノ角ゴ Pro W3" w:cs="Arial"/>
          <w:szCs w:val="22"/>
        </w:rPr>
      </w:pPr>
      <w:r w:rsidRPr="008D34A9">
        <w:rPr>
          <w:rFonts w:eastAsia="ヒラギノ角ゴ Pro W3" w:cs="Arial"/>
          <w:szCs w:val="22"/>
        </w:rPr>
        <w:t>It is considered that there would be some impact on the amenity of the neighbouring properties</w:t>
      </w:r>
      <w:r w:rsidR="00256C09">
        <w:rPr>
          <w:rFonts w:eastAsia="ヒラギノ角ゴ Pro W3" w:cs="Arial"/>
          <w:szCs w:val="22"/>
        </w:rPr>
        <w:t xml:space="preserve"> in regards </w:t>
      </w:r>
      <w:r w:rsidR="000C1E65">
        <w:rPr>
          <w:rFonts w:eastAsia="ヒラギノ角ゴ Pro W3" w:cs="Arial"/>
          <w:szCs w:val="22"/>
        </w:rPr>
        <w:t>to</w:t>
      </w:r>
      <w:r w:rsidR="00256C09">
        <w:rPr>
          <w:rFonts w:eastAsia="ヒラギノ角ゴ Pro W3" w:cs="Arial"/>
          <w:szCs w:val="22"/>
        </w:rPr>
        <w:t xml:space="preserve"> noise from the property. As this is a use class that would be expected in this area and</w:t>
      </w:r>
      <w:r w:rsidRPr="008D34A9">
        <w:rPr>
          <w:rFonts w:eastAsia="ヒラギノ角ゴ Pro W3" w:cs="Arial"/>
          <w:szCs w:val="22"/>
        </w:rPr>
        <w:t xml:space="preserve"> the other uses that are located in the area it is deemed that it would not be detrimental as to refuse the application on </w:t>
      </w:r>
      <w:r w:rsidR="00256C09">
        <w:rPr>
          <w:rFonts w:eastAsia="ヒラギノ角ゴ Pro W3" w:cs="Arial"/>
          <w:szCs w:val="22"/>
        </w:rPr>
        <w:t>the</w:t>
      </w:r>
      <w:r w:rsidRPr="008D34A9">
        <w:rPr>
          <w:rFonts w:eastAsia="ヒラギノ角ゴ Pro W3" w:cs="Arial"/>
          <w:szCs w:val="22"/>
        </w:rPr>
        <w:t xml:space="preserve"> basis</w:t>
      </w:r>
      <w:r w:rsidR="00256C09">
        <w:rPr>
          <w:rFonts w:eastAsia="ヒラギノ角ゴ Pro W3" w:cs="Arial"/>
          <w:szCs w:val="22"/>
        </w:rPr>
        <w:t xml:space="preserve"> of noise</w:t>
      </w:r>
      <w:r w:rsidRPr="008D34A9">
        <w:rPr>
          <w:rFonts w:eastAsia="ヒラギノ角ゴ Pro W3" w:cs="Arial"/>
          <w:szCs w:val="22"/>
        </w:rPr>
        <w:t xml:space="preserve">. </w:t>
      </w:r>
    </w:p>
    <w:p w:rsidR="00702BE1" w:rsidRPr="008D34A9" w:rsidRDefault="00702BE1" w:rsidP="00256C09">
      <w:pPr>
        <w:ind w:left="284"/>
        <w:rPr>
          <w:rFonts w:eastAsia="ヒラギノ角ゴ Pro W3" w:cs="Arial"/>
          <w:szCs w:val="22"/>
        </w:rPr>
      </w:pPr>
    </w:p>
    <w:p w:rsidR="00702BE1" w:rsidRPr="008D34A9" w:rsidRDefault="00702BE1" w:rsidP="00256C09">
      <w:pPr>
        <w:numPr>
          <w:ilvl w:val="1"/>
          <w:numId w:val="1"/>
        </w:numPr>
        <w:tabs>
          <w:tab w:val="clear" w:pos="1080"/>
          <w:tab w:val="num" w:pos="284"/>
        </w:tabs>
        <w:ind w:left="284" w:hanging="710"/>
        <w:rPr>
          <w:rFonts w:eastAsia="ヒラギノ角ゴ Pro W3" w:cs="Arial"/>
          <w:szCs w:val="22"/>
        </w:rPr>
      </w:pPr>
      <w:r w:rsidRPr="008D34A9">
        <w:rPr>
          <w:rFonts w:eastAsia="ヒラギノ角ゴ Pro W3" w:cs="Arial"/>
          <w:szCs w:val="22"/>
        </w:rPr>
        <w:t>In regards of the flue to the rear of the property this is also considered to have minimal impact on the amenity of the neighbouring properties in regards of smell</w:t>
      </w:r>
      <w:r w:rsidR="00256C09">
        <w:rPr>
          <w:rFonts w:eastAsia="ヒラギノ角ゴ Pro W3" w:cs="Arial"/>
          <w:szCs w:val="22"/>
        </w:rPr>
        <w:t>. C</w:t>
      </w:r>
      <w:r w:rsidRPr="008D34A9">
        <w:rPr>
          <w:rFonts w:eastAsia="ヒラギノ角ゴ Pro W3" w:cs="Arial"/>
          <w:szCs w:val="22"/>
        </w:rPr>
        <w:t>omments have been received from the Environmental Health Officer stating that they are happy with the information submitted, but further information is required on the noise of the equipment that is to be used</w:t>
      </w:r>
      <w:r w:rsidR="00256C09">
        <w:rPr>
          <w:rFonts w:eastAsia="ヒラギノ角ゴ Pro W3" w:cs="Arial"/>
          <w:szCs w:val="22"/>
        </w:rPr>
        <w:t xml:space="preserve"> to ensure it is adequate for the location</w:t>
      </w:r>
      <w:r w:rsidRPr="008D34A9">
        <w:rPr>
          <w:rFonts w:eastAsia="ヒラギノ角ゴ Pro W3" w:cs="Arial"/>
          <w:szCs w:val="22"/>
        </w:rPr>
        <w:t xml:space="preserve">. Therefore it is recommended that a condition is added to the application to request information on the noise of the equipment prior to commencement of the change of use of the unit. </w:t>
      </w:r>
    </w:p>
    <w:p w:rsidR="00D111D3" w:rsidRPr="008D34A9" w:rsidRDefault="00D111D3" w:rsidP="00256C09">
      <w:pPr>
        <w:ind w:left="284"/>
        <w:rPr>
          <w:rFonts w:eastAsia="ヒラギノ角ゴ Pro W3" w:cs="Arial"/>
          <w:szCs w:val="22"/>
        </w:rPr>
      </w:pPr>
    </w:p>
    <w:p w:rsidR="00DE1CA3" w:rsidRPr="008D34A9" w:rsidRDefault="00DE1CA3" w:rsidP="00256C09">
      <w:pPr>
        <w:numPr>
          <w:ilvl w:val="1"/>
          <w:numId w:val="1"/>
        </w:numPr>
        <w:tabs>
          <w:tab w:val="clear" w:pos="1080"/>
          <w:tab w:val="num" w:pos="284"/>
        </w:tabs>
        <w:ind w:left="284" w:hanging="710"/>
        <w:rPr>
          <w:rFonts w:cs="Arial"/>
          <w:szCs w:val="22"/>
        </w:rPr>
      </w:pPr>
      <w:r w:rsidRPr="008D34A9">
        <w:rPr>
          <w:rFonts w:cs="Arial"/>
          <w:szCs w:val="22"/>
        </w:rPr>
        <w:t xml:space="preserve">The proposed development would not therefore result in any significant adverse impact on the residential amenity of any neighbouring </w:t>
      </w:r>
      <w:proofErr w:type="gramStart"/>
      <w:r w:rsidRPr="008D34A9">
        <w:rPr>
          <w:rFonts w:cs="Arial"/>
          <w:szCs w:val="22"/>
        </w:rPr>
        <w:t>dwelling,</w:t>
      </w:r>
      <w:proofErr w:type="gramEnd"/>
      <w:r w:rsidRPr="008D34A9">
        <w:rPr>
          <w:rFonts w:cs="Arial"/>
          <w:szCs w:val="22"/>
        </w:rPr>
        <w:t xml:space="preserve"> the development would be acceptable in accordance with Policies CP</w:t>
      </w:r>
      <w:r w:rsidR="00702BE1" w:rsidRPr="008D34A9">
        <w:rPr>
          <w:rFonts w:cs="Arial"/>
          <w:szCs w:val="22"/>
        </w:rPr>
        <w:t xml:space="preserve">1 and CP12 of the Core Strategy. </w:t>
      </w:r>
    </w:p>
    <w:p w:rsidR="00DE1CA3" w:rsidRPr="008D34A9" w:rsidRDefault="00DE1CA3" w:rsidP="00256C09">
      <w:pPr>
        <w:rPr>
          <w:rFonts w:cs="Arial"/>
          <w:szCs w:val="22"/>
          <w:u w:val="single"/>
        </w:rPr>
      </w:pPr>
    </w:p>
    <w:p w:rsidR="00DE1CA3" w:rsidRPr="008D34A9" w:rsidRDefault="00DE1CA3" w:rsidP="00256C09">
      <w:pPr>
        <w:numPr>
          <w:ilvl w:val="1"/>
          <w:numId w:val="1"/>
        </w:numPr>
        <w:tabs>
          <w:tab w:val="clear" w:pos="1080"/>
          <w:tab w:val="num" w:pos="284"/>
        </w:tabs>
        <w:ind w:left="284" w:hanging="710"/>
        <w:rPr>
          <w:rFonts w:cs="Arial"/>
          <w:szCs w:val="22"/>
          <w:u w:val="single"/>
        </w:rPr>
      </w:pPr>
      <w:r w:rsidRPr="008D34A9">
        <w:rPr>
          <w:rFonts w:cs="Arial"/>
          <w:szCs w:val="22"/>
          <w:u w:val="single"/>
        </w:rPr>
        <w:t>Traffic and Car Parking</w:t>
      </w:r>
    </w:p>
    <w:p w:rsidR="00DE1CA3" w:rsidRPr="008D34A9" w:rsidRDefault="00DE1CA3" w:rsidP="00B97B69">
      <w:pPr>
        <w:spacing w:line="360" w:lineRule="auto"/>
        <w:ind w:left="284"/>
        <w:rPr>
          <w:rFonts w:cs="Arial"/>
          <w:szCs w:val="22"/>
          <w:u w:val="single"/>
        </w:rPr>
      </w:pPr>
    </w:p>
    <w:p w:rsidR="00DE1CA3" w:rsidRPr="008D34A9" w:rsidRDefault="00DE1CA3" w:rsidP="00B97B69">
      <w:pPr>
        <w:numPr>
          <w:ilvl w:val="1"/>
          <w:numId w:val="1"/>
        </w:numPr>
        <w:tabs>
          <w:tab w:val="clear" w:pos="1080"/>
          <w:tab w:val="num" w:pos="284"/>
        </w:tabs>
        <w:spacing w:line="360" w:lineRule="auto"/>
        <w:ind w:left="284" w:hanging="710"/>
        <w:rPr>
          <w:rFonts w:cs="Arial"/>
          <w:szCs w:val="22"/>
        </w:rPr>
      </w:pPr>
      <w:r w:rsidRPr="008D34A9">
        <w:rPr>
          <w:rFonts w:cs="Arial"/>
          <w:szCs w:val="22"/>
        </w:rPr>
        <w:t xml:space="preserve">Core Strategy Policy CP10 requires development to make adequate provision for all users, including car parking. Policy DM13 and Appendix 5 of the Development Management Policies document set out parking standards. </w:t>
      </w:r>
    </w:p>
    <w:p w:rsidR="00A4486C" w:rsidRPr="008D34A9" w:rsidRDefault="00A4486C" w:rsidP="00B97B69">
      <w:pPr>
        <w:tabs>
          <w:tab w:val="num" w:pos="720"/>
        </w:tabs>
        <w:spacing w:line="360" w:lineRule="auto"/>
        <w:rPr>
          <w:rFonts w:cs="Arial"/>
          <w:szCs w:val="22"/>
        </w:rPr>
      </w:pPr>
    </w:p>
    <w:p w:rsidR="00A4486C" w:rsidRPr="008D34A9" w:rsidRDefault="006A075B" w:rsidP="00B97B69">
      <w:pPr>
        <w:numPr>
          <w:ilvl w:val="1"/>
          <w:numId w:val="1"/>
        </w:numPr>
        <w:tabs>
          <w:tab w:val="clear" w:pos="1080"/>
          <w:tab w:val="num" w:pos="284"/>
          <w:tab w:val="num" w:pos="330"/>
        </w:tabs>
        <w:ind w:left="284" w:hanging="710"/>
        <w:rPr>
          <w:rFonts w:ascii="Helvetica" w:eastAsiaTheme="minorHAnsi" w:hAnsi="Helvetica" w:cs="Helvetica"/>
          <w:szCs w:val="22"/>
          <w:lang w:eastAsia="en-US"/>
        </w:rPr>
      </w:pPr>
      <w:r w:rsidRPr="008D34A9">
        <w:rPr>
          <w:rFonts w:ascii="Helvetica" w:eastAsiaTheme="minorHAnsi" w:hAnsi="Helvetica" w:cs="Helvetica"/>
          <w:szCs w:val="22"/>
          <w:lang w:eastAsia="en-US"/>
        </w:rPr>
        <w:t xml:space="preserve">The following table shows the parking requirements as stated by Appendix 5 that are applicable to this application. </w:t>
      </w:r>
    </w:p>
    <w:p w:rsidR="00C1733C" w:rsidRDefault="00C1733C" w:rsidP="00B97B69">
      <w:pPr>
        <w:tabs>
          <w:tab w:val="num" w:pos="720"/>
        </w:tabs>
        <w:rPr>
          <w:rFonts w:cs="Arial"/>
          <w:szCs w:val="22"/>
        </w:rPr>
      </w:pPr>
    </w:p>
    <w:p w:rsidR="000C1E65" w:rsidRDefault="000C1E65" w:rsidP="00B97B69">
      <w:pPr>
        <w:tabs>
          <w:tab w:val="num" w:pos="720"/>
        </w:tabs>
        <w:rPr>
          <w:rFonts w:cs="Arial"/>
          <w:szCs w:val="22"/>
        </w:rPr>
      </w:pPr>
    </w:p>
    <w:p w:rsidR="000C1E65" w:rsidRDefault="000C1E65" w:rsidP="00B97B69">
      <w:pPr>
        <w:tabs>
          <w:tab w:val="num" w:pos="720"/>
        </w:tabs>
        <w:rPr>
          <w:rFonts w:cs="Arial"/>
          <w:szCs w:val="22"/>
        </w:rPr>
      </w:pPr>
    </w:p>
    <w:p w:rsidR="000C1E65" w:rsidRPr="008D34A9" w:rsidRDefault="000C1E65" w:rsidP="00B97B69">
      <w:pPr>
        <w:tabs>
          <w:tab w:val="num" w:pos="720"/>
        </w:tabs>
        <w:rPr>
          <w:rFonts w:cs="Arial"/>
          <w:szCs w:val="22"/>
        </w:rPr>
      </w:pPr>
    </w:p>
    <w:tbl>
      <w:tblPr>
        <w:tblStyle w:val="TableGrid"/>
        <w:tblW w:w="0" w:type="auto"/>
        <w:tblInd w:w="392" w:type="dxa"/>
        <w:tblLayout w:type="fixed"/>
        <w:tblLook w:val="04A0" w:firstRow="1" w:lastRow="0" w:firstColumn="1" w:lastColumn="0" w:noHBand="0" w:noVBand="1"/>
      </w:tblPr>
      <w:tblGrid>
        <w:gridCol w:w="1559"/>
        <w:gridCol w:w="2126"/>
        <w:gridCol w:w="2127"/>
        <w:gridCol w:w="3082"/>
      </w:tblGrid>
      <w:tr w:rsidR="00E37130" w:rsidRPr="008D34A9" w:rsidTr="00D00115">
        <w:tc>
          <w:tcPr>
            <w:tcW w:w="1559"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lastRenderedPageBreak/>
              <w:t>Use Class</w:t>
            </w:r>
          </w:p>
        </w:tc>
        <w:tc>
          <w:tcPr>
            <w:tcW w:w="2126"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 xml:space="preserve">Description </w:t>
            </w:r>
          </w:p>
        </w:tc>
        <w:tc>
          <w:tcPr>
            <w:tcW w:w="2127"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 xml:space="preserve">Car Parking Standards </w:t>
            </w:r>
          </w:p>
        </w:tc>
        <w:tc>
          <w:tcPr>
            <w:tcW w:w="3082"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Car Parking Requirement</w:t>
            </w:r>
          </w:p>
        </w:tc>
      </w:tr>
      <w:tr w:rsidR="00E37130" w:rsidRPr="008D34A9" w:rsidTr="00D00115">
        <w:tc>
          <w:tcPr>
            <w:tcW w:w="1559"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 xml:space="preserve">A1 Retail and </w:t>
            </w:r>
            <w:proofErr w:type="spellStart"/>
            <w:r w:rsidRPr="008D34A9">
              <w:rPr>
                <w:rFonts w:ascii="Helvetica" w:eastAsiaTheme="minorHAnsi" w:hAnsi="Helvetica" w:cs="Helvetica"/>
                <w:szCs w:val="22"/>
                <w:lang w:eastAsia="en-US"/>
              </w:rPr>
              <w:t>Foodstores</w:t>
            </w:r>
            <w:proofErr w:type="spellEnd"/>
          </w:p>
        </w:tc>
        <w:tc>
          <w:tcPr>
            <w:tcW w:w="2126"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Retail and Small food shops up to 500sqm gross floor area</w:t>
            </w:r>
          </w:p>
        </w:tc>
        <w:tc>
          <w:tcPr>
            <w:tcW w:w="2127"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1 space per 30sqm gross</w:t>
            </w:r>
            <w:r w:rsidR="00D00115" w:rsidRPr="008D34A9">
              <w:rPr>
                <w:rFonts w:ascii="Helvetica" w:eastAsiaTheme="minorHAnsi" w:hAnsi="Helvetica" w:cs="Helvetica"/>
                <w:szCs w:val="22"/>
                <w:lang w:eastAsia="en-US"/>
              </w:rPr>
              <w:t xml:space="preserve"> </w:t>
            </w:r>
            <w:r w:rsidRPr="008D34A9">
              <w:rPr>
                <w:rFonts w:ascii="Helvetica" w:eastAsiaTheme="minorHAnsi" w:hAnsi="Helvetica" w:cs="Helvetica"/>
                <w:szCs w:val="22"/>
                <w:lang w:eastAsia="en-US"/>
              </w:rPr>
              <w:t>floor area</w:t>
            </w:r>
          </w:p>
          <w:p w:rsidR="00E37130" w:rsidRPr="008D34A9" w:rsidRDefault="00E37130" w:rsidP="00B97B69">
            <w:pPr>
              <w:autoSpaceDE w:val="0"/>
              <w:autoSpaceDN w:val="0"/>
              <w:adjustRightInd w:val="0"/>
              <w:jc w:val="left"/>
              <w:rPr>
                <w:rFonts w:ascii="Helvetica" w:eastAsiaTheme="minorHAnsi" w:hAnsi="Helvetica" w:cs="Helvetica"/>
                <w:szCs w:val="22"/>
                <w:lang w:eastAsia="en-US"/>
              </w:rPr>
            </w:pPr>
          </w:p>
        </w:tc>
        <w:tc>
          <w:tcPr>
            <w:tcW w:w="3082" w:type="dxa"/>
          </w:tcPr>
          <w:p w:rsidR="00E37130" w:rsidRPr="008D34A9" w:rsidRDefault="00E37130" w:rsidP="00B97B69">
            <w:pPr>
              <w:tabs>
                <w:tab w:val="num" w:pos="720"/>
              </w:tabs>
              <w:jc w:val="left"/>
              <w:rPr>
                <w:rFonts w:cs="Arial"/>
                <w:szCs w:val="22"/>
              </w:rPr>
            </w:pPr>
            <w:r w:rsidRPr="008D34A9">
              <w:rPr>
                <w:rFonts w:cs="Arial"/>
                <w:szCs w:val="22"/>
              </w:rPr>
              <w:t xml:space="preserve">Total floor space of the building is 150.6m2 (excluding side storage area) – 5 spaces required </w:t>
            </w:r>
          </w:p>
        </w:tc>
      </w:tr>
      <w:tr w:rsidR="00E37130" w:rsidRPr="008D34A9" w:rsidTr="00D00115">
        <w:tc>
          <w:tcPr>
            <w:tcW w:w="1559"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A3 Restaurants and Cafés</w:t>
            </w:r>
          </w:p>
          <w:p w:rsidR="00E37130" w:rsidRPr="008D34A9" w:rsidRDefault="00E37130" w:rsidP="00B97B69">
            <w:pPr>
              <w:tabs>
                <w:tab w:val="num" w:pos="720"/>
              </w:tabs>
              <w:jc w:val="left"/>
              <w:rPr>
                <w:rFonts w:cs="Arial"/>
                <w:szCs w:val="22"/>
              </w:rPr>
            </w:pPr>
          </w:p>
        </w:tc>
        <w:tc>
          <w:tcPr>
            <w:tcW w:w="2126"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Restaurant/ cafés</w:t>
            </w:r>
          </w:p>
          <w:p w:rsidR="00E37130" w:rsidRPr="008D34A9" w:rsidRDefault="00E37130" w:rsidP="00B97B69">
            <w:pPr>
              <w:tabs>
                <w:tab w:val="num" w:pos="720"/>
              </w:tabs>
              <w:jc w:val="left"/>
              <w:rPr>
                <w:rFonts w:cs="Arial"/>
                <w:szCs w:val="22"/>
              </w:rPr>
            </w:pPr>
          </w:p>
        </w:tc>
        <w:tc>
          <w:tcPr>
            <w:tcW w:w="2127" w:type="dxa"/>
          </w:tcPr>
          <w:p w:rsidR="00E37130" w:rsidRPr="008D34A9" w:rsidRDefault="00E37130" w:rsidP="00B97B69">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1 space per 5sqm of</w:t>
            </w:r>
            <w:r w:rsidR="00D00115" w:rsidRPr="008D34A9">
              <w:rPr>
                <w:rFonts w:ascii="Helvetica" w:eastAsiaTheme="minorHAnsi" w:hAnsi="Helvetica" w:cs="Helvetica"/>
                <w:szCs w:val="22"/>
                <w:lang w:eastAsia="en-US"/>
              </w:rPr>
              <w:t xml:space="preserve"> </w:t>
            </w:r>
            <w:proofErr w:type="spellStart"/>
            <w:r w:rsidRPr="008D34A9">
              <w:rPr>
                <w:rFonts w:ascii="Helvetica" w:eastAsiaTheme="minorHAnsi" w:hAnsi="Helvetica" w:cs="Helvetica"/>
                <w:szCs w:val="22"/>
                <w:lang w:eastAsia="en-US"/>
              </w:rPr>
              <w:t>floorspace</w:t>
            </w:r>
            <w:proofErr w:type="spellEnd"/>
            <w:r w:rsidRPr="008D34A9">
              <w:rPr>
                <w:rFonts w:ascii="Helvetica" w:eastAsiaTheme="minorHAnsi" w:hAnsi="Helvetica" w:cs="Helvetica"/>
                <w:szCs w:val="22"/>
                <w:lang w:eastAsia="en-US"/>
              </w:rPr>
              <w:t xml:space="preserve"> of dining area plus</w:t>
            </w:r>
          </w:p>
          <w:p w:rsidR="00E37130" w:rsidRPr="008D34A9" w:rsidRDefault="00E37130" w:rsidP="00B97B69">
            <w:pPr>
              <w:tabs>
                <w:tab w:val="num" w:pos="720"/>
              </w:tabs>
              <w:jc w:val="left"/>
              <w:rPr>
                <w:rFonts w:cs="Arial"/>
                <w:szCs w:val="22"/>
              </w:rPr>
            </w:pPr>
            <w:r w:rsidRPr="008D34A9">
              <w:rPr>
                <w:rFonts w:ascii="Helvetica" w:eastAsiaTheme="minorHAnsi" w:hAnsi="Helvetica" w:cs="Helvetica"/>
                <w:szCs w:val="22"/>
                <w:lang w:eastAsia="en-US"/>
              </w:rPr>
              <w:t>3 spaces per 4 employees.</w:t>
            </w:r>
          </w:p>
        </w:tc>
        <w:tc>
          <w:tcPr>
            <w:tcW w:w="3082" w:type="dxa"/>
          </w:tcPr>
          <w:p w:rsidR="00E37130" w:rsidRPr="008D34A9" w:rsidRDefault="00E37130" w:rsidP="00B97B69">
            <w:pPr>
              <w:tabs>
                <w:tab w:val="num" w:pos="720"/>
              </w:tabs>
              <w:jc w:val="left"/>
              <w:rPr>
                <w:rFonts w:cs="Arial"/>
                <w:szCs w:val="22"/>
              </w:rPr>
            </w:pPr>
            <w:r w:rsidRPr="008D34A9">
              <w:rPr>
                <w:rFonts w:cs="Arial"/>
                <w:szCs w:val="22"/>
              </w:rPr>
              <w:t xml:space="preserve">83.6m2 floor </w:t>
            </w:r>
            <w:r w:rsidR="00702BE1" w:rsidRPr="008D34A9">
              <w:rPr>
                <w:rFonts w:cs="Arial"/>
                <w:szCs w:val="22"/>
              </w:rPr>
              <w:t>space of the dining room – 16.7</w:t>
            </w:r>
            <w:r w:rsidRPr="008D34A9">
              <w:rPr>
                <w:rFonts w:cs="Arial"/>
                <w:szCs w:val="22"/>
              </w:rPr>
              <w:t xml:space="preserve"> required spaces </w:t>
            </w:r>
          </w:p>
          <w:p w:rsidR="00E37130" w:rsidRPr="008D34A9" w:rsidRDefault="00702BE1" w:rsidP="00B97B69">
            <w:pPr>
              <w:tabs>
                <w:tab w:val="num" w:pos="720"/>
              </w:tabs>
              <w:jc w:val="left"/>
              <w:rPr>
                <w:rFonts w:cs="Arial"/>
                <w:szCs w:val="22"/>
              </w:rPr>
            </w:pPr>
            <w:r w:rsidRPr="008D34A9">
              <w:rPr>
                <w:rFonts w:cs="Arial"/>
                <w:szCs w:val="22"/>
              </w:rPr>
              <w:t>9</w:t>
            </w:r>
            <w:r w:rsidR="00E37130" w:rsidRPr="008D34A9">
              <w:rPr>
                <w:rFonts w:cs="Arial"/>
                <w:szCs w:val="22"/>
              </w:rPr>
              <w:t xml:space="preserve"> spaces for the additional employees </w:t>
            </w:r>
          </w:p>
        </w:tc>
      </w:tr>
      <w:tr w:rsidR="00E37130" w:rsidRPr="008D34A9" w:rsidTr="00D00115">
        <w:tc>
          <w:tcPr>
            <w:tcW w:w="1559" w:type="dxa"/>
          </w:tcPr>
          <w:p w:rsidR="00E37130" w:rsidRPr="008D34A9" w:rsidRDefault="00E37130" w:rsidP="00C22374">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A5 Hot Food Takeaways</w:t>
            </w:r>
          </w:p>
        </w:tc>
        <w:tc>
          <w:tcPr>
            <w:tcW w:w="2126" w:type="dxa"/>
          </w:tcPr>
          <w:p w:rsidR="00E37130" w:rsidRPr="008D34A9" w:rsidRDefault="00E37130" w:rsidP="00C22374">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Hot food takeaway shops (excluding fast food drive thru restaurants)</w:t>
            </w:r>
          </w:p>
        </w:tc>
        <w:tc>
          <w:tcPr>
            <w:tcW w:w="2127" w:type="dxa"/>
          </w:tcPr>
          <w:p w:rsidR="00E37130" w:rsidRPr="008D34A9" w:rsidRDefault="00E37130" w:rsidP="00C22374">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1 space per 3sqm of</w:t>
            </w:r>
            <w:r w:rsidR="00D00115" w:rsidRPr="008D34A9">
              <w:rPr>
                <w:rFonts w:ascii="Helvetica" w:eastAsiaTheme="minorHAnsi" w:hAnsi="Helvetica" w:cs="Helvetica"/>
                <w:szCs w:val="22"/>
                <w:lang w:eastAsia="en-US"/>
              </w:rPr>
              <w:t xml:space="preserve"> </w:t>
            </w:r>
            <w:proofErr w:type="spellStart"/>
            <w:r w:rsidRPr="008D34A9">
              <w:rPr>
                <w:rFonts w:ascii="Helvetica" w:eastAsiaTheme="minorHAnsi" w:hAnsi="Helvetica" w:cs="Helvetica"/>
                <w:szCs w:val="22"/>
                <w:lang w:eastAsia="en-US"/>
              </w:rPr>
              <w:t>floorspace</w:t>
            </w:r>
            <w:proofErr w:type="spellEnd"/>
            <w:r w:rsidRPr="008D34A9">
              <w:rPr>
                <w:rFonts w:ascii="Helvetica" w:eastAsiaTheme="minorHAnsi" w:hAnsi="Helvetica" w:cs="Helvetica"/>
                <w:szCs w:val="22"/>
                <w:lang w:eastAsia="en-US"/>
              </w:rPr>
              <w:t xml:space="preserve"> of public area plus</w:t>
            </w:r>
          </w:p>
          <w:p w:rsidR="00E37130" w:rsidRPr="008D34A9" w:rsidRDefault="00D00115" w:rsidP="00C22374">
            <w:pPr>
              <w:autoSpaceDE w:val="0"/>
              <w:autoSpaceDN w:val="0"/>
              <w:adjustRightInd w:val="0"/>
              <w:jc w:val="left"/>
              <w:rPr>
                <w:rFonts w:ascii="Helvetica" w:eastAsiaTheme="minorHAnsi" w:hAnsi="Helvetica" w:cs="Helvetica"/>
                <w:szCs w:val="22"/>
                <w:lang w:eastAsia="en-US"/>
              </w:rPr>
            </w:pPr>
            <w:r w:rsidRPr="008D34A9">
              <w:rPr>
                <w:rFonts w:ascii="Helvetica" w:eastAsiaTheme="minorHAnsi" w:hAnsi="Helvetica" w:cs="Helvetica"/>
                <w:szCs w:val="22"/>
                <w:lang w:eastAsia="en-US"/>
              </w:rPr>
              <w:t>3 spaces per 4 employees.</w:t>
            </w:r>
          </w:p>
        </w:tc>
        <w:tc>
          <w:tcPr>
            <w:tcW w:w="3082" w:type="dxa"/>
          </w:tcPr>
          <w:p w:rsidR="00E37130" w:rsidRPr="008D34A9" w:rsidRDefault="00E37130" w:rsidP="00C22374">
            <w:pPr>
              <w:tabs>
                <w:tab w:val="num" w:pos="720"/>
              </w:tabs>
              <w:jc w:val="left"/>
              <w:rPr>
                <w:rFonts w:cs="Arial"/>
                <w:szCs w:val="22"/>
              </w:rPr>
            </w:pPr>
            <w:r w:rsidRPr="008D34A9">
              <w:rPr>
                <w:rFonts w:cs="Arial"/>
                <w:szCs w:val="22"/>
              </w:rPr>
              <w:t>83.6m2 floor space of the dining room – 27.8 required spaces</w:t>
            </w:r>
          </w:p>
          <w:p w:rsidR="00E37130" w:rsidRPr="008D34A9" w:rsidRDefault="00702BE1" w:rsidP="00C22374">
            <w:pPr>
              <w:tabs>
                <w:tab w:val="num" w:pos="720"/>
              </w:tabs>
              <w:jc w:val="left"/>
              <w:rPr>
                <w:rFonts w:cs="Arial"/>
                <w:szCs w:val="22"/>
              </w:rPr>
            </w:pPr>
            <w:r w:rsidRPr="008D34A9">
              <w:rPr>
                <w:rFonts w:cs="Arial"/>
                <w:szCs w:val="22"/>
              </w:rPr>
              <w:t>9</w:t>
            </w:r>
            <w:r w:rsidR="00E37130" w:rsidRPr="008D34A9">
              <w:rPr>
                <w:rFonts w:cs="Arial"/>
                <w:szCs w:val="22"/>
              </w:rPr>
              <w:t xml:space="preserve"> space</w:t>
            </w:r>
            <w:r w:rsidR="00D00115" w:rsidRPr="008D34A9">
              <w:rPr>
                <w:rFonts w:cs="Arial"/>
                <w:szCs w:val="22"/>
              </w:rPr>
              <w:t xml:space="preserve">s for the additional employees </w:t>
            </w:r>
          </w:p>
        </w:tc>
      </w:tr>
    </w:tbl>
    <w:p w:rsidR="00C1733C" w:rsidRPr="008D34A9" w:rsidRDefault="00C1733C" w:rsidP="00C22374">
      <w:pPr>
        <w:tabs>
          <w:tab w:val="num" w:pos="720"/>
        </w:tabs>
        <w:rPr>
          <w:rFonts w:cs="Arial"/>
          <w:szCs w:val="22"/>
        </w:rPr>
      </w:pPr>
    </w:p>
    <w:p w:rsidR="00702BE1" w:rsidRPr="008D34A9" w:rsidRDefault="00702BE1" w:rsidP="00C22374">
      <w:pPr>
        <w:numPr>
          <w:ilvl w:val="1"/>
          <w:numId w:val="1"/>
        </w:numPr>
        <w:tabs>
          <w:tab w:val="clear" w:pos="1080"/>
          <w:tab w:val="num" w:pos="284"/>
          <w:tab w:val="num" w:pos="330"/>
        </w:tabs>
        <w:ind w:left="284" w:hanging="710"/>
        <w:rPr>
          <w:rFonts w:cs="Arial"/>
          <w:szCs w:val="22"/>
        </w:rPr>
      </w:pPr>
      <w:r w:rsidRPr="008D34A9">
        <w:rPr>
          <w:rFonts w:cs="Arial"/>
          <w:szCs w:val="22"/>
        </w:rPr>
        <w:t>In regards of the amount of parking that is currently required at the proposal site for the A1 use there is an under provision of 5 parking spaces. I</w:t>
      </w:r>
      <w:r w:rsidR="000C1E65">
        <w:rPr>
          <w:rFonts w:cs="Arial"/>
          <w:szCs w:val="22"/>
        </w:rPr>
        <w:t>f</w:t>
      </w:r>
      <w:r w:rsidRPr="008D34A9">
        <w:rPr>
          <w:rFonts w:cs="Arial"/>
          <w:szCs w:val="22"/>
        </w:rPr>
        <w:t xml:space="preserve"> the application site </w:t>
      </w:r>
      <w:r w:rsidR="000C1E65">
        <w:rPr>
          <w:rFonts w:cs="Arial"/>
          <w:szCs w:val="22"/>
        </w:rPr>
        <w:t>were</w:t>
      </w:r>
      <w:r w:rsidRPr="008D34A9">
        <w:rPr>
          <w:rFonts w:cs="Arial"/>
          <w:szCs w:val="22"/>
        </w:rPr>
        <w:t xml:space="preserve"> to be A3 use there would be a requirement of 25.7 spaces within the curtilage of the proposal site, this includes the staff parking at the maximum of the staff required. If the application site </w:t>
      </w:r>
      <w:r w:rsidR="0098425C">
        <w:rPr>
          <w:rFonts w:cs="Arial"/>
          <w:szCs w:val="22"/>
        </w:rPr>
        <w:t>were</w:t>
      </w:r>
      <w:r w:rsidRPr="008D34A9">
        <w:rPr>
          <w:rFonts w:cs="Arial"/>
          <w:szCs w:val="22"/>
        </w:rPr>
        <w:t xml:space="preserve"> to be </w:t>
      </w:r>
      <w:r w:rsidR="0098425C" w:rsidRPr="008D34A9">
        <w:rPr>
          <w:rFonts w:cs="Arial"/>
          <w:szCs w:val="22"/>
        </w:rPr>
        <w:t>solely</w:t>
      </w:r>
      <w:r w:rsidRPr="008D34A9">
        <w:rPr>
          <w:rFonts w:cs="Arial"/>
          <w:szCs w:val="22"/>
        </w:rPr>
        <w:t xml:space="preserve"> for the use of A5 there would be a requirement of 36.8 spaces within the curtilage of the property. </w:t>
      </w:r>
    </w:p>
    <w:p w:rsidR="00702BE1" w:rsidRPr="008D34A9" w:rsidRDefault="00702BE1" w:rsidP="00C22374">
      <w:pPr>
        <w:tabs>
          <w:tab w:val="num" w:pos="720"/>
        </w:tabs>
        <w:rPr>
          <w:rFonts w:cs="Arial"/>
          <w:szCs w:val="22"/>
        </w:rPr>
      </w:pPr>
    </w:p>
    <w:p w:rsidR="00061204" w:rsidRPr="008D34A9" w:rsidRDefault="00702BE1" w:rsidP="00C22374">
      <w:pPr>
        <w:numPr>
          <w:ilvl w:val="1"/>
          <w:numId w:val="1"/>
        </w:numPr>
        <w:tabs>
          <w:tab w:val="clear" w:pos="1080"/>
          <w:tab w:val="num" w:pos="284"/>
          <w:tab w:val="num" w:pos="330"/>
        </w:tabs>
        <w:ind w:left="284" w:hanging="710"/>
        <w:rPr>
          <w:rFonts w:cs="Arial"/>
          <w:szCs w:val="22"/>
        </w:rPr>
      </w:pPr>
      <w:r w:rsidRPr="008D34A9">
        <w:rPr>
          <w:rFonts w:cs="Arial"/>
          <w:szCs w:val="22"/>
        </w:rPr>
        <w:t>It has been stated by the applicant that 80% of the use of the premises would be for the use of the A3</w:t>
      </w:r>
      <w:r w:rsidR="007F5F61" w:rsidRPr="008D34A9">
        <w:rPr>
          <w:rFonts w:cs="Arial"/>
          <w:szCs w:val="22"/>
        </w:rPr>
        <w:t xml:space="preserve"> element of the proposal and the other 20% of the premises would be for the use of A5 of the property. On this basis there </w:t>
      </w:r>
      <w:r w:rsidR="007F5F61" w:rsidRPr="00256C09">
        <w:rPr>
          <w:rFonts w:ascii="Helvetica" w:eastAsiaTheme="minorHAnsi" w:hAnsi="Helvetica" w:cs="Helvetica"/>
          <w:szCs w:val="22"/>
          <w:lang w:eastAsia="en-US"/>
        </w:rPr>
        <w:t>would</w:t>
      </w:r>
      <w:r w:rsidR="007F5F61" w:rsidRPr="008D34A9">
        <w:rPr>
          <w:rFonts w:cs="Arial"/>
          <w:szCs w:val="22"/>
        </w:rPr>
        <w:t xml:space="preserve"> be a requirement of 28 spaces within the curtilage of the property</w:t>
      </w:r>
      <w:r w:rsidR="00061204" w:rsidRPr="008D34A9">
        <w:rPr>
          <w:rFonts w:cs="Arial"/>
          <w:szCs w:val="22"/>
        </w:rPr>
        <w:t xml:space="preserve"> (80% of the A3 requirement is 20.6 spaces and 20% of the A5 requirement is 7.4 spaces equalling to 28 spaces)</w:t>
      </w:r>
      <w:r w:rsidR="001B745E" w:rsidRPr="008D34A9">
        <w:rPr>
          <w:rFonts w:cs="Arial"/>
          <w:szCs w:val="22"/>
        </w:rPr>
        <w:t>.</w:t>
      </w:r>
    </w:p>
    <w:p w:rsidR="00061204" w:rsidRPr="008D34A9" w:rsidRDefault="00061204" w:rsidP="00C22374">
      <w:pPr>
        <w:tabs>
          <w:tab w:val="num" w:pos="720"/>
        </w:tabs>
        <w:rPr>
          <w:rFonts w:cs="Arial"/>
          <w:szCs w:val="22"/>
        </w:rPr>
      </w:pPr>
    </w:p>
    <w:p w:rsidR="007F5F61" w:rsidRPr="008D34A9" w:rsidRDefault="00061204" w:rsidP="00C22374">
      <w:pPr>
        <w:numPr>
          <w:ilvl w:val="1"/>
          <w:numId w:val="1"/>
        </w:numPr>
        <w:tabs>
          <w:tab w:val="clear" w:pos="1080"/>
          <w:tab w:val="num" w:pos="284"/>
          <w:tab w:val="num" w:pos="330"/>
        </w:tabs>
        <w:ind w:left="284" w:hanging="710"/>
        <w:rPr>
          <w:rFonts w:cs="Arial"/>
          <w:szCs w:val="22"/>
        </w:rPr>
      </w:pPr>
      <w:r w:rsidRPr="008D34A9">
        <w:rPr>
          <w:rFonts w:cs="Arial"/>
          <w:szCs w:val="22"/>
        </w:rPr>
        <w:t xml:space="preserve">The proposal is located in zone 2 as stated in Appendix 5 of the Development Management Policies there can be an adjustment of 25%-50% of the indicative demand-based standards. Therefore on the information </w:t>
      </w:r>
      <w:r w:rsidRPr="00256C09">
        <w:rPr>
          <w:rFonts w:ascii="Helvetica" w:eastAsiaTheme="minorHAnsi" w:hAnsi="Helvetica" w:cs="Helvetica"/>
          <w:szCs w:val="22"/>
          <w:lang w:eastAsia="en-US"/>
        </w:rPr>
        <w:t>above</w:t>
      </w:r>
      <w:r w:rsidRPr="008D34A9">
        <w:rPr>
          <w:rFonts w:cs="Arial"/>
          <w:szCs w:val="22"/>
        </w:rPr>
        <w:t xml:space="preserve"> it is considered that there would be a parking requirement of 7 to 14 spaces </w:t>
      </w:r>
      <w:r w:rsidR="001B745E" w:rsidRPr="008D34A9">
        <w:rPr>
          <w:rFonts w:cs="Arial"/>
          <w:szCs w:val="22"/>
        </w:rPr>
        <w:t>within the curtilage of the property</w:t>
      </w:r>
      <w:r w:rsidR="0098425C">
        <w:rPr>
          <w:rFonts w:cs="Arial"/>
          <w:szCs w:val="22"/>
        </w:rPr>
        <w:t>,</w:t>
      </w:r>
      <w:r w:rsidR="001B745E" w:rsidRPr="008D34A9">
        <w:rPr>
          <w:rFonts w:cs="Arial"/>
          <w:szCs w:val="22"/>
        </w:rPr>
        <w:t xml:space="preserve"> or allocated to it. </w:t>
      </w:r>
    </w:p>
    <w:p w:rsidR="00061204" w:rsidRPr="008D34A9" w:rsidRDefault="00061204" w:rsidP="00C22374">
      <w:pPr>
        <w:tabs>
          <w:tab w:val="num" w:pos="720"/>
        </w:tabs>
        <w:rPr>
          <w:rFonts w:cs="Arial"/>
          <w:szCs w:val="22"/>
        </w:rPr>
      </w:pPr>
    </w:p>
    <w:p w:rsidR="001B745E" w:rsidRPr="008D34A9" w:rsidRDefault="00061204" w:rsidP="00C22374">
      <w:pPr>
        <w:numPr>
          <w:ilvl w:val="1"/>
          <w:numId w:val="1"/>
        </w:numPr>
        <w:tabs>
          <w:tab w:val="clear" w:pos="1080"/>
          <w:tab w:val="num" w:pos="284"/>
          <w:tab w:val="num" w:pos="330"/>
        </w:tabs>
        <w:ind w:left="284" w:hanging="710"/>
        <w:rPr>
          <w:rFonts w:cs="Arial"/>
          <w:i/>
          <w:szCs w:val="22"/>
          <w:lang w:val="en-US"/>
        </w:rPr>
      </w:pPr>
      <w:r w:rsidRPr="008D34A9">
        <w:rPr>
          <w:rFonts w:cs="Arial"/>
          <w:szCs w:val="22"/>
        </w:rPr>
        <w:t xml:space="preserve">Comments have been received from the </w:t>
      </w:r>
      <w:r w:rsidRPr="00256C09">
        <w:rPr>
          <w:rFonts w:ascii="Helvetica" w:eastAsiaTheme="minorHAnsi" w:hAnsi="Helvetica" w:cs="Helvetica"/>
          <w:szCs w:val="22"/>
          <w:lang w:eastAsia="en-US"/>
        </w:rPr>
        <w:t>Highways</w:t>
      </w:r>
      <w:r w:rsidRPr="008D34A9">
        <w:rPr>
          <w:rFonts w:cs="Arial"/>
          <w:szCs w:val="22"/>
        </w:rPr>
        <w:t xml:space="preserve"> Authority and they have stated that</w:t>
      </w:r>
      <w:r w:rsidRPr="008D34A9">
        <w:rPr>
          <w:rFonts w:cs="Arial"/>
          <w:i/>
          <w:szCs w:val="22"/>
          <w:lang w:val="en-US"/>
        </w:rPr>
        <w:t xml:space="preserve"> </w:t>
      </w:r>
    </w:p>
    <w:p w:rsidR="00061204" w:rsidRPr="008D34A9" w:rsidRDefault="00061204" w:rsidP="00C22374">
      <w:pPr>
        <w:tabs>
          <w:tab w:val="num" w:pos="330"/>
        </w:tabs>
        <w:ind w:left="720"/>
        <w:rPr>
          <w:rFonts w:cs="Arial"/>
          <w:szCs w:val="22"/>
        </w:rPr>
      </w:pPr>
      <w:r w:rsidRPr="008D34A9">
        <w:rPr>
          <w:rFonts w:cs="Arial"/>
          <w:i/>
          <w:szCs w:val="22"/>
          <w:lang w:val="en-US"/>
        </w:rPr>
        <w:t xml:space="preserve">The property is located on the corner of Uxbridge Road and Elm Way. Uxbridge Road is designated as a </w:t>
      </w:r>
      <w:r w:rsidRPr="00256C09">
        <w:rPr>
          <w:rFonts w:cs="Arial"/>
          <w:i/>
          <w:szCs w:val="22"/>
          <w:lang w:val="en-US"/>
        </w:rPr>
        <w:t xml:space="preserve">main </w:t>
      </w:r>
      <w:r w:rsidRPr="00256C09">
        <w:rPr>
          <w:rFonts w:ascii="Helvetica" w:eastAsiaTheme="minorHAnsi" w:hAnsi="Helvetica" w:cs="Helvetica"/>
          <w:i/>
          <w:szCs w:val="22"/>
          <w:lang w:eastAsia="en-US"/>
        </w:rPr>
        <w:t>distributor</w:t>
      </w:r>
      <w:r w:rsidRPr="00256C09">
        <w:rPr>
          <w:rFonts w:cs="Arial"/>
          <w:i/>
          <w:szCs w:val="22"/>
          <w:lang w:val="en-US"/>
        </w:rPr>
        <w:t xml:space="preserve"> classified ‘A’ road subject to a speed limit of 30mph. The property lies within in a sustainable location</w:t>
      </w:r>
      <w:r w:rsidRPr="008D34A9">
        <w:rPr>
          <w:rFonts w:cs="Arial"/>
          <w:i/>
          <w:szCs w:val="22"/>
          <w:lang w:val="en-US"/>
        </w:rPr>
        <w:t xml:space="preserve"> surrounded by commercial and retail businesses and close to residential areas and there is therefore potential for good pedestrian and cycling accessibility. A wide highway footway exists at the front and side of the property and the property is within walking distance of the town center bus stops (the </w:t>
      </w:r>
      <w:r w:rsidR="001B745E" w:rsidRPr="008D34A9">
        <w:rPr>
          <w:rFonts w:cs="Arial"/>
          <w:i/>
          <w:szCs w:val="22"/>
          <w:lang w:val="en-US"/>
        </w:rPr>
        <w:t xml:space="preserve">nearest bus stop is 40m away). </w:t>
      </w:r>
      <w:r w:rsidRPr="008D34A9">
        <w:rPr>
          <w:rFonts w:cs="Arial"/>
          <w:i/>
          <w:szCs w:val="22"/>
          <w:lang w:val="en-US"/>
        </w:rPr>
        <w:t>Rickmansworth railway station is only 1km from the property and therefore within easy reasonable</w:t>
      </w:r>
      <w:r w:rsidR="001B745E" w:rsidRPr="008D34A9">
        <w:rPr>
          <w:rFonts w:cs="Arial"/>
          <w:i/>
          <w:szCs w:val="22"/>
          <w:lang w:val="en-US"/>
        </w:rPr>
        <w:t xml:space="preserve"> walking and cycling distance. </w:t>
      </w:r>
      <w:r w:rsidRPr="008D34A9">
        <w:rPr>
          <w:rFonts w:cs="Arial"/>
          <w:i/>
          <w:szCs w:val="22"/>
          <w:lang w:val="en-US"/>
        </w:rPr>
        <w:t>Secure bicycle parking has been provided as part of the proposal. The traffic generation of vehicles would be considered not to have a significant impact on the local highway network. There is no new/altered vehicle access in relation to the proposals. There are no existing or p</w:t>
      </w:r>
      <w:r w:rsidR="001B745E" w:rsidRPr="008D34A9">
        <w:rPr>
          <w:rFonts w:cs="Arial"/>
          <w:i/>
          <w:szCs w:val="22"/>
          <w:lang w:val="en-US"/>
        </w:rPr>
        <w:t>roposed on-site parking spaces, which are</w:t>
      </w:r>
      <w:r w:rsidRPr="008D34A9">
        <w:rPr>
          <w:rFonts w:cs="Arial"/>
          <w:i/>
          <w:szCs w:val="22"/>
          <w:lang w:val="en-US"/>
        </w:rPr>
        <w:t xml:space="preserve"> considered to be acceptable by HCC as Highway Authority due to its sustainable location.</w:t>
      </w:r>
    </w:p>
    <w:p w:rsidR="00061204" w:rsidRPr="008D34A9" w:rsidRDefault="00061204" w:rsidP="00C22374">
      <w:pPr>
        <w:ind w:left="284"/>
        <w:rPr>
          <w:rFonts w:cs="Arial"/>
          <w:i/>
          <w:szCs w:val="22"/>
          <w:lang w:val="en-US"/>
        </w:rPr>
      </w:pPr>
    </w:p>
    <w:p w:rsidR="007F5F61" w:rsidRDefault="007F5F61" w:rsidP="00C22374">
      <w:pPr>
        <w:numPr>
          <w:ilvl w:val="1"/>
          <w:numId w:val="1"/>
        </w:numPr>
        <w:tabs>
          <w:tab w:val="clear" w:pos="1080"/>
          <w:tab w:val="num" w:pos="284"/>
          <w:tab w:val="num" w:pos="330"/>
        </w:tabs>
        <w:ind w:left="284" w:hanging="710"/>
        <w:rPr>
          <w:rFonts w:cs="Arial"/>
          <w:szCs w:val="22"/>
        </w:rPr>
      </w:pPr>
      <w:r w:rsidRPr="008D34A9">
        <w:rPr>
          <w:rFonts w:cs="Arial"/>
          <w:szCs w:val="22"/>
        </w:rPr>
        <w:t>Currently there is no designated</w:t>
      </w:r>
      <w:r w:rsidR="001B745E" w:rsidRPr="008D34A9">
        <w:rPr>
          <w:rFonts w:cs="Arial"/>
          <w:szCs w:val="22"/>
        </w:rPr>
        <w:t xml:space="preserve"> </w:t>
      </w:r>
      <w:r w:rsidR="0098425C">
        <w:rPr>
          <w:rFonts w:cs="Arial"/>
          <w:szCs w:val="22"/>
        </w:rPr>
        <w:t>or</w:t>
      </w:r>
      <w:r w:rsidR="001B745E" w:rsidRPr="008D34A9">
        <w:rPr>
          <w:rFonts w:cs="Arial"/>
          <w:szCs w:val="22"/>
        </w:rPr>
        <w:t xml:space="preserve"> allocated</w:t>
      </w:r>
      <w:r w:rsidRPr="008D34A9">
        <w:rPr>
          <w:rFonts w:cs="Arial"/>
          <w:szCs w:val="22"/>
        </w:rPr>
        <w:t xml:space="preserve"> parking for an</w:t>
      </w:r>
      <w:r w:rsidR="00FA4DE4">
        <w:rPr>
          <w:rFonts w:cs="Arial"/>
          <w:szCs w:val="22"/>
        </w:rPr>
        <w:t>y of the uses within the Moneyh</w:t>
      </w:r>
      <w:r w:rsidRPr="008D34A9">
        <w:rPr>
          <w:rFonts w:cs="Arial"/>
          <w:szCs w:val="22"/>
        </w:rPr>
        <w:t>ill Parade area. There are parking spaces available within the area but these are restricted for two hours, there are double yellow lines on the surrounding road</w:t>
      </w:r>
      <w:r w:rsidR="00FA4DE4">
        <w:rPr>
          <w:rFonts w:cs="Arial"/>
          <w:szCs w:val="22"/>
        </w:rPr>
        <w:t>s leading to Moneyh</w:t>
      </w:r>
      <w:r w:rsidR="001B745E" w:rsidRPr="008D34A9">
        <w:rPr>
          <w:rFonts w:cs="Arial"/>
          <w:szCs w:val="22"/>
        </w:rPr>
        <w:t>ill Parade.</w:t>
      </w:r>
    </w:p>
    <w:p w:rsidR="00256C09" w:rsidRDefault="00256C09" w:rsidP="00C22374">
      <w:pPr>
        <w:tabs>
          <w:tab w:val="num" w:pos="330"/>
        </w:tabs>
        <w:ind w:left="284"/>
        <w:rPr>
          <w:rFonts w:cs="Arial"/>
          <w:szCs w:val="22"/>
        </w:rPr>
      </w:pPr>
    </w:p>
    <w:p w:rsidR="00256C09" w:rsidRPr="008D34A9" w:rsidRDefault="00256C09" w:rsidP="00C22374">
      <w:pPr>
        <w:numPr>
          <w:ilvl w:val="1"/>
          <w:numId w:val="1"/>
        </w:numPr>
        <w:tabs>
          <w:tab w:val="clear" w:pos="1080"/>
          <w:tab w:val="num" w:pos="284"/>
          <w:tab w:val="num" w:pos="330"/>
        </w:tabs>
        <w:ind w:left="284" w:hanging="710"/>
        <w:rPr>
          <w:rFonts w:cs="Arial"/>
          <w:szCs w:val="22"/>
        </w:rPr>
      </w:pPr>
      <w:r>
        <w:rPr>
          <w:rFonts w:cs="Arial"/>
          <w:szCs w:val="22"/>
        </w:rPr>
        <w:lastRenderedPageBreak/>
        <w:t>Comments that have been received state there are concerns that the</w:t>
      </w:r>
      <w:r w:rsidR="00C22374">
        <w:rPr>
          <w:rFonts w:cs="Arial"/>
          <w:szCs w:val="22"/>
        </w:rPr>
        <w:t xml:space="preserve"> customers will park illegally</w:t>
      </w:r>
      <w:r>
        <w:rPr>
          <w:rFonts w:cs="Arial"/>
          <w:szCs w:val="22"/>
        </w:rPr>
        <w:t>, on yellow lines and in front of driveways</w:t>
      </w:r>
      <w:r w:rsidR="00C22374">
        <w:rPr>
          <w:rFonts w:cs="Arial"/>
          <w:szCs w:val="22"/>
        </w:rPr>
        <w:t>, as they currently do</w:t>
      </w:r>
      <w:r>
        <w:rPr>
          <w:rFonts w:cs="Arial"/>
          <w:szCs w:val="22"/>
        </w:rPr>
        <w:t xml:space="preserve">. </w:t>
      </w:r>
      <w:proofErr w:type="gramStart"/>
      <w:r>
        <w:rPr>
          <w:rFonts w:cs="Arial"/>
          <w:szCs w:val="22"/>
        </w:rPr>
        <w:t>The is</w:t>
      </w:r>
      <w:proofErr w:type="gramEnd"/>
      <w:r>
        <w:rPr>
          <w:rFonts w:cs="Arial"/>
          <w:szCs w:val="22"/>
        </w:rPr>
        <w:t xml:space="preserve"> not a planning matter as it cannot be controlled by a planning </w:t>
      </w:r>
      <w:r w:rsidR="00C22374">
        <w:rPr>
          <w:rFonts w:cs="Arial"/>
          <w:szCs w:val="22"/>
        </w:rPr>
        <w:t>condition;</w:t>
      </w:r>
      <w:r>
        <w:rPr>
          <w:rFonts w:cs="Arial"/>
          <w:szCs w:val="22"/>
        </w:rPr>
        <w:t xml:space="preserve"> it would be a highways </w:t>
      </w:r>
      <w:r w:rsidR="00C22374">
        <w:rPr>
          <w:rFonts w:cs="Arial"/>
          <w:szCs w:val="22"/>
        </w:rPr>
        <w:t>enforcement</w:t>
      </w:r>
      <w:r>
        <w:rPr>
          <w:rFonts w:cs="Arial"/>
          <w:szCs w:val="22"/>
        </w:rPr>
        <w:t xml:space="preserve"> </w:t>
      </w:r>
      <w:r w:rsidR="00C22374">
        <w:rPr>
          <w:rFonts w:cs="Arial"/>
          <w:szCs w:val="22"/>
        </w:rPr>
        <w:t xml:space="preserve">matter. </w:t>
      </w:r>
    </w:p>
    <w:p w:rsidR="001B745E" w:rsidRPr="008D34A9" w:rsidRDefault="001B745E" w:rsidP="00C22374">
      <w:pPr>
        <w:tabs>
          <w:tab w:val="num" w:pos="720"/>
        </w:tabs>
        <w:rPr>
          <w:rFonts w:cs="Arial"/>
          <w:szCs w:val="22"/>
        </w:rPr>
      </w:pPr>
    </w:p>
    <w:p w:rsidR="000706B3" w:rsidRPr="008D34A9" w:rsidRDefault="0098425C" w:rsidP="00C22374">
      <w:pPr>
        <w:numPr>
          <w:ilvl w:val="1"/>
          <w:numId w:val="1"/>
        </w:numPr>
        <w:tabs>
          <w:tab w:val="clear" w:pos="1080"/>
          <w:tab w:val="num" w:pos="284"/>
          <w:tab w:val="num" w:pos="330"/>
        </w:tabs>
        <w:ind w:left="284" w:hanging="710"/>
        <w:rPr>
          <w:szCs w:val="22"/>
        </w:rPr>
      </w:pPr>
      <w:r>
        <w:rPr>
          <w:rFonts w:cs="Arial"/>
          <w:szCs w:val="22"/>
        </w:rPr>
        <w:t>O</w:t>
      </w:r>
      <w:r w:rsidR="001B745E" w:rsidRPr="008D34A9">
        <w:rPr>
          <w:rFonts w:cs="Arial"/>
          <w:szCs w:val="22"/>
        </w:rPr>
        <w:t>n balance</w:t>
      </w:r>
      <w:r w:rsidR="000706B3" w:rsidRPr="008D34A9">
        <w:rPr>
          <w:rFonts w:cs="Arial"/>
          <w:szCs w:val="22"/>
        </w:rPr>
        <w:t>,</w:t>
      </w:r>
      <w:r w:rsidR="001B745E" w:rsidRPr="008D34A9">
        <w:rPr>
          <w:rFonts w:cs="Arial"/>
          <w:szCs w:val="22"/>
        </w:rPr>
        <w:t xml:space="preserve"> regarding all of the above information and the objections that have been received</w:t>
      </w:r>
      <w:r>
        <w:rPr>
          <w:rFonts w:cs="Arial"/>
          <w:szCs w:val="22"/>
        </w:rPr>
        <w:t xml:space="preserve">, </w:t>
      </w:r>
      <w:r w:rsidR="00B069BE" w:rsidRPr="008D34A9">
        <w:rPr>
          <w:rFonts w:cs="Arial"/>
          <w:szCs w:val="22"/>
        </w:rPr>
        <w:t>the amount of parking that is required and the current situation</w:t>
      </w:r>
      <w:r>
        <w:rPr>
          <w:rFonts w:cs="Arial"/>
          <w:szCs w:val="22"/>
        </w:rPr>
        <w:t xml:space="preserve"> means that</w:t>
      </w:r>
      <w:r w:rsidR="00B069BE" w:rsidRPr="008D34A9">
        <w:rPr>
          <w:rFonts w:cs="Arial"/>
          <w:szCs w:val="22"/>
        </w:rPr>
        <w:t>, this proposal is</w:t>
      </w:r>
      <w:r>
        <w:rPr>
          <w:rFonts w:cs="Arial"/>
          <w:szCs w:val="22"/>
        </w:rPr>
        <w:t xml:space="preserve"> considered to be </w:t>
      </w:r>
      <w:r w:rsidR="00B069BE" w:rsidRPr="008D34A9">
        <w:rPr>
          <w:rFonts w:cs="Arial"/>
          <w:szCs w:val="22"/>
        </w:rPr>
        <w:t>acceptable in regards of parking</w:t>
      </w:r>
      <w:r w:rsidR="00C22374">
        <w:rPr>
          <w:rFonts w:cs="Arial"/>
          <w:szCs w:val="22"/>
        </w:rPr>
        <w:t>. The</w:t>
      </w:r>
      <w:r w:rsidR="00B069BE" w:rsidRPr="008D34A9">
        <w:rPr>
          <w:rFonts w:cs="Arial"/>
          <w:szCs w:val="22"/>
        </w:rPr>
        <w:t xml:space="preserve"> required amount of parking spaces </w:t>
      </w:r>
      <w:r w:rsidR="00C22374">
        <w:rPr>
          <w:rFonts w:cs="Arial"/>
          <w:szCs w:val="22"/>
        </w:rPr>
        <w:t xml:space="preserve">is </w:t>
      </w:r>
      <w:r w:rsidR="00B069BE" w:rsidRPr="008D34A9">
        <w:rPr>
          <w:rFonts w:cs="Arial"/>
          <w:szCs w:val="22"/>
        </w:rPr>
        <w:t xml:space="preserve">7-14 </w:t>
      </w:r>
      <w:proofErr w:type="gramStart"/>
      <w:r w:rsidR="00B069BE" w:rsidRPr="008D34A9">
        <w:rPr>
          <w:rFonts w:cs="Arial"/>
          <w:szCs w:val="22"/>
        </w:rPr>
        <w:t>spaces,</w:t>
      </w:r>
      <w:proofErr w:type="gramEnd"/>
      <w:r w:rsidR="00B069BE" w:rsidRPr="008D34A9">
        <w:rPr>
          <w:rFonts w:cs="Arial"/>
          <w:szCs w:val="22"/>
        </w:rPr>
        <w:t xml:space="preserve"> it is in a sustainable location within a current parade of shops and other uses as stated above. There is no highways objection to the highway </w:t>
      </w:r>
      <w:r w:rsidR="000706B3" w:rsidRPr="008D34A9">
        <w:rPr>
          <w:rFonts w:cs="Arial"/>
          <w:szCs w:val="22"/>
        </w:rPr>
        <w:t>safety</w:t>
      </w:r>
      <w:r w:rsidR="00B069BE" w:rsidRPr="008D34A9">
        <w:rPr>
          <w:rFonts w:cs="Arial"/>
          <w:szCs w:val="22"/>
        </w:rPr>
        <w:t xml:space="preserve"> of the </w:t>
      </w:r>
      <w:r w:rsidR="000706B3" w:rsidRPr="008D34A9">
        <w:rPr>
          <w:rFonts w:cs="Arial"/>
          <w:szCs w:val="22"/>
        </w:rPr>
        <w:t>main highway</w:t>
      </w:r>
      <w:r w:rsidR="00B069BE" w:rsidRPr="008D34A9">
        <w:rPr>
          <w:rFonts w:cs="Arial"/>
          <w:szCs w:val="22"/>
        </w:rPr>
        <w:t xml:space="preserve"> </w:t>
      </w:r>
      <w:r w:rsidR="000706B3" w:rsidRPr="008D34A9">
        <w:rPr>
          <w:rFonts w:cs="Arial"/>
          <w:szCs w:val="22"/>
        </w:rPr>
        <w:t>from</w:t>
      </w:r>
      <w:r w:rsidR="00C22374">
        <w:rPr>
          <w:rFonts w:cs="Arial"/>
          <w:szCs w:val="22"/>
        </w:rPr>
        <w:t xml:space="preserve"> the proposed use</w:t>
      </w:r>
      <w:r w:rsidR="00B069BE" w:rsidRPr="008D34A9">
        <w:rPr>
          <w:rFonts w:cs="Arial"/>
          <w:szCs w:val="22"/>
        </w:rPr>
        <w:t xml:space="preserve">. </w:t>
      </w:r>
      <w:r w:rsidR="000706B3" w:rsidRPr="008D34A9">
        <w:rPr>
          <w:szCs w:val="22"/>
        </w:rPr>
        <w:t xml:space="preserve">It is acknowledged that there is pressure for parking in the area and the </w:t>
      </w:r>
      <w:r w:rsidR="000706B3" w:rsidRPr="00C22374">
        <w:rPr>
          <w:rFonts w:cs="Arial"/>
          <w:szCs w:val="22"/>
        </w:rPr>
        <w:t>demand</w:t>
      </w:r>
      <w:r w:rsidR="000706B3" w:rsidRPr="008D34A9">
        <w:rPr>
          <w:szCs w:val="22"/>
        </w:rPr>
        <w:t xml:space="preserve"> for parking is likely to be higher for the proposed restaurant than for the existing shop</w:t>
      </w:r>
      <w:r w:rsidR="00C22374">
        <w:rPr>
          <w:szCs w:val="22"/>
        </w:rPr>
        <w:t xml:space="preserve"> and there is a current under provision for the whole of the parade</w:t>
      </w:r>
      <w:r w:rsidR="000706B3" w:rsidRPr="008D34A9">
        <w:rPr>
          <w:szCs w:val="22"/>
        </w:rPr>
        <w:t xml:space="preserve">. However given the existing parking restrictions, it is unlikely that any effects would be significant enough to </w:t>
      </w:r>
      <w:r>
        <w:rPr>
          <w:szCs w:val="22"/>
        </w:rPr>
        <w:t>warrant</w:t>
      </w:r>
      <w:r w:rsidR="000706B3" w:rsidRPr="008D34A9">
        <w:rPr>
          <w:szCs w:val="22"/>
        </w:rPr>
        <w:t xml:space="preserve"> refusal.</w:t>
      </w:r>
    </w:p>
    <w:p w:rsidR="000706B3" w:rsidRPr="008D34A9" w:rsidRDefault="000706B3" w:rsidP="00C22374">
      <w:pPr>
        <w:tabs>
          <w:tab w:val="num" w:pos="720"/>
        </w:tabs>
        <w:rPr>
          <w:szCs w:val="22"/>
        </w:rPr>
      </w:pPr>
    </w:p>
    <w:p w:rsidR="000706B3" w:rsidRPr="008D34A9" w:rsidRDefault="000706B3" w:rsidP="00C22374">
      <w:pPr>
        <w:numPr>
          <w:ilvl w:val="1"/>
          <w:numId w:val="1"/>
        </w:numPr>
        <w:tabs>
          <w:tab w:val="clear" w:pos="1080"/>
          <w:tab w:val="num" w:pos="284"/>
          <w:tab w:val="num" w:pos="330"/>
        </w:tabs>
        <w:ind w:left="284" w:hanging="710"/>
        <w:rPr>
          <w:szCs w:val="22"/>
        </w:rPr>
      </w:pPr>
      <w:r w:rsidRPr="008D34A9">
        <w:rPr>
          <w:rFonts w:cs="Arial"/>
          <w:szCs w:val="22"/>
        </w:rPr>
        <w:t xml:space="preserve">It is considered that the proposal is in conformity with Policy CP10 of the Core Strategy and Policy DM13 and Appendix 5 of the Development Management Policies document. </w:t>
      </w:r>
    </w:p>
    <w:p w:rsidR="006A075B" w:rsidRPr="008D34A9" w:rsidRDefault="006A075B" w:rsidP="00C22374">
      <w:pPr>
        <w:tabs>
          <w:tab w:val="num" w:pos="720"/>
        </w:tabs>
        <w:rPr>
          <w:rFonts w:cs="Arial"/>
          <w:szCs w:val="22"/>
        </w:rPr>
      </w:pPr>
    </w:p>
    <w:p w:rsidR="006A075B" w:rsidRPr="008D34A9" w:rsidRDefault="00061204" w:rsidP="00C22374">
      <w:pPr>
        <w:numPr>
          <w:ilvl w:val="1"/>
          <w:numId w:val="1"/>
        </w:numPr>
        <w:tabs>
          <w:tab w:val="clear" w:pos="1080"/>
          <w:tab w:val="num" w:pos="284"/>
          <w:tab w:val="num" w:pos="330"/>
        </w:tabs>
        <w:ind w:left="284" w:hanging="710"/>
        <w:rPr>
          <w:rFonts w:cs="Arial"/>
          <w:szCs w:val="22"/>
          <w:u w:val="single"/>
        </w:rPr>
      </w:pPr>
      <w:r w:rsidRPr="008D34A9">
        <w:rPr>
          <w:rFonts w:cs="Arial"/>
          <w:szCs w:val="22"/>
          <w:u w:val="single"/>
        </w:rPr>
        <w:t xml:space="preserve">Refuse and Recycling </w:t>
      </w:r>
    </w:p>
    <w:p w:rsidR="006A075B" w:rsidRPr="008D34A9" w:rsidRDefault="006A075B" w:rsidP="00C22374">
      <w:pPr>
        <w:tabs>
          <w:tab w:val="num" w:pos="720"/>
        </w:tabs>
        <w:rPr>
          <w:rFonts w:cs="Arial"/>
          <w:szCs w:val="22"/>
        </w:rPr>
      </w:pPr>
    </w:p>
    <w:p w:rsidR="000706B3" w:rsidRPr="008D34A9" w:rsidRDefault="000706B3" w:rsidP="00C22374">
      <w:pPr>
        <w:numPr>
          <w:ilvl w:val="1"/>
          <w:numId w:val="1"/>
        </w:numPr>
        <w:tabs>
          <w:tab w:val="clear" w:pos="1080"/>
          <w:tab w:val="num" w:pos="284"/>
          <w:tab w:val="num" w:pos="330"/>
        </w:tabs>
        <w:ind w:left="284" w:hanging="710"/>
        <w:rPr>
          <w:rFonts w:cs="Arial"/>
          <w:szCs w:val="22"/>
          <w:lang w:val="en-US"/>
        </w:rPr>
      </w:pPr>
      <w:r w:rsidRPr="008D34A9">
        <w:rPr>
          <w:rFonts w:cs="Arial"/>
          <w:szCs w:val="22"/>
        </w:rPr>
        <w:t xml:space="preserve">It is shown on the submitted plans that there is </w:t>
      </w:r>
      <w:r w:rsidRPr="008D34A9">
        <w:rPr>
          <w:rFonts w:cs="Arial"/>
          <w:szCs w:val="22"/>
          <w:lang w:val="en-US"/>
        </w:rPr>
        <w:t xml:space="preserve">provision for a waste and recycle area, the arrangements are considered to be acceptable by the Highways Authority. This area is currently used </w:t>
      </w:r>
      <w:r w:rsidRPr="00C22374">
        <w:rPr>
          <w:rFonts w:cs="Arial"/>
          <w:szCs w:val="22"/>
        </w:rPr>
        <w:t>for</w:t>
      </w:r>
      <w:r w:rsidRPr="008D34A9">
        <w:rPr>
          <w:rFonts w:cs="Arial"/>
          <w:szCs w:val="22"/>
          <w:lang w:val="en-US"/>
        </w:rPr>
        <w:t xml:space="preserve"> waste and recycling from the current use of the premises. The collection method of the bins would need to be confirmed by the Three Rivers District Council Waste </w:t>
      </w:r>
      <w:proofErr w:type="gramStart"/>
      <w:r w:rsidRPr="008D34A9">
        <w:rPr>
          <w:rFonts w:cs="Arial"/>
          <w:szCs w:val="22"/>
          <w:lang w:val="en-US"/>
        </w:rPr>
        <w:t>Management</w:t>
      </w:r>
      <w:r w:rsidR="00BD32FC" w:rsidRPr="008D34A9">
        <w:rPr>
          <w:rFonts w:cs="Arial"/>
          <w:szCs w:val="22"/>
          <w:lang w:val="en-US"/>
        </w:rPr>
        <w:t>,</w:t>
      </w:r>
      <w:proofErr w:type="gramEnd"/>
      <w:r w:rsidR="00BD32FC" w:rsidRPr="008D34A9">
        <w:rPr>
          <w:rFonts w:cs="Arial"/>
          <w:szCs w:val="22"/>
          <w:lang w:val="en-US"/>
        </w:rPr>
        <w:t xml:space="preserve"> therefore it is considered acceptable to recommend a condition on the application to ensure sufficient information is submitted</w:t>
      </w:r>
      <w:r w:rsidRPr="008D34A9">
        <w:rPr>
          <w:rFonts w:cs="Arial"/>
          <w:szCs w:val="22"/>
          <w:lang w:val="en-US"/>
        </w:rPr>
        <w:t xml:space="preserve">. </w:t>
      </w:r>
    </w:p>
    <w:p w:rsidR="000706B3" w:rsidRPr="008D34A9" w:rsidRDefault="000706B3" w:rsidP="00C22374">
      <w:pPr>
        <w:rPr>
          <w:szCs w:val="22"/>
        </w:rPr>
      </w:pPr>
    </w:p>
    <w:p w:rsidR="00A4486C" w:rsidRPr="008D34A9" w:rsidRDefault="00A4486C" w:rsidP="00C22374">
      <w:pPr>
        <w:numPr>
          <w:ilvl w:val="1"/>
          <w:numId w:val="1"/>
        </w:numPr>
        <w:tabs>
          <w:tab w:val="clear" w:pos="1080"/>
          <w:tab w:val="num" w:pos="284"/>
          <w:tab w:val="num" w:pos="330"/>
        </w:tabs>
        <w:ind w:left="284" w:hanging="710"/>
        <w:rPr>
          <w:rFonts w:cs="Arial"/>
          <w:szCs w:val="22"/>
          <w:u w:val="single"/>
        </w:rPr>
      </w:pPr>
      <w:r w:rsidRPr="008D34A9">
        <w:rPr>
          <w:rFonts w:cs="Arial"/>
          <w:szCs w:val="22"/>
          <w:u w:val="single"/>
        </w:rPr>
        <w:t>Trees</w:t>
      </w:r>
    </w:p>
    <w:p w:rsidR="00A4486C" w:rsidRPr="008D34A9" w:rsidRDefault="00A4486C" w:rsidP="00C22374">
      <w:pPr>
        <w:ind w:left="284"/>
        <w:rPr>
          <w:rFonts w:cs="Arial"/>
          <w:szCs w:val="22"/>
          <w:u w:val="single"/>
        </w:rPr>
      </w:pPr>
    </w:p>
    <w:p w:rsidR="00A4486C" w:rsidRPr="008D34A9" w:rsidRDefault="00A4486C" w:rsidP="00C22374">
      <w:pPr>
        <w:numPr>
          <w:ilvl w:val="1"/>
          <w:numId w:val="1"/>
        </w:numPr>
        <w:tabs>
          <w:tab w:val="clear" w:pos="1080"/>
          <w:tab w:val="num" w:pos="284"/>
          <w:tab w:val="num" w:pos="330"/>
        </w:tabs>
        <w:ind w:left="284" w:hanging="710"/>
        <w:rPr>
          <w:rFonts w:cs="Arial"/>
          <w:szCs w:val="22"/>
        </w:rPr>
      </w:pPr>
      <w:r w:rsidRPr="008D34A9">
        <w:rPr>
          <w:rFonts w:cs="Arial"/>
          <w:szCs w:val="22"/>
        </w:rPr>
        <w:t xml:space="preserve">Policy DM6 of the Development Management Policies sets out </w:t>
      </w:r>
      <w:proofErr w:type="gramStart"/>
      <w:r w:rsidRPr="008D34A9">
        <w:rPr>
          <w:rFonts w:cs="Arial"/>
          <w:szCs w:val="22"/>
        </w:rPr>
        <w:t>that development proposals</w:t>
      </w:r>
      <w:proofErr w:type="gramEnd"/>
      <w:r w:rsidRPr="008D34A9">
        <w:rPr>
          <w:rFonts w:cs="Arial"/>
          <w:szCs w:val="22"/>
        </w:rPr>
        <w:t xml:space="preserve"> should seek to retain trees and other landscape and nature conservation features and that proposals should demonstrate that trees will be safeguarded and managed during and after development in accordance </w:t>
      </w:r>
      <w:r w:rsidRPr="008D34A9">
        <w:rPr>
          <w:rFonts w:cs="Arial"/>
          <w:iCs/>
          <w:szCs w:val="22"/>
        </w:rPr>
        <w:t>with the relevant British Standards.</w:t>
      </w:r>
    </w:p>
    <w:p w:rsidR="00A4486C" w:rsidRPr="008D34A9" w:rsidRDefault="00A4486C" w:rsidP="00C22374">
      <w:pPr>
        <w:tabs>
          <w:tab w:val="num" w:pos="1620"/>
        </w:tabs>
        <w:ind w:left="284"/>
        <w:rPr>
          <w:rFonts w:cs="Arial"/>
          <w:szCs w:val="22"/>
        </w:rPr>
      </w:pPr>
    </w:p>
    <w:p w:rsidR="00A4486C" w:rsidRPr="008D34A9" w:rsidRDefault="00A4486C" w:rsidP="00C22374">
      <w:pPr>
        <w:numPr>
          <w:ilvl w:val="1"/>
          <w:numId w:val="1"/>
        </w:numPr>
        <w:tabs>
          <w:tab w:val="clear" w:pos="1080"/>
          <w:tab w:val="num" w:pos="284"/>
        </w:tabs>
        <w:ind w:left="284" w:hanging="710"/>
        <w:rPr>
          <w:rFonts w:cs="Arial"/>
          <w:szCs w:val="22"/>
        </w:rPr>
      </w:pPr>
      <w:r w:rsidRPr="008D34A9">
        <w:rPr>
          <w:rFonts w:cs="Arial"/>
          <w:szCs w:val="22"/>
        </w:rPr>
        <w:t>There</w:t>
      </w:r>
      <w:r w:rsidRPr="008D34A9">
        <w:rPr>
          <w:rFonts w:cs="Arial"/>
          <w:iCs/>
          <w:szCs w:val="22"/>
        </w:rPr>
        <w:t xml:space="preserve"> are no trees that would be impacted by the proposal </w:t>
      </w:r>
    </w:p>
    <w:p w:rsidR="00DE1CA3" w:rsidRPr="008D34A9" w:rsidRDefault="00DE1CA3" w:rsidP="00C22374">
      <w:pPr>
        <w:tabs>
          <w:tab w:val="num" w:pos="142"/>
          <w:tab w:val="num" w:pos="284"/>
        </w:tabs>
        <w:ind w:left="284" w:hanging="770"/>
        <w:rPr>
          <w:rFonts w:cs="Arial"/>
          <w:szCs w:val="22"/>
        </w:rPr>
      </w:pPr>
    </w:p>
    <w:p w:rsidR="00DE1CA3" w:rsidRPr="008D34A9" w:rsidRDefault="00DE1CA3" w:rsidP="00C22374">
      <w:pPr>
        <w:numPr>
          <w:ilvl w:val="1"/>
          <w:numId w:val="1"/>
        </w:numPr>
        <w:tabs>
          <w:tab w:val="clear" w:pos="1080"/>
          <w:tab w:val="num" w:pos="284"/>
        </w:tabs>
        <w:ind w:left="284" w:hanging="710"/>
        <w:rPr>
          <w:rFonts w:cs="Arial"/>
          <w:szCs w:val="22"/>
          <w:u w:val="single"/>
        </w:rPr>
      </w:pPr>
      <w:r w:rsidRPr="008D34A9">
        <w:rPr>
          <w:rFonts w:cs="Arial"/>
          <w:szCs w:val="22"/>
          <w:u w:val="single"/>
        </w:rPr>
        <w:t xml:space="preserve">Biodiversity </w:t>
      </w:r>
    </w:p>
    <w:p w:rsidR="00DE1CA3" w:rsidRPr="008D34A9" w:rsidRDefault="00DE1CA3" w:rsidP="00C22374">
      <w:pPr>
        <w:tabs>
          <w:tab w:val="num" w:pos="720"/>
        </w:tabs>
        <w:ind w:left="284"/>
        <w:rPr>
          <w:rFonts w:cs="Arial"/>
          <w:szCs w:val="22"/>
          <w:u w:val="single"/>
        </w:rPr>
      </w:pPr>
    </w:p>
    <w:p w:rsidR="00DE1CA3" w:rsidRPr="008D34A9" w:rsidRDefault="00DE1CA3" w:rsidP="00C22374">
      <w:pPr>
        <w:numPr>
          <w:ilvl w:val="1"/>
          <w:numId w:val="1"/>
        </w:numPr>
        <w:tabs>
          <w:tab w:val="clear" w:pos="1080"/>
          <w:tab w:val="num" w:pos="284"/>
        </w:tabs>
        <w:ind w:left="284" w:hanging="710"/>
        <w:rPr>
          <w:rFonts w:cs="Arial"/>
          <w:szCs w:val="22"/>
        </w:rPr>
      </w:pPr>
      <w:r w:rsidRPr="008D34A9">
        <w:rPr>
          <w:rFonts w:cs="Arial"/>
          <w:szCs w:val="22"/>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DE1CA3" w:rsidRPr="008D34A9" w:rsidRDefault="00DE1CA3" w:rsidP="00C22374">
      <w:pPr>
        <w:tabs>
          <w:tab w:val="num" w:pos="142"/>
          <w:tab w:val="num" w:pos="284"/>
        </w:tabs>
        <w:ind w:left="284" w:hanging="770"/>
        <w:rPr>
          <w:rFonts w:cs="Arial"/>
          <w:szCs w:val="22"/>
        </w:rPr>
      </w:pPr>
    </w:p>
    <w:p w:rsidR="00DE1CA3" w:rsidRDefault="00DE1CA3" w:rsidP="00C22374">
      <w:pPr>
        <w:numPr>
          <w:ilvl w:val="1"/>
          <w:numId w:val="1"/>
        </w:numPr>
        <w:tabs>
          <w:tab w:val="clear" w:pos="1080"/>
          <w:tab w:val="num" w:pos="284"/>
        </w:tabs>
        <w:ind w:left="284" w:hanging="710"/>
        <w:rPr>
          <w:rFonts w:cs="Arial"/>
          <w:szCs w:val="22"/>
        </w:rPr>
      </w:pPr>
      <w:r w:rsidRPr="008D34A9">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The application is accompanied by a biodiversity checklist which states that no protected species or biodiversity interests will be affected as a result of the application. The Local Planning Authority is not aware of any records of protected species within the immediate area that would necessitate further surveying work being undertaken. </w:t>
      </w:r>
    </w:p>
    <w:p w:rsidR="00B97B69" w:rsidRDefault="00B97B69" w:rsidP="00C22374">
      <w:pPr>
        <w:pStyle w:val="ListParagraph"/>
        <w:rPr>
          <w:rFonts w:cs="Arial"/>
          <w:szCs w:val="22"/>
        </w:rPr>
      </w:pPr>
    </w:p>
    <w:p w:rsidR="0098425C" w:rsidRDefault="0098425C" w:rsidP="00C22374">
      <w:pPr>
        <w:pStyle w:val="ListParagraph"/>
        <w:rPr>
          <w:rFonts w:cs="Arial"/>
          <w:szCs w:val="22"/>
        </w:rPr>
      </w:pPr>
    </w:p>
    <w:p w:rsidR="00B97B69" w:rsidRDefault="00B97B69" w:rsidP="00C22374">
      <w:pPr>
        <w:numPr>
          <w:ilvl w:val="1"/>
          <w:numId w:val="1"/>
        </w:numPr>
        <w:tabs>
          <w:tab w:val="clear" w:pos="1080"/>
          <w:tab w:val="num" w:pos="284"/>
        </w:tabs>
        <w:ind w:left="284" w:hanging="710"/>
        <w:rPr>
          <w:rFonts w:cs="Arial"/>
          <w:szCs w:val="22"/>
        </w:rPr>
      </w:pPr>
      <w:r w:rsidRPr="00C22374">
        <w:rPr>
          <w:rFonts w:cs="Arial"/>
          <w:szCs w:val="22"/>
          <w:u w:val="single"/>
        </w:rPr>
        <w:lastRenderedPageBreak/>
        <w:t>Summary</w:t>
      </w:r>
      <w:r>
        <w:rPr>
          <w:rFonts w:cs="Arial"/>
          <w:szCs w:val="22"/>
        </w:rPr>
        <w:t xml:space="preserve"> </w:t>
      </w:r>
    </w:p>
    <w:p w:rsidR="00B97B69" w:rsidRDefault="00B97B69" w:rsidP="00C22374">
      <w:pPr>
        <w:tabs>
          <w:tab w:val="num" w:pos="720"/>
        </w:tabs>
        <w:rPr>
          <w:rFonts w:cs="Arial"/>
          <w:szCs w:val="22"/>
        </w:rPr>
      </w:pPr>
    </w:p>
    <w:p w:rsidR="00C22374" w:rsidRDefault="00C22374" w:rsidP="00F47B95">
      <w:pPr>
        <w:numPr>
          <w:ilvl w:val="1"/>
          <w:numId w:val="1"/>
        </w:numPr>
        <w:tabs>
          <w:tab w:val="clear" w:pos="1080"/>
          <w:tab w:val="num" w:pos="284"/>
          <w:tab w:val="num" w:pos="330"/>
        </w:tabs>
        <w:ind w:left="284" w:hanging="710"/>
        <w:rPr>
          <w:rFonts w:cs="Arial"/>
          <w:szCs w:val="22"/>
        </w:rPr>
      </w:pPr>
      <w:r>
        <w:rPr>
          <w:rFonts w:cs="Arial"/>
          <w:szCs w:val="22"/>
        </w:rPr>
        <w:t>In summary it is considered that the proposal would be acceptable as it is in a sustainable location</w:t>
      </w:r>
      <w:r w:rsidR="0098425C">
        <w:rPr>
          <w:rFonts w:cs="Arial"/>
          <w:szCs w:val="22"/>
        </w:rPr>
        <w:t xml:space="preserve"> and</w:t>
      </w:r>
      <w:r>
        <w:rPr>
          <w:rFonts w:cs="Arial"/>
          <w:szCs w:val="22"/>
        </w:rPr>
        <w:t xml:space="preserve"> there is an adequate amount of A1 use classes within the parade, therefore it is considered that the principle of the change of use is acceptable. The highways </w:t>
      </w:r>
      <w:r w:rsidRPr="00C22374">
        <w:rPr>
          <w:rFonts w:cs="Arial"/>
          <w:szCs w:val="22"/>
        </w:rPr>
        <w:t>safety is deemed to be acceptable and the requirements of parking would be acceptable for the use in a sustainable location. There would also be minimal harm to the amenity of the neighbouring properties. Therefore it is considered to be acceptable in regards of Polic</w:t>
      </w:r>
      <w:r w:rsidR="0098425C">
        <w:rPr>
          <w:rFonts w:cs="Arial"/>
          <w:szCs w:val="22"/>
        </w:rPr>
        <w:t>ies</w:t>
      </w:r>
      <w:r w:rsidRPr="00C22374">
        <w:rPr>
          <w:rFonts w:cs="Arial"/>
          <w:szCs w:val="22"/>
        </w:rPr>
        <w:t xml:space="preserve"> CP1, CP7, CP9, CP10 and CP12 of t</w:t>
      </w:r>
      <w:r w:rsidR="00F47B95">
        <w:rPr>
          <w:rFonts w:cs="Arial"/>
          <w:szCs w:val="22"/>
        </w:rPr>
        <w:t>he adopted Core Strategy</w:t>
      </w:r>
      <w:r w:rsidRPr="00C22374">
        <w:rPr>
          <w:rFonts w:cs="Arial"/>
          <w:szCs w:val="22"/>
        </w:rPr>
        <w:t>, Policy SA4 of the Site Allocations Local Development Document and Policies DM6, DM13 and Appendix 5 of the Development Management Policies Local Development Document</w:t>
      </w:r>
    </w:p>
    <w:p w:rsidR="00C22374" w:rsidRPr="008D34A9" w:rsidRDefault="00C22374" w:rsidP="00C22374">
      <w:pPr>
        <w:rPr>
          <w:rFonts w:cs="Arial"/>
          <w:szCs w:val="22"/>
        </w:rPr>
      </w:pPr>
    </w:p>
    <w:p w:rsidR="00DE1CA3" w:rsidRPr="008D34A9" w:rsidRDefault="00DE1CA3" w:rsidP="00C22374">
      <w:pPr>
        <w:numPr>
          <w:ilvl w:val="0"/>
          <w:numId w:val="1"/>
        </w:numPr>
        <w:tabs>
          <w:tab w:val="num" w:pos="284"/>
        </w:tabs>
        <w:ind w:left="284" w:hanging="710"/>
        <w:rPr>
          <w:rFonts w:cs="Arial"/>
          <w:b/>
          <w:szCs w:val="22"/>
        </w:rPr>
      </w:pPr>
      <w:r w:rsidRPr="008D34A9">
        <w:rPr>
          <w:rFonts w:cs="Arial"/>
          <w:b/>
          <w:szCs w:val="22"/>
        </w:rPr>
        <w:t>Recommendation</w:t>
      </w:r>
    </w:p>
    <w:p w:rsidR="00D00115" w:rsidRPr="008D34A9" w:rsidRDefault="00D00115" w:rsidP="00C22374">
      <w:pPr>
        <w:ind w:left="220"/>
        <w:rPr>
          <w:rFonts w:cs="Arial"/>
          <w:b/>
          <w:szCs w:val="22"/>
        </w:rPr>
      </w:pPr>
    </w:p>
    <w:p w:rsidR="00DE1CA3" w:rsidRPr="008D34A9" w:rsidRDefault="00DE1CA3" w:rsidP="00C22374">
      <w:pPr>
        <w:numPr>
          <w:ilvl w:val="1"/>
          <w:numId w:val="1"/>
        </w:numPr>
        <w:tabs>
          <w:tab w:val="clear" w:pos="1080"/>
          <w:tab w:val="num" w:pos="284"/>
        </w:tabs>
        <w:ind w:left="284" w:hanging="710"/>
        <w:rPr>
          <w:rFonts w:cs="Arial"/>
          <w:szCs w:val="22"/>
        </w:rPr>
      </w:pPr>
      <w:r w:rsidRPr="008D34A9">
        <w:rPr>
          <w:rFonts w:cs="Arial"/>
          <w:szCs w:val="22"/>
        </w:rPr>
        <w:t xml:space="preserve">That </w:t>
      </w:r>
      <w:r w:rsidR="006B4780">
        <w:rPr>
          <w:rFonts w:cs="Arial"/>
          <w:szCs w:val="22"/>
        </w:rPr>
        <w:t xml:space="preserve">PLANNING </w:t>
      </w:r>
      <w:r w:rsidRPr="008D34A9">
        <w:rPr>
          <w:rFonts w:cs="Arial"/>
          <w:szCs w:val="22"/>
        </w:rPr>
        <w:t xml:space="preserve">PERMISSION BE </w:t>
      </w:r>
      <w:r w:rsidRPr="008D34A9">
        <w:rPr>
          <w:rFonts w:cs="Arial"/>
          <w:szCs w:val="22"/>
        </w:rPr>
        <w:fldChar w:fldCharType="begin"/>
      </w:r>
      <w:r w:rsidRPr="008D34A9">
        <w:rPr>
          <w:rFonts w:cs="Arial"/>
          <w:szCs w:val="22"/>
        </w:rPr>
        <w:instrText xml:space="preserve">  </w:instrText>
      </w:r>
      <w:r w:rsidRPr="008D34A9">
        <w:rPr>
          <w:rFonts w:cs="Arial"/>
          <w:szCs w:val="22"/>
        </w:rPr>
        <w:fldChar w:fldCharType="end"/>
      </w:r>
      <w:r w:rsidRPr="008D34A9">
        <w:rPr>
          <w:rFonts w:cs="Arial"/>
          <w:szCs w:val="22"/>
        </w:rPr>
        <w:t>GRANTED subject to the following conditions:</w:t>
      </w:r>
    </w:p>
    <w:p w:rsidR="00DE1CA3" w:rsidRPr="008D34A9" w:rsidRDefault="00DE1CA3" w:rsidP="00C22374">
      <w:pPr>
        <w:ind w:left="220" w:hanging="770"/>
        <w:rPr>
          <w:rFonts w:cs="Arial"/>
          <w:b/>
          <w:szCs w:val="22"/>
        </w:rPr>
      </w:pPr>
    </w:p>
    <w:p w:rsidR="00DE1CA3" w:rsidRPr="008D34A9" w:rsidRDefault="00DE1CA3" w:rsidP="00C22374">
      <w:pPr>
        <w:numPr>
          <w:ilvl w:val="1"/>
          <w:numId w:val="1"/>
        </w:numPr>
        <w:tabs>
          <w:tab w:val="clear" w:pos="1080"/>
          <w:tab w:val="num" w:pos="284"/>
        </w:tabs>
        <w:ind w:left="284" w:hanging="710"/>
        <w:rPr>
          <w:rFonts w:cs="Arial"/>
          <w:szCs w:val="22"/>
        </w:rPr>
      </w:pPr>
      <w:r w:rsidRPr="008D34A9">
        <w:rPr>
          <w:rFonts w:cs="Arial"/>
          <w:szCs w:val="22"/>
        </w:rPr>
        <w:t>Conditions</w:t>
      </w:r>
    </w:p>
    <w:p w:rsidR="00D00115" w:rsidRPr="008D34A9" w:rsidRDefault="00D00115" w:rsidP="00C22374">
      <w:pPr>
        <w:rPr>
          <w:rFonts w:cs="Arial"/>
          <w:szCs w:val="22"/>
        </w:rPr>
      </w:pPr>
    </w:p>
    <w:p w:rsidR="00DE1CA3" w:rsidRPr="008D34A9" w:rsidRDefault="00DE1CA3" w:rsidP="00C22374">
      <w:pPr>
        <w:pStyle w:val="BodyTextIndent"/>
        <w:tabs>
          <w:tab w:val="clear" w:pos="1260"/>
          <w:tab w:val="left" w:pos="0"/>
          <w:tab w:val="left" w:pos="770"/>
          <w:tab w:val="left" w:pos="3420"/>
        </w:tabs>
        <w:ind w:left="770" w:hanging="440"/>
        <w:rPr>
          <w:rFonts w:cs="Arial"/>
          <w:szCs w:val="22"/>
        </w:rPr>
      </w:pPr>
      <w:r w:rsidRPr="008D34A9">
        <w:rPr>
          <w:rFonts w:cs="Arial"/>
          <w:szCs w:val="22"/>
        </w:rPr>
        <w:t>C1</w:t>
      </w:r>
      <w:r w:rsidRPr="008D34A9">
        <w:rPr>
          <w:rFonts w:cs="Arial"/>
          <w:szCs w:val="22"/>
        </w:rPr>
        <w:tab/>
        <w:t>The development hereby permitted shall be begun before the expiration of three years from the date of this permission.</w:t>
      </w:r>
    </w:p>
    <w:p w:rsidR="00DE1CA3" w:rsidRPr="008D34A9" w:rsidRDefault="00DE1CA3" w:rsidP="00C22374">
      <w:pPr>
        <w:tabs>
          <w:tab w:val="left" w:pos="0"/>
          <w:tab w:val="left" w:pos="720"/>
          <w:tab w:val="left" w:pos="3420"/>
        </w:tabs>
        <w:ind w:left="720" w:hanging="720"/>
        <w:rPr>
          <w:rFonts w:cs="Arial"/>
          <w:szCs w:val="22"/>
        </w:rPr>
      </w:pPr>
    </w:p>
    <w:p w:rsidR="00DE1CA3" w:rsidRPr="008D34A9" w:rsidRDefault="00DE1CA3" w:rsidP="00C22374">
      <w:pPr>
        <w:tabs>
          <w:tab w:val="left" w:pos="0"/>
          <w:tab w:val="left" w:pos="770"/>
          <w:tab w:val="left" w:pos="3420"/>
        </w:tabs>
        <w:ind w:left="770" w:hanging="770"/>
        <w:rPr>
          <w:rFonts w:cs="Arial"/>
          <w:szCs w:val="22"/>
        </w:rPr>
      </w:pPr>
      <w:r w:rsidRPr="008D34A9">
        <w:rPr>
          <w:rFonts w:cs="Arial"/>
          <w:szCs w:val="22"/>
        </w:rPr>
        <w:tab/>
        <w:t>Reason: In pursuance of Section 91(1) of the Town and Country Planning Act 1990 and as amended by the Planning and Compulsory Purchase Act 2004.</w:t>
      </w:r>
    </w:p>
    <w:p w:rsidR="00DE1CA3" w:rsidRPr="008D34A9" w:rsidRDefault="00DE1CA3" w:rsidP="00C22374">
      <w:pPr>
        <w:rPr>
          <w:rFonts w:cs="Arial"/>
          <w:szCs w:val="22"/>
        </w:rPr>
      </w:pPr>
      <w:r w:rsidRPr="008D34A9">
        <w:rPr>
          <w:rFonts w:cs="Arial"/>
          <w:szCs w:val="22"/>
        </w:rPr>
        <w:t xml:space="preserve"> </w:t>
      </w:r>
    </w:p>
    <w:p w:rsidR="00DE1CA3" w:rsidRPr="008D34A9" w:rsidRDefault="00DE1CA3" w:rsidP="00C22374">
      <w:pPr>
        <w:pStyle w:val="BodyTextIndent"/>
        <w:tabs>
          <w:tab w:val="clear" w:pos="1260"/>
          <w:tab w:val="left" w:pos="0"/>
          <w:tab w:val="left" w:pos="770"/>
          <w:tab w:val="left" w:pos="3420"/>
        </w:tabs>
        <w:ind w:left="770" w:hanging="440"/>
        <w:rPr>
          <w:rFonts w:cs="Arial"/>
          <w:szCs w:val="22"/>
        </w:rPr>
      </w:pPr>
      <w:r w:rsidRPr="008D34A9">
        <w:rPr>
          <w:rFonts w:cs="Arial"/>
          <w:szCs w:val="22"/>
        </w:rPr>
        <w:t>C2</w:t>
      </w:r>
      <w:r w:rsidRPr="008D34A9">
        <w:rPr>
          <w:rFonts w:cs="Arial"/>
          <w:szCs w:val="22"/>
        </w:rPr>
        <w:tab/>
        <w:t xml:space="preserve">The development hereby permitted shall be carried out in accordance with the following approved plans: </w:t>
      </w:r>
      <w:r w:rsidR="00460EEC" w:rsidRPr="008D34A9">
        <w:rPr>
          <w:rFonts w:cs="Arial"/>
          <w:szCs w:val="22"/>
        </w:rPr>
        <w:t>APR/JR/117-001, APR/JR/117-002, APR/JR/117-003, APR/JR/117-004, APR/JR/117-005, APR/JR/117-006, APR/JR/117-007 and APR/JR/117-008</w:t>
      </w:r>
    </w:p>
    <w:p w:rsidR="00DE1CA3" w:rsidRPr="008D34A9" w:rsidRDefault="00DE1CA3" w:rsidP="00C22374">
      <w:pPr>
        <w:pStyle w:val="BodyTextIndent"/>
        <w:tabs>
          <w:tab w:val="clear" w:pos="1260"/>
          <w:tab w:val="left" w:pos="0"/>
          <w:tab w:val="left" w:pos="770"/>
          <w:tab w:val="left" w:pos="3420"/>
        </w:tabs>
        <w:ind w:left="770" w:hanging="440"/>
        <w:rPr>
          <w:rFonts w:cs="Arial"/>
          <w:szCs w:val="22"/>
        </w:rPr>
      </w:pPr>
    </w:p>
    <w:p w:rsidR="00F47B95" w:rsidRDefault="00DE1CA3" w:rsidP="00F47B95">
      <w:pPr>
        <w:tabs>
          <w:tab w:val="left" w:pos="0"/>
          <w:tab w:val="left" w:pos="770"/>
          <w:tab w:val="left" w:pos="3420"/>
        </w:tabs>
        <w:ind w:left="770" w:hanging="720"/>
        <w:rPr>
          <w:rFonts w:cs="Arial"/>
          <w:szCs w:val="22"/>
        </w:rPr>
      </w:pPr>
      <w:r w:rsidRPr="008D34A9">
        <w:rPr>
          <w:rFonts w:cs="Arial"/>
          <w:szCs w:val="22"/>
        </w:rPr>
        <w:tab/>
        <w:t xml:space="preserve">Reason: For the avoidance of doubt and in the proper interests of planning in accordance with Policies </w:t>
      </w:r>
      <w:r w:rsidR="00F47B95" w:rsidRPr="00C22374">
        <w:rPr>
          <w:rFonts w:cs="Arial"/>
          <w:szCs w:val="22"/>
        </w:rPr>
        <w:t>CP1, CP7, CP9, CP10 and CP12 of t</w:t>
      </w:r>
      <w:r w:rsidR="00F47B95">
        <w:rPr>
          <w:rFonts w:cs="Arial"/>
          <w:szCs w:val="22"/>
        </w:rPr>
        <w:t xml:space="preserve">he Core Strategy </w:t>
      </w:r>
      <w:r w:rsidR="00F47B95" w:rsidRPr="008D34A9">
        <w:rPr>
          <w:rFonts w:cs="Arial"/>
          <w:szCs w:val="22"/>
        </w:rPr>
        <w:t>(adopted October 2011)</w:t>
      </w:r>
      <w:r w:rsidR="00F47B95" w:rsidRPr="00C22374">
        <w:rPr>
          <w:rFonts w:cs="Arial"/>
          <w:szCs w:val="22"/>
        </w:rPr>
        <w:t xml:space="preserve">, Policy SA4 of the Site Allocations Local Development Document </w:t>
      </w:r>
      <w:r w:rsidR="00F47B95">
        <w:rPr>
          <w:rFonts w:cs="Arial"/>
          <w:szCs w:val="22"/>
        </w:rPr>
        <w:t xml:space="preserve">(adopted November 2014) </w:t>
      </w:r>
      <w:r w:rsidR="00F47B95" w:rsidRPr="00C22374">
        <w:rPr>
          <w:rFonts w:cs="Arial"/>
          <w:szCs w:val="22"/>
        </w:rPr>
        <w:t>and Policies DM6, DM13 and Appendix 5 of the Development Management Policies Local Development Document</w:t>
      </w:r>
      <w:r w:rsidR="00F47B95">
        <w:rPr>
          <w:rFonts w:cs="Arial"/>
          <w:szCs w:val="22"/>
        </w:rPr>
        <w:t xml:space="preserve"> </w:t>
      </w:r>
      <w:r w:rsidR="00F47B95" w:rsidRPr="008D34A9">
        <w:rPr>
          <w:rFonts w:cs="Arial"/>
          <w:szCs w:val="22"/>
        </w:rPr>
        <w:t>(adopted July 2013)</w:t>
      </w:r>
      <w:r w:rsidR="00F47B95">
        <w:rPr>
          <w:rFonts w:cs="Arial"/>
          <w:szCs w:val="22"/>
        </w:rPr>
        <w:t>.</w:t>
      </w:r>
    </w:p>
    <w:p w:rsidR="00F47B95" w:rsidRDefault="00F47B95" w:rsidP="00C22374">
      <w:pPr>
        <w:tabs>
          <w:tab w:val="left" w:pos="0"/>
          <w:tab w:val="left" w:pos="770"/>
          <w:tab w:val="left" w:pos="3420"/>
        </w:tabs>
        <w:ind w:left="770" w:hanging="720"/>
        <w:rPr>
          <w:rFonts w:cs="Arial"/>
          <w:szCs w:val="22"/>
        </w:rPr>
      </w:pPr>
    </w:p>
    <w:p w:rsidR="00DE1CA3" w:rsidRPr="008D34A9" w:rsidRDefault="00DE1CA3" w:rsidP="00C22374">
      <w:pPr>
        <w:ind w:left="770" w:hanging="440"/>
        <w:rPr>
          <w:rFonts w:cs="Arial"/>
          <w:szCs w:val="22"/>
        </w:rPr>
      </w:pPr>
      <w:r w:rsidRPr="008D34A9">
        <w:rPr>
          <w:rFonts w:cs="Arial"/>
          <w:szCs w:val="22"/>
        </w:rPr>
        <w:t>C3</w:t>
      </w:r>
      <w:r w:rsidRPr="008D34A9">
        <w:rPr>
          <w:rFonts w:cs="Arial"/>
          <w:szCs w:val="22"/>
        </w:rPr>
        <w:tab/>
        <w:t xml:space="preserve">Unless specified on the approved plans, all new works or making good to the retained fabric shall be finished to match in size, colour, </w:t>
      </w:r>
      <w:proofErr w:type="gramStart"/>
      <w:r w:rsidRPr="008D34A9">
        <w:rPr>
          <w:rFonts w:cs="Arial"/>
          <w:szCs w:val="22"/>
        </w:rPr>
        <w:t>texture</w:t>
      </w:r>
      <w:proofErr w:type="gramEnd"/>
      <w:r w:rsidRPr="008D34A9">
        <w:rPr>
          <w:rFonts w:cs="Arial"/>
          <w:szCs w:val="22"/>
        </w:rPr>
        <w:t xml:space="preserve"> and profile those of the existing building.</w:t>
      </w:r>
    </w:p>
    <w:p w:rsidR="00DE1CA3" w:rsidRPr="008D34A9" w:rsidRDefault="00DE1CA3" w:rsidP="00C22374">
      <w:pPr>
        <w:ind w:left="770"/>
        <w:rPr>
          <w:rFonts w:cs="Arial"/>
          <w:szCs w:val="22"/>
        </w:rPr>
      </w:pPr>
    </w:p>
    <w:p w:rsidR="00DE1CA3" w:rsidRPr="008D34A9" w:rsidRDefault="00DE1CA3" w:rsidP="00C22374">
      <w:pPr>
        <w:ind w:left="770"/>
        <w:rPr>
          <w:rFonts w:cs="Arial"/>
          <w:szCs w:val="22"/>
        </w:rPr>
      </w:pPr>
      <w:r w:rsidRPr="008D34A9">
        <w:rPr>
          <w:rFonts w:cs="Arial"/>
          <w:szCs w:val="22"/>
        </w:rPr>
        <w:t xml:space="preserve">Reason: To ensure that the external appearance of the building is satisfactory in accordance with Policies CP1 and CP12 of the Core Strategy (adopted October 2011) </w:t>
      </w:r>
    </w:p>
    <w:p w:rsidR="00DE1CA3" w:rsidRDefault="00DE1CA3" w:rsidP="00C22374">
      <w:pPr>
        <w:rPr>
          <w:rFonts w:cs="Arial"/>
          <w:szCs w:val="22"/>
        </w:rPr>
      </w:pPr>
    </w:p>
    <w:p w:rsidR="00F47B95" w:rsidRPr="00F47B95" w:rsidRDefault="00DA40E8" w:rsidP="00DA40E8">
      <w:pPr>
        <w:ind w:left="720" w:hanging="720"/>
        <w:rPr>
          <w:rFonts w:cs="Arial"/>
          <w:szCs w:val="22"/>
        </w:rPr>
      </w:pPr>
      <w:r>
        <w:rPr>
          <w:rFonts w:cs="Arial"/>
          <w:szCs w:val="22"/>
        </w:rPr>
        <w:t xml:space="preserve">    </w:t>
      </w:r>
      <w:r w:rsidR="00460EEC">
        <w:rPr>
          <w:rFonts w:cs="Arial"/>
          <w:szCs w:val="22"/>
        </w:rPr>
        <w:t>C4</w:t>
      </w:r>
      <w:r w:rsidR="00460EEC">
        <w:rPr>
          <w:rFonts w:cs="Arial"/>
          <w:szCs w:val="22"/>
        </w:rPr>
        <w:tab/>
      </w:r>
      <w:r w:rsidR="00F47B95" w:rsidRPr="00F47B95">
        <w:rPr>
          <w:rFonts w:cs="Arial"/>
          <w:szCs w:val="22"/>
        </w:rPr>
        <w:t>Full details of the following shall be submitted to and approved in writing by the Local Planning Authority before the use commences, and the approved details shall be installed before the use hereby approved commences and shall thereafter be maintained:</w:t>
      </w:r>
    </w:p>
    <w:p w:rsidR="00F47B95" w:rsidRPr="00F47B95" w:rsidRDefault="00F47B95" w:rsidP="00F47B95">
      <w:pPr>
        <w:rPr>
          <w:rFonts w:cs="Arial"/>
          <w:szCs w:val="22"/>
        </w:rPr>
      </w:pPr>
    </w:p>
    <w:p w:rsidR="00F47B95" w:rsidRPr="00F47B95" w:rsidRDefault="00F47B95" w:rsidP="00460EEC">
      <w:pPr>
        <w:ind w:firstLine="720"/>
        <w:rPr>
          <w:rFonts w:cs="Arial"/>
          <w:szCs w:val="22"/>
        </w:rPr>
      </w:pPr>
      <w:r w:rsidRPr="00F47B95">
        <w:rPr>
          <w:rFonts w:cs="Arial"/>
          <w:szCs w:val="22"/>
        </w:rPr>
        <w:t xml:space="preserve">(a) </w:t>
      </w:r>
      <w:proofErr w:type="gramStart"/>
      <w:r>
        <w:rPr>
          <w:rFonts w:cs="Arial"/>
          <w:szCs w:val="22"/>
        </w:rPr>
        <w:t>details</w:t>
      </w:r>
      <w:proofErr w:type="gramEnd"/>
      <w:r>
        <w:rPr>
          <w:rFonts w:cs="Arial"/>
          <w:szCs w:val="22"/>
        </w:rPr>
        <w:t xml:space="preserve"> of the extraction equipment and a noise report </w:t>
      </w:r>
    </w:p>
    <w:p w:rsidR="00F47B95" w:rsidRPr="00F47B95" w:rsidRDefault="00F47B95" w:rsidP="00F47B95">
      <w:pPr>
        <w:rPr>
          <w:rFonts w:cs="Arial"/>
          <w:szCs w:val="22"/>
        </w:rPr>
      </w:pPr>
    </w:p>
    <w:p w:rsidR="00F47B95" w:rsidRDefault="00F47B95" w:rsidP="00460EEC">
      <w:pPr>
        <w:ind w:left="720"/>
        <w:rPr>
          <w:rFonts w:cs="Arial"/>
          <w:szCs w:val="22"/>
        </w:rPr>
      </w:pPr>
      <w:r w:rsidRPr="00F47B95">
        <w:rPr>
          <w:rFonts w:cs="Arial"/>
          <w:szCs w:val="22"/>
        </w:rPr>
        <w:t>Reason: In the interests of the residential amenity of surrounding properties in accordance with Policies CP1 and CP12 of the Core Strategy (adopted October 2011) and Policy DM9 of the Development Management Policies LDD (adopted July 2013).</w:t>
      </w:r>
    </w:p>
    <w:p w:rsidR="00460EEC" w:rsidRDefault="00460EEC" w:rsidP="00460EEC">
      <w:pPr>
        <w:ind w:left="720"/>
        <w:rPr>
          <w:rFonts w:cs="Arial"/>
          <w:szCs w:val="22"/>
        </w:rPr>
      </w:pPr>
    </w:p>
    <w:p w:rsidR="00460EEC" w:rsidRPr="00460EEC" w:rsidRDefault="00460EEC" w:rsidP="00460EEC">
      <w:pPr>
        <w:ind w:left="720" w:hanging="720"/>
        <w:rPr>
          <w:rFonts w:cs="Arial"/>
          <w:szCs w:val="22"/>
        </w:rPr>
      </w:pPr>
      <w:r>
        <w:rPr>
          <w:rFonts w:cs="Arial"/>
          <w:szCs w:val="22"/>
        </w:rPr>
        <w:lastRenderedPageBreak/>
        <w:t>C5</w:t>
      </w:r>
      <w:r>
        <w:rPr>
          <w:rFonts w:cs="Arial"/>
          <w:szCs w:val="22"/>
        </w:rPr>
        <w:tab/>
      </w:r>
      <w:r w:rsidRPr="00460EEC">
        <w:rPr>
          <w:rFonts w:cs="Arial"/>
          <w:szCs w:val="22"/>
        </w:rPr>
        <w:t xml:space="preserve">The development shall not be occupied until a scheme for the separate storage and collection of domestic waste has been submitted to and approved in writing by the Local Planning Authority. Details shall include siting, size and appearance of refuse and recycling facilities on the premises. The development hereby permitted shall not be occupied until the approved scheme has been implemented and these facilities should be retained permanently thereafter. </w:t>
      </w:r>
    </w:p>
    <w:p w:rsidR="00460EEC" w:rsidRPr="00460EEC" w:rsidRDefault="00460EEC" w:rsidP="00460EEC">
      <w:pPr>
        <w:rPr>
          <w:rFonts w:cs="Arial"/>
          <w:szCs w:val="22"/>
        </w:rPr>
      </w:pPr>
    </w:p>
    <w:p w:rsidR="00460EEC" w:rsidRDefault="00460EEC" w:rsidP="00460EEC">
      <w:pPr>
        <w:ind w:left="720"/>
        <w:rPr>
          <w:rFonts w:cs="Arial"/>
          <w:szCs w:val="22"/>
        </w:rPr>
      </w:pPr>
      <w:r w:rsidRPr="00460EEC">
        <w:rPr>
          <w:rFonts w:cs="Arial"/>
          <w:szCs w:val="22"/>
        </w:rPr>
        <w:t>Reason: To ensure that satisfactory provision is made, in the interests of amenity and to ensure that the visual appearance of such provision is satisfactory in compliance with Policies CP1 and CP12 of the Core Strategy (adopted October 2011) and Policies DM1, DM10 and Appendix 2 of the Development Management Policies document (adopted July 2013).</w:t>
      </w:r>
    </w:p>
    <w:p w:rsidR="00460EEC" w:rsidRDefault="00460EEC" w:rsidP="00460EEC">
      <w:pPr>
        <w:ind w:left="720"/>
        <w:rPr>
          <w:rFonts w:cs="Arial"/>
          <w:szCs w:val="22"/>
        </w:rPr>
      </w:pPr>
    </w:p>
    <w:p w:rsidR="00460EEC" w:rsidRDefault="00460EEC" w:rsidP="00F47B95">
      <w:pPr>
        <w:rPr>
          <w:rFonts w:cs="Arial"/>
          <w:szCs w:val="22"/>
        </w:rPr>
      </w:pPr>
    </w:p>
    <w:p w:rsidR="00460EEC" w:rsidRPr="00460EEC" w:rsidRDefault="00460EEC" w:rsidP="00460EEC">
      <w:pPr>
        <w:ind w:left="720" w:hanging="720"/>
        <w:rPr>
          <w:rFonts w:cs="Arial"/>
          <w:szCs w:val="22"/>
        </w:rPr>
      </w:pPr>
      <w:r>
        <w:rPr>
          <w:rFonts w:cs="Arial"/>
          <w:szCs w:val="22"/>
        </w:rPr>
        <w:t>C6</w:t>
      </w:r>
      <w:r>
        <w:rPr>
          <w:rFonts w:cs="Arial"/>
          <w:szCs w:val="22"/>
        </w:rPr>
        <w:tab/>
      </w:r>
      <w:r w:rsidRPr="00460EEC">
        <w:rPr>
          <w:rFonts w:cs="Arial"/>
          <w:szCs w:val="22"/>
        </w:rPr>
        <w:t xml:space="preserve">The use hereby permitted shall not operate other than between the hours of </w:t>
      </w:r>
      <w:r w:rsidR="006E40AE">
        <w:rPr>
          <w:rFonts w:cs="Arial"/>
          <w:szCs w:val="22"/>
        </w:rPr>
        <w:t xml:space="preserve">11:00 – 23:00. </w:t>
      </w:r>
    </w:p>
    <w:p w:rsidR="00460EEC" w:rsidRPr="00460EEC" w:rsidRDefault="00460EEC" w:rsidP="00460EEC">
      <w:pPr>
        <w:rPr>
          <w:rFonts w:cs="Arial"/>
          <w:szCs w:val="22"/>
        </w:rPr>
      </w:pPr>
    </w:p>
    <w:p w:rsidR="00460EEC" w:rsidRDefault="00460EEC" w:rsidP="00460EEC">
      <w:pPr>
        <w:ind w:left="720"/>
        <w:rPr>
          <w:rFonts w:cs="Arial"/>
          <w:szCs w:val="22"/>
        </w:rPr>
      </w:pPr>
      <w:r w:rsidRPr="00460EEC">
        <w:rPr>
          <w:rFonts w:cs="Arial"/>
          <w:szCs w:val="22"/>
        </w:rPr>
        <w:t>Reason: To safeguard the residential amenities of the occupiers of neighbouring properties in accordance with Policies CP1 and CP12 of the Core Strategy (adopted October 2011) and Policy DM9 of the Development Management Policies LDD (adopted July 201</w:t>
      </w:r>
    </w:p>
    <w:p w:rsidR="00F47B95" w:rsidRPr="008D34A9" w:rsidRDefault="00F47B95" w:rsidP="00C22374">
      <w:pPr>
        <w:rPr>
          <w:rFonts w:cs="Arial"/>
          <w:szCs w:val="22"/>
        </w:rPr>
      </w:pPr>
    </w:p>
    <w:p w:rsidR="00DE1CA3" w:rsidRPr="008D34A9" w:rsidRDefault="00DE1CA3" w:rsidP="00DA40E8">
      <w:pPr>
        <w:numPr>
          <w:ilvl w:val="1"/>
          <w:numId w:val="1"/>
        </w:numPr>
        <w:tabs>
          <w:tab w:val="clear" w:pos="1080"/>
          <w:tab w:val="num" w:pos="709"/>
        </w:tabs>
        <w:ind w:hanging="1080"/>
        <w:rPr>
          <w:rFonts w:cs="Arial"/>
          <w:szCs w:val="22"/>
        </w:rPr>
      </w:pPr>
      <w:r w:rsidRPr="008D34A9">
        <w:rPr>
          <w:rFonts w:cs="Arial"/>
          <w:szCs w:val="22"/>
        </w:rPr>
        <w:t>Informatives</w:t>
      </w:r>
    </w:p>
    <w:p w:rsidR="006B4780" w:rsidRDefault="006B4780" w:rsidP="00C22374">
      <w:pPr>
        <w:ind w:left="709" w:hanging="567"/>
        <w:rPr>
          <w:rFonts w:cs="Arial"/>
          <w:szCs w:val="22"/>
        </w:rPr>
      </w:pPr>
    </w:p>
    <w:p w:rsidR="00DE1CA3" w:rsidRPr="008D34A9" w:rsidRDefault="00DE1CA3" w:rsidP="006B4780">
      <w:pPr>
        <w:ind w:left="1440" w:hanging="731"/>
        <w:rPr>
          <w:rFonts w:cs="Arial"/>
          <w:szCs w:val="22"/>
        </w:rPr>
      </w:pPr>
      <w:r w:rsidRPr="008D34A9">
        <w:rPr>
          <w:rFonts w:cs="Arial"/>
          <w:szCs w:val="22"/>
        </w:rPr>
        <w:t>I1</w:t>
      </w:r>
      <w:r w:rsidRPr="008D34A9">
        <w:rPr>
          <w:rFonts w:cs="Arial"/>
          <w:szCs w:val="22"/>
        </w:rPr>
        <w:tab/>
        <w:t>With regard to implementing this permission, the applicant is advised as follows:</w:t>
      </w:r>
    </w:p>
    <w:p w:rsidR="00DE1CA3" w:rsidRPr="008D34A9" w:rsidRDefault="00DE1CA3" w:rsidP="00C22374">
      <w:pPr>
        <w:ind w:left="709" w:hanging="567"/>
        <w:rPr>
          <w:rFonts w:cs="Arial"/>
          <w:szCs w:val="22"/>
        </w:rPr>
      </w:pPr>
    </w:p>
    <w:p w:rsidR="00DE1CA3" w:rsidRPr="008D34A9" w:rsidRDefault="00DE1CA3" w:rsidP="006B4780">
      <w:pPr>
        <w:ind w:left="1440"/>
        <w:rPr>
          <w:rFonts w:cs="Arial"/>
          <w:szCs w:val="22"/>
        </w:rPr>
      </w:pPr>
      <w:r w:rsidRPr="008D34A9">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w:t>
      </w:r>
      <w:proofErr w:type="spellStart"/>
      <w:r w:rsidRPr="008D34A9">
        <w:rPr>
          <w:rFonts w:cs="Arial"/>
          <w:szCs w:val="22"/>
        </w:rPr>
        <w:t>dwellinghouse</w:t>
      </w:r>
      <w:proofErr w:type="spellEnd"/>
      <w:r w:rsidRPr="008D34A9">
        <w:rPr>
          <w:rFonts w:cs="Arial"/>
          <w:szCs w:val="22"/>
        </w:rPr>
        <w:t xml:space="preserve"> or other development in the curtilage of a </w:t>
      </w:r>
      <w:proofErr w:type="spellStart"/>
      <w:r w:rsidRPr="008D34A9">
        <w:rPr>
          <w:rFonts w:cs="Arial"/>
          <w:szCs w:val="22"/>
        </w:rPr>
        <w:t>dwellinghouse</w:t>
      </w:r>
      <w:proofErr w:type="spellEnd"/>
      <w:r w:rsidRPr="008D34A9">
        <w:rPr>
          <w:rFonts w:cs="Arial"/>
          <w:szCs w:val="22"/>
        </w:rPr>
        <w:t xml:space="preserve">). Please note that requests made without the appropriate fee will be returned unanswered. </w:t>
      </w:r>
    </w:p>
    <w:p w:rsidR="00DE1CA3" w:rsidRPr="008D34A9" w:rsidRDefault="00DE1CA3" w:rsidP="00C22374">
      <w:pPr>
        <w:ind w:left="709" w:hanging="567"/>
        <w:rPr>
          <w:rFonts w:cs="Arial"/>
          <w:szCs w:val="22"/>
        </w:rPr>
      </w:pPr>
    </w:p>
    <w:p w:rsidR="00DE1CA3" w:rsidRPr="008D34A9" w:rsidRDefault="00DE1CA3" w:rsidP="006B4780">
      <w:pPr>
        <w:ind w:left="1440"/>
        <w:rPr>
          <w:rFonts w:cs="Arial"/>
          <w:szCs w:val="22"/>
        </w:rPr>
      </w:pPr>
      <w:r w:rsidRPr="008D34A9">
        <w:rPr>
          <w:rFonts w:cs="Arial"/>
          <w:szCs w:val="22"/>
        </w:rPr>
        <w:t>There may be a requirement for the approved development to comply with the Building Regulations. Information and application forms are available at www.hertfordshirebc.co.uk. Alternatively the Council's Building Control section can be contacted on telephone number 01923 727130 or email building.control@hertfordshirebc.gov.uk.</w:t>
      </w:r>
    </w:p>
    <w:p w:rsidR="00DE1CA3" w:rsidRPr="008D34A9" w:rsidRDefault="00DE1CA3" w:rsidP="00C22374">
      <w:pPr>
        <w:ind w:left="709" w:hanging="567"/>
        <w:rPr>
          <w:rFonts w:cs="Arial"/>
          <w:szCs w:val="22"/>
        </w:rPr>
      </w:pPr>
    </w:p>
    <w:p w:rsidR="00DE1CA3" w:rsidRPr="008D34A9" w:rsidRDefault="00DE1CA3" w:rsidP="006B4780">
      <w:pPr>
        <w:ind w:left="1440"/>
        <w:rPr>
          <w:rFonts w:cs="Arial"/>
          <w:szCs w:val="22"/>
        </w:rPr>
      </w:pPr>
      <w:r w:rsidRPr="008D34A9">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DE1CA3" w:rsidRPr="008D34A9" w:rsidRDefault="00DE1CA3" w:rsidP="00C22374">
      <w:pPr>
        <w:ind w:left="709" w:hanging="567"/>
        <w:rPr>
          <w:rFonts w:cs="Arial"/>
          <w:szCs w:val="22"/>
        </w:rPr>
      </w:pPr>
    </w:p>
    <w:p w:rsidR="00DE1CA3" w:rsidRPr="008D34A9" w:rsidRDefault="006B4780" w:rsidP="006B4780">
      <w:pPr>
        <w:ind w:left="1440"/>
        <w:rPr>
          <w:rFonts w:cs="Arial"/>
          <w:szCs w:val="22"/>
        </w:rPr>
      </w:pPr>
      <w:r>
        <w:rPr>
          <w:rFonts w:cs="Arial"/>
          <w:szCs w:val="22"/>
        </w:rPr>
        <w:t xml:space="preserve">Care should </w:t>
      </w:r>
      <w:r w:rsidR="00DE1CA3" w:rsidRPr="008D34A9">
        <w:rPr>
          <w:rFonts w:cs="Arial"/>
          <w:szCs w:val="22"/>
        </w:rPr>
        <w:t>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DE1CA3" w:rsidRPr="008D34A9" w:rsidRDefault="00DE1CA3" w:rsidP="00C22374">
      <w:pPr>
        <w:ind w:left="709" w:hanging="567"/>
        <w:rPr>
          <w:rFonts w:cs="Arial"/>
          <w:szCs w:val="22"/>
        </w:rPr>
      </w:pPr>
    </w:p>
    <w:p w:rsidR="00DE1CA3" w:rsidRPr="008D34A9" w:rsidRDefault="00DE1CA3" w:rsidP="006B4780">
      <w:pPr>
        <w:ind w:left="1440"/>
        <w:rPr>
          <w:rFonts w:cs="Arial"/>
          <w:szCs w:val="22"/>
        </w:rPr>
      </w:pPr>
      <w:r w:rsidRPr="008D34A9">
        <w:rPr>
          <w:rFonts w:cs="Arial"/>
          <w:szCs w:val="22"/>
        </w:rPr>
        <w:lastRenderedPageBreak/>
        <w:t xml:space="preserve">Where possible, </w:t>
      </w:r>
      <w:proofErr w:type="gramStart"/>
      <w:r w:rsidRPr="008D34A9">
        <w:rPr>
          <w:rFonts w:cs="Arial"/>
          <w:szCs w:val="22"/>
        </w:rPr>
        <w:t>energy saving</w:t>
      </w:r>
      <w:proofErr w:type="gramEnd"/>
      <w:r w:rsidRPr="008D34A9">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DE1CA3" w:rsidRPr="008D34A9" w:rsidRDefault="00DE1CA3" w:rsidP="00C22374">
      <w:pPr>
        <w:ind w:left="709"/>
        <w:rPr>
          <w:rFonts w:cs="Arial"/>
          <w:szCs w:val="22"/>
        </w:rPr>
      </w:pPr>
    </w:p>
    <w:p w:rsidR="00DE1CA3" w:rsidRPr="008D34A9" w:rsidRDefault="00DE1CA3" w:rsidP="006B4780">
      <w:pPr>
        <w:ind w:left="1440" w:hanging="731"/>
        <w:rPr>
          <w:rFonts w:cs="Arial"/>
          <w:szCs w:val="22"/>
        </w:rPr>
      </w:pPr>
      <w:r w:rsidRPr="008D34A9">
        <w:rPr>
          <w:rFonts w:cs="Arial"/>
          <w:szCs w:val="22"/>
        </w:rPr>
        <w:t>I2</w:t>
      </w:r>
      <w:r w:rsidRPr="008D34A9">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DE1CA3" w:rsidRPr="008D34A9" w:rsidRDefault="00DE1CA3" w:rsidP="00C22374">
      <w:pPr>
        <w:ind w:left="770" w:hanging="770"/>
        <w:rPr>
          <w:rFonts w:cs="Arial"/>
          <w:szCs w:val="22"/>
        </w:rPr>
      </w:pPr>
    </w:p>
    <w:p w:rsidR="00862FFB" w:rsidRPr="008D34A9" w:rsidRDefault="00DE1CA3" w:rsidP="006B4780">
      <w:pPr>
        <w:ind w:left="1440" w:hanging="731"/>
        <w:rPr>
          <w:rFonts w:cs="Arial"/>
          <w:szCs w:val="22"/>
        </w:rPr>
      </w:pPr>
      <w:r w:rsidRPr="008D34A9">
        <w:rPr>
          <w:rFonts w:cs="Arial"/>
          <w:szCs w:val="22"/>
        </w:rPr>
        <w:t>I3</w:t>
      </w:r>
      <w:r w:rsidRPr="008D34A9">
        <w:rPr>
          <w:rFonts w:cs="Arial"/>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862FFB" w:rsidRPr="008D34A9" w:rsidRDefault="00862FFB" w:rsidP="00DE1CA3">
      <w:pPr>
        <w:ind w:left="709" w:hanging="567"/>
        <w:rPr>
          <w:rFonts w:cs="Arial"/>
          <w:szCs w:val="22"/>
        </w:rPr>
      </w:pPr>
    </w:p>
    <w:p w:rsidR="00862FFB" w:rsidRPr="008D34A9" w:rsidRDefault="00862FFB" w:rsidP="00DE1CA3">
      <w:pPr>
        <w:ind w:left="709" w:hanging="567"/>
        <w:rPr>
          <w:rFonts w:cs="Arial"/>
          <w:szCs w:val="22"/>
        </w:rPr>
      </w:pPr>
    </w:p>
    <w:p w:rsidR="00862FFB" w:rsidRPr="008D34A9" w:rsidRDefault="00862FFB" w:rsidP="00DE1CA3">
      <w:pPr>
        <w:ind w:left="709" w:hanging="567"/>
        <w:rPr>
          <w:rFonts w:cs="Arial"/>
          <w:szCs w:val="22"/>
        </w:rPr>
      </w:pPr>
    </w:p>
    <w:p w:rsidR="00862FFB" w:rsidRPr="008D34A9" w:rsidRDefault="00862FFB" w:rsidP="00DE1CA3">
      <w:pPr>
        <w:ind w:left="709" w:hanging="567"/>
        <w:rPr>
          <w:rFonts w:cs="Arial"/>
          <w:szCs w:val="22"/>
        </w:rPr>
      </w:pPr>
    </w:p>
    <w:p w:rsidR="00862FFB" w:rsidRPr="008D34A9" w:rsidRDefault="00862FFB"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p w:rsidR="00E565E6" w:rsidRPr="008D34A9" w:rsidRDefault="00E565E6" w:rsidP="00DE1CA3">
      <w:pPr>
        <w:ind w:left="709" w:hanging="567"/>
        <w:rPr>
          <w:rFonts w:cs="Arial"/>
          <w:szCs w:val="22"/>
        </w:rPr>
      </w:pPr>
    </w:p>
    <w:sectPr w:rsidR="00E565E6" w:rsidRPr="008D34A9" w:rsidSect="00862FFB">
      <w:pgSz w:w="11906" w:h="16838" w:code="9"/>
      <w:pgMar w:top="975" w:right="1418" w:bottom="1276"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064"/>
    <w:multiLevelType w:val="multilevel"/>
    <w:tmpl w:val="4FEA185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2C7CD7"/>
    <w:multiLevelType w:val="multilevel"/>
    <w:tmpl w:val="CC5EDB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3B07E3C"/>
    <w:multiLevelType w:val="multilevel"/>
    <w:tmpl w:val="2848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471884"/>
    <w:multiLevelType w:val="hybridMultilevel"/>
    <w:tmpl w:val="3DE4B804"/>
    <w:lvl w:ilvl="0" w:tplc="7062E1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F9056B"/>
    <w:multiLevelType w:val="hybridMultilevel"/>
    <w:tmpl w:val="B832CCC6"/>
    <w:lvl w:ilvl="0" w:tplc="E7125B4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543FF4"/>
    <w:multiLevelType w:val="hybridMultilevel"/>
    <w:tmpl w:val="5F62D0C8"/>
    <w:lvl w:ilvl="0" w:tplc="D106651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D2"/>
    <w:rsid w:val="00005798"/>
    <w:rsid w:val="00013F2D"/>
    <w:rsid w:val="00061204"/>
    <w:rsid w:val="000706B3"/>
    <w:rsid w:val="00074C67"/>
    <w:rsid w:val="000C1E65"/>
    <w:rsid w:val="000D06DF"/>
    <w:rsid w:val="000E2146"/>
    <w:rsid w:val="00123E95"/>
    <w:rsid w:val="001420DE"/>
    <w:rsid w:val="00155D48"/>
    <w:rsid w:val="00191523"/>
    <w:rsid w:val="001B745E"/>
    <w:rsid w:val="00210670"/>
    <w:rsid w:val="00213508"/>
    <w:rsid w:val="00220375"/>
    <w:rsid w:val="00234490"/>
    <w:rsid w:val="00256C09"/>
    <w:rsid w:val="002A2049"/>
    <w:rsid w:val="002A3642"/>
    <w:rsid w:val="002A4A10"/>
    <w:rsid w:val="002F58AA"/>
    <w:rsid w:val="00314D48"/>
    <w:rsid w:val="00334EE1"/>
    <w:rsid w:val="00356FF0"/>
    <w:rsid w:val="003A3081"/>
    <w:rsid w:val="003A3D8C"/>
    <w:rsid w:val="003C67EF"/>
    <w:rsid w:val="003E0431"/>
    <w:rsid w:val="003F4A25"/>
    <w:rsid w:val="00460EEC"/>
    <w:rsid w:val="004C4528"/>
    <w:rsid w:val="00521098"/>
    <w:rsid w:val="00543B8A"/>
    <w:rsid w:val="005855A2"/>
    <w:rsid w:val="005D15E0"/>
    <w:rsid w:val="00623E14"/>
    <w:rsid w:val="00655306"/>
    <w:rsid w:val="00656BBC"/>
    <w:rsid w:val="00666417"/>
    <w:rsid w:val="006A075B"/>
    <w:rsid w:val="006B4780"/>
    <w:rsid w:val="006C0B7F"/>
    <w:rsid w:val="006E40AE"/>
    <w:rsid w:val="00702BE1"/>
    <w:rsid w:val="007215FA"/>
    <w:rsid w:val="007233F3"/>
    <w:rsid w:val="00787ED2"/>
    <w:rsid w:val="00794484"/>
    <w:rsid w:val="007B7E35"/>
    <w:rsid w:val="007F5F61"/>
    <w:rsid w:val="00823EAC"/>
    <w:rsid w:val="00833852"/>
    <w:rsid w:val="008408DB"/>
    <w:rsid w:val="00862FFB"/>
    <w:rsid w:val="0089180B"/>
    <w:rsid w:val="008D34A9"/>
    <w:rsid w:val="008E2800"/>
    <w:rsid w:val="008E2D5F"/>
    <w:rsid w:val="008F603D"/>
    <w:rsid w:val="00946A41"/>
    <w:rsid w:val="0098425C"/>
    <w:rsid w:val="00991BCB"/>
    <w:rsid w:val="009A37ED"/>
    <w:rsid w:val="009E28BC"/>
    <w:rsid w:val="00A03E26"/>
    <w:rsid w:val="00A274CD"/>
    <w:rsid w:val="00A4486C"/>
    <w:rsid w:val="00AA09CF"/>
    <w:rsid w:val="00AF3045"/>
    <w:rsid w:val="00B069BE"/>
    <w:rsid w:val="00B304D6"/>
    <w:rsid w:val="00B30F63"/>
    <w:rsid w:val="00B443AF"/>
    <w:rsid w:val="00B56101"/>
    <w:rsid w:val="00B63B81"/>
    <w:rsid w:val="00B97B69"/>
    <w:rsid w:val="00BA4B73"/>
    <w:rsid w:val="00BD32FC"/>
    <w:rsid w:val="00BF486F"/>
    <w:rsid w:val="00BF4CEF"/>
    <w:rsid w:val="00C1733C"/>
    <w:rsid w:val="00C2057A"/>
    <w:rsid w:val="00C22374"/>
    <w:rsid w:val="00C32533"/>
    <w:rsid w:val="00C9618B"/>
    <w:rsid w:val="00C97F15"/>
    <w:rsid w:val="00CA0F39"/>
    <w:rsid w:val="00CD0EF2"/>
    <w:rsid w:val="00D00115"/>
    <w:rsid w:val="00D111D3"/>
    <w:rsid w:val="00D337C0"/>
    <w:rsid w:val="00D74227"/>
    <w:rsid w:val="00DA40E8"/>
    <w:rsid w:val="00DB5A99"/>
    <w:rsid w:val="00DE1CA3"/>
    <w:rsid w:val="00DE2ADE"/>
    <w:rsid w:val="00E1205A"/>
    <w:rsid w:val="00E37130"/>
    <w:rsid w:val="00E565E6"/>
    <w:rsid w:val="00E67284"/>
    <w:rsid w:val="00E75CF1"/>
    <w:rsid w:val="00EB5A00"/>
    <w:rsid w:val="00EF2D6F"/>
    <w:rsid w:val="00F13C45"/>
    <w:rsid w:val="00F47B95"/>
    <w:rsid w:val="00F6283E"/>
    <w:rsid w:val="00FA0AEF"/>
    <w:rsid w:val="00FA4DE4"/>
    <w:rsid w:val="00FC36E3"/>
    <w:rsid w:val="00FF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E14"/>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3E14"/>
    <w:pPr>
      <w:tabs>
        <w:tab w:val="left" w:pos="1260"/>
      </w:tabs>
      <w:ind w:left="1260" w:hanging="1260"/>
    </w:pPr>
  </w:style>
  <w:style w:type="character" w:customStyle="1" w:styleId="BodyTextIndentChar">
    <w:name w:val="Body Text Indent Char"/>
    <w:basedOn w:val="DefaultParagraphFont"/>
    <w:link w:val="BodyTextIndent"/>
    <w:rsid w:val="00623E14"/>
    <w:rPr>
      <w:rFonts w:ascii="Arial" w:eastAsia="Times New Roman" w:hAnsi="Arial" w:cs="Times New Roman"/>
      <w:szCs w:val="20"/>
      <w:lang w:eastAsia="en-GB"/>
    </w:rPr>
  </w:style>
  <w:style w:type="paragraph" w:styleId="BodyText">
    <w:name w:val="Body Text"/>
    <w:basedOn w:val="Normal"/>
    <w:link w:val="BodyTextChar"/>
    <w:rsid w:val="00623E14"/>
    <w:pPr>
      <w:spacing w:after="120"/>
    </w:pPr>
  </w:style>
  <w:style w:type="character" w:customStyle="1" w:styleId="BodyTextChar">
    <w:name w:val="Body Text Char"/>
    <w:basedOn w:val="DefaultParagraphFont"/>
    <w:link w:val="BodyText"/>
    <w:rsid w:val="00623E14"/>
    <w:rPr>
      <w:rFonts w:ascii="Arial" w:eastAsia="Times New Roman" w:hAnsi="Arial" w:cs="Times New Roman"/>
      <w:szCs w:val="20"/>
      <w:lang w:eastAsia="en-GB"/>
    </w:rPr>
  </w:style>
  <w:style w:type="paragraph" w:styleId="ListParagraph">
    <w:name w:val="List Paragraph"/>
    <w:basedOn w:val="Normal"/>
    <w:uiPriority w:val="34"/>
    <w:qFormat/>
    <w:rsid w:val="00623E14"/>
    <w:pPr>
      <w:ind w:left="720"/>
    </w:pPr>
  </w:style>
  <w:style w:type="paragraph" w:styleId="NormalWeb">
    <w:name w:val="Normal (Web)"/>
    <w:basedOn w:val="Normal"/>
    <w:uiPriority w:val="99"/>
    <w:semiHidden/>
    <w:unhideWhenUsed/>
    <w:rsid w:val="00005798"/>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5855A2"/>
    <w:rPr>
      <w:rFonts w:cs="Times New Roman"/>
      <w:b/>
      <w:bCs/>
    </w:rPr>
  </w:style>
  <w:style w:type="table" w:styleId="TableGrid">
    <w:name w:val="Table Grid"/>
    <w:basedOn w:val="TableNormal"/>
    <w:uiPriority w:val="59"/>
    <w:rsid w:val="00C1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34A9"/>
    <w:rPr>
      <w:strike w:val="0"/>
      <w:dstrike w:val="0"/>
      <w:color w:val="075BA0"/>
      <w:u w:val="none"/>
      <w:effect w:val="none"/>
      <w:shd w:val="clear" w:color="auto" w:fill="auto"/>
    </w:rPr>
  </w:style>
  <w:style w:type="paragraph" w:styleId="BalloonText">
    <w:name w:val="Balloon Text"/>
    <w:basedOn w:val="Normal"/>
    <w:link w:val="BalloonTextChar"/>
    <w:uiPriority w:val="99"/>
    <w:semiHidden/>
    <w:unhideWhenUsed/>
    <w:rsid w:val="00B97B69"/>
    <w:rPr>
      <w:rFonts w:ascii="Tahoma" w:hAnsi="Tahoma" w:cs="Tahoma"/>
      <w:sz w:val="16"/>
      <w:szCs w:val="16"/>
    </w:rPr>
  </w:style>
  <w:style w:type="character" w:customStyle="1" w:styleId="BalloonTextChar">
    <w:name w:val="Balloon Text Char"/>
    <w:basedOn w:val="DefaultParagraphFont"/>
    <w:link w:val="BalloonText"/>
    <w:uiPriority w:val="99"/>
    <w:semiHidden/>
    <w:rsid w:val="00B97B6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E14"/>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3E14"/>
    <w:pPr>
      <w:tabs>
        <w:tab w:val="left" w:pos="1260"/>
      </w:tabs>
      <w:ind w:left="1260" w:hanging="1260"/>
    </w:pPr>
  </w:style>
  <w:style w:type="character" w:customStyle="1" w:styleId="BodyTextIndentChar">
    <w:name w:val="Body Text Indent Char"/>
    <w:basedOn w:val="DefaultParagraphFont"/>
    <w:link w:val="BodyTextIndent"/>
    <w:rsid w:val="00623E14"/>
    <w:rPr>
      <w:rFonts w:ascii="Arial" w:eastAsia="Times New Roman" w:hAnsi="Arial" w:cs="Times New Roman"/>
      <w:szCs w:val="20"/>
      <w:lang w:eastAsia="en-GB"/>
    </w:rPr>
  </w:style>
  <w:style w:type="paragraph" w:styleId="BodyText">
    <w:name w:val="Body Text"/>
    <w:basedOn w:val="Normal"/>
    <w:link w:val="BodyTextChar"/>
    <w:rsid w:val="00623E14"/>
    <w:pPr>
      <w:spacing w:after="120"/>
    </w:pPr>
  </w:style>
  <w:style w:type="character" w:customStyle="1" w:styleId="BodyTextChar">
    <w:name w:val="Body Text Char"/>
    <w:basedOn w:val="DefaultParagraphFont"/>
    <w:link w:val="BodyText"/>
    <w:rsid w:val="00623E14"/>
    <w:rPr>
      <w:rFonts w:ascii="Arial" w:eastAsia="Times New Roman" w:hAnsi="Arial" w:cs="Times New Roman"/>
      <w:szCs w:val="20"/>
      <w:lang w:eastAsia="en-GB"/>
    </w:rPr>
  </w:style>
  <w:style w:type="paragraph" w:styleId="ListParagraph">
    <w:name w:val="List Paragraph"/>
    <w:basedOn w:val="Normal"/>
    <w:uiPriority w:val="34"/>
    <w:qFormat/>
    <w:rsid w:val="00623E14"/>
    <w:pPr>
      <w:ind w:left="720"/>
    </w:pPr>
  </w:style>
  <w:style w:type="paragraph" w:styleId="NormalWeb">
    <w:name w:val="Normal (Web)"/>
    <w:basedOn w:val="Normal"/>
    <w:uiPriority w:val="99"/>
    <w:semiHidden/>
    <w:unhideWhenUsed/>
    <w:rsid w:val="00005798"/>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5855A2"/>
    <w:rPr>
      <w:rFonts w:cs="Times New Roman"/>
      <w:b/>
      <w:bCs/>
    </w:rPr>
  </w:style>
  <w:style w:type="table" w:styleId="TableGrid">
    <w:name w:val="Table Grid"/>
    <w:basedOn w:val="TableNormal"/>
    <w:uiPriority w:val="59"/>
    <w:rsid w:val="00C1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34A9"/>
    <w:rPr>
      <w:strike w:val="0"/>
      <w:dstrike w:val="0"/>
      <w:color w:val="075BA0"/>
      <w:u w:val="none"/>
      <w:effect w:val="none"/>
      <w:shd w:val="clear" w:color="auto" w:fill="auto"/>
    </w:rPr>
  </w:style>
  <w:style w:type="paragraph" w:styleId="BalloonText">
    <w:name w:val="Balloon Text"/>
    <w:basedOn w:val="Normal"/>
    <w:link w:val="BalloonTextChar"/>
    <w:uiPriority w:val="99"/>
    <w:semiHidden/>
    <w:unhideWhenUsed/>
    <w:rsid w:val="00B97B69"/>
    <w:rPr>
      <w:rFonts w:ascii="Tahoma" w:hAnsi="Tahoma" w:cs="Tahoma"/>
      <w:sz w:val="16"/>
      <w:szCs w:val="16"/>
    </w:rPr>
  </w:style>
  <w:style w:type="character" w:customStyle="1" w:styleId="BalloonTextChar">
    <w:name w:val="Balloon Text Char"/>
    <w:basedOn w:val="DefaultParagraphFont"/>
    <w:link w:val="BalloonText"/>
    <w:uiPriority w:val="99"/>
    <w:semiHidden/>
    <w:rsid w:val="00B97B6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37859">
      <w:bodyDiv w:val="1"/>
      <w:marLeft w:val="0"/>
      <w:marRight w:val="0"/>
      <w:marTop w:val="0"/>
      <w:marBottom w:val="0"/>
      <w:divBdr>
        <w:top w:val="none" w:sz="0" w:space="0" w:color="auto"/>
        <w:left w:val="none" w:sz="0" w:space="0" w:color="auto"/>
        <w:bottom w:val="none" w:sz="0" w:space="0" w:color="auto"/>
        <w:right w:val="none" w:sz="0" w:space="0" w:color="auto"/>
      </w:divBdr>
    </w:div>
    <w:div w:id="1200627232">
      <w:bodyDiv w:val="1"/>
      <w:marLeft w:val="0"/>
      <w:marRight w:val="0"/>
      <w:marTop w:val="0"/>
      <w:marBottom w:val="0"/>
      <w:divBdr>
        <w:top w:val="none" w:sz="0" w:space="0" w:color="auto"/>
        <w:left w:val="none" w:sz="0" w:space="0" w:color="auto"/>
        <w:bottom w:val="none" w:sz="0" w:space="0" w:color="auto"/>
        <w:right w:val="none" w:sz="0" w:space="0" w:color="auto"/>
      </w:divBdr>
    </w:div>
    <w:div w:id="1514109407">
      <w:bodyDiv w:val="1"/>
      <w:marLeft w:val="0"/>
      <w:marRight w:val="0"/>
      <w:marTop w:val="0"/>
      <w:marBottom w:val="0"/>
      <w:divBdr>
        <w:top w:val="none" w:sz="0" w:space="0" w:color="auto"/>
        <w:left w:val="none" w:sz="0" w:space="0" w:color="auto"/>
        <w:bottom w:val="none" w:sz="0" w:space="0" w:color="auto"/>
        <w:right w:val="none" w:sz="0" w:space="0" w:color="auto"/>
      </w:divBdr>
    </w:div>
    <w:div w:id="1593470127">
      <w:bodyDiv w:val="1"/>
      <w:marLeft w:val="0"/>
      <w:marRight w:val="0"/>
      <w:marTop w:val="0"/>
      <w:marBottom w:val="0"/>
      <w:divBdr>
        <w:top w:val="none" w:sz="0" w:space="0" w:color="auto"/>
        <w:left w:val="none" w:sz="0" w:space="0" w:color="auto"/>
        <w:bottom w:val="none" w:sz="0" w:space="0" w:color="auto"/>
        <w:right w:val="none" w:sz="0" w:space="0" w:color="auto"/>
      </w:divBdr>
    </w:div>
    <w:div w:id="1685207013">
      <w:bodyDiv w:val="1"/>
      <w:marLeft w:val="0"/>
      <w:marRight w:val="0"/>
      <w:marTop w:val="0"/>
      <w:marBottom w:val="0"/>
      <w:divBdr>
        <w:top w:val="none" w:sz="0" w:space="0" w:color="auto"/>
        <w:left w:val="none" w:sz="0" w:space="0" w:color="auto"/>
        <w:bottom w:val="none" w:sz="0" w:space="0" w:color="auto"/>
        <w:right w:val="none" w:sz="0" w:space="0" w:color="auto"/>
      </w:divBdr>
    </w:div>
    <w:div w:id="19058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1987/764/contents/m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13</Pages>
  <Words>5072</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Rodens</dc:creator>
  <cp:keywords/>
  <dc:description/>
  <cp:lastModifiedBy>Sarah Haythorpe</cp:lastModifiedBy>
  <cp:revision>38</cp:revision>
  <cp:lastPrinted>2017-06-13T11:05:00Z</cp:lastPrinted>
  <dcterms:created xsi:type="dcterms:W3CDTF">2017-04-04T11:00:00Z</dcterms:created>
  <dcterms:modified xsi:type="dcterms:W3CDTF">2017-06-13T11:05:00Z</dcterms:modified>
</cp:coreProperties>
</file>