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4C" w:rsidRPr="00742338" w:rsidRDefault="00DE754C" w:rsidP="00742338">
      <w:pPr>
        <w:tabs>
          <w:tab w:val="clear" w:pos="1260"/>
          <w:tab w:val="clear" w:pos="1980"/>
          <w:tab w:val="clear" w:pos="2700"/>
          <w:tab w:val="clear" w:pos="3420"/>
        </w:tabs>
        <w:jc w:val="center"/>
        <w:rPr>
          <w:rFonts w:cs="Arial"/>
          <w:b/>
          <w:color w:val="000000"/>
          <w:szCs w:val="22"/>
        </w:rPr>
      </w:pPr>
      <w:r w:rsidRPr="001166C2">
        <w:rPr>
          <w:rFonts w:cs="Arial"/>
          <w:b/>
          <w:color w:val="000000" w:themeColor="text1"/>
          <w:szCs w:val="22"/>
        </w:rPr>
        <w:t>LE</w:t>
      </w:r>
      <w:r w:rsidR="00B5043F" w:rsidRPr="001166C2">
        <w:rPr>
          <w:rFonts w:cs="Arial"/>
          <w:b/>
          <w:color w:val="000000" w:themeColor="text1"/>
          <w:szCs w:val="22"/>
        </w:rPr>
        <w:t>I</w:t>
      </w:r>
      <w:r w:rsidRPr="001166C2">
        <w:rPr>
          <w:rFonts w:cs="Arial"/>
          <w:b/>
          <w:color w:val="000000" w:themeColor="text1"/>
          <w:szCs w:val="22"/>
        </w:rPr>
        <w:t>SURE, WELLBEING AND HEALTH COMMITTEE</w:t>
      </w:r>
    </w:p>
    <w:p w:rsidR="00DE754C" w:rsidRPr="001166C2" w:rsidRDefault="00DE754C">
      <w:pPr>
        <w:jc w:val="left"/>
        <w:rPr>
          <w:rFonts w:cs="Arial"/>
          <w:b/>
          <w:color w:val="000000" w:themeColor="text1"/>
          <w:szCs w:val="22"/>
        </w:rPr>
      </w:pPr>
    </w:p>
    <w:p w:rsidR="00BF34FA" w:rsidRPr="001166C2" w:rsidRDefault="00A958F0">
      <w:pPr>
        <w:jc w:val="center"/>
        <w:rPr>
          <w:rFonts w:cs="Arial"/>
          <w:color w:val="000000" w:themeColor="text1"/>
          <w:szCs w:val="22"/>
        </w:rPr>
      </w:pPr>
      <w:r w:rsidRPr="001166C2">
        <w:rPr>
          <w:rFonts w:cs="Arial"/>
          <w:b/>
          <w:color w:val="000000" w:themeColor="text1"/>
          <w:szCs w:val="22"/>
        </w:rPr>
        <w:t xml:space="preserve"> 29 </w:t>
      </w:r>
      <w:r w:rsidR="00BC3A5B" w:rsidRPr="001166C2">
        <w:rPr>
          <w:rFonts w:cs="Arial"/>
          <w:b/>
          <w:color w:val="000000" w:themeColor="text1"/>
          <w:szCs w:val="22"/>
        </w:rPr>
        <w:t xml:space="preserve">JUNE </w:t>
      </w:r>
      <w:r w:rsidR="002147F4" w:rsidRPr="001166C2">
        <w:rPr>
          <w:rFonts w:cs="Arial"/>
          <w:b/>
          <w:color w:val="000000" w:themeColor="text1"/>
          <w:szCs w:val="22"/>
        </w:rPr>
        <w:t>2016</w:t>
      </w:r>
      <w:r w:rsidR="00BF34FA" w:rsidRPr="001166C2">
        <w:rPr>
          <w:rFonts w:cs="Arial"/>
          <w:b/>
          <w:color w:val="000000" w:themeColor="text1"/>
          <w:szCs w:val="22"/>
        </w:rPr>
        <w:fldChar w:fldCharType="begin"/>
      </w:r>
      <w:r w:rsidR="00BF34FA" w:rsidRPr="001166C2">
        <w:rPr>
          <w:rFonts w:cs="Arial"/>
          <w:b/>
          <w:color w:val="000000" w:themeColor="text1"/>
          <w:szCs w:val="22"/>
        </w:rPr>
        <w:instrText xml:space="preserve">  </w:instrText>
      </w:r>
      <w:r w:rsidR="00BF34FA" w:rsidRPr="001166C2">
        <w:rPr>
          <w:rFonts w:cs="Arial"/>
          <w:b/>
          <w:color w:val="000000" w:themeColor="text1"/>
          <w:szCs w:val="22"/>
        </w:rPr>
        <w:fldChar w:fldCharType="end"/>
      </w:r>
      <w:r w:rsidR="00BF34FA" w:rsidRPr="001166C2">
        <w:rPr>
          <w:rFonts w:cs="Arial"/>
          <w:b/>
          <w:color w:val="000000" w:themeColor="text1"/>
          <w:szCs w:val="22"/>
        </w:rPr>
        <w:fldChar w:fldCharType="begin"/>
      </w:r>
      <w:r w:rsidR="00BF34FA" w:rsidRPr="001166C2">
        <w:rPr>
          <w:rFonts w:cs="Arial"/>
          <w:b/>
          <w:color w:val="000000" w:themeColor="text1"/>
          <w:szCs w:val="22"/>
        </w:rPr>
        <w:instrText xml:space="preserve">  </w:instrText>
      </w:r>
      <w:r w:rsidR="00BF34FA" w:rsidRPr="001166C2">
        <w:rPr>
          <w:rFonts w:cs="Arial"/>
          <w:b/>
          <w:color w:val="000000" w:themeColor="text1"/>
          <w:szCs w:val="22"/>
        </w:rPr>
        <w:fldChar w:fldCharType="end"/>
      </w:r>
      <w:r w:rsidR="00BF34FA" w:rsidRPr="001166C2">
        <w:rPr>
          <w:rFonts w:cs="Arial"/>
          <w:b/>
          <w:color w:val="000000" w:themeColor="text1"/>
          <w:szCs w:val="22"/>
        </w:rPr>
        <w:fldChar w:fldCharType="begin"/>
      </w:r>
      <w:r w:rsidR="00BF34FA" w:rsidRPr="001166C2">
        <w:rPr>
          <w:rFonts w:cs="Arial"/>
          <w:b/>
          <w:color w:val="000000" w:themeColor="text1"/>
          <w:szCs w:val="22"/>
        </w:rPr>
        <w:instrText xml:space="preserve">  </w:instrText>
      </w:r>
      <w:r w:rsidR="00BF34FA" w:rsidRPr="001166C2">
        <w:rPr>
          <w:rFonts w:cs="Arial"/>
          <w:b/>
          <w:color w:val="000000" w:themeColor="text1"/>
          <w:szCs w:val="22"/>
        </w:rPr>
        <w:fldChar w:fldCharType="end"/>
      </w:r>
      <w:r w:rsidR="00CE3486" w:rsidRPr="001166C2">
        <w:rPr>
          <w:rFonts w:cs="Arial"/>
          <w:b/>
          <w:color w:val="000000" w:themeColor="text1"/>
          <w:szCs w:val="22"/>
        </w:rPr>
        <w:br/>
      </w:r>
    </w:p>
    <w:p w:rsidR="00BF34FA" w:rsidRPr="001166C2" w:rsidRDefault="00BF34FA">
      <w:pPr>
        <w:jc w:val="center"/>
        <w:rPr>
          <w:rFonts w:cs="Arial"/>
          <w:b/>
          <w:color w:val="000000" w:themeColor="text1"/>
          <w:szCs w:val="22"/>
        </w:rPr>
      </w:pPr>
      <w:r w:rsidRPr="001166C2">
        <w:rPr>
          <w:rFonts w:cs="Arial"/>
          <w:b/>
          <w:color w:val="000000" w:themeColor="text1"/>
          <w:szCs w:val="22"/>
        </w:rPr>
        <w:t xml:space="preserve">PART </w:t>
      </w:r>
      <w:r w:rsidRPr="001166C2">
        <w:rPr>
          <w:rFonts w:cs="Arial"/>
          <w:b/>
          <w:color w:val="000000" w:themeColor="text1"/>
          <w:szCs w:val="22"/>
        </w:rPr>
        <w:fldChar w:fldCharType="begin"/>
      </w:r>
      <w:r w:rsidRPr="001166C2">
        <w:rPr>
          <w:rFonts w:cs="Arial"/>
          <w:b/>
          <w:color w:val="000000" w:themeColor="text1"/>
          <w:szCs w:val="22"/>
        </w:rPr>
        <w:instrText xml:space="preserve">  </w:instrText>
      </w:r>
      <w:r w:rsidRPr="001166C2">
        <w:rPr>
          <w:rFonts w:cs="Arial"/>
          <w:b/>
          <w:color w:val="000000" w:themeColor="text1"/>
          <w:szCs w:val="22"/>
        </w:rPr>
        <w:fldChar w:fldCharType="end"/>
      </w:r>
      <w:r w:rsidRPr="001166C2">
        <w:rPr>
          <w:rFonts w:cs="Arial"/>
          <w:b/>
          <w:color w:val="000000" w:themeColor="text1"/>
          <w:szCs w:val="22"/>
        </w:rPr>
        <w:t xml:space="preserve">I </w:t>
      </w:r>
      <w:r w:rsidRPr="001166C2">
        <w:rPr>
          <w:rFonts w:cs="Arial"/>
          <w:b/>
          <w:color w:val="000000" w:themeColor="text1"/>
          <w:szCs w:val="22"/>
        </w:rPr>
        <w:fldChar w:fldCharType="begin"/>
      </w:r>
      <w:r w:rsidRPr="001166C2">
        <w:rPr>
          <w:rFonts w:cs="Arial"/>
          <w:b/>
          <w:color w:val="000000" w:themeColor="text1"/>
          <w:szCs w:val="22"/>
        </w:rPr>
        <w:instrText xml:space="preserve">  </w:instrText>
      </w:r>
      <w:r w:rsidRPr="001166C2">
        <w:rPr>
          <w:rFonts w:cs="Arial"/>
          <w:b/>
          <w:color w:val="000000" w:themeColor="text1"/>
          <w:szCs w:val="22"/>
        </w:rPr>
        <w:fldChar w:fldCharType="end"/>
      </w:r>
      <w:r w:rsidRPr="001166C2">
        <w:rPr>
          <w:rFonts w:cs="Arial"/>
          <w:b/>
          <w:color w:val="000000" w:themeColor="text1"/>
          <w:szCs w:val="22"/>
        </w:rPr>
        <w:fldChar w:fldCharType="begin"/>
      </w:r>
      <w:r w:rsidRPr="001166C2">
        <w:rPr>
          <w:rFonts w:cs="Arial"/>
          <w:b/>
          <w:color w:val="000000" w:themeColor="text1"/>
          <w:szCs w:val="22"/>
        </w:rPr>
        <w:instrText xml:space="preserve">  </w:instrText>
      </w:r>
      <w:r w:rsidRPr="001166C2">
        <w:rPr>
          <w:rFonts w:cs="Arial"/>
          <w:b/>
          <w:color w:val="000000" w:themeColor="text1"/>
          <w:szCs w:val="22"/>
        </w:rPr>
        <w:fldChar w:fldCharType="end"/>
      </w:r>
      <w:r w:rsidR="00CE3486" w:rsidRPr="001166C2">
        <w:rPr>
          <w:rFonts w:cs="Arial"/>
          <w:b/>
          <w:color w:val="000000" w:themeColor="text1"/>
          <w:szCs w:val="22"/>
        </w:rPr>
        <w:t>-</w:t>
      </w:r>
      <w:r w:rsidR="00102E3D">
        <w:rPr>
          <w:rFonts w:cs="Arial"/>
          <w:b/>
          <w:color w:val="000000" w:themeColor="text1"/>
          <w:szCs w:val="22"/>
        </w:rPr>
        <w:t xml:space="preserve"> </w:t>
      </w:r>
      <w:bookmarkStart w:id="0" w:name="_GoBack"/>
      <w:bookmarkEnd w:id="0"/>
      <w:r w:rsidRPr="001166C2">
        <w:rPr>
          <w:rFonts w:cs="Arial"/>
          <w:b/>
          <w:color w:val="000000" w:themeColor="text1"/>
          <w:szCs w:val="22"/>
        </w:rPr>
        <w:t>DELEGATED</w:t>
      </w:r>
    </w:p>
    <w:p w:rsidR="004A50E7" w:rsidRDefault="004A50E7" w:rsidP="004A50E7">
      <w:pPr>
        <w:keepNext/>
        <w:rPr>
          <w:rFonts w:cs="Arial"/>
          <w:color w:val="000000" w:themeColor="text1"/>
          <w:szCs w:val="22"/>
        </w:rPr>
      </w:pPr>
    </w:p>
    <w:p w:rsidR="004A50E7" w:rsidRDefault="004A50E7" w:rsidP="004A50E7">
      <w:pPr>
        <w:keepNext/>
        <w:rPr>
          <w:rFonts w:cs="Arial"/>
          <w:color w:val="000000" w:themeColor="text1"/>
          <w:szCs w:val="22"/>
        </w:rPr>
      </w:pPr>
      <w:r w:rsidRPr="004A50E7">
        <w:rPr>
          <w:rFonts w:cs="Arial"/>
          <w:b/>
          <w:color w:val="000000" w:themeColor="text1"/>
          <w:szCs w:val="22"/>
        </w:rPr>
        <w:t>6.</w:t>
      </w:r>
      <w:r>
        <w:rPr>
          <w:rFonts w:cs="Arial"/>
          <w:color w:val="000000" w:themeColor="text1"/>
          <w:szCs w:val="22"/>
        </w:rPr>
        <w:tab/>
      </w:r>
      <w:r w:rsidR="00BF34FA" w:rsidRPr="001166C2">
        <w:rPr>
          <w:rFonts w:cs="Arial"/>
          <w:b/>
          <w:color w:val="000000" w:themeColor="text1"/>
          <w:szCs w:val="22"/>
        </w:rPr>
        <w:fldChar w:fldCharType="begin"/>
      </w:r>
      <w:r w:rsidR="00BF34FA" w:rsidRPr="001166C2">
        <w:rPr>
          <w:rFonts w:cs="Arial"/>
          <w:b/>
          <w:color w:val="000000" w:themeColor="text1"/>
          <w:szCs w:val="22"/>
        </w:rPr>
        <w:instrText xml:space="preserve">  </w:instrText>
      </w:r>
      <w:r w:rsidR="00BF34FA" w:rsidRPr="001166C2">
        <w:rPr>
          <w:rFonts w:cs="Arial"/>
          <w:b/>
          <w:color w:val="000000" w:themeColor="text1"/>
          <w:szCs w:val="22"/>
        </w:rPr>
        <w:fldChar w:fldCharType="end"/>
      </w:r>
      <w:r w:rsidR="00BF34FA" w:rsidRPr="001166C2">
        <w:rPr>
          <w:rFonts w:cs="Arial"/>
          <w:b/>
          <w:color w:val="000000" w:themeColor="text1"/>
          <w:szCs w:val="22"/>
        </w:rPr>
        <w:fldChar w:fldCharType="begin"/>
      </w:r>
      <w:r w:rsidR="00BF34FA" w:rsidRPr="001166C2">
        <w:rPr>
          <w:rFonts w:cs="Arial"/>
          <w:b/>
          <w:color w:val="000000" w:themeColor="text1"/>
          <w:szCs w:val="22"/>
        </w:rPr>
        <w:instrText xml:space="preserve">  </w:instrText>
      </w:r>
      <w:r w:rsidR="00BF34FA" w:rsidRPr="001166C2">
        <w:rPr>
          <w:rFonts w:cs="Arial"/>
          <w:b/>
          <w:color w:val="000000" w:themeColor="text1"/>
          <w:szCs w:val="22"/>
        </w:rPr>
        <w:fldChar w:fldCharType="end"/>
      </w:r>
      <w:r w:rsidR="00BC3A5B" w:rsidRPr="001166C2">
        <w:rPr>
          <w:rFonts w:cs="Arial"/>
          <w:b/>
          <w:color w:val="000000" w:themeColor="text1"/>
          <w:szCs w:val="22"/>
        </w:rPr>
        <w:t>REVIEW OF GRANTS PROCESS</w:t>
      </w:r>
      <w:r w:rsidR="00BC3A5B" w:rsidRPr="001166C2">
        <w:rPr>
          <w:rFonts w:cs="Arial"/>
          <w:color w:val="000000" w:themeColor="text1"/>
          <w:szCs w:val="22"/>
        </w:rPr>
        <w:t xml:space="preserve"> </w:t>
      </w:r>
    </w:p>
    <w:p w:rsidR="00BF34FA" w:rsidRPr="001166C2" w:rsidRDefault="004A50E7" w:rsidP="004A50E7">
      <w:pPr>
        <w:keepNext/>
        <w:rPr>
          <w:rFonts w:cs="Arial"/>
          <w:b/>
          <w:i/>
          <w:color w:val="000000" w:themeColor="text1"/>
          <w:szCs w:val="22"/>
        </w:rPr>
      </w:pPr>
      <w:r>
        <w:rPr>
          <w:rFonts w:cs="Arial"/>
          <w:color w:val="000000" w:themeColor="text1"/>
          <w:szCs w:val="22"/>
        </w:rPr>
        <w:tab/>
      </w:r>
      <w:r w:rsidR="00BF34FA" w:rsidRPr="001166C2">
        <w:rPr>
          <w:rFonts w:cs="Arial"/>
          <w:color w:val="000000" w:themeColor="text1"/>
          <w:szCs w:val="22"/>
        </w:rPr>
        <w:t>(CED)</w:t>
      </w:r>
      <w:r w:rsidR="00CE3486" w:rsidRPr="001166C2">
        <w:rPr>
          <w:rFonts w:cs="Arial"/>
          <w:b/>
          <w:i/>
          <w:color w:val="000000" w:themeColor="text1"/>
          <w:szCs w:val="22"/>
        </w:rPr>
        <w:t xml:space="preserve"> </w:t>
      </w:r>
    </w:p>
    <w:p w:rsidR="00BF34FA" w:rsidRPr="001166C2" w:rsidRDefault="00BF34FA">
      <w:pPr>
        <w:rPr>
          <w:rFonts w:cs="Arial"/>
          <w:color w:val="000000" w:themeColor="text1"/>
          <w:szCs w:val="22"/>
        </w:rPr>
      </w:pPr>
    </w:p>
    <w:p w:rsidR="00BC3A5B" w:rsidRDefault="00BC3A5B" w:rsidP="00BC3A5B">
      <w:pPr>
        <w:keepNext/>
        <w:ind w:left="1267" w:hanging="1267"/>
        <w:rPr>
          <w:rFonts w:cs="Arial"/>
          <w:b/>
          <w:color w:val="000000" w:themeColor="text1"/>
          <w:szCs w:val="22"/>
        </w:rPr>
      </w:pPr>
      <w:r w:rsidRPr="000D1A1B">
        <w:rPr>
          <w:rFonts w:cs="Arial"/>
          <w:color w:val="000000" w:themeColor="text1"/>
          <w:szCs w:val="22"/>
        </w:rPr>
        <w:fldChar w:fldCharType="begin"/>
      </w:r>
      <w:r w:rsidRPr="000D1A1B">
        <w:rPr>
          <w:rFonts w:cs="Arial"/>
          <w:color w:val="000000" w:themeColor="text1"/>
          <w:szCs w:val="22"/>
        </w:rPr>
        <w:instrText xml:space="preserve">  </w:instrText>
      </w:r>
      <w:r w:rsidRPr="000D1A1B">
        <w:rPr>
          <w:rFonts w:cs="Arial"/>
          <w:color w:val="000000" w:themeColor="text1"/>
          <w:szCs w:val="22"/>
        </w:rPr>
        <w:fldChar w:fldCharType="end"/>
      </w:r>
      <w:r w:rsidRPr="000D1A1B">
        <w:rPr>
          <w:rFonts w:cs="Arial"/>
          <w:color w:val="000000" w:themeColor="text1"/>
          <w:szCs w:val="22"/>
        </w:rPr>
        <w:t>1.</w:t>
      </w:r>
      <w:r w:rsidRPr="000E07AC">
        <w:rPr>
          <w:rFonts w:cs="Arial"/>
          <w:b/>
          <w:color w:val="000000" w:themeColor="text1"/>
          <w:szCs w:val="22"/>
        </w:rPr>
        <w:tab/>
        <w:t>Summary</w:t>
      </w:r>
    </w:p>
    <w:p w:rsidR="00893A48" w:rsidRPr="000E07AC" w:rsidRDefault="00893A48" w:rsidP="00BC3A5B">
      <w:pPr>
        <w:keepNext/>
        <w:ind w:left="1267" w:hanging="1267"/>
        <w:rPr>
          <w:rFonts w:cs="Arial"/>
          <w:b/>
          <w:color w:val="000000" w:themeColor="text1"/>
          <w:szCs w:val="22"/>
        </w:rPr>
      </w:pPr>
    </w:p>
    <w:p w:rsidR="00BC3A5B" w:rsidRPr="000E07AC" w:rsidRDefault="00BC3A5B" w:rsidP="00BC3A5B">
      <w:pPr>
        <w:ind w:left="1267" w:hanging="1267"/>
        <w:rPr>
          <w:rFonts w:cs="Arial"/>
          <w:color w:val="000000" w:themeColor="text1"/>
          <w:szCs w:val="22"/>
        </w:rPr>
      </w:pPr>
      <w:r w:rsidRPr="000E07AC">
        <w:rPr>
          <w:rFonts w:cs="Arial"/>
          <w:color w:val="000000" w:themeColor="text1"/>
          <w:szCs w:val="22"/>
        </w:rPr>
        <w:t>1.1</w:t>
      </w:r>
      <w:r w:rsidRPr="000E07AC">
        <w:rPr>
          <w:rFonts w:cs="Arial"/>
          <w:color w:val="000000" w:themeColor="text1"/>
          <w:szCs w:val="22"/>
        </w:rPr>
        <w:tab/>
        <w:t xml:space="preserve">This report reviews the current grants process and provides the Committee with several </w:t>
      </w:r>
      <w:r w:rsidR="00615E28" w:rsidRPr="000E07AC">
        <w:rPr>
          <w:rFonts w:cs="Arial"/>
          <w:color w:val="000000" w:themeColor="text1"/>
          <w:szCs w:val="22"/>
        </w:rPr>
        <w:t>options</w:t>
      </w:r>
      <w:r w:rsidR="00C159DD" w:rsidRPr="000E07AC">
        <w:rPr>
          <w:rFonts w:cs="Arial"/>
          <w:color w:val="000000" w:themeColor="text1"/>
          <w:szCs w:val="22"/>
        </w:rPr>
        <w:t xml:space="preserve"> and recommendations</w:t>
      </w:r>
      <w:r w:rsidRPr="000E07AC">
        <w:rPr>
          <w:rFonts w:cs="Arial"/>
          <w:color w:val="000000" w:themeColor="text1"/>
          <w:szCs w:val="22"/>
        </w:rPr>
        <w:t xml:space="preserve"> in relation to:</w:t>
      </w:r>
    </w:p>
    <w:p w:rsidR="00BC3A5B" w:rsidRPr="000E07AC" w:rsidRDefault="00BC3A5B" w:rsidP="00BC3A5B">
      <w:pPr>
        <w:ind w:left="1267" w:hanging="1267"/>
        <w:rPr>
          <w:rFonts w:cs="Arial"/>
          <w:color w:val="000000" w:themeColor="text1"/>
          <w:szCs w:val="22"/>
        </w:rPr>
      </w:pPr>
    </w:p>
    <w:p w:rsidR="004D3477" w:rsidRPr="000E07AC" w:rsidRDefault="004D3477" w:rsidP="00346DB6">
      <w:pPr>
        <w:numPr>
          <w:ilvl w:val="0"/>
          <w:numId w:val="5"/>
        </w:numPr>
        <w:tabs>
          <w:tab w:val="clear" w:pos="1956"/>
          <w:tab w:val="num" w:pos="1560"/>
          <w:tab w:val="left" w:pos="1843"/>
        </w:tabs>
        <w:ind w:left="1560" w:firstLine="0"/>
        <w:rPr>
          <w:rFonts w:cs="Arial"/>
          <w:color w:val="000000" w:themeColor="text1"/>
          <w:szCs w:val="22"/>
        </w:rPr>
      </w:pPr>
      <w:r w:rsidRPr="000E07AC">
        <w:rPr>
          <w:rFonts w:cs="Arial"/>
          <w:color w:val="000000" w:themeColor="text1"/>
          <w:szCs w:val="22"/>
        </w:rPr>
        <w:t>Whether applications should be a</w:t>
      </w:r>
      <w:r w:rsidR="00947F16" w:rsidRPr="000E07AC">
        <w:rPr>
          <w:rFonts w:cs="Arial"/>
          <w:color w:val="000000" w:themeColor="text1"/>
          <w:szCs w:val="22"/>
        </w:rPr>
        <w:t>ccepted one</w:t>
      </w:r>
      <w:r w:rsidR="00A97A67" w:rsidRPr="000E07AC">
        <w:rPr>
          <w:rFonts w:cs="Arial"/>
          <w:color w:val="000000" w:themeColor="text1"/>
          <w:szCs w:val="22"/>
        </w:rPr>
        <w:t xml:space="preserve"> or </w:t>
      </w:r>
      <w:r w:rsidR="00947F16" w:rsidRPr="000E07AC">
        <w:rPr>
          <w:rFonts w:cs="Arial"/>
          <w:color w:val="000000" w:themeColor="text1"/>
          <w:szCs w:val="22"/>
        </w:rPr>
        <w:t>two times per year</w:t>
      </w:r>
      <w:r w:rsidR="00794E57" w:rsidRPr="000E07AC">
        <w:rPr>
          <w:rFonts w:cs="Arial"/>
          <w:color w:val="000000" w:themeColor="text1"/>
          <w:szCs w:val="22"/>
        </w:rPr>
        <w:t>;</w:t>
      </w:r>
    </w:p>
    <w:p w:rsidR="004D3477" w:rsidRPr="000E07AC" w:rsidRDefault="004D3477" w:rsidP="00B47FF5">
      <w:pPr>
        <w:numPr>
          <w:ilvl w:val="0"/>
          <w:numId w:val="5"/>
        </w:numPr>
        <w:tabs>
          <w:tab w:val="clear" w:pos="1956"/>
          <w:tab w:val="num" w:pos="1560"/>
          <w:tab w:val="left" w:pos="1843"/>
        </w:tabs>
        <w:ind w:left="1843" w:hanging="283"/>
        <w:rPr>
          <w:rFonts w:cs="Arial"/>
          <w:color w:val="000000" w:themeColor="text1"/>
          <w:szCs w:val="22"/>
        </w:rPr>
      </w:pPr>
      <w:r w:rsidRPr="000E07AC">
        <w:rPr>
          <w:rFonts w:cs="Arial"/>
          <w:color w:val="000000" w:themeColor="text1"/>
          <w:szCs w:val="22"/>
        </w:rPr>
        <w:t xml:space="preserve">Whether there should there be an overall limit on the amount </w:t>
      </w:r>
      <w:r w:rsidR="000B5E01" w:rsidRPr="000E07AC">
        <w:rPr>
          <w:rFonts w:cs="Arial"/>
          <w:color w:val="000000" w:themeColor="text1"/>
          <w:szCs w:val="22"/>
        </w:rPr>
        <w:t xml:space="preserve">of funding granted </w:t>
      </w:r>
      <w:r w:rsidRPr="000E07AC">
        <w:rPr>
          <w:rFonts w:cs="Arial"/>
          <w:color w:val="000000" w:themeColor="text1"/>
          <w:szCs w:val="22"/>
        </w:rPr>
        <w:t xml:space="preserve">to any </w:t>
      </w:r>
      <w:r w:rsidR="003F489E" w:rsidRPr="000E07AC">
        <w:rPr>
          <w:rFonts w:cs="Arial"/>
          <w:color w:val="000000" w:themeColor="text1"/>
          <w:szCs w:val="22"/>
        </w:rPr>
        <w:t xml:space="preserve">one project </w:t>
      </w:r>
      <w:r w:rsidR="000B5E01" w:rsidRPr="000E07AC">
        <w:rPr>
          <w:rFonts w:cs="Arial"/>
          <w:color w:val="000000" w:themeColor="text1"/>
          <w:szCs w:val="22"/>
        </w:rPr>
        <w:t>or the number of grants that can be given to an organisation in the same financial year</w:t>
      </w:r>
      <w:r w:rsidR="00794E57" w:rsidRPr="000E07AC">
        <w:rPr>
          <w:rFonts w:cs="Arial"/>
          <w:color w:val="000000" w:themeColor="text1"/>
          <w:szCs w:val="22"/>
        </w:rPr>
        <w:t>;</w:t>
      </w:r>
    </w:p>
    <w:p w:rsidR="003F489E" w:rsidRPr="000E07AC" w:rsidRDefault="00947F16" w:rsidP="00B47FF5">
      <w:pPr>
        <w:numPr>
          <w:ilvl w:val="0"/>
          <w:numId w:val="5"/>
        </w:numPr>
        <w:tabs>
          <w:tab w:val="clear" w:pos="1956"/>
          <w:tab w:val="num" w:pos="1560"/>
          <w:tab w:val="left" w:pos="1843"/>
        </w:tabs>
        <w:ind w:left="1843" w:hanging="283"/>
        <w:rPr>
          <w:rFonts w:cs="Arial"/>
          <w:color w:val="000000" w:themeColor="text1"/>
          <w:szCs w:val="22"/>
        </w:rPr>
      </w:pPr>
      <w:r w:rsidRPr="000E07AC">
        <w:rPr>
          <w:rFonts w:cs="Arial"/>
          <w:color w:val="000000" w:themeColor="text1"/>
          <w:szCs w:val="22"/>
        </w:rPr>
        <w:t>How applications are assessed</w:t>
      </w:r>
      <w:r w:rsidR="003F489E" w:rsidRPr="000E07AC">
        <w:rPr>
          <w:rFonts w:cs="Arial"/>
          <w:color w:val="000000" w:themeColor="text1"/>
          <w:szCs w:val="22"/>
        </w:rPr>
        <w:t xml:space="preserve"> </w:t>
      </w:r>
      <w:r w:rsidRPr="000E07AC">
        <w:rPr>
          <w:rFonts w:cs="Arial"/>
          <w:color w:val="000000" w:themeColor="text1"/>
          <w:szCs w:val="22"/>
        </w:rPr>
        <w:t xml:space="preserve">including how points </w:t>
      </w:r>
      <w:r w:rsidR="00695B8B" w:rsidRPr="000E07AC">
        <w:rPr>
          <w:rFonts w:cs="Arial"/>
          <w:color w:val="000000" w:themeColor="text1"/>
          <w:szCs w:val="22"/>
        </w:rPr>
        <w:t xml:space="preserve">are </w:t>
      </w:r>
      <w:r w:rsidRPr="000E07AC">
        <w:rPr>
          <w:rFonts w:cs="Arial"/>
          <w:color w:val="000000" w:themeColor="text1"/>
          <w:szCs w:val="22"/>
        </w:rPr>
        <w:t xml:space="preserve">taken away from the </w:t>
      </w:r>
      <w:r w:rsidR="00695B8B" w:rsidRPr="000E07AC">
        <w:rPr>
          <w:rFonts w:cs="Arial"/>
          <w:color w:val="000000" w:themeColor="text1"/>
          <w:szCs w:val="22"/>
        </w:rPr>
        <w:t xml:space="preserve">project </w:t>
      </w:r>
      <w:r w:rsidRPr="000E07AC">
        <w:rPr>
          <w:rFonts w:cs="Arial"/>
          <w:color w:val="000000" w:themeColor="text1"/>
          <w:szCs w:val="22"/>
        </w:rPr>
        <w:t xml:space="preserve">score if the project </w:t>
      </w:r>
      <w:r w:rsidR="00695B8B" w:rsidRPr="000E07AC">
        <w:rPr>
          <w:rFonts w:cs="Arial"/>
          <w:color w:val="000000" w:themeColor="text1"/>
          <w:szCs w:val="22"/>
        </w:rPr>
        <w:t xml:space="preserve">reaches a low </w:t>
      </w:r>
      <w:r w:rsidR="00794E57" w:rsidRPr="000E07AC">
        <w:rPr>
          <w:rFonts w:cs="Arial"/>
          <w:color w:val="000000" w:themeColor="text1"/>
          <w:szCs w:val="22"/>
        </w:rPr>
        <w:t>proportion</w:t>
      </w:r>
      <w:r w:rsidR="00695B8B" w:rsidRPr="000E07AC">
        <w:rPr>
          <w:rFonts w:cs="Arial"/>
          <w:color w:val="000000" w:themeColor="text1"/>
          <w:szCs w:val="22"/>
        </w:rPr>
        <w:t xml:space="preserve"> of </w:t>
      </w:r>
      <w:r w:rsidRPr="000E07AC">
        <w:rPr>
          <w:rFonts w:cs="Arial"/>
          <w:color w:val="000000" w:themeColor="text1"/>
          <w:szCs w:val="22"/>
        </w:rPr>
        <w:t xml:space="preserve">Three Rivers residents </w:t>
      </w:r>
      <w:r w:rsidR="005A7133" w:rsidRPr="000E07AC">
        <w:rPr>
          <w:rFonts w:cs="Arial"/>
          <w:color w:val="000000" w:themeColor="text1"/>
          <w:szCs w:val="22"/>
        </w:rPr>
        <w:t>and</w:t>
      </w:r>
      <w:r w:rsidR="003F489E" w:rsidRPr="000E07AC">
        <w:rPr>
          <w:rFonts w:cs="Arial"/>
          <w:color w:val="000000" w:themeColor="text1"/>
          <w:szCs w:val="22"/>
        </w:rPr>
        <w:t xml:space="preserve"> </w:t>
      </w:r>
      <w:r w:rsidRPr="000E07AC">
        <w:rPr>
          <w:rFonts w:cs="Arial"/>
          <w:color w:val="000000" w:themeColor="text1"/>
          <w:szCs w:val="22"/>
        </w:rPr>
        <w:t>h</w:t>
      </w:r>
      <w:r w:rsidR="004D3477" w:rsidRPr="000E07AC">
        <w:rPr>
          <w:rFonts w:cs="Arial"/>
          <w:color w:val="000000" w:themeColor="text1"/>
          <w:szCs w:val="22"/>
        </w:rPr>
        <w:t xml:space="preserve">ow funding decisions are </w:t>
      </w:r>
      <w:r w:rsidRPr="000E07AC">
        <w:rPr>
          <w:rFonts w:cs="Arial"/>
          <w:color w:val="000000" w:themeColor="text1"/>
          <w:szCs w:val="22"/>
        </w:rPr>
        <w:t>made against the Strategic Plan</w:t>
      </w:r>
      <w:r w:rsidR="00794E57" w:rsidRPr="000E07AC">
        <w:rPr>
          <w:rFonts w:cs="Arial"/>
          <w:color w:val="000000" w:themeColor="text1"/>
          <w:szCs w:val="22"/>
        </w:rPr>
        <w:t>;</w:t>
      </w:r>
    </w:p>
    <w:p w:rsidR="00BC3A5B" w:rsidRPr="000E07AC" w:rsidRDefault="004D3477" w:rsidP="00346DB6">
      <w:pPr>
        <w:numPr>
          <w:ilvl w:val="0"/>
          <w:numId w:val="5"/>
        </w:numPr>
        <w:tabs>
          <w:tab w:val="clear" w:pos="1956"/>
          <w:tab w:val="num" w:pos="1560"/>
          <w:tab w:val="left" w:pos="1843"/>
        </w:tabs>
        <w:ind w:left="1560" w:firstLine="0"/>
        <w:rPr>
          <w:rFonts w:cs="Arial"/>
          <w:color w:val="000000" w:themeColor="text1"/>
          <w:szCs w:val="22"/>
        </w:rPr>
      </w:pPr>
      <w:r w:rsidRPr="000E07AC">
        <w:rPr>
          <w:rFonts w:cs="Arial"/>
          <w:color w:val="000000" w:themeColor="text1"/>
          <w:szCs w:val="22"/>
        </w:rPr>
        <w:t>How applicants are invited /</w:t>
      </w:r>
      <w:r w:rsidR="00C362B4" w:rsidRPr="000E07AC">
        <w:rPr>
          <w:rFonts w:cs="Arial"/>
          <w:color w:val="000000" w:themeColor="text1"/>
          <w:szCs w:val="22"/>
        </w:rPr>
        <w:t xml:space="preserve"> encouraged to attend Committee</w:t>
      </w:r>
      <w:r w:rsidR="00DC2B08" w:rsidRPr="000E07AC">
        <w:rPr>
          <w:rFonts w:cs="Arial"/>
          <w:color w:val="000000" w:themeColor="text1"/>
          <w:szCs w:val="22"/>
        </w:rPr>
        <w:t>;</w:t>
      </w:r>
    </w:p>
    <w:p w:rsidR="00C159DD" w:rsidRPr="000E07AC" w:rsidRDefault="00C159DD" w:rsidP="00B47FF5">
      <w:pPr>
        <w:pStyle w:val="ListParagraph"/>
        <w:tabs>
          <w:tab w:val="left" w:pos="1843"/>
        </w:tabs>
        <w:ind w:left="3600" w:hanging="1757"/>
        <w:rPr>
          <w:rFonts w:ascii="Arial" w:hAnsi="Arial" w:cs="Arial"/>
          <w:color w:val="000000" w:themeColor="text1"/>
          <w:sz w:val="22"/>
          <w:szCs w:val="22"/>
        </w:rPr>
      </w:pPr>
      <w:r w:rsidRPr="000E07AC">
        <w:rPr>
          <w:rFonts w:ascii="Arial" w:hAnsi="Arial" w:cs="Arial"/>
          <w:color w:val="000000" w:themeColor="text1"/>
          <w:sz w:val="22"/>
          <w:szCs w:val="22"/>
        </w:rPr>
        <w:t>and</w:t>
      </w:r>
    </w:p>
    <w:p w:rsidR="00C362B4" w:rsidRPr="000E07AC" w:rsidRDefault="00332244" w:rsidP="00B47FF5">
      <w:pPr>
        <w:numPr>
          <w:ilvl w:val="0"/>
          <w:numId w:val="5"/>
        </w:numPr>
        <w:tabs>
          <w:tab w:val="clear" w:pos="1956"/>
          <w:tab w:val="num" w:pos="1560"/>
          <w:tab w:val="left" w:pos="1843"/>
        </w:tabs>
        <w:ind w:left="1843" w:hanging="283"/>
        <w:rPr>
          <w:rFonts w:cs="Arial"/>
          <w:color w:val="000000" w:themeColor="text1"/>
          <w:szCs w:val="22"/>
        </w:rPr>
      </w:pPr>
      <w:r w:rsidRPr="000E07AC">
        <w:rPr>
          <w:rFonts w:cs="Arial"/>
          <w:color w:val="000000" w:themeColor="text1"/>
          <w:szCs w:val="22"/>
        </w:rPr>
        <w:t>How an application for a project or service that is already commissioned using public funds should be considered.</w:t>
      </w:r>
    </w:p>
    <w:p w:rsidR="004D3477" w:rsidRPr="000E07AC" w:rsidRDefault="004D3477" w:rsidP="001A5C67">
      <w:pPr>
        <w:rPr>
          <w:rFonts w:cs="Arial"/>
          <w:color w:val="000000" w:themeColor="text1"/>
          <w:szCs w:val="22"/>
        </w:rPr>
      </w:pPr>
    </w:p>
    <w:p w:rsidR="00BF34FA" w:rsidRDefault="00BF34FA">
      <w:pPr>
        <w:keepNext/>
        <w:ind w:left="1267" w:hanging="1267"/>
        <w:rPr>
          <w:rFonts w:cs="Arial"/>
          <w:b/>
          <w:color w:val="000000" w:themeColor="text1"/>
          <w:szCs w:val="22"/>
        </w:rPr>
      </w:pPr>
      <w:r w:rsidRPr="009557D5">
        <w:rPr>
          <w:rFonts w:cs="Arial"/>
          <w:color w:val="000000" w:themeColor="text1"/>
          <w:szCs w:val="22"/>
        </w:rPr>
        <w:t>2.</w:t>
      </w:r>
      <w:r w:rsidRPr="000E07AC">
        <w:rPr>
          <w:rFonts w:cs="Arial"/>
          <w:b/>
          <w:color w:val="000000" w:themeColor="text1"/>
          <w:szCs w:val="22"/>
        </w:rPr>
        <w:tab/>
        <w:t>Details</w:t>
      </w:r>
    </w:p>
    <w:p w:rsidR="00893A48" w:rsidRPr="000E07AC" w:rsidRDefault="00893A48">
      <w:pPr>
        <w:keepNext/>
        <w:ind w:left="1267" w:hanging="1267"/>
        <w:rPr>
          <w:rFonts w:cs="Arial"/>
          <w:b/>
          <w:color w:val="000000" w:themeColor="text1"/>
          <w:szCs w:val="22"/>
        </w:rPr>
      </w:pPr>
    </w:p>
    <w:p w:rsidR="00E7351C" w:rsidRPr="000E07AC" w:rsidRDefault="00E7351C" w:rsidP="00E7351C">
      <w:pPr>
        <w:ind w:left="1260" w:hanging="1260"/>
        <w:rPr>
          <w:rFonts w:cs="Arial"/>
          <w:color w:val="000000" w:themeColor="text1"/>
          <w:szCs w:val="22"/>
        </w:rPr>
      </w:pPr>
      <w:r w:rsidRPr="000E07AC">
        <w:rPr>
          <w:rFonts w:cs="Arial"/>
          <w:color w:val="000000" w:themeColor="text1"/>
          <w:szCs w:val="22"/>
        </w:rPr>
        <w:t>2.1</w:t>
      </w:r>
      <w:r w:rsidRPr="000E07AC">
        <w:rPr>
          <w:rFonts w:cs="Arial"/>
          <w:color w:val="000000" w:themeColor="text1"/>
          <w:szCs w:val="22"/>
        </w:rPr>
        <w:tab/>
      </w:r>
      <w:r w:rsidRPr="000E07AC">
        <w:rPr>
          <w:rFonts w:cs="Arial"/>
          <w:color w:val="000000" w:themeColor="text1"/>
          <w:szCs w:val="22"/>
        </w:rPr>
        <w:fldChar w:fldCharType="begin"/>
      </w:r>
      <w:r w:rsidRPr="000E07AC">
        <w:rPr>
          <w:rFonts w:cs="Arial"/>
          <w:color w:val="000000" w:themeColor="text1"/>
          <w:szCs w:val="22"/>
        </w:rPr>
        <w:instrText xml:space="preserve">  </w:instrText>
      </w:r>
      <w:r w:rsidRPr="000E07AC">
        <w:rPr>
          <w:rFonts w:cs="Arial"/>
          <w:color w:val="000000" w:themeColor="text1"/>
          <w:szCs w:val="22"/>
        </w:rPr>
        <w:fldChar w:fldCharType="end"/>
      </w:r>
      <w:r w:rsidRPr="000E07AC">
        <w:rPr>
          <w:rFonts w:cs="Arial"/>
          <w:color w:val="000000" w:themeColor="text1"/>
          <w:szCs w:val="22"/>
        </w:rPr>
        <w:t xml:space="preserve">At its </w:t>
      </w:r>
      <w:r w:rsidR="005A7133" w:rsidRPr="000E07AC">
        <w:rPr>
          <w:rFonts w:cs="Arial"/>
          <w:color w:val="000000" w:themeColor="text1"/>
          <w:szCs w:val="22"/>
        </w:rPr>
        <w:t xml:space="preserve">March 2016 </w:t>
      </w:r>
      <w:r w:rsidRPr="000E07AC">
        <w:rPr>
          <w:rFonts w:cs="Arial"/>
          <w:color w:val="000000" w:themeColor="text1"/>
          <w:szCs w:val="22"/>
        </w:rPr>
        <w:t>meeting</w:t>
      </w:r>
      <w:r w:rsidR="005A7133" w:rsidRPr="000E07AC">
        <w:rPr>
          <w:rFonts w:cs="Arial"/>
          <w:color w:val="000000" w:themeColor="text1"/>
          <w:szCs w:val="22"/>
        </w:rPr>
        <w:t xml:space="preserve"> </w:t>
      </w:r>
      <w:r w:rsidRPr="000E07AC">
        <w:rPr>
          <w:rFonts w:cs="Arial"/>
          <w:color w:val="000000" w:themeColor="text1"/>
          <w:szCs w:val="22"/>
        </w:rPr>
        <w:t xml:space="preserve">the Leisure, Wellbeing &amp; Health </w:t>
      </w:r>
      <w:r w:rsidR="005A7133" w:rsidRPr="000E07AC">
        <w:rPr>
          <w:rFonts w:cs="Arial"/>
          <w:color w:val="000000" w:themeColor="text1"/>
          <w:szCs w:val="22"/>
        </w:rPr>
        <w:t xml:space="preserve">Committee raised </w:t>
      </w:r>
      <w:r w:rsidR="000B5E01" w:rsidRPr="000E07AC">
        <w:rPr>
          <w:rFonts w:cs="Arial"/>
          <w:color w:val="000000" w:themeColor="text1"/>
          <w:szCs w:val="22"/>
        </w:rPr>
        <w:t xml:space="preserve">the points </w:t>
      </w:r>
      <w:r w:rsidR="005A7133" w:rsidRPr="000E07AC">
        <w:rPr>
          <w:rFonts w:cs="Arial"/>
          <w:color w:val="000000" w:themeColor="text1"/>
          <w:szCs w:val="22"/>
        </w:rPr>
        <w:t xml:space="preserve">listed </w:t>
      </w:r>
      <w:r w:rsidR="000B5E01" w:rsidRPr="000E07AC">
        <w:rPr>
          <w:rFonts w:cs="Arial"/>
          <w:color w:val="000000" w:themeColor="text1"/>
          <w:szCs w:val="22"/>
        </w:rPr>
        <w:t>in</w:t>
      </w:r>
      <w:r w:rsidR="005A7133" w:rsidRPr="000E07AC">
        <w:rPr>
          <w:rFonts w:cs="Arial"/>
          <w:color w:val="000000" w:themeColor="text1"/>
          <w:szCs w:val="22"/>
        </w:rPr>
        <w:t xml:space="preserve"> 1</w:t>
      </w:r>
      <w:r w:rsidR="000B5E01" w:rsidRPr="000E07AC">
        <w:rPr>
          <w:rFonts w:cs="Arial"/>
          <w:color w:val="000000" w:themeColor="text1"/>
          <w:szCs w:val="22"/>
        </w:rPr>
        <w:t>.1 and requested that officers review thes</w:t>
      </w:r>
      <w:r w:rsidR="00695B8B" w:rsidRPr="000E07AC">
        <w:rPr>
          <w:rFonts w:cs="Arial"/>
          <w:color w:val="000000" w:themeColor="text1"/>
          <w:szCs w:val="22"/>
        </w:rPr>
        <w:t>e aspects of the grants process and provide them with</w:t>
      </w:r>
      <w:r w:rsidR="00625FF6" w:rsidRPr="000E07AC">
        <w:rPr>
          <w:rFonts w:cs="Arial"/>
          <w:color w:val="000000" w:themeColor="text1"/>
          <w:szCs w:val="22"/>
        </w:rPr>
        <w:t xml:space="preserve"> alternative </w:t>
      </w:r>
      <w:r w:rsidR="00695B8B" w:rsidRPr="000E07AC">
        <w:rPr>
          <w:rFonts w:cs="Arial"/>
          <w:color w:val="000000" w:themeColor="text1"/>
          <w:szCs w:val="22"/>
        </w:rPr>
        <w:t>options</w:t>
      </w:r>
      <w:r w:rsidR="00625FF6" w:rsidRPr="000E07AC">
        <w:rPr>
          <w:rFonts w:cs="Arial"/>
          <w:color w:val="000000" w:themeColor="text1"/>
          <w:szCs w:val="22"/>
        </w:rPr>
        <w:t xml:space="preserve"> going forward</w:t>
      </w:r>
      <w:r w:rsidR="00695B8B" w:rsidRPr="000E07AC">
        <w:rPr>
          <w:rFonts w:cs="Arial"/>
          <w:color w:val="000000" w:themeColor="text1"/>
          <w:szCs w:val="22"/>
        </w:rPr>
        <w:t>.</w:t>
      </w:r>
    </w:p>
    <w:p w:rsidR="00FC5257" w:rsidRPr="000E07AC" w:rsidRDefault="00FC5257" w:rsidP="00E7351C">
      <w:pPr>
        <w:ind w:left="1260" w:hanging="1260"/>
        <w:rPr>
          <w:rFonts w:cs="Arial"/>
          <w:color w:val="000000" w:themeColor="text1"/>
          <w:szCs w:val="22"/>
        </w:rPr>
      </w:pPr>
    </w:p>
    <w:p w:rsidR="00FC5257" w:rsidRPr="000E07AC" w:rsidRDefault="00FC5257" w:rsidP="00E7351C">
      <w:pPr>
        <w:ind w:left="1260" w:hanging="1260"/>
        <w:rPr>
          <w:rFonts w:cs="Arial"/>
          <w:color w:val="000000" w:themeColor="text1"/>
          <w:szCs w:val="22"/>
        </w:rPr>
      </w:pPr>
      <w:r w:rsidRPr="000E07AC">
        <w:rPr>
          <w:rFonts w:cs="Arial"/>
          <w:color w:val="000000" w:themeColor="text1"/>
          <w:szCs w:val="22"/>
        </w:rPr>
        <w:t>2.2</w:t>
      </w:r>
      <w:r w:rsidRPr="000E07AC">
        <w:rPr>
          <w:rFonts w:cs="Arial"/>
          <w:color w:val="000000" w:themeColor="text1"/>
          <w:szCs w:val="22"/>
        </w:rPr>
        <w:tab/>
        <w:t>Officers have also considered how to deal with applications for projects/services that are already commissioned using public funds.</w:t>
      </w:r>
    </w:p>
    <w:p w:rsidR="00E7351C" w:rsidRPr="000E07AC" w:rsidRDefault="00E7351C" w:rsidP="00E7351C">
      <w:pPr>
        <w:ind w:left="1260" w:hanging="1260"/>
        <w:rPr>
          <w:rFonts w:cs="Arial"/>
          <w:color w:val="000000" w:themeColor="text1"/>
          <w:szCs w:val="22"/>
        </w:rPr>
      </w:pPr>
    </w:p>
    <w:p w:rsidR="00272223" w:rsidRPr="000E07AC" w:rsidRDefault="00E7351C" w:rsidP="00FC5257">
      <w:pPr>
        <w:pStyle w:val="ListParagraph"/>
        <w:numPr>
          <w:ilvl w:val="1"/>
          <w:numId w:val="35"/>
        </w:numPr>
        <w:ind w:left="1276" w:hanging="1276"/>
        <w:rPr>
          <w:rFonts w:ascii="Arial" w:hAnsi="Arial" w:cs="Arial"/>
          <w:color w:val="000000" w:themeColor="text1"/>
          <w:sz w:val="22"/>
          <w:szCs w:val="22"/>
        </w:rPr>
      </w:pPr>
      <w:r w:rsidRPr="000E07AC">
        <w:rPr>
          <w:rFonts w:ascii="Arial" w:hAnsi="Arial" w:cs="Arial"/>
          <w:color w:val="000000" w:themeColor="text1"/>
          <w:sz w:val="22"/>
          <w:szCs w:val="22"/>
        </w:rPr>
        <w:t xml:space="preserve">This report </w:t>
      </w:r>
      <w:r w:rsidR="000B2D1E" w:rsidRPr="000E07AC">
        <w:rPr>
          <w:rFonts w:ascii="Arial" w:hAnsi="Arial" w:cs="Arial"/>
          <w:color w:val="000000" w:themeColor="text1"/>
          <w:sz w:val="22"/>
          <w:szCs w:val="22"/>
        </w:rPr>
        <w:t>highlights</w:t>
      </w:r>
      <w:r w:rsidR="00615E28" w:rsidRPr="000E07AC">
        <w:rPr>
          <w:rFonts w:ascii="Arial" w:hAnsi="Arial" w:cs="Arial"/>
          <w:color w:val="000000" w:themeColor="text1"/>
          <w:sz w:val="22"/>
          <w:szCs w:val="22"/>
        </w:rPr>
        <w:t xml:space="preserve"> the</w:t>
      </w:r>
      <w:r w:rsidR="00371E35" w:rsidRPr="000E07AC">
        <w:rPr>
          <w:rFonts w:ascii="Arial" w:hAnsi="Arial" w:cs="Arial"/>
          <w:color w:val="000000" w:themeColor="text1"/>
          <w:sz w:val="22"/>
          <w:szCs w:val="22"/>
        </w:rPr>
        <w:t xml:space="preserve"> potential </w:t>
      </w:r>
      <w:r w:rsidR="00615E28" w:rsidRPr="000E07AC">
        <w:rPr>
          <w:rFonts w:ascii="Arial" w:hAnsi="Arial" w:cs="Arial"/>
          <w:color w:val="000000" w:themeColor="text1"/>
          <w:sz w:val="22"/>
          <w:szCs w:val="22"/>
        </w:rPr>
        <w:t>advant</w:t>
      </w:r>
      <w:r w:rsidR="00FF34CE" w:rsidRPr="000E07AC">
        <w:rPr>
          <w:rFonts w:ascii="Arial" w:hAnsi="Arial" w:cs="Arial"/>
          <w:color w:val="000000" w:themeColor="text1"/>
          <w:sz w:val="22"/>
          <w:szCs w:val="22"/>
        </w:rPr>
        <w:t>ages and disadvantages of making changes to the grants process</w:t>
      </w:r>
      <w:r w:rsidR="005B7819" w:rsidRPr="000E07AC">
        <w:rPr>
          <w:rFonts w:ascii="Arial" w:hAnsi="Arial" w:cs="Arial"/>
          <w:color w:val="000000" w:themeColor="text1"/>
          <w:sz w:val="22"/>
          <w:szCs w:val="22"/>
        </w:rPr>
        <w:t xml:space="preserve"> as well as officer recommendations</w:t>
      </w:r>
      <w:r w:rsidR="003D7D8C" w:rsidRPr="000E07AC">
        <w:rPr>
          <w:rFonts w:ascii="Arial" w:hAnsi="Arial" w:cs="Arial"/>
          <w:color w:val="000000" w:themeColor="text1"/>
          <w:sz w:val="22"/>
          <w:szCs w:val="22"/>
        </w:rPr>
        <w:t>.</w:t>
      </w:r>
    </w:p>
    <w:p w:rsidR="00E7351C" w:rsidRPr="000E07AC" w:rsidRDefault="00E7351C">
      <w:pPr>
        <w:keepNext/>
        <w:ind w:left="1267" w:hanging="1267"/>
        <w:rPr>
          <w:rFonts w:cs="Arial"/>
          <w:b/>
          <w:color w:val="000000" w:themeColor="text1"/>
          <w:szCs w:val="22"/>
        </w:rPr>
      </w:pPr>
    </w:p>
    <w:p w:rsidR="009061C9" w:rsidRPr="000E07AC" w:rsidRDefault="009061C9" w:rsidP="00FC5257">
      <w:pPr>
        <w:keepNext/>
        <w:numPr>
          <w:ilvl w:val="1"/>
          <w:numId w:val="35"/>
        </w:numPr>
        <w:ind w:left="1276" w:hanging="1276"/>
        <w:rPr>
          <w:rFonts w:cs="Arial"/>
          <w:color w:val="000000" w:themeColor="text1"/>
          <w:szCs w:val="22"/>
        </w:rPr>
      </w:pPr>
      <w:r w:rsidRPr="000E07AC">
        <w:rPr>
          <w:rFonts w:cs="Arial"/>
          <w:color w:val="000000" w:themeColor="text1"/>
          <w:szCs w:val="22"/>
        </w:rPr>
        <w:t xml:space="preserve">Appendix A contains </w:t>
      </w:r>
      <w:r w:rsidR="00D7374B" w:rsidRPr="000E07AC">
        <w:rPr>
          <w:rFonts w:cs="Arial"/>
          <w:color w:val="000000" w:themeColor="text1"/>
          <w:szCs w:val="22"/>
        </w:rPr>
        <w:t xml:space="preserve">a diagram of the current </w:t>
      </w:r>
      <w:r w:rsidR="009677EE" w:rsidRPr="000E07AC">
        <w:rPr>
          <w:rFonts w:cs="Arial"/>
          <w:color w:val="000000" w:themeColor="text1"/>
          <w:szCs w:val="22"/>
        </w:rPr>
        <w:t>grants process</w:t>
      </w:r>
      <w:r w:rsidR="003E2706" w:rsidRPr="000E07AC">
        <w:rPr>
          <w:rFonts w:cs="Arial"/>
          <w:color w:val="000000" w:themeColor="text1"/>
          <w:szCs w:val="22"/>
        </w:rPr>
        <w:t xml:space="preserve"> for information</w:t>
      </w:r>
      <w:r w:rsidR="003F489E" w:rsidRPr="000E07AC">
        <w:rPr>
          <w:rFonts w:cs="Arial"/>
          <w:color w:val="000000" w:themeColor="text1"/>
          <w:szCs w:val="22"/>
        </w:rPr>
        <w:t>.</w:t>
      </w:r>
    </w:p>
    <w:p w:rsidR="00810FFB" w:rsidRPr="000E07AC" w:rsidRDefault="00810FFB" w:rsidP="00FC5257">
      <w:pPr>
        <w:keepNext/>
        <w:ind w:left="1276" w:hanging="1276"/>
        <w:rPr>
          <w:rFonts w:cs="Arial"/>
          <w:b/>
          <w:color w:val="000000" w:themeColor="text1"/>
          <w:szCs w:val="22"/>
        </w:rPr>
      </w:pPr>
    </w:p>
    <w:p w:rsidR="00090A24" w:rsidRPr="006F58C9" w:rsidRDefault="00E737B2" w:rsidP="00FC5257">
      <w:pPr>
        <w:pStyle w:val="ListParagraph"/>
        <w:numPr>
          <w:ilvl w:val="1"/>
          <w:numId w:val="35"/>
        </w:numPr>
        <w:tabs>
          <w:tab w:val="left" w:pos="1276"/>
        </w:tabs>
        <w:ind w:left="1276" w:hanging="1276"/>
        <w:rPr>
          <w:rFonts w:ascii="Arial" w:hAnsi="Arial" w:cs="Arial"/>
          <w:color w:val="000000" w:themeColor="text1"/>
          <w:sz w:val="22"/>
          <w:szCs w:val="22"/>
        </w:rPr>
      </w:pPr>
      <w:r w:rsidRPr="000E07AC">
        <w:rPr>
          <w:rFonts w:ascii="Arial" w:hAnsi="Arial" w:cs="Arial"/>
          <w:b/>
          <w:color w:val="000000" w:themeColor="text1"/>
          <w:sz w:val="22"/>
          <w:szCs w:val="22"/>
        </w:rPr>
        <w:t xml:space="preserve">Frequency of </w:t>
      </w:r>
      <w:r w:rsidR="00A67C0D" w:rsidRPr="000E07AC">
        <w:rPr>
          <w:rFonts w:ascii="Arial" w:hAnsi="Arial" w:cs="Arial"/>
          <w:b/>
          <w:color w:val="000000" w:themeColor="text1"/>
          <w:sz w:val="22"/>
          <w:szCs w:val="22"/>
        </w:rPr>
        <w:t>a</w:t>
      </w:r>
      <w:r w:rsidRPr="000E07AC">
        <w:rPr>
          <w:rFonts w:ascii="Arial" w:hAnsi="Arial" w:cs="Arial"/>
          <w:b/>
          <w:color w:val="000000" w:themeColor="text1"/>
          <w:sz w:val="22"/>
          <w:szCs w:val="22"/>
        </w:rPr>
        <w:t xml:space="preserve">pplication </w:t>
      </w:r>
      <w:r w:rsidR="00A67C0D" w:rsidRPr="000E07AC">
        <w:rPr>
          <w:rFonts w:ascii="Arial" w:hAnsi="Arial" w:cs="Arial"/>
          <w:b/>
          <w:color w:val="000000" w:themeColor="text1"/>
          <w:sz w:val="22"/>
          <w:szCs w:val="22"/>
        </w:rPr>
        <w:t>r</w:t>
      </w:r>
      <w:r w:rsidRPr="000E07AC">
        <w:rPr>
          <w:rFonts w:ascii="Arial" w:hAnsi="Arial" w:cs="Arial"/>
          <w:b/>
          <w:color w:val="000000" w:themeColor="text1"/>
          <w:sz w:val="22"/>
          <w:szCs w:val="22"/>
        </w:rPr>
        <w:t>ounds</w:t>
      </w:r>
    </w:p>
    <w:p w:rsidR="006F58C9" w:rsidRPr="006F58C9" w:rsidRDefault="006F58C9" w:rsidP="006F58C9">
      <w:pPr>
        <w:tabs>
          <w:tab w:val="clear" w:pos="1260"/>
          <w:tab w:val="left" w:pos="1276"/>
        </w:tabs>
        <w:rPr>
          <w:rFonts w:cs="Arial"/>
          <w:color w:val="000000" w:themeColor="text1"/>
          <w:szCs w:val="22"/>
        </w:rPr>
      </w:pPr>
    </w:p>
    <w:p w:rsidR="00625FF6" w:rsidRPr="000E07AC" w:rsidRDefault="00FC5257" w:rsidP="00090A24">
      <w:pPr>
        <w:pStyle w:val="ListParagraph"/>
        <w:tabs>
          <w:tab w:val="left" w:pos="1276"/>
        </w:tabs>
        <w:ind w:left="1276" w:hanging="1276"/>
        <w:rPr>
          <w:rFonts w:ascii="Arial" w:hAnsi="Arial" w:cs="Arial"/>
          <w:color w:val="000000" w:themeColor="text1"/>
          <w:sz w:val="22"/>
          <w:szCs w:val="22"/>
        </w:rPr>
      </w:pPr>
      <w:r w:rsidRPr="000E07AC">
        <w:rPr>
          <w:rFonts w:ascii="Arial" w:hAnsi="Arial" w:cs="Arial"/>
          <w:color w:val="000000" w:themeColor="text1"/>
          <w:sz w:val="22"/>
          <w:szCs w:val="22"/>
        </w:rPr>
        <w:t>2.</w:t>
      </w:r>
      <w:r w:rsidR="001166C2" w:rsidRPr="000E07AC">
        <w:rPr>
          <w:rFonts w:ascii="Arial" w:hAnsi="Arial" w:cs="Arial"/>
          <w:color w:val="000000" w:themeColor="text1"/>
          <w:sz w:val="22"/>
          <w:szCs w:val="22"/>
        </w:rPr>
        <w:t>5</w:t>
      </w:r>
      <w:r w:rsidR="00794E57" w:rsidRPr="000E07AC">
        <w:rPr>
          <w:rFonts w:ascii="Arial" w:hAnsi="Arial" w:cs="Arial"/>
          <w:color w:val="000000" w:themeColor="text1"/>
          <w:sz w:val="22"/>
          <w:szCs w:val="22"/>
        </w:rPr>
        <w:t>.1</w:t>
      </w:r>
      <w:r w:rsidR="00794E57" w:rsidRPr="000E07AC">
        <w:rPr>
          <w:rFonts w:ascii="Arial" w:hAnsi="Arial" w:cs="Arial"/>
          <w:color w:val="000000" w:themeColor="text1"/>
          <w:sz w:val="22"/>
          <w:szCs w:val="22"/>
        </w:rPr>
        <w:tab/>
      </w:r>
      <w:r w:rsidR="00926186" w:rsidRPr="000E07AC">
        <w:rPr>
          <w:rFonts w:ascii="Arial" w:hAnsi="Arial" w:cs="Arial"/>
          <w:color w:val="000000" w:themeColor="text1"/>
          <w:sz w:val="22"/>
          <w:szCs w:val="22"/>
        </w:rPr>
        <w:t xml:space="preserve">Currently applications are welcomed 4 times per financial year in </w:t>
      </w:r>
      <w:r w:rsidR="00C2188A" w:rsidRPr="000E07AC">
        <w:rPr>
          <w:rFonts w:ascii="Arial" w:hAnsi="Arial" w:cs="Arial"/>
          <w:color w:val="000000" w:themeColor="text1"/>
          <w:sz w:val="22"/>
          <w:szCs w:val="22"/>
        </w:rPr>
        <w:t>line with the Committee meeting cycle</w:t>
      </w:r>
      <w:r w:rsidR="00926186" w:rsidRPr="000E07AC">
        <w:rPr>
          <w:rFonts w:ascii="Arial" w:hAnsi="Arial" w:cs="Arial"/>
          <w:color w:val="000000" w:themeColor="text1"/>
          <w:sz w:val="22"/>
          <w:szCs w:val="22"/>
        </w:rPr>
        <w:t>.</w:t>
      </w:r>
    </w:p>
    <w:p w:rsidR="00625FF6" w:rsidRPr="000E07AC" w:rsidRDefault="00625FF6" w:rsidP="00625FF6">
      <w:pPr>
        <w:ind w:left="1260"/>
        <w:rPr>
          <w:rFonts w:cs="Arial"/>
          <w:color w:val="000000" w:themeColor="text1"/>
          <w:szCs w:val="22"/>
        </w:rPr>
      </w:pPr>
    </w:p>
    <w:p w:rsidR="00926186" w:rsidRPr="000E07AC" w:rsidRDefault="00794E57" w:rsidP="009B70D1">
      <w:pPr>
        <w:rPr>
          <w:rFonts w:cs="Arial"/>
          <w:color w:val="000000" w:themeColor="text1"/>
          <w:szCs w:val="22"/>
        </w:rPr>
      </w:pPr>
      <w:r w:rsidRPr="000E07AC">
        <w:rPr>
          <w:rFonts w:cs="Arial"/>
          <w:color w:val="000000" w:themeColor="text1"/>
          <w:szCs w:val="22"/>
        </w:rPr>
        <w:t>2.</w:t>
      </w:r>
      <w:r w:rsidR="001166C2" w:rsidRPr="000E07AC">
        <w:rPr>
          <w:rFonts w:cs="Arial"/>
          <w:color w:val="000000" w:themeColor="text1"/>
          <w:szCs w:val="22"/>
        </w:rPr>
        <w:t>5</w:t>
      </w:r>
      <w:r w:rsidRPr="000E07AC">
        <w:rPr>
          <w:rFonts w:cs="Arial"/>
          <w:color w:val="000000" w:themeColor="text1"/>
          <w:szCs w:val="22"/>
        </w:rPr>
        <w:t>.2</w:t>
      </w:r>
      <w:r w:rsidRPr="000E07AC">
        <w:rPr>
          <w:rFonts w:cs="Arial"/>
          <w:color w:val="000000" w:themeColor="text1"/>
          <w:szCs w:val="22"/>
        </w:rPr>
        <w:tab/>
        <w:t>Two p</w:t>
      </w:r>
      <w:r w:rsidR="00615E28" w:rsidRPr="000E07AC">
        <w:rPr>
          <w:rFonts w:cs="Arial"/>
          <w:color w:val="000000" w:themeColor="text1"/>
          <w:szCs w:val="22"/>
        </w:rPr>
        <w:t>otential new</w:t>
      </w:r>
      <w:r w:rsidR="00926186" w:rsidRPr="000E07AC">
        <w:rPr>
          <w:rFonts w:cs="Arial"/>
          <w:color w:val="000000" w:themeColor="text1"/>
          <w:szCs w:val="22"/>
        </w:rPr>
        <w:t xml:space="preserve"> systems </w:t>
      </w:r>
      <w:r w:rsidR="00DC2B08" w:rsidRPr="000E07AC">
        <w:rPr>
          <w:rFonts w:cs="Arial"/>
          <w:color w:val="000000" w:themeColor="text1"/>
          <w:szCs w:val="22"/>
        </w:rPr>
        <w:t>considered by officers</w:t>
      </w:r>
      <w:r w:rsidRPr="000E07AC">
        <w:rPr>
          <w:rFonts w:cs="Arial"/>
          <w:color w:val="000000" w:themeColor="text1"/>
          <w:szCs w:val="22"/>
        </w:rPr>
        <w:t xml:space="preserve"> are</w:t>
      </w:r>
      <w:r w:rsidR="00926186" w:rsidRPr="000E07AC">
        <w:rPr>
          <w:rFonts w:cs="Arial"/>
          <w:color w:val="000000" w:themeColor="text1"/>
          <w:szCs w:val="22"/>
        </w:rPr>
        <w:t xml:space="preserve"> as follows</w:t>
      </w:r>
      <w:r w:rsidR="00F54A37" w:rsidRPr="000E07AC">
        <w:rPr>
          <w:rFonts w:cs="Arial"/>
          <w:color w:val="000000" w:themeColor="text1"/>
          <w:szCs w:val="22"/>
        </w:rPr>
        <w:t>:</w:t>
      </w:r>
    </w:p>
    <w:p w:rsidR="00625FF6" w:rsidRPr="000E07AC" w:rsidRDefault="00C71697" w:rsidP="00216406">
      <w:pPr>
        <w:ind w:left="1260"/>
        <w:rPr>
          <w:rFonts w:cs="Arial"/>
          <w:color w:val="000000" w:themeColor="text1"/>
          <w:szCs w:val="22"/>
          <w:u w:val="single"/>
        </w:rPr>
      </w:pPr>
      <w:r w:rsidRPr="000E07AC">
        <w:rPr>
          <w:rFonts w:cs="Arial"/>
          <w:color w:val="000000" w:themeColor="text1"/>
          <w:szCs w:val="22"/>
          <w:u w:val="single"/>
        </w:rPr>
        <w:br/>
        <w:t>1 Application Round / Year</w:t>
      </w:r>
    </w:p>
    <w:p w:rsidR="00926186" w:rsidRPr="000E07AC" w:rsidRDefault="00794E57" w:rsidP="00C71697">
      <w:pPr>
        <w:ind w:left="1276" w:hanging="1276"/>
        <w:rPr>
          <w:rFonts w:cs="Arial"/>
          <w:color w:val="000000" w:themeColor="text1"/>
          <w:szCs w:val="22"/>
        </w:rPr>
      </w:pPr>
      <w:r w:rsidRPr="000E07AC">
        <w:rPr>
          <w:rFonts w:cs="Arial"/>
          <w:color w:val="000000" w:themeColor="text1"/>
          <w:szCs w:val="22"/>
        </w:rPr>
        <w:t>2.</w:t>
      </w:r>
      <w:r w:rsidR="001166C2" w:rsidRPr="000E07AC">
        <w:rPr>
          <w:rFonts w:cs="Arial"/>
          <w:color w:val="000000" w:themeColor="text1"/>
          <w:szCs w:val="22"/>
        </w:rPr>
        <w:t>5</w:t>
      </w:r>
      <w:r w:rsidRPr="000E07AC">
        <w:rPr>
          <w:rFonts w:cs="Arial"/>
          <w:color w:val="000000" w:themeColor="text1"/>
          <w:szCs w:val="22"/>
        </w:rPr>
        <w:t>.3</w:t>
      </w:r>
      <w:r w:rsidRPr="000E07AC">
        <w:rPr>
          <w:rFonts w:cs="Arial"/>
          <w:color w:val="000000" w:themeColor="text1"/>
          <w:szCs w:val="22"/>
        </w:rPr>
        <w:tab/>
      </w:r>
      <w:r w:rsidR="00926186" w:rsidRPr="000E07AC">
        <w:rPr>
          <w:rFonts w:cs="Arial"/>
          <w:color w:val="000000" w:themeColor="text1"/>
          <w:szCs w:val="22"/>
        </w:rPr>
        <w:t xml:space="preserve">Applicants </w:t>
      </w:r>
      <w:r w:rsidR="00117121" w:rsidRPr="000E07AC">
        <w:rPr>
          <w:rFonts w:cs="Arial"/>
          <w:color w:val="000000" w:themeColor="text1"/>
          <w:szCs w:val="22"/>
        </w:rPr>
        <w:t xml:space="preserve">submit </w:t>
      </w:r>
      <w:r w:rsidR="0078329B" w:rsidRPr="000E07AC">
        <w:rPr>
          <w:rFonts w:cs="Arial"/>
          <w:color w:val="000000" w:themeColor="text1"/>
          <w:szCs w:val="22"/>
        </w:rPr>
        <w:t xml:space="preserve">their </w:t>
      </w:r>
      <w:r w:rsidR="00117121" w:rsidRPr="000E07AC">
        <w:rPr>
          <w:rFonts w:cs="Arial"/>
          <w:color w:val="000000" w:themeColor="text1"/>
          <w:szCs w:val="22"/>
        </w:rPr>
        <w:t xml:space="preserve">application </w:t>
      </w:r>
      <w:r w:rsidR="00926186" w:rsidRPr="000E07AC">
        <w:rPr>
          <w:rFonts w:cs="Arial"/>
          <w:color w:val="000000" w:themeColor="text1"/>
          <w:szCs w:val="22"/>
        </w:rPr>
        <w:t xml:space="preserve">before </w:t>
      </w:r>
      <w:r w:rsidR="0078329B" w:rsidRPr="000E07AC">
        <w:rPr>
          <w:rFonts w:cs="Arial"/>
          <w:color w:val="000000" w:themeColor="text1"/>
          <w:szCs w:val="22"/>
        </w:rPr>
        <w:t>a</w:t>
      </w:r>
      <w:r w:rsidR="00926186" w:rsidRPr="000E07AC">
        <w:rPr>
          <w:rFonts w:cs="Arial"/>
          <w:color w:val="000000" w:themeColor="text1"/>
          <w:szCs w:val="22"/>
        </w:rPr>
        <w:t xml:space="preserve"> </w:t>
      </w:r>
      <w:r w:rsidR="0078329B" w:rsidRPr="000E07AC">
        <w:rPr>
          <w:rFonts w:cs="Arial"/>
          <w:color w:val="000000" w:themeColor="text1"/>
          <w:szCs w:val="22"/>
        </w:rPr>
        <w:t xml:space="preserve">set </w:t>
      </w:r>
      <w:r w:rsidR="00117121" w:rsidRPr="000E07AC">
        <w:rPr>
          <w:rFonts w:cs="Arial"/>
          <w:color w:val="000000" w:themeColor="text1"/>
          <w:szCs w:val="22"/>
        </w:rPr>
        <w:t>d</w:t>
      </w:r>
      <w:r w:rsidR="00926186" w:rsidRPr="000E07AC">
        <w:rPr>
          <w:rFonts w:cs="Arial"/>
          <w:color w:val="000000" w:themeColor="text1"/>
          <w:szCs w:val="22"/>
        </w:rPr>
        <w:t>eadline</w:t>
      </w:r>
      <w:r w:rsidR="0078329B" w:rsidRPr="000E07AC">
        <w:rPr>
          <w:rFonts w:cs="Arial"/>
          <w:color w:val="000000" w:themeColor="text1"/>
          <w:szCs w:val="22"/>
        </w:rPr>
        <w:t xml:space="preserve"> in a financial year.  O</w:t>
      </w:r>
      <w:r w:rsidR="00926186" w:rsidRPr="000E07AC">
        <w:rPr>
          <w:rFonts w:cs="Arial"/>
          <w:color w:val="000000" w:themeColor="text1"/>
          <w:szCs w:val="22"/>
        </w:rPr>
        <w:t xml:space="preserve">fficers </w:t>
      </w:r>
      <w:r w:rsidR="00117121" w:rsidRPr="000E07AC">
        <w:rPr>
          <w:rFonts w:cs="Arial"/>
          <w:color w:val="000000" w:themeColor="text1"/>
          <w:szCs w:val="22"/>
        </w:rPr>
        <w:t>then</w:t>
      </w:r>
      <w:r w:rsidR="00926186" w:rsidRPr="000E07AC">
        <w:rPr>
          <w:rFonts w:cs="Arial"/>
          <w:color w:val="000000" w:themeColor="text1"/>
          <w:szCs w:val="22"/>
        </w:rPr>
        <w:t xml:space="preserve"> work towards </w:t>
      </w:r>
      <w:r w:rsidR="00C2188A" w:rsidRPr="000E07AC">
        <w:rPr>
          <w:rFonts w:cs="Arial"/>
          <w:color w:val="000000" w:themeColor="text1"/>
          <w:szCs w:val="22"/>
        </w:rPr>
        <w:t xml:space="preserve">presenting </w:t>
      </w:r>
      <w:r w:rsidR="0078329B" w:rsidRPr="000E07AC">
        <w:rPr>
          <w:rFonts w:cs="Arial"/>
          <w:color w:val="000000" w:themeColor="text1"/>
          <w:szCs w:val="22"/>
        </w:rPr>
        <w:t xml:space="preserve">a report of all applications received (that meet minimum criteria) </w:t>
      </w:r>
      <w:r w:rsidR="00C2188A" w:rsidRPr="000E07AC">
        <w:rPr>
          <w:rFonts w:cs="Arial"/>
          <w:color w:val="000000" w:themeColor="text1"/>
          <w:szCs w:val="22"/>
        </w:rPr>
        <w:t xml:space="preserve">at </w:t>
      </w:r>
      <w:r w:rsidR="0078329B" w:rsidRPr="000E07AC">
        <w:rPr>
          <w:rFonts w:cs="Arial"/>
          <w:color w:val="000000" w:themeColor="text1"/>
          <w:szCs w:val="22"/>
        </w:rPr>
        <w:t xml:space="preserve">the next Leisure </w:t>
      </w:r>
      <w:r w:rsidR="00117121" w:rsidRPr="000E07AC">
        <w:rPr>
          <w:rFonts w:cs="Arial"/>
          <w:color w:val="000000" w:themeColor="text1"/>
          <w:szCs w:val="22"/>
        </w:rPr>
        <w:t>c</w:t>
      </w:r>
      <w:r w:rsidR="00C2188A" w:rsidRPr="000E07AC">
        <w:rPr>
          <w:rFonts w:cs="Arial"/>
          <w:color w:val="000000" w:themeColor="text1"/>
          <w:szCs w:val="22"/>
        </w:rPr>
        <w:t>ommittee.</w:t>
      </w:r>
    </w:p>
    <w:p w:rsidR="00926186" w:rsidRPr="000E07AC" w:rsidRDefault="00926186" w:rsidP="00216406">
      <w:pPr>
        <w:ind w:left="1260"/>
        <w:rPr>
          <w:rFonts w:cs="Arial"/>
          <w:color w:val="000000" w:themeColor="text1"/>
          <w:szCs w:val="22"/>
        </w:rPr>
      </w:pPr>
    </w:p>
    <w:p w:rsidR="00C71697" w:rsidRPr="000E07AC" w:rsidRDefault="00C71697" w:rsidP="00216406">
      <w:pPr>
        <w:ind w:left="1260"/>
        <w:rPr>
          <w:rFonts w:cs="Arial"/>
          <w:color w:val="000000" w:themeColor="text1"/>
          <w:szCs w:val="22"/>
        </w:rPr>
      </w:pPr>
      <w:r w:rsidRPr="000E07AC">
        <w:rPr>
          <w:rFonts w:cs="Arial"/>
          <w:color w:val="000000" w:themeColor="text1"/>
          <w:szCs w:val="22"/>
          <w:u w:val="single"/>
        </w:rPr>
        <w:t>2 Applications Rounds / Year</w:t>
      </w:r>
    </w:p>
    <w:p w:rsidR="00926186" w:rsidRPr="000E07AC" w:rsidRDefault="00794E57" w:rsidP="00C71697">
      <w:pPr>
        <w:ind w:left="1276" w:hanging="1276"/>
        <w:rPr>
          <w:rFonts w:cs="Arial"/>
          <w:color w:val="000000" w:themeColor="text1"/>
          <w:szCs w:val="22"/>
        </w:rPr>
      </w:pPr>
      <w:r w:rsidRPr="000E07AC">
        <w:rPr>
          <w:rFonts w:cs="Arial"/>
          <w:color w:val="000000" w:themeColor="text1"/>
          <w:szCs w:val="22"/>
        </w:rPr>
        <w:t>2.</w:t>
      </w:r>
      <w:r w:rsidR="001166C2" w:rsidRPr="000E07AC">
        <w:rPr>
          <w:rFonts w:cs="Arial"/>
          <w:color w:val="000000" w:themeColor="text1"/>
          <w:szCs w:val="22"/>
        </w:rPr>
        <w:t>5</w:t>
      </w:r>
      <w:r w:rsidRPr="000E07AC">
        <w:rPr>
          <w:rFonts w:cs="Arial"/>
          <w:color w:val="000000" w:themeColor="text1"/>
          <w:szCs w:val="22"/>
        </w:rPr>
        <w:t>.4</w:t>
      </w:r>
      <w:r w:rsidRPr="000E07AC">
        <w:rPr>
          <w:rFonts w:cs="Arial"/>
          <w:color w:val="000000" w:themeColor="text1"/>
          <w:szCs w:val="22"/>
        </w:rPr>
        <w:tab/>
      </w:r>
      <w:r w:rsidR="00117121" w:rsidRPr="000E07AC">
        <w:rPr>
          <w:rFonts w:cs="Arial"/>
          <w:color w:val="000000" w:themeColor="text1"/>
          <w:szCs w:val="22"/>
        </w:rPr>
        <w:t xml:space="preserve">Applicants submit an application before </w:t>
      </w:r>
      <w:r w:rsidR="0078329B" w:rsidRPr="000E07AC">
        <w:rPr>
          <w:rFonts w:cs="Arial"/>
          <w:color w:val="000000" w:themeColor="text1"/>
          <w:szCs w:val="22"/>
        </w:rPr>
        <w:t xml:space="preserve">one of </w:t>
      </w:r>
      <w:r w:rsidR="00117121" w:rsidRPr="000E07AC">
        <w:rPr>
          <w:rFonts w:cs="Arial"/>
          <w:color w:val="000000" w:themeColor="text1"/>
          <w:szCs w:val="22"/>
        </w:rPr>
        <w:t>2</w:t>
      </w:r>
      <w:r w:rsidR="0078329B" w:rsidRPr="000E07AC">
        <w:rPr>
          <w:rFonts w:cs="Arial"/>
          <w:color w:val="000000" w:themeColor="text1"/>
          <w:szCs w:val="22"/>
        </w:rPr>
        <w:t xml:space="preserve"> set</w:t>
      </w:r>
      <w:r w:rsidR="00117121" w:rsidRPr="000E07AC">
        <w:rPr>
          <w:rFonts w:cs="Arial"/>
          <w:color w:val="000000" w:themeColor="text1"/>
          <w:szCs w:val="22"/>
        </w:rPr>
        <w:t xml:space="preserve"> deadlines</w:t>
      </w:r>
      <w:r w:rsidR="0078329B" w:rsidRPr="000E07AC">
        <w:rPr>
          <w:rFonts w:cs="Arial"/>
          <w:color w:val="000000" w:themeColor="text1"/>
          <w:szCs w:val="22"/>
        </w:rPr>
        <w:t xml:space="preserve"> in a financial year.  O</w:t>
      </w:r>
      <w:r w:rsidR="00117121" w:rsidRPr="000E07AC">
        <w:rPr>
          <w:rFonts w:cs="Arial"/>
          <w:color w:val="000000" w:themeColor="text1"/>
          <w:szCs w:val="22"/>
        </w:rPr>
        <w:t xml:space="preserve">fficers then </w:t>
      </w:r>
      <w:r w:rsidR="00926186" w:rsidRPr="000E07AC">
        <w:rPr>
          <w:rFonts w:cs="Arial"/>
          <w:color w:val="000000" w:themeColor="text1"/>
          <w:szCs w:val="22"/>
        </w:rPr>
        <w:t xml:space="preserve">work towards presenting </w:t>
      </w:r>
      <w:r w:rsidR="0078329B" w:rsidRPr="000E07AC">
        <w:rPr>
          <w:rFonts w:cs="Arial"/>
          <w:color w:val="000000" w:themeColor="text1"/>
          <w:szCs w:val="22"/>
        </w:rPr>
        <w:t>a report of all applications received (that meet minimum criteria) at the next Leisure</w:t>
      </w:r>
      <w:r w:rsidR="00CE3859">
        <w:rPr>
          <w:rFonts w:cs="Arial"/>
          <w:color w:val="000000" w:themeColor="text1"/>
          <w:szCs w:val="22"/>
        </w:rPr>
        <w:t>, Wellbeing &amp;</w:t>
      </w:r>
      <w:r w:rsidR="002C5E19">
        <w:rPr>
          <w:rFonts w:cs="Arial"/>
          <w:color w:val="000000" w:themeColor="text1"/>
          <w:szCs w:val="22"/>
        </w:rPr>
        <w:t xml:space="preserve"> Health</w:t>
      </w:r>
      <w:r w:rsidR="00EC6671">
        <w:rPr>
          <w:rFonts w:cs="Arial"/>
          <w:color w:val="000000" w:themeColor="text1"/>
          <w:szCs w:val="22"/>
        </w:rPr>
        <w:t xml:space="preserve"> C</w:t>
      </w:r>
      <w:r w:rsidR="0078329B" w:rsidRPr="000E07AC">
        <w:rPr>
          <w:rFonts w:cs="Arial"/>
          <w:color w:val="000000" w:themeColor="text1"/>
          <w:szCs w:val="22"/>
        </w:rPr>
        <w:t>ommittee.</w:t>
      </w:r>
    </w:p>
    <w:p w:rsidR="00A440B6" w:rsidRPr="000E07AC" w:rsidRDefault="00A440B6" w:rsidP="00A440B6">
      <w:pPr>
        <w:ind w:left="1260"/>
        <w:rPr>
          <w:rFonts w:cs="Arial"/>
          <w:color w:val="000000" w:themeColor="text1"/>
          <w:szCs w:val="22"/>
        </w:rPr>
      </w:pPr>
    </w:p>
    <w:p w:rsidR="00A440B6" w:rsidRPr="000E07AC" w:rsidRDefault="00794E57" w:rsidP="009B70D1">
      <w:pPr>
        <w:ind w:left="1260" w:hanging="1260"/>
        <w:rPr>
          <w:rFonts w:cs="Arial"/>
          <w:color w:val="000000" w:themeColor="text1"/>
          <w:szCs w:val="22"/>
        </w:rPr>
      </w:pPr>
      <w:r w:rsidRPr="000E07AC">
        <w:rPr>
          <w:rFonts w:cs="Arial"/>
          <w:color w:val="000000" w:themeColor="text1"/>
          <w:szCs w:val="22"/>
        </w:rPr>
        <w:lastRenderedPageBreak/>
        <w:t>2.</w:t>
      </w:r>
      <w:r w:rsidR="001166C2" w:rsidRPr="000E07AC">
        <w:rPr>
          <w:rFonts w:cs="Arial"/>
          <w:color w:val="000000" w:themeColor="text1"/>
          <w:szCs w:val="22"/>
        </w:rPr>
        <w:t>5</w:t>
      </w:r>
      <w:r w:rsidRPr="000E07AC">
        <w:rPr>
          <w:rFonts w:cs="Arial"/>
          <w:color w:val="000000" w:themeColor="text1"/>
          <w:szCs w:val="22"/>
        </w:rPr>
        <w:t>.5</w:t>
      </w:r>
      <w:r w:rsidRPr="000E07AC">
        <w:rPr>
          <w:rFonts w:cs="Arial"/>
          <w:color w:val="000000" w:themeColor="text1"/>
          <w:szCs w:val="22"/>
        </w:rPr>
        <w:tab/>
      </w:r>
      <w:r w:rsidR="00A440B6" w:rsidRPr="000E07AC">
        <w:rPr>
          <w:rFonts w:cs="Arial"/>
          <w:color w:val="000000" w:themeColor="text1"/>
          <w:szCs w:val="22"/>
        </w:rPr>
        <w:t>The only exception to the above would be for grants where the amount recommended is u</w:t>
      </w:r>
      <w:r w:rsidR="00C80F7F" w:rsidRPr="000E07AC">
        <w:rPr>
          <w:rFonts w:cs="Arial"/>
          <w:color w:val="000000" w:themeColor="text1"/>
          <w:szCs w:val="22"/>
        </w:rPr>
        <w:t xml:space="preserve">p to </w:t>
      </w:r>
      <w:r w:rsidR="00A440B6" w:rsidRPr="000E07AC">
        <w:rPr>
          <w:rFonts w:cs="Arial"/>
          <w:color w:val="000000" w:themeColor="text1"/>
          <w:szCs w:val="22"/>
        </w:rPr>
        <w:t xml:space="preserve">£300 and therefore within officers’ remit to agree funding.  </w:t>
      </w:r>
      <w:r w:rsidR="00D7374B" w:rsidRPr="000E07AC">
        <w:rPr>
          <w:rFonts w:cs="Arial"/>
          <w:color w:val="000000" w:themeColor="text1"/>
          <w:szCs w:val="22"/>
        </w:rPr>
        <w:t>Currently t</w:t>
      </w:r>
      <w:r w:rsidR="00A440B6" w:rsidRPr="000E07AC">
        <w:rPr>
          <w:rFonts w:cs="Arial"/>
          <w:color w:val="000000" w:themeColor="text1"/>
          <w:szCs w:val="22"/>
        </w:rPr>
        <w:t xml:space="preserve">hese applications can be submitted all year round.  Within the past 2 financial years there </w:t>
      </w:r>
      <w:r w:rsidR="00090141" w:rsidRPr="000E07AC">
        <w:rPr>
          <w:rFonts w:cs="Arial"/>
          <w:color w:val="000000" w:themeColor="text1"/>
          <w:szCs w:val="22"/>
        </w:rPr>
        <w:t>have only</w:t>
      </w:r>
      <w:r w:rsidR="00A440B6" w:rsidRPr="000E07AC">
        <w:rPr>
          <w:rFonts w:cs="Arial"/>
          <w:color w:val="000000" w:themeColor="text1"/>
          <w:szCs w:val="22"/>
        </w:rPr>
        <w:t xml:space="preserve"> been </w:t>
      </w:r>
      <w:r w:rsidR="00A97A67" w:rsidRPr="000E07AC">
        <w:rPr>
          <w:rFonts w:cs="Arial"/>
          <w:color w:val="000000" w:themeColor="text1"/>
          <w:szCs w:val="22"/>
        </w:rPr>
        <w:t xml:space="preserve">5 </w:t>
      </w:r>
      <w:r w:rsidR="00371E35" w:rsidRPr="000E07AC">
        <w:rPr>
          <w:rFonts w:cs="Arial"/>
          <w:color w:val="000000" w:themeColor="text1"/>
          <w:szCs w:val="22"/>
        </w:rPr>
        <w:t>of these small grants agreed.</w:t>
      </w:r>
    </w:p>
    <w:p w:rsidR="00A440B6" w:rsidRPr="000E07AC" w:rsidRDefault="00A440B6" w:rsidP="00216406">
      <w:pPr>
        <w:ind w:left="1260"/>
        <w:rPr>
          <w:rFonts w:cs="Arial"/>
          <w:color w:val="000000" w:themeColor="text1"/>
          <w:szCs w:val="22"/>
        </w:rPr>
      </w:pPr>
    </w:p>
    <w:p w:rsidR="000F2B89" w:rsidRPr="000E07AC" w:rsidRDefault="00794E57" w:rsidP="009B70D1">
      <w:pPr>
        <w:ind w:left="1260" w:hanging="1260"/>
        <w:rPr>
          <w:rFonts w:cs="Arial"/>
          <w:color w:val="000000" w:themeColor="text1"/>
          <w:szCs w:val="22"/>
        </w:rPr>
      </w:pPr>
      <w:r w:rsidRPr="000E07AC">
        <w:rPr>
          <w:rFonts w:cs="Arial"/>
          <w:color w:val="000000" w:themeColor="text1"/>
          <w:szCs w:val="22"/>
        </w:rPr>
        <w:t>2.</w:t>
      </w:r>
      <w:r w:rsidR="001166C2" w:rsidRPr="000E07AC">
        <w:rPr>
          <w:rFonts w:cs="Arial"/>
          <w:color w:val="000000" w:themeColor="text1"/>
          <w:szCs w:val="22"/>
        </w:rPr>
        <w:t>5</w:t>
      </w:r>
      <w:r w:rsidRPr="000E07AC">
        <w:rPr>
          <w:rFonts w:cs="Arial"/>
          <w:color w:val="000000" w:themeColor="text1"/>
          <w:szCs w:val="22"/>
        </w:rPr>
        <w:t>.6</w:t>
      </w:r>
      <w:r w:rsidRPr="000E07AC">
        <w:rPr>
          <w:rFonts w:cs="Arial"/>
          <w:color w:val="000000" w:themeColor="text1"/>
          <w:szCs w:val="22"/>
        </w:rPr>
        <w:tab/>
      </w:r>
      <w:r w:rsidR="000F2B89" w:rsidRPr="000E07AC">
        <w:rPr>
          <w:rFonts w:cs="Arial"/>
          <w:color w:val="000000" w:themeColor="text1"/>
          <w:szCs w:val="22"/>
        </w:rPr>
        <w:t xml:space="preserve">Officers </w:t>
      </w:r>
      <w:r w:rsidR="00926186" w:rsidRPr="000E07AC">
        <w:rPr>
          <w:rFonts w:cs="Arial"/>
          <w:color w:val="000000" w:themeColor="text1"/>
          <w:szCs w:val="22"/>
        </w:rPr>
        <w:t xml:space="preserve">have considered the </w:t>
      </w:r>
      <w:r w:rsidR="003D7D8C" w:rsidRPr="000E07AC">
        <w:rPr>
          <w:rFonts w:cs="Arial"/>
          <w:color w:val="000000" w:themeColor="text1"/>
          <w:szCs w:val="22"/>
        </w:rPr>
        <w:t xml:space="preserve">advantages and disadvantages </w:t>
      </w:r>
      <w:r w:rsidR="002838D7" w:rsidRPr="000E07AC">
        <w:rPr>
          <w:rFonts w:cs="Arial"/>
          <w:color w:val="000000" w:themeColor="text1"/>
          <w:szCs w:val="22"/>
        </w:rPr>
        <w:t>of the</w:t>
      </w:r>
      <w:r w:rsidR="00090141" w:rsidRPr="000E07AC">
        <w:rPr>
          <w:rFonts w:cs="Arial"/>
          <w:color w:val="000000" w:themeColor="text1"/>
          <w:szCs w:val="22"/>
        </w:rPr>
        <w:t xml:space="preserve"> 2</w:t>
      </w:r>
      <w:r w:rsidR="003D7D8C" w:rsidRPr="000E07AC">
        <w:rPr>
          <w:rFonts w:cs="Arial"/>
          <w:color w:val="000000" w:themeColor="text1"/>
          <w:szCs w:val="22"/>
        </w:rPr>
        <w:t xml:space="preserve"> </w:t>
      </w:r>
      <w:r w:rsidR="00926186" w:rsidRPr="000E07AC">
        <w:rPr>
          <w:rFonts w:cs="Arial"/>
          <w:color w:val="000000" w:themeColor="text1"/>
          <w:szCs w:val="22"/>
        </w:rPr>
        <w:t>system</w:t>
      </w:r>
      <w:r w:rsidR="002838D7" w:rsidRPr="000E07AC">
        <w:rPr>
          <w:rFonts w:cs="Arial"/>
          <w:color w:val="000000" w:themeColor="text1"/>
          <w:szCs w:val="22"/>
        </w:rPr>
        <w:t>s</w:t>
      </w:r>
      <w:r w:rsidR="00B93EF4" w:rsidRPr="000E07AC">
        <w:rPr>
          <w:rFonts w:cs="Arial"/>
          <w:color w:val="000000" w:themeColor="text1"/>
          <w:szCs w:val="22"/>
        </w:rPr>
        <w:t xml:space="preserve"> against </w:t>
      </w:r>
      <w:r w:rsidR="0078329B" w:rsidRPr="000E07AC">
        <w:rPr>
          <w:rFonts w:cs="Arial"/>
          <w:color w:val="000000" w:themeColor="text1"/>
          <w:szCs w:val="22"/>
        </w:rPr>
        <w:t>the current system</w:t>
      </w:r>
      <w:r w:rsidR="002838D7" w:rsidRPr="000E07AC">
        <w:rPr>
          <w:rFonts w:cs="Arial"/>
          <w:color w:val="000000" w:themeColor="text1"/>
          <w:szCs w:val="22"/>
        </w:rPr>
        <w:t>.</w:t>
      </w:r>
    </w:p>
    <w:p w:rsidR="00166A7A" w:rsidRDefault="00166A7A" w:rsidP="00216406">
      <w:pPr>
        <w:ind w:left="1260"/>
        <w:rPr>
          <w:rFonts w:cs="Arial"/>
          <w:color w:val="000000" w:themeColor="text1"/>
          <w:szCs w:val="22"/>
        </w:rPr>
      </w:pPr>
    </w:p>
    <w:p w:rsidR="00956830" w:rsidRPr="000E07AC" w:rsidRDefault="00956830" w:rsidP="00216406">
      <w:pPr>
        <w:ind w:left="1260"/>
        <w:rPr>
          <w:rFonts w:cs="Arial"/>
          <w:color w:val="000000" w:themeColor="text1"/>
          <w:szCs w:val="22"/>
        </w:rPr>
      </w:pPr>
      <w:r w:rsidRPr="000E07AC">
        <w:rPr>
          <w:rFonts w:cs="Arial"/>
          <w:color w:val="000000" w:themeColor="text1"/>
          <w:szCs w:val="22"/>
          <w:u w:val="single"/>
        </w:rPr>
        <w:t>1 Application Round / Year</w:t>
      </w:r>
    </w:p>
    <w:p w:rsidR="000F2B89" w:rsidRPr="000E07AC" w:rsidRDefault="00794E57" w:rsidP="009B70D1">
      <w:pPr>
        <w:rPr>
          <w:rFonts w:cs="Arial"/>
          <w:color w:val="000000" w:themeColor="text1"/>
          <w:szCs w:val="22"/>
        </w:rPr>
      </w:pPr>
      <w:r w:rsidRPr="000E07AC">
        <w:rPr>
          <w:rFonts w:cs="Arial"/>
          <w:color w:val="000000" w:themeColor="text1"/>
          <w:szCs w:val="22"/>
        </w:rPr>
        <w:t>2.</w:t>
      </w:r>
      <w:r w:rsidR="001166C2" w:rsidRPr="000E07AC">
        <w:rPr>
          <w:rFonts w:cs="Arial"/>
          <w:color w:val="000000" w:themeColor="text1"/>
          <w:szCs w:val="22"/>
        </w:rPr>
        <w:t>5</w:t>
      </w:r>
      <w:r w:rsidRPr="000E07AC">
        <w:rPr>
          <w:rFonts w:cs="Arial"/>
          <w:color w:val="000000" w:themeColor="text1"/>
          <w:szCs w:val="22"/>
        </w:rPr>
        <w:t>.7</w:t>
      </w:r>
      <w:r w:rsidRPr="000E07AC">
        <w:rPr>
          <w:rFonts w:cs="Arial"/>
          <w:color w:val="000000" w:themeColor="text1"/>
          <w:szCs w:val="22"/>
        </w:rPr>
        <w:tab/>
      </w:r>
      <w:r w:rsidR="000F2B89" w:rsidRPr="000E07AC">
        <w:rPr>
          <w:rFonts w:cs="Arial"/>
          <w:color w:val="000000" w:themeColor="text1"/>
          <w:szCs w:val="22"/>
        </w:rPr>
        <w:t xml:space="preserve">The </w:t>
      </w:r>
      <w:r w:rsidRPr="000E07AC">
        <w:rPr>
          <w:rFonts w:cs="Arial"/>
          <w:color w:val="000000" w:themeColor="text1"/>
          <w:szCs w:val="22"/>
        </w:rPr>
        <w:t xml:space="preserve">potential </w:t>
      </w:r>
      <w:r w:rsidR="000F2B89" w:rsidRPr="000E07AC">
        <w:rPr>
          <w:rFonts w:cs="Arial"/>
          <w:color w:val="000000" w:themeColor="text1"/>
          <w:szCs w:val="22"/>
        </w:rPr>
        <w:t xml:space="preserve">advantages </w:t>
      </w:r>
      <w:r w:rsidRPr="000E07AC">
        <w:rPr>
          <w:rFonts w:cs="Arial"/>
          <w:color w:val="000000" w:themeColor="text1"/>
          <w:szCs w:val="22"/>
        </w:rPr>
        <w:t>are</w:t>
      </w:r>
      <w:r w:rsidR="000F2B89" w:rsidRPr="000E07AC">
        <w:rPr>
          <w:rFonts w:cs="Arial"/>
          <w:color w:val="000000" w:themeColor="text1"/>
          <w:szCs w:val="22"/>
        </w:rPr>
        <w:t>:</w:t>
      </w:r>
    </w:p>
    <w:p w:rsidR="00625FF6" w:rsidRPr="000E07AC" w:rsidRDefault="004838EF" w:rsidP="00346DB6">
      <w:pPr>
        <w:numPr>
          <w:ilvl w:val="0"/>
          <w:numId w:val="7"/>
        </w:numPr>
        <w:rPr>
          <w:rFonts w:cs="Arial"/>
          <w:color w:val="000000" w:themeColor="text1"/>
          <w:szCs w:val="22"/>
        </w:rPr>
      </w:pPr>
      <w:r w:rsidRPr="000E07AC">
        <w:rPr>
          <w:rFonts w:cs="Arial"/>
          <w:color w:val="000000" w:themeColor="text1"/>
          <w:szCs w:val="22"/>
        </w:rPr>
        <w:t>L</w:t>
      </w:r>
      <w:r w:rsidR="00625FF6" w:rsidRPr="000E07AC">
        <w:rPr>
          <w:rFonts w:cs="Arial"/>
          <w:color w:val="000000" w:themeColor="text1"/>
          <w:szCs w:val="22"/>
        </w:rPr>
        <w:t>arge capital applications can be compared against one another</w:t>
      </w:r>
      <w:r w:rsidR="00D21F73" w:rsidRPr="000E07AC">
        <w:rPr>
          <w:rFonts w:cs="Arial"/>
          <w:color w:val="000000" w:themeColor="text1"/>
          <w:szCs w:val="22"/>
        </w:rPr>
        <w:t>;</w:t>
      </w:r>
    </w:p>
    <w:p w:rsidR="000F2B89" w:rsidRPr="000E07AC" w:rsidRDefault="004838EF" w:rsidP="00346DB6">
      <w:pPr>
        <w:numPr>
          <w:ilvl w:val="0"/>
          <w:numId w:val="7"/>
        </w:numPr>
        <w:rPr>
          <w:rFonts w:cs="Arial"/>
          <w:color w:val="000000" w:themeColor="text1"/>
          <w:szCs w:val="22"/>
        </w:rPr>
      </w:pPr>
      <w:r w:rsidRPr="000E07AC">
        <w:rPr>
          <w:rFonts w:cs="Arial"/>
          <w:color w:val="000000" w:themeColor="text1"/>
          <w:szCs w:val="22"/>
        </w:rPr>
        <w:t>L</w:t>
      </w:r>
      <w:r w:rsidR="000F2B89" w:rsidRPr="000E07AC">
        <w:rPr>
          <w:rFonts w:cs="Arial"/>
          <w:color w:val="000000" w:themeColor="text1"/>
          <w:szCs w:val="22"/>
        </w:rPr>
        <w:t>ess officer time spent on administering application</w:t>
      </w:r>
      <w:r w:rsidR="00C2188A" w:rsidRPr="000E07AC">
        <w:rPr>
          <w:rFonts w:cs="Arial"/>
          <w:color w:val="000000" w:themeColor="text1"/>
          <w:szCs w:val="22"/>
        </w:rPr>
        <w:t>s</w:t>
      </w:r>
      <w:r w:rsidR="000F2B89" w:rsidRPr="000E07AC">
        <w:rPr>
          <w:rFonts w:cs="Arial"/>
          <w:color w:val="000000" w:themeColor="text1"/>
          <w:szCs w:val="22"/>
        </w:rPr>
        <w:t xml:space="preserve"> </w:t>
      </w:r>
      <w:r w:rsidR="006E767C" w:rsidRPr="000E07AC">
        <w:rPr>
          <w:rFonts w:cs="Arial"/>
          <w:color w:val="000000" w:themeColor="text1"/>
          <w:szCs w:val="22"/>
        </w:rPr>
        <w:t>as well as</w:t>
      </w:r>
      <w:r w:rsidR="000F2B89" w:rsidRPr="000E07AC">
        <w:rPr>
          <w:rFonts w:cs="Arial"/>
          <w:color w:val="000000" w:themeColor="text1"/>
          <w:szCs w:val="22"/>
        </w:rPr>
        <w:t xml:space="preserve"> preparing for</w:t>
      </w:r>
      <w:r w:rsidR="00516B52" w:rsidRPr="000E07AC">
        <w:rPr>
          <w:rFonts w:cs="Arial"/>
          <w:color w:val="000000" w:themeColor="text1"/>
          <w:szCs w:val="22"/>
        </w:rPr>
        <w:t xml:space="preserve"> </w:t>
      </w:r>
      <w:r w:rsidR="000F2B89" w:rsidRPr="000E07AC">
        <w:rPr>
          <w:rFonts w:cs="Arial"/>
          <w:color w:val="000000" w:themeColor="text1"/>
          <w:szCs w:val="22"/>
        </w:rPr>
        <w:t>and attending Committee meetings</w:t>
      </w:r>
      <w:r w:rsidR="006E767C" w:rsidRPr="000E07AC">
        <w:rPr>
          <w:rFonts w:cs="Arial"/>
          <w:color w:val="000000" w:themeColor="text1"/>
          <w:szCs w:val="22"/>
        </w:rPr>
        <w:t xml:space="preserve"> each year</w:t>
      </w:r>
      <w:r w:rsidR="00D21F73" w:rsidRPr="000E07AC">
        <w:rPr>
          <w:rFonts w:cs="Arial"/>
          <w:color w:val="000000" w:themeColor="text1"/>
          <w:szCs w:val="22"/>
        </w:rPr>
        <w:t>;</w:t>
      </w:r>
    </w:p>
    <w:p w:rsidR="000F2B89" w:rsidRPr="000E07AC" w:rsidRDefault="004838EF" w:rsidP="00346DB6">
      <w:pPr>
        <w:numPr>
          <w:ilvl w:val="0"/>
          <w:numId w:val="7"/>
        </w:numPr>
        <w:rPr>
          <w:rFonts w:cs="Arial"/>
          <w:color w:val="000000" w:themeColor="text1"/>
          <w:szCs w:val="22"/>
        </w:rPr>
      </w:pPr>
      <w:r w:rsidRPr="000E07AC">
        <w:rPr>
          <w:rFonts w:cs="Arial"/>
          <w:color w:val="000000" w:themeColor="text1"/>
          <w:szCs w:val="22"/>
        </w:rPr>
        <w:t>L</w:t>
      </w:r>
      <w:r w:rsidR="00D43637" w:rsidRPr="000E07AC">
        <w:rPr>
          <w:rFonts w:cs="Arial"/>
          <w:color w:val="000000" w:themeColor="text1"/>
          <w:szCs w:val="22"/>
        </w:rPr>
        <w:t>ess Member time spent considering applications</w:t>
      </w:r>
      <w:r w:rsidR="006E767C" w:rsidRPr="000E07AC">
        <w:rPr>
          <w:rFonts w:cs="Arial"/>
          <w:color w:val="000000" w:themeColor="text1"/>
          <w:szCs w:val="22"/>
        </w:rPr>
        <w:t xml:space="preserve"> each year</w:t>
      </w:r>
      <w:r w:rsidR="00D43637" w:rsidRPr="000E07AC">
        <w:rPr>
          <w:rFonts w:cs="Arial"/>
          <w:color w:val="000000" w:themeColor="text1"/>
          <w:szCs w:val="22"/>
        </w:rPr>
        <w:t>.</w:t>
      </w:r>
    </w:p>
    <w:p w:rsidR="000F2B89" w:rsidRPr="000E07AC" w:rsidRDefault="000F2B89" w:rsidP="00216406">
      <w:pPr>
        <w:ind w:left="1260"/>
        <w:rPr>
          <w:rFonts w:cs="Arial"/>
          <w:color w:val="000000" w:themeColor="text1"/>
          <w:szCs w:val="22"/>
        </w:rPr>
      </w:pPr>
    </w:p>
    <w:p w:rsidR="00D43637" w:rsidRPr="000E07AC" w:rsidRDefault="00956830" w:rsidP="009B70D1">
      <w:pPr>
        <w:rPr>
          <w:rFonts w:cs="Arial"/>
          <w:color w:val="000000" w:themeColor="text1"/>
          <w:szCs w:val="22"/>
        </w:rPr>
      </w:pPr>
      <w:r w:rsidRPr="000E07AC">
        <w:rPr>
          <w:rFonts w:cs="Arial"/>
          <w:color w:val="000000" w:themeColor="text1"/>
          <w:szCs w:val="22"/>
        </w:rPr>
        <w:t>2.</w:t>
      </w:r>
      <w:r w:rsidR="001166C2" w:rsidRPr="000E07AC">
        <w:rPr>
          <w:rFonts w:cs="Arial"/>
          <w:color w:val="000000" w:themeColor="text1"/>
          <w:szCs w:val="22"/>
        </w:rPr>
        <w:t>5</w:t>
      </w:r>
      <w:r w:rsidRPr="000E07AC">
        <w:rPr>
          <w:rFonts w:cs="Arial"/>
          <w:color w:val="000000" w:themeColor="text1"/>
          <w:szCs w:val="22"/>
        </w:rPr>
        <w:t>.8</w:t>
      </w:r>
      <w:r w:rsidR="00794E57" w:rsidRPr="000E07AC">
        <w:rPr>
          <w:rFonts w:cs="Arial"/>
          <w:color w:val="000000" w:themeColor="text1"/>
          <w:szCs w:val="22"/>
        </w:rPr>
        <w:tab/>
      </w:r>
      <w:r w:rsidR="00D43637" w:rsidRPr="000E07AC">
        <w:rPr>
          <w:rFonts w:cs="Arial"/>
          <w:color w:val="000000" w:themeColor="text1"/>
          <w:szCs w:val="22"/>
        </w:rPr>
        <w:t xml:space="preserve">The </w:t>
      </w:r>
      <w:r w:rsidR="00794E57" w:rsidRPr="000E07AC">
        <w:rPr>
          <w:rFonts w:cs="Arial"/>
          <w:color w:val="000000" w:themeColor="text1"/>
          <w:szCs w:val="22"/>
        </w:rPr>
        <w:t xml:space="preserve">potential </w:t>
      </w:r>
      <w:r w:rsidR="00D43637" w:rsidRPr="000E07AC">
        <w:rPr>
          <w:rFonts w:cs="Arial"/>
          <w:color w:val="000000" w:themeColor="text1"/>
          <w:szCs w:val="22"/>
        </w:rPr>
        <w:t xml:space="preserve">disadvantages </w:t>
      </w:r>
      <w:r w:rsidR="00794E57" w:rsidRPr="000E07AC">
        <w:rPr>
          <w:rFonts w:cs="Arial"/>
          <w:color w:val="000000" w:themeColor="text1"/>
          <w:szCs w:val="22"/>
        </w:rPr>
        <w:t>are</w:t>
      </w:r>
      <w:r w:rsidR="00D43637" w:rsidRPr="000E07AC">
        <w:rPr>
          <w:rFonts w:cs="Arial"/>
          <w:color w:val="000000" w:themeColor="text1"/>
          <w:szCs w:val="22"/>
        </w:rPr>
        <w:t>:</w:t>
      </w:r>
    </w:p>
    <w:p w:rsidR="00D43637" w:rsidRPr="000E07AC" w:rsidRDefault="004838EF" w:rsidP="00516B52">
      <w:pPr>
        <w:numPr>
          <w:ilvl w:val="0"/>
          <w:numId w:val="8"/>
        </w:numPr>
        <w:tabs>
          <w:tab w:val="clear" w:pos="1980"/>
          <w:tab w:val="clear" w:pos="2006"/>
          <w:tab w:val="left" w:pos="1985"/>
        </w:tabs>
        <w:rPr>
          <w:rFonts w:cs="Arial"/>
          <w:color w:val="000000" w:themeColor="text1"/>
          <w:szCs w:val="22"/>
        </w:rPr>
      </w:pPr>
      <w:r w:rsidRPr="000E07AC">
        <w:rPr>
          <w:rFonts w:cs="Arial"/>
          <w:color w:val="000000" w:themeColor="text1"/>
          <w:szCs w:val="22"/>
        </w:rPr>
        <w:t>T</w:t>
      </w:r>
      <w:r w:rsidR="00B40786" w:rsidRPr="000E07AC">
        <w:rPr>
          <w:rFonts w:cs="Arial"/>
          <w:color w:val="000000" w:themeColor="text1"/>
          <w:szCs w:val="22"/>
        </w:rPr>
        <w:t xml:space="preserve">here </w:t>
      </w:r>
      <w:r w:rsidR="00FF309D" w:rsidRPr="000E07AC">
        <w:rPr>
          <w:rFonts w:cs="Arial"/>
          <w:color w:val="000000" w:themeColor="text1"/>
          <w:szCs w:val="22"/>
        </w:rPr>
        <w:t xml:space="preserve">are </w:t>
      </w:r>
      <w:r w:rsidR="00D7374B" w:rsidRPr="000E07AC">
        <w:rPr>
          <w:rFonts w:cs="Arial"/>
          <w:color w:val="000000" w:themeColor="text1"/>
          <w:szCs w:val="22"/>
        </w:rPr>
        <w:t>likely to</w:t>
      </w:r>
      <w:r w:rsidR="00601C9C" w:rsidRPr="000E07AC">
        <w:rPr>
          <w:rFonts w:cs="Arial"/>
          <w:color w:val="000000" w:themeColor="text1"/>
          <w:szCs w:val="22"/>
        </w:rPr>
        <w:t xml:space="preserve"> be </w:t>
      </w:r>
      <w:r w:rsidR="00D43637" w:rsidRPr="000E07AC">
        <w:rPr>
          <w:rFonts w:cs="Arial"/>
          <w:color w:val="000000" w:themeColor="text1"/>
          <w:szCs w:val="22"/>
        </w:rPr>
        <w:t xml:space="preserve">too many applications to </w:t>
      </w:r>
      <w:r w:rsidR="00516B52" w:rsidRPr="000E07AC">
        <w:rPr>
          <w:rFonts w:cs="Arial"/>
          <w:color w:val="000000" w:themeColor="text1"/>
          <w:szCs w:val="22"/>
        </w:rPr>
        <w:t xml:space="preserve">administer and </w:t>
      </w:r>
      <w:r w:rsidR="00D43637" w:rsidRPr="000E07AC">
        <w:rPr>
          <w:rFonts w:cs="Arial"/>
          <w:color w:val="000000" w:themeColor="text1"/>
          <w:szCs w:val="22"/>
        </w:rPr>
        <w:t xml:space="preserve">consider at </w:t>
      </w:r>
      <w:r w:rsidR="00DC5AD9" w:rsidRPr="000E07AC">
        <w:rPr>
          <w:rFonts w:cs="Arial"/>
          <w:color w:val="000000" w:themeColor="text1"/>
          <w:szCs w:val="22"/>
        </w:rPr>
        <w:t xml:space="preserve">one </w:t>
      </w:r>
      <w:r w:rsidR="00D43637" w:rsidRPr="000E07AC">
        <w:rPr>
          <w:rFonts w:cs="Arial"/>
          <w:color w:val="000000" w:themeColor="text1"/>
          <w:szCs w:val="22"/>
        </w:rPr>
        <w:t>Committee</w:t>
      </w:r>
      <w:r w:rsidR="00DC5AD9" w:rsidRPr="000E07AC">
        <w:rPr>
          <w:rFonts w:cs="Arial"/>
          <w:color w:val="000000" w:themeColor="text1"/>
          <w:szCs w:val="22"/>
        </w:rPr>
        <w:t xml:space="preserve"> meeting</w:t>
      </w:r>
      <w:r w:rsidR="00D21F73" w:rsidRPr="000E07AC">
        <w:rPr>
          <w:rFonts w:cs="Arial"/>
          <w:color w:val="000000" w:themeColor="text1"/>
          <w:szCs w:val="22"/>
        </w:rPr>
        <w:t>;</w:t>
      </w:r>
    </w:p>
    <w:p w:rsidR="00D43637" w:rsidRPr="000E07AC" w:rsidRDefault="004838EF" w:rsidP="00516B52">
      <w:pPr>
        <w:numPr>
          <w:ilvl w:val="0"/>
          <w:numId w:val="8"/>
        </w:numPr>
        <w:tabs>
          <w:tab w:val="clear" w:pos="1980"/>
          <w:tab w:val="clear" w:pos="2006"/>
          <w:tab w:val="left" w:pos="1985"/>
        </w:tabs>
        <w:rPr>
          <w:rFonts w:cs="Arial"/>
          <w:color w:val="000000" w:themeColor="text1"/>
          <w:szCs w:val="22"/>
        </w:rPr>
      </w:pPr>
      <w:r w:rsidRPr="000E07AC">
        <w:rPr>
          <w:rFonts w:cs="Arial"/>
          <w:color w:val="000000" w:themeColor="text1"/>
          <w:szCs w:val="22"/>
        </w:rPr>
        <w:t>T</w:t>
      </w:r>
      <w:r w:rsidR="00D43637" w:rsidRPr="000E07AC">
        <w:rPr>
          <w:rFonts w:cs="Arial"/>
          <w:color w:val="000000" w:themeColor="text1"/>
          <w:szCs w:val="22"/>
        </w:rPr>
        <w:t>he budget is not fully allocated and</w:t>
      </w:r>
      <w:r w:rsidR="002A0B48" w:rsidRPr="000E07AC">
        <w:rPr>
          <w:rFonts w:cs="Arial"/>
          <w:color w:val="000000" w:themeColor="text1"/>
          <w:szCs w:val="22"/>
        </w:rPr>
        <w:t xml:space="preserve"> therefore</w:t>
      </w:r>
      <w:r w:rsidR="00D43637" w:rsidRPr="000E07AC">
        <w:rPr>
          <w:rFonts w:cs="Arial"/>
          <w:color w:val="000000" w:themeColor="text1"/>
          <w:szCs w:val="22"/>
        </w:rPr>
        <w:t xml:space="preserve"> </w:t>
      </w:r>
      <w:r w:rsidR="00C2188A" w:rsidRPr="000E07AC">
        <w:rPr>
          <w:rFonts w:cs="Arial"/>
          <w:color w:val="000000" w:themeColor="text1"/>
          <w:szCs w:val="22"/>
        </w:rPr>
        <w:t xml:space="preserve">in danger of being </w:t>
      </w:r>
      <w:r w:rsidR="002A0B48" w:rsidRPr="000E07AC">
        <w:rPr>
          <w:rFonts w:cs="Arial"/>
          <w:color w:val="000000" w:themeColor="text1"/>
          <w:szCs w:val="22"/>
        </w:rPr>
        <w:t>reduced in future years</w:t>
      </w:r>
      <w:r w:rsidR="00D21F73" w:rsidRPr="000E07AC">
        <w:rPr>
          <w:rFonts w:cs="Arial"/>
          <w:color w:val="000000" w:themeColor="text1"/>
          <w:szCs w:val="22"/>
        </w:rPr>
        <w:t>;</w:t>
      </w:r>
    </w:p>
    <w:p w:rsidR="00D43637" w:rsidRPr="000E07AC" w:rsidRDefault="004838EF" w:rsidP="00516B52">
      <w:pPr>
        <w:numPr>
          <w:ilvl w:val="0"/>
          <w:numId w:val="8"/>
        </w:numPr>
        <w:tabs>
          <w:tab w:val="clear" w:pos="1980"/>
          <w:tab w:val="clear" w:pos="2006"/>
          <w:tab w:val="left" w:pos="1985"/>
        </w:tabs>
        <w:rPr>
          <w:rFonts w:cs="Arial"/>
          <w:color w:val="000000" w:themeColor="text1"/>
          <w:szCs w:val="22"/>
        </w:rPr>
      </w:pPr>
      <w:r w:rsidRPr="000E07AC">
        <w:rPr>
          <w:rFonts w:cs="Arial"/>
          <w:color w:val="000000" w:themeColor="text1"/>
          <w:szCs w:val="22"/>
        </w:rPr>
        <w:t>S</w:t>
      </w:r>
      <w:r w:rsidR="00D43637" w:rsidRPr="000E07AC">
        <w:rPr>
          <w:rFonts w:cs="Arial"/>
          <w:color w:val="000000" w:themeColor="text1"/>
          <w:szCs w:val="22"/>
        </w:rPr>
        <w:t xml:space="preserve">ome worthwhile projects do not have the chance to apply for funds because there is only </w:t>
      </w:r>
      <w:r w:rsidR="00B93EF4" w:rsidRPr="000E07AC">
        <w:rPr>
          <w:rFonts w:cs="Arial"/>
          <w:color w:val="000000" w:themeColor="text1"/>
          <w:szCs w:val="22"/>
        </w:rPr>
        <w:t>one</w:t>
      </w:r>
      <w:r w:rsidR="00D43637" w:rsidRPr="000E07AC">
        <w:rPr>
          <w:rFonts w:cs="Arial"/>
          <w:color w:val="000000" w:themeColor="text1"/>
          <w:szCs w:val="22"/>
        </w:rPr>
        <w:t xml:space="preserve"> window of opportunity</w:t>
      </w:r>
      <w:r w:rsidR="003D7D8C" w:rsidRPr="000E07AC">
        <w:rPr>
          <w:rFonts w:cs="Arial"/>
          <w:color w:val="000000" w:themeColor="text1"/>
          <w:szCs w:val="22"/>
        </w:rPr>
        <w:t xml:space="preserve"> per year</w:t>
      </w:r>
      <w:r w:rsidR="00D43637" w:rsidRPr="000E07AC">
        <w:rPr>
          <w:rFonts w:cs="Arial"/>
          <w:color w:val="000000" w:themeColor="text1"/>
          <w:szCs w:val="22"/>
        </w:rPr>
        <w:t xml:space="preserve"> to </w:t>
      </w:r>
      <w:r w:rsidR="00516B52" w:rsidRPr="000E07AC">
        <w:rPr>
          <w:rFonts w:cs="Arial"/>
          <w:color w:val="000000" w:themeColor="text1"/>
          <w:szCs w:val="22"/>
        </w:rPr>
        <w:t>apply</w:t>
      </w:r>
      <w:r w:rsidR="00E31137" w:rsidRPr="000E07AC">
        <w:rPr>
          <w:rFonts w:cs="Arial"/>
          <w:color w:val="000000" w:themeColor="text1"/>
          <w:szCs w:val="22"/>
        </w:rPr>
        <w:t>.</w:t>
      </w:r>
    </w:p>
    <w:p w:rsidR="00D43637" w:rsidRPr="000E07AC" w:rsidRDefault="00D43637" w:rsidP="00216406">
      <w:pPr>
        <w:ind w:left="1260"/>
        <w:rPr>
          <w:rFonts w:cs="Arial"/>
          <w:color w:val="000000" w:themeColor="text1"/>
          <w:szCs w:val="22"/>
        </w:rPr>
      </w:pPr>
    </w:p>
    <w:p w:rsidR="00956830" w:rsidRPr="000E07AC" w:rsidRDefault="00956830" w:rsidP="00216406">
      <w:pPr>
        <w:ind w:left="1260"/>
        <w:rPr>
          <w:rFonts w:cs="Arial"/>
          <w:color w:val="000000" w:themeColor="text1"/>
          <w:szCs w:val="22"/>
        </w:rPr>
      </w:pPr>
      <w:r w:rsidRPr="000E07AC">
        <w:rPr>
          <w:rFonts w:cs="Arial"/>
          <w:color w:val="000000" w:themeColor="text1"/>
          <w:szCs w:val="22"/>
          <w:u w:val="single"/>
        </w:rPr>
        <w:t>2 Application Rounds / Year</w:t>
      </w:r>
    </w:p>
    <w:p w:rsidR="00D43637" w:rsidRPr="000E07AC" w:rsidRDefault="00956830" w:rsidP="009B70D1">
      <w:pPr>
        <w:rPr>
          <w:rFonts w:cs="Arial"/>
          <w:color w:val="000000" w:themeColor="text1"/>
          <w:szCs w:val="22"/>
        </w:rPr>
      </w:pPr>
      <w:r w:rsidRPr="000E07AC">
        <w:rPr>
          <w:rFonts w:cs="Arial"/>
          <w:color w:val="000000" w:themeColor="text1"/>
          <w:szCs w:val="22"/>
        </w:rPr>
        <w:t>2.</w:t>
      </w:r>
      <w:r w:rsidR="001166C2" w:rsidRPr="000E07AC">
        <w:rPr>
          <w:rFonts w:cs="Arial"/>
          <w:color w:val="000000" w:themeColor="text1"/>
          <w:szCs w:val="22"/>
        </w:rPr>
        <w:t>5</w:t>
      </w:r>
      <w:r w:rsidRPr="000E07AC">
        <w:rPr>
          <w:rFonts w:cs="Arial"/>
          <w:color w:val="000000" w:themeColor="text1"/>
          <w:szCs w:val="22"/>
        </w:rPr>
        <w:t>.9</w:t>
      </w:r>
      <w:r w:rsidR="00794E57" w:rsidRPr="000E07AC">
        <w:rPr>
          <w:rFonts w:cs="Arial"/>
          <w:color w:val="000000" w:themeColor="text1"/>
          <w:szCs w:val="22"/>
        </w:rPr>
        <w:tab/>
      </w:r>
      <w:r w:rsidR="00D43637" w:rsidRPr="000E07AC">
        <w:rPr>
          <w:rFonts w:cs="Arial"/>
          <w:color w:val="000000" w:themeColor="text1"/>
          <w:szCs w:val="22"/>
        </w:rPr>
        <w:t xml:space="preserve">The </w:t>
      </w:r>
      <w:r w:rsidR="00794E57" w:rsidRPr="000E07AC">
        <w:rPr>
          <w:rFonts w:cs="Arial"/>
          <w:color w:val="000000" w:themeColor="text1"/>
          <w:szCs w:val="22"/>
        </w:rPr>
        <w:t xml:space="preserve">potential </w:t>
      </w:r>
      <w:r w:rsidR="00D43637" w:rsidRPr="000E07AC">
        <w:rPr>
          <w:rFonts w:cs="Arial"/>
          <w:color w:val="000000" w:themeColor="text1"/>
          <w:szCs w:val="22"/>
        </w:rPr>
        <w:t>advantages are:</w:t>
      </w:r>
    </w:p>
    <w:p w:rsidR="00A67C0D" w:rsidRPr="000E07AC" w:rsidRDefault="00A67C0D" w:rsidP="00A67C0D">
      <w:pPr>
        <w:numPr>
          <w:ilvl w:val="0"/>
          <w:numId w:val="7"/>
        </w:numPr>
        <w:rPr>
          <w:rFonts w:cs="Arial"/>
          <w:color w:val="000000" w:themeColor="text1"/>
          <w:szCs w:val="22"/>
        </w:rPr>
      </w:pPr>
      <w:r w:rsidRPr="000E07AC">
        <w:rPr>
          <w:rFonts w:cs="Arial"/>
          <w:color w:val="000000" w:themeColor="text1"/>
          <w:szCs w:val="22"/>
        </w:rPr>
        <w:t>Large capital applications may be compared against one another</w:t>
      </w:r>
      <w:r w:rsidR="00D21F73" w:rsidRPr="000E07AC">
        <w:rPr>
          <w:rFonts w:cs="Arial"/>
          <w:color w:val="000000" w:themeColor="text1"/>
          <w:szCs w:val="22"/>
        </w:rPr>
        <w:t>;</w:t>
      </w:r>
    </w:p>
    <w:p w:rsidR="00D43637" w:rsidRPr="000E07AC" w:rsidRDefault="004838EF" w:rsidP="00346DB6">
      <w:pPr>
        <w:numPr>
          <w:ilvl w:val="0"/>
          <w:numId w:val="7"/>
        </w:numPr>
        <w:rPr>
          <w:rFonts w:cs="Arial"/>
          <w:color w:val="000000" w:themeColor="text1"/>
          <w:szCs w:val="22"/>
        </w:rPr>
      </w:pPr>
      <w:r w:rsidRPr="000E07AC">
        <w:rPr>
          <w:rFonts w:cs="Arial"/>
          <w:color w:val="000000" w:themeColor="text1"/>
          <w:szCs w:val="22"/>
        </w:rPr>
        <w:t>L</w:t>
      </w:r>
      <w:r w:rsidR="00D43637" w:rsidRPr="000E07AC">
        <w:rPr>
          <w:rFonts w:cs="Arial"/>
          <w:color w:val="000000" w:themeColor="text1"/>
          <w:szCs w:val="22"/>
        </w:rPr>
        <w:t>ess officer time spent on administering application</w:t>
      </w:r>
      <w:r w:rsidR="00B93EF4" w:rsidRPr="000E07AC">
        <w:rPr>
          <w:rFonts w:cs="Arial"/>
          <w:color w:val="000000" w:themeColor="text1"/>
          <w:szCs w:val="22"/>
        </w:rPr>
        <w:t>s</w:t>
      </w:r>
      <w:r w:rsidR="00D43637" w:rsidRPr="000E07AC">
        <w:rPr>
          <w:rFonts w:cs="Arial"/>
          <w:color w:val="000000" w:themeColor="text1"/>
          <w:szCs w:val="22"/>
        </w:rPr>
        <w:t xml:space="preserve"> </w:t>
      </w:r>
      <w:r w:rsidR="006E767C" w:rsidRPr="000E07AC">
        <w:rPr>
          <w:rFonts w:cs="Arial"/>
          <w:color w:val="000000" w:themeColor="text1"/>
          <w:szCs w:val="22"/>
        </w:rPr>
        <w:t>as well as</w:t>
      </w:r>
      <w:r w:rsidR="00D43637" w:rsidRPr="000E07AC">
        <w:rPr>
          <w:rFonts w:cs="Arial"/>
          <w:color w:val="000000" w:themeColor="text1"/>
          <w:szCs w:val="22"/>
        </w:rPr>
        <w:t xml:space="preserve"> preparing for a</w:t>
      </w:r>
      <w:r w:rsidR="006E767C" w:rsidRPr="000E07AC">
        <w:rPr>
          <w:rFonts w:cs="Arial"/>
          <w:color w:val="000000" w:themeColor="text1"/>
          <w:szCs w:val="22"/>
        </w:rPr>
        <w:t>nd attending Committee meetings each year</w:t>
      </w:r>
      <w:r w:rsidR="00D21F73" w:rsidRPr="000E07AC">
        <w:rPr>
          <w:rFonts w:cs="Arial"/>
          <w:color w:val="000000" w:themeColor="text1"/>
          <w:szCs w:val="22"/>
        </w:rPr>
        <w:t>;</w:t>
      </w:r>
    </w:p>
    <w:p w:rsidR="00D43637" w:rsidRPr="000E07AC" w:rsidRDefault="004838EF" w:rsidP="00346DB6">
      <w:pPr>
        <w:numPr>
          <w:ilvl w:val="0"/>
          <w:numId w:val="7"/>
        </w:numPr>
        <w:rPr>
          <w:rFonts w:cs="Arial"/>
          <w:color w:val="000000" w:themeColor="text1"/>
          <w:szCs w:val="22"/>
        </w:rPr>
      </w:pPr>
      <w:r w:rsidRPr="000E07AC">
        <w:rPr>
          <w:rFonts w:cs="Arial"/>
          <w:color w:val="000000" w:themeColor="text1"/>
          <w:szCs w:val="22"/>
        </w:rPr>
        <w:t>L</w:t>
      </w:r>
      <w:r w:rsidR="00D43637" w:rsidRPr="000E07AC">
        <w:rPr>
          <w:rFonts w:cs="Arial"/>
          <w:color w:val="000000" w:themeColor="text1"/>
          <w:szCs w:val="22"/>
        </w:rPr>
        <w:t>ess Member time spent considering a</w:t>
      </w:r>
      <w:r w:rsidR="00DC5AD9" w:rsidRPr="000E07AC">
        <w:rPr>
          <w:rFonts w:cs="Arial"/>
          <w:color w:val="000000" w:themeColor="text1"/>
          <w:szCs w:val="22"/>
        </w:rPr>
        <w:t>pplications</w:t>
      </w:r>
      <w:r w:rsidR="006E767C" w:rsidRPr="000E07AC">
        <w:rPr>
          <w:rFonts w:cs="Arial"/>
          <w:color w:val="000000" w:themeColor="text1"/>
          <w:szCs w:val="22"/>
        </w:rPr>
        <w:t xml:space="preserve"> each year</w:t>
      </w:r>
      <w:r w:rsidR="00A67C0D" w:rsidRPr="000E07AC">
        <w:rPr>
          <w:rFonts w:cs="Arial"/>
          <w:color w:val="000000" w:themeColor="text1"/>
          <w:szCs w:val="22"/>
        </w:rPr>
        <w:t>.</w:t>
      </w:r>
    </w:p>
    <w:p w:rsidR="00D43637" w:rsidRPr="000E07AC" w:rsidRDefault="00D43637" w:rsidP="00D43637">
      <w:pPr>
        <w:ind w:left="1260"/>
        <w:rPr>
          <w:rFonts w:cs="Arial"/>
          <w:color w:val="000000" w:themeColor="text1"/>
          <w:szCs w:val="22"/>
        </w:rPr>
      </w:pPr>
    </w:p>
    <w:p w:rsidR="00D43637" w:rsidRPr="000E07AC" w:rsidRDefault="00FC5257" w:rsidP="009B70D1">
      <w:pPr>
        <w:rPr>
          <w:rFonts w:cs="Arial"/>
          <w:color w:val="000000" w:themeColor="text1"/>
          <w:szCs w:val="22"/>
        </w:rPr>
      </w:pPr>
      <w:r w:rsidRPr="000E07AC">
        <w:rPr>
          <w:rFonts w:cs="Arial"/>
          <w:color w:val="000000" w:themeColor="text1"/>
          <w:szCs w:val="22"/>
        </w:rPr>
        <w:t>2.</w:t>
      </w:r>
      <w:r w:rsidR="001166C2" w:rsidRPr="000E07AC">
        <w:rPr>
          <w:rFonts w:cs="Arial"/>
          <w:color w:val="000000" w:themeColor="text1"/>
          <w:szCs w:val="22"/>
        </w:rPr>
        <w:t>5</w:t>
      </w:r>
      <w:r w:rsidR="00956830" w:rsidRPr="000E07AC">
        <w:rPr>
          <w:rFonts w:cs="Arial"/>
          <w:color w:val="000000" w:themeColor="text1"/>
          <w:szCs w:val="22"/>
        </w:rPr>
        <w:t>.10</w:t>
      </w:r>
      <w:r w:rsidR="00794E57" w:rsidRPr="000E07AC">
        <w:rPr>
          <w:rFonts w:cs="Arial"/>
          <w:color w:val="000000" w:themeColor="text1"/>
          <w:szCs w:val="22"/>
        </w:rPr>
        <w:tab/>
      </w:r>
      <w:r w:rsidR="00D43637" w:rsidRPr="000E07AC">
        <w:rPr>
          <w:rFonts w:cs="Arial"/>
          <w:color w:val="000000" w:themeColor="text1"/>
          <w:szCs w:val="22"/>
        </w:rPr>
        <w:t xml:space="preserve">The </w:t>
      </w:r>
      <w:r w:rsidR="00794E57" w:rsidRPr="000E07AC">
        <w:rPr>
          <w:rFonts w:cs="Arial"/>
          <w:color w:val="000000" w:themeColor="text1"/>
          <w:szCs w:val="22"/>
        </w:rPr>
        <w:t xml:space="preserve">potential </w:t>
      </w:r>
      <w:r w:rsidR="00D43637" w:rsidRPr="000E07AC">
        <w:rPr>
          <w:rFonts w:cs="Arial"/>
          <w:color w:val="000000" w:themeColor="text1"/>
          <w:szCs w:val="22"/>
        </w:rPr>
        <w:t>disadvantages are:</w:t>
      </w:r>
    </w:p>
    <w:p w:rsidR="00F54A37" w:rsidRPr="000E07AC" w:rsidRDefault="004838EF" w:rsidP="00F54A37">
      <w:pPr>
        <w:numPr>
          <w:ilvl w:val="0"/>
          <w:numId w:val="8"/>
        </w:numPr>
        <w:rPr>
          <w:rFonts w:cs="Arial"/>
          <w:color w:val="000000" w:themeColor="text1"/>
          <w:szCs w:val="22"/>
        </w:rPr>
      </w:pPr>
      <w:r w:rsidRPr="000E07AC">
        <w:rPr>
          <w:rFonts w:cs="Arial"/>
          <w:color w:val="000000" w:themeColor="text1"/>
          <w:szCs w:val="22"/>
        </w:rPr>
        <w:t>T</w:t>
      </w:r>
      <w:r w:rsidR="00926186" w:rsidRPr="000E07AC">
        <w:rPr>
          <w:rFonts w:cs="Arial"/>
          <w:color w:val="000000" w:themeColor="text1"/>
          <w:szCs w:val="22"/>
        </w:rPr>
        <w:t xml:space="preserve">here </w:t>
      </w:r>
      <w:r w:rsidR="00601C9C" w:rsidRPr="000E07AC">
        <w:rPr>
          <w:rFonts w:cs="Arial"/>
          <w:color w:val="000000" w:themeColor="text1"/>
          <w:szCs w:val="22"/>
        </w:rPr>
        <w:t xml:space="preserve">may be too many applications to administer and consider at </w:t>
      </w:r>
      <w:r w:rsidR="004E2B6F" w:rsidRPr="000E07AC">
        <w:rPr>
          <w:rFonts w:cs="Arial"/>
          <w:color w:val="000000" w:themeColor="text1"/>
          <w:szCs w:val="22"/>
        </w:rPr>
        <w:t xml:space="preserve">the </w:t>
      </w:r>
      <w:r w:rsidR="00601C9C" w:rsidRPr="000E07AC">
        <w:rPr>
          <w:rFonts w:cs="Arial"/>
          <w:color w:val="000000" w:themeColor="text1"/>
          <w:szCs w:val="22"/>
        </w:rPr>
        <w:t>Committee meeting</w:t>
      </w:r>
      <w:r w:rsidR="004E2B6F" w:rsidRPr="000E07AC">
        <w:rPr>
          <w:rFonts w:cs="Arial"/>
          <w:color w:val="000000" w:themeColor="text1"/>
          <w:szCs w:val="22"/>
        </w:rPr>
        <w:t>s</w:t>
      </w:r>
      <w:r w:rsidR="00601C9C" w:rsidRPr="000E07AC">
        <w:rPr>
          <w:rFonts w:cs="Arial"/>
          <w:color w:val="000000" w:themeColor="text1"/>
          <w:szCs w:val="22"/>
        </w:rPr>
        <w:t>.</w:t>
      </w:r>
    </w:p>
    <w:p w:rsidR="001166C2" w:rsidRPr="000E07AC" w:rsidRDefault="001166C2" w:rsidP="001166C2">
      <w:pPr>
        <w:ind w:left="2006"/>
        <w:rPr>
          <w:rFonts w:cs="Arial"/>
          <w:color w:val="000000" w:themeColor="text1"/>
          <w:szCs w:val="22"/>
        </w:rPr>
      </w:pPr>
    </w:p>
    <w:p w:rsidR="00090A24" w:rsidRDefault="003E2706" w:rsidP="00090A24">
      <w:pPr>
        <w:tabs>
          <w:tab w:val="clear" w:pos="1260"/>
          <w:tab w:val="clear" w:pos="1980"/>
          <w:tab w:val="clear" w:pos="2700"/>
          <w:tab w:val="clear" w:pos="3420"/>
          <w:tab w:val="left" w:pos="1276"/>
        </w:tabs>
        <w:ind w:left="1276" w:hanging="1276"/>
        <w:jc w:val="left"/>
        <w:rPr>
          <w:rFonts w:cs="Arial"/>
          <w:b/>
          <w:color w:val="000000" w:themeColor="text1"/>
          <w:szCs w:val="22"/>
        </w:rPr>
      </w:pPr>
      <w:r w:rsidRPr="000E07AC">
        <w:rPr>
          <w:rFonts w:cs="Arial"/>
          <w:color w:val="000000" w:themeColor="text1"/>
          <w:szCs w:val="22"/>
        </w:rPr>
        <w:t>2.</w:t>
      </w:r>
      <w:r w:rsidR="001166C2" w:rsidRPr="000E07AC">
        <w:rPr>
          <w:rFonts w:cs="Arial"/>
          <w:color w:val="000000" w:themeColor="text1"/>
          <w:szCs w:val="22"/>
        </w:rPr>
        <w:t>6</w:t>
      </w:r>
      <w:r w:rsidRPr="000E07AC">
        <w:rPr>
          <w:rFonts w:cs="Arial"/>
          <w:b/>
          <w:color w:val="000000" w:themeColor="text1"/>
          <w:szCs w:val="22"/>
        </w:rPr>
        <w:tab/>
      </w:r>
      <w:r w:rsidR="004756DF" w:rsidRPr="000E07AC">
        <w:rPr>
          <w:rFonts w:cs="Arial"/>
          <w:b/>
          <w:color w:val="000000" w:themeColor="text1"/>
          <w:szCs w:val="22"/>
        </w:rPr>
        <w:t xml:space="preserve">Limit on the amount of grant given to any one </w:t>
      </w:r>
      <w:r w:rsidR="00A67C0D" w:rsidRPr="000E07AC">
        <w:rPr>
          <w:rFonts w:cs="Arial"/>
          <w:b/>
          <w:color w:val="000000" w:themeColor="text1"/>
          <w:szCs w:val="22"/>
        </w:rPr>
        <w:t>project</w:t>
      </w:r>
    </w:p>
    <w:p w:rsidR="006265F3" w:rsidRPr="000E07AC" w:rsidRDefault="006265F3" w:rsidP="00090A24">
      <w:pPr>
        <w:tabs>
          <w:tab w:val="clear" w:pos="1260"/>
          <w:tab w:val="clear" w:pos="1980"/>
          <w:tab w:val="clear" w:pos="2700"/>
          <w:tab w:val="clear" w:pos="3420"/>
          <w:tab w:val="left" w:pos="1276"/>
        </w:tabs>
        <w:ind w:left="1276" w:hanging="1276"/>
        <w:jc w:val="left"/>
        <w:rPr>
          <w:rFonts w:cs="Arial"/>
          <w:b/>
          <w:color w:val="000000" w:themeColor="text1"/>
          <w:szCs w:val="22"/>
        </w:rPr>
      </w:pPr>
    </w:p>
    <w:p w:rsidR="00F54A37" w:rsidRPr="000E07AC" w:rsidRDefault="00794E57" w:rsidP="00090A24">
      <w:pPr>
        <w:tabs>
          <w:tab w:val="clear" w:pos="1260"/>
          <w:tab w:val="clear" w:pos="1980"/>
          <w:tab w:val="clear" w:pos="2700"/>
          <w:tab w:val="clear" w:pos="3420"/>
          <w:tab w:val="left" w:pos="1276"/>
        </w:tabs>
        <w:ind w:left="1276" w:hanging="1276"/>
        <w:jc w:val="left"/>
        <w:rPr>
          <w:rFonts w:cs="Arial"/>
          <w:color w:val="000000" w:themeColor="text1"/>
          <w:szCs w:val="22"/>
        </w:rPr>
      </w:pPr>
      <w:r w:rsidRPr="000E07AC">
        <w:rPr>
          <w:rFonts w:cs="Arial"/>
          <w:color w:val="000000" w:themeColor="text1"/>
          <w:szCs w:val="22"/>
        </w:rPr>
        <w:t>2.</w:t>
      </w:r>
      <w:r w:rsidR="001166C2" w:rsidRPr="000E07AC">
        <w:rPr>
          <w:rFonts w:cs="Arial"/>
          <w:color w:val="000000" w:themeColor="text1"/>
          <w:szCs w:val="22"/>
        </w:rPr>
        <w:t>6</w:t>
      </w:r>
      <w:r w:rsidRPr="000E07AC">
        <w:rPr>
          <w:rFonts w:cs="Arial"/>
          <w:color w:val="000000" w:themeColor="text1"/>
          <w:szCs w:val="22"/>
        </w:rPr>
        <w:t>.1</w:t>
      </w:r>
      <w:r w:rsidRPr="000E07AC">
        <w:rPr>
          <w:rFonts w:cs="Arial"/>
          <w:color w:val="000000" w:themeColor="text1"/>
          <w:szCs w:val="22"/>
        </w:rPr>
        <w:tab/>
      </w:r>
      <w:r w:rsidR="004756DF" w:rsidRPr="000E07AC">
        <w:rPr>
          <w:rFonts w:cs="Arial"/>
          <w:color w:val="000000" w:themeColor="text1"/>
          <w:szCs w:val="22"/>
        </w:rPr>
        <w:t xml:space="preserve">There has never been a limit </w:t>
      </w:r>
      <w:r w:rsidR="00BA5BAC" w:rsidRPr="000E07AC">
        <w:rPr>
          <w:rFonts w:cs="Arial"/>
          <w:color w:val="000000" w:themeColor="text1"/>
          <w:szCs w:val="22"/>
        </w:rPr>
        <w:t xml:space="preserve">or cap </w:t>
      </w:r>
      <w:r w:rsidR="00B35D4B" w:rsidRPr="000E07AC">
        <w:rPr>
          <w:rFonts w:cs="Arial"/>
          <w:color w:val="000000" w:themeColor="text1"/>
          <w:szCs w:val="22"/>
        </w:rPr>
        <w:t xml:space="preserve">on the amount of funding </w:t>
      </w:r>
      <w:r w:rsidR="00BA5BAC" w:rsidRPr="000E07AC">
        <w:rPr>
          <w:rFonts w:cs="Arial"/>
          <w:color w:val="000000" w:themeColor="text1"/>
          <w:szCs w:val="22"/>
        </w:rPr>
        <w:t>that can be applied for</w:t>
      </w:r>
      <w:r w:rsidR="005A7133" w:rsidRPr="000E07AC">
        <w:rPr>
          <w:rFonts w:cs="Arial"/>
          <w:color w:val="000000" w:themeColor="text1"/>
          <w:szCs w:val="22"/>
        </w:rPr>
        <w:t xml:space="preserve"> within a single application for a specific project.</w:t>
      </w:r>
    </w:p>
    <w:p w:rsidR="00F77E1E" w:rsidRPr="000E07AC" w:rsidRDefault="00F77E1E" w:rsidP="00F77E1E">
      <w:pPr>
        <w:keepNext/>
        <w:rPr>
          <w:rFonts w:cs="Arial"/>
          <w:color w:val="000000" w:themeColor="text1"/>
          <w:szCs w:val="22"/>
        </w:rPr>
      </w:pPr>
    </w:p>
    <w:p w:rsidR="00F77E1E" w:rsidRPr="000E07AC" w:rsidRDefault="00794E57" w:rsidP="00F77E1E">
      <w:pPr>
        <w:keepNext/>
        <w:ind w:left="1276" w:hanging="1276"/>
        <w:rPr>
          <w:rFonts w:cs="Arial"/>
          <w:color w:val="000000" w:themeColor="text1"/>
          <w:szCs w:val="22"/>
        </w:rPr>
      </w:pPr>
      <w:r w:rsidRPr="000E07AC">
        <w:rPr>
          <w:rFonts w:cs="Arial"/>
          <w:color w:val="000000" w:themeColor="text1"/>
          <w:szCs w:val="22"/>
        </w:rPr>
        <w:t>2.</w:t>
      </w:r>
      <w:r w:rsidR="001166C2" w:rsidRPr="000E07AC">
        <w:rPr>
          <w:rFonts w:cs="Arial"/>
          <w:color w:val="000000" w:themeColor="text1"/>
          <w:szCs w:val="22"/>
        </w:rPr>
        <w:t>6</w:t>
      </w:r>
      <w:r w:rsidRPr="000E07AC">
        <w:rPr>
          <w:rFonts w:cs="Arial"/>
          <w:color w:val="000000" w:themeColor="text1"/>
          <w:szCs w:val="22"/>
        </w:rPr>
        <w:t>.2</w:t>
      </w:r>
      <w:r w:rsidR="00F77E1E" w:rsidRPr="000E07AC">
        <w:rPr>
          <w:rFonts w:cs="Arial"/>
          <w:color w:val="000000" w:themeColor="text1"/>
          <w:szCs w:val="22"/>
        </w:rPr>
        <w:tab/>
        <w:t>Officers found out that the following neighbouring districts have the following caps in place within their grants programmes:</w:t>
      </w:r>
    </w:p>
    <w:p w:rsidR="00F77E1E" w:rsidRPr="000E07AC" w:rsidRDefault="00F77E1E" w:rsidP="00F77E1E">
      <w:pPr>
        <w:keepNext/>
        <w:numPr>
          <w:ilvl w:val="0"/>
          <w:numId w:val="9"/>
        </w:numPr>
        <w:rPr>
          <w:rFonts w:cs="Arial"/>
          <w:color w:val="000000" w:themeColor="text1"/>
          <w:szCs w:val="22"/>
        </w:rPr>
      </w:pPr>
      <w:r w:rsidRPr="000E07AC">
        <w:rPr>
          <w:rFonts w:cs="Arial"/>
          <w:color w:val="000000" w:themeColor="text1"/>
          <w:szCs w:val="22"/>
        </w:rPr>
        <w:t>Watford, £2,000</w:t>
      </w:r>
      <w:r w:rsidR="004C02E4" w:rsidRPr="000E07AC">
        <w:rPr>
          <w:rFonts w:cs="Arial"/>
          <w:color w:val="000000" w:themeColor="text1"/>
          <w:szCs w:val="22"/>
        </w:rPr>
        <w:t xml:space="preserve"> (for both revenue and capital grants)</w:t>
      </w:r>
    </w:p>
    <w:p w:rsidR="00F77E1E" w:rsidRPr="000E07AC" w:rsidRDefault="00F77E1E" w:rsidP="00F77E1E">
      <w:pPr>
        <w:keepNext/>
        <w:numPr>
          <w:ilvl w:val="0"/>
          <w:numId w:val="9"/>
        </w:numPr>
        <w:rPr>
          <w:rFonts w:cs="Arial"/>
          <w:color w:val="000000" w:themeColor="text1"/>
          <w:szCs w:val="22"/>
        </w:rPr>
      </w:pPr>
      <w:r w:rsidRPr="000E07AC">
        <w:rPr>
          <w:rFonts w:cs="Arial"/>
          <w:color w:val="000000" w:themeColor="text1"/>
          <w:szCs w:val="22"/>
        </w:rPr>
        <w:t>Dacorum, £5,000 generally (£10,000 in exceptional cases</w:t>
      </w:r>
      <w:r w:rsidR="004C02E4" w:rsidRPr="000E07AC">
        <w:rPr>
          <w:rFonts w:cs="Arial"/>
          <w:color w:val="000000" w:themeColor="text1"/>
          <w:szCs w:val="22"/>
        </w:rPr>
        <w:t xml:space="preserve"> and for both revenue and capital grants)</w:t>
      </w:r>
    </w:p>
    <w:p w:rsidR="00F77E1E" w:rsidRPr="000E07AC" w:rsidRDefault="00F77E1E" w:rsidP="004C02E4">
      <w:pPr>
        <w:keepNext/>
        <w:numPr>
          <w:ilvl w:val="0"/>
          <w:numId w:val="9"/>
        </w:numPr>
        <w:rPr>
          <w:rFonts w:cs="Arial"/>
          <w:color w:val="000000" w:themeColor="text1"/>
          <w:szCs w:val="22"/>
        </w:rPr>
      </w:pPr>
      <w:r w:rsidRPr="000E07AC">
        <w:rPr>
          <w:rFonts w:cs="Arial"/>
          <w:color w:val="000000" w:themeColor="text1"/>
          <w:szCs w:val="22"/>
        </w:rPr>
        <w:t>Hertsmere, £3,000</w:t>
      </w:r>
      <w:r w:rsidR="004C02E4" w:rsidRPr="000E07AC">
        <w:rPr>
          <w:rFonts w:cs="Arial"/>
          <w:color w:val="000000" w:themeColor="text1"/>
          <w:szCs w:val="22"/>
        </w:rPr>
        <w:t xml:space="preserve"> (for both revenue and capital grants)</w:t>
      </w:r>
    </w:p>
    <w:p w:rsidR="00BA5BAC" w:rsidRPr="000E07AC" w:rsidRDefault="00BA5BAC" w:rsidP="00BA5BAC">
      <w:pPr>
        <w:ind w:left="1260"/>
        <w:rPr>
          <w:rFonts w:cs="Arial"/>
          <w:color w:val="000000" w:themeColor="text1"/>
          <w:szCs w:val="22"/>
        </w:rPr>
      </w:pPr>
    </w:p>
    <w:p w:rsidR="00F54A37" w:rsidRPr="000E07AC" w:rsidRDefault="00794E57" w:rsidP="009B70D1">
      <w:pPr>
        <w:ind w:left="1260" w:hanging="1260"/>
        <w:rPr>
          <w:rFonts w:cs="Arial"/>
          <w:color w:val="000000" w:themeColor="text1"/>
          <w:szCs w:val="22"/>
        </w:rPr>
      </w:pPr>
      <w:r w:rsidRPr="000E07AC">
        <w:rPr>
          <w:rFonts w:cs="Arial"/>
          <w:color w:val="000000" w:themeColor="text1"/>
          <w:szCs w:val="22"/>
        </w:rPr>
        <w:t>2.</w:t>
      </w:r>
      <w:r w:rsidR="001166C2" w:rsidRPr="000E07AC">
        <w:rPr>
          <w:rFonts w:cs="Arial"/>
          <w:color w:val="000000" w:themeColor="text1"/>
          <w:szCs w:val="22"/>
        </w:rPr>
        <w:t>6</w:t>
      </w:r>
      <w:r w:rsidRPr="000E07AC">
        <w:rPr>
          <w:rFonts w:cs="Arial"/>
          <w:color w:val="000000" w:themeColor="text1"/>
          <w:szCs w:val="22"/>
        </w:rPr>
        <w:t>.3</w:t>
      </w:r>
      <w:r w:rsidRPr="000E07AC">
        <w:rPr>
          <w:rFonts w:cs="Arial"/>
          <w:color w:val="000000" w:themeColor="text1"/>
          <w:szCs w:val="22"/>
        </w:rPr>
        <w:tab/>
      </w:r>
      <w:r w:rsidR="00F449A8" w:rsidRPr="000E07AC">
        <w:rPr>
          <w:rFonts w:cs="Arial"/>
          <w:color w:val="000000" w:themeColor="text1"/>
          <w:szCs w:val="22"/>
        </w:rPr>
        <w:t xml:space="preserve">Officers have carried out some analysis of the previous </w:t>
      </w:r>
      <w:r w:rsidR="000905BD" w:rsidRPr="000E07AC">
        <w:rPr>
          <w:rFonts w:cs="Arial"/>
          <w:color w:val="000000" w:themeColor="text1"/>
          <w:szCs w:val="22"/>
        </w:rPr>
        <w:t xml:space="preserve">three </w:t>
      </w:r>
      <w:r w:rsidR="00F449A8" w:rsidRPr="000E07AC">
        <w:rPr>
          <w:rFonts w:cs="Arial"/>
          <w:color w:val="000000" w:themeColor="text1"/>
          <w:szCs w:val="22"/>
        </w:rPr>
        <w:t>years</w:t>
      </w:r>
      <w:r w:rsidR="000905BD" w:rsidRPr="000E07AC">
        <w:rPr>
          <w:rFonts w:cs="Arial"/>
          <w:color w:val="000000" w:themeColor="text1"/>
          <w:szCs w:val="22"/>
        </w:rPr>
        <w:t>’</w:t>
      </w:r>
      <w:r w:rsidR="00F449A8" w:rsidRPr="000E07AC">
        <w:rPr>
          <w:rFonts w:cs="Arial"/>
          <w:color w:val="000000" w:themeColor="text1"/>
          <w:szCs w:val="22"/>
        </w:rPr>
        <w:t xml:space="preserve"> Leisure &amp; Community</w:t>
      </w:r>
      <w:r w:rsidR="00B35D4B" w:rsidRPr="000E07AC">
        <w:rPr>
          <w:rFonts w:cs="Arial"/>
          <w:color w:val="000000" w:themeColor="text1"/>
          <w:szCs w:val="22"/>
        </w:rPr>
        <w:t xml:space="preserve"> (L&amp;C)</w:t>
      </w:r>
      <w:r w:rsidR="0050383B" w:rsidRPr="000E07AC">
        <w:rPr>
          <w:rFonts w:cs="Arial"/>
          <w:color w:val="000000" w:themeColor="text1"/>
          <w:szCs w:val="22"/>
        </w:rPr>
        <w:t xml:space="preserve"> &amp; Capital grants agreed by </w:t>
      </w:r>
      <w:r w:rsidR="00F449A8" w:rsidRPr="000E07AC">
        <w:rPr>
          <w:rFonts w:cs="Arial"/>
          <w:color w:val="000000" w:themeColor="text1"/>
          <w:szCs w:val="22"/>
        </w:rPr>
        <w:t>Committee.</w:t>
      </w:r>
      <w:r w:rsidR="00297BD0" w:rsidRPr="000E07AC">
        <w:rPr>
          <w:rFonts w:cs="Arial"/>
          <w:color w:val="000000" w:themeColor="text1"/>
          <w:szCs w:val="22"/>
        </w:rPr>
        <w:t xml:space="preserve">  This does not include the</w:t>
      </w:r>
      <w:r w:rsidR="0005735F" w:rsidRPr="000E07AC">
        <w:rPr>
          <w:rFonts w:cs="Arial"/>
          <w:color w:val="000000" w:themeColor="text1"/>
          <w:szCs w:val="22"/>
        </w:rPr>
        <w:t xml:space="preserve"> handful of grants </w:t>
      </w:r>
      <w:r w:rsidR="00297BD0" w:rsidRPr="000E07AC">
        <w:rPr>
          <w:rFonts w:cs="Arial"/>
          <w:color w:val="000000" w:themeColor="text1"/>
          <w:szCs w:val="22"/>
        </w:rPr>
        <w:t>agreed by officers</w:t>
      </w:r>
      <w:r w:rsidR="00371E35" w:rsidRPr="000E07AC">
        <w:rPr>
          <w:rFonts w:cs="Arial"/>
          <w:color w:val="000000" w:themeColor="text1"/>
          <w:szCs w:val="22"/>
        </w:rPr>
        <w:t xml:space="preserve"> </w:t>
      </w:r>
      <w:r w:rsidR="00297BD0" w:rsidRPr="000E07AC">
        <w:rPr>
          <w:rFonts w:cs="Arial"/>
          <w:color w:val="000000" w:themeColor="text1"/>
          <w:szCs w:val="22"/>
        </w:rPr>
        <w:t xml:space="preserve">that are </w:t>
      </w:r>
      <w:r w:rsidR="00496A4A">
        <w:rPr>
          <w:rFonts w:cs="Arial"/>
          <w:color w:val="000000" w:themeColor="text1"/>
          <w:szCs w:val="22"/>
        </w:rPr>
        <w:t xml:space="preserve">up to £300 and therefore </w:t>
      </w:r>
      <w:r w:rsidR="006A203B" w:rsidRPr="000E07AC">
        <w:rPr>
          <w:rFonts w:cs="Arial"/>
          <w:color w:val="000000" w:themeColor="text1"/>
          <w:szCs w:val="22"/>
        </w:rPr>
        <w:t>within officers</w:t>
      </w:r>
      <w:r w:rsidR="000905BD" w:rsidRPr="000E07AC">
        <w:rPr>
          <w:rFonts w:cs="Arial"/>
          <w:color w:val="000000" w:themeColor="text1"/>
          <w:szCs w:val="22"/>
        </w:rPr>
        <w:t>’</w:t>
      </w:r>
      <w:r w:rsidR="006A203B" w:rsidRPr="000E07AC">
        <w:rPr>
          <w:rFonts w:cs="Arial"/>
          <w:color w:val="000000" w:themeColor="text1"/>
          <w:szCs w:val="22"/>
        </w:rPr>
        <w:t xml:space="preserve"> </w:t>
      </w:r>
      <w:r w:rsidR="005B7819" w:rsidRPr="000E07AC">
        <w:rPr>
          <w:rFonts w:cs="Arial"/>
          <w:color w:val="000000" w:themeColor="text1"/>
          <w:szCs w:val="22"/>
        </w:rPr>
        <w:t>remit</w:t>
      </w:r>
      <w:r w:rsidR="006A203B" w:rsidRPr="000E07AC">
        <w:rPr>
          <w:rFonts w:cs="Arial"/>
          <w:color w:val="000000" w:themeColor="text1"/>
          <w:szCs w:val="22"/>
        </w:rPr>
        <w:t xml:space="preserve"> to approve</w:t>
      </w:r>
      <w:r w:rsidR="00C80F7F" w:rsidRPr="000E07AC">
        <w:rPr>
          <w:rFonts w:cs="Arial"/>
          <w:color w:val="000000" w:themeColor="text1"/>
          <w:szCs w:val="22"/>
        </w:rPr>
        <w:t>.</w:t>
      </w:r>
    </w:p>
    <w:p w:rsidR="00F54A37" w:rsidRPr="000E07AC" w:rsidRDefault="00F54A37" w:rsidP="00F54A37">
      <w:pPr>
        <w:ind w:left="1276"/>
        <w:rPr>
          <w:rFonts w:cs="Arial"/>
          <w:color w:val="000000" w:themeColor="text1"/>
          <w:szCs w:val="22"/>
        </w:rPr>
      </w:pPr>
    </w:p>
    <w:p w:rsidR="0072237F" w:rsidRPr="000E07AC" w:rsidRDefault="00F449A8" w:rsidP="0072237F">
      <w:pPr>
        <w:numPr>
          <w:ilvl w:val="0"/>
          <w:numId w:val="17"/>
        </w:numPr>
        <w:rPr>
          <w:rFonts w:cs="Arial"/>
          <w:color w:val="000000" w:themeColor="text1"/>
          <w:szCs w:val="22"/>
        </w:rPr>
      </w:pPr>
      <w:r w:rsidRPr="000E07AC">
        <w:rPr>
          <w:rFonts w:cs="Arial"/>
          <w:color w:val="000000" w:themeColor="text1"/>
          <w:szCs w:val="22"/>
        </w:rPr>
        <w:t xml:space="preserve">The </w:t>
      </w:r>
      <w:r w:rsidR="00B35D4B" w:rsidRPr="000E07AC">
        <w:rPr>
          <w:rFonts w:cs="Arial"/>
          <w:color w:val="000000" w:themeColor="text1"/>
          <w:szCs w:val="22"/>
        </w:rPr>
        <w:t xml:space="preserve">14 </w:t>
      </w:r>
      <w:r w:rsidR="002D78CB" w:rsidRPr="000E07AC">
        <w:rPr>
          <w:rFonts w:cs="Arial"/>
          <w:color w:val="000000" w:themeColor="text1"/>
          <w:szCs w:val="22"/>
        </w:rPr>
        <w:t>L&amp;C</w:t>
      </w:r>
      <w:r w:rsidRPr="000E07AC">
        <w:rPr>
          <w:rFonts w:cs="Arial"/>
          <w:color w:val="000000" w:themeColor="text1"/>
          <w:szCs w:val="22"/>
        </w:rPr>
        <w:t xml:space="preserve"> grant</w:t>
      </w:r>
      <w:r w:rsidR="00B043DA" w:rsidRPr="000E07AC">
        <w:rPr>
          <w:rFonts w:cs="Arial"/>
          <w:color w:val="000000" w:themeColor="text1"/>
          <w:szCs w:val="22"/>
        </w:rPr>
        <w:t xml:space="preserve">s agreed ranged from £500 to £6,670 with an average of </w:t>
      </w:r>
      <w:r w:rsidRPr="000E07AC">
        <w:rPr>
          <w:rFonts w:cs="Arial"/>
          <w:color w:val="000000" w:themeColor="text1"/>
          <w:szCs w:val="22"/>
        </w:rPr>
        <w:t>£</w:t>
      </w:r>
      <w:r w:rsidR="00B043DA" w:rsidRPr="000E07AC">
        <w:rPr>
          <w:rFonts w:cs="Arial"/>
          <w:color w:val="000000" w:themeColor="text1"/>
          <w:szCs w:val="22"/>
        </w:rPr>
        <w:t>2,</w:t>
      </w:r>
      <w:r w:rsidR="001549C7" w:rsidRPr="000E07AC">
        <w:rPr>
          <w:rFonts w:cs="Arial"/>
          <w:color w:val="000000" w:themeColor="text1"/>
          <w:szCs w:val="22"/>
        </w:rPr>
        <w:t>430</w:t>
      </w:r>
      <w:r w:rsidR="00B043DA" w:rsidRPr="000E07AC">
        <w:rPr>
          <w:rFonts w:cs="Arial"/>
          <w:color w:val="000000" w:themeColor="text1"/>
          <w:szCs w:val="22"/>
        </w:rPr>
        <w:t xml:space="preserve"> </w:t>
      </w:r>
      <w:r w:rsidR="00F54A37" w:rsidRPr="000E07AC">
        <w:rPr>
          <w:rFonts w:cs="Arial"/>
          <w:color w:val="000000" w:themeColor="text1"/>
          <w:szCs w:val="22"/>
        </w:rPr>
        <w:t>and</w:t>
      </w:r>
      <w:r w:rsidR="00D71415" w:rsidRPr="000E07AC">
        <w:rPr>
          <w:rFonts w:cs="Arial"/>
          <w:color w:val="000000" w:themeColor="text1"/>
          <w:szCs w:val="22"/>
        </w:rPr>
        <w:t xml:space="preserve"> </w:t>
      </w:r>
      <w:r w:rsidR="00F54A37" w:rsidRPr="000E07AC">
        <w:rPr>
          <w:rFonts w:cs="Arial"/>
          <w:color w:val="000000" w:themeColor="text1"/>
          <w:szCs w:val="22"/>
        </w:rPr>
        <w:t xml:space="preserve">a </w:t>
      </w:r>
      <w:r w:rsidR="00D71415" w:rsidRPr="000E07AC">
        <w:rPr>
          <w:rFonts w:cs="Arial"/>
          <w:color w:val="000000" w:themeColor="text1"/>
          <w:szCs w:val="22"/>
        </w:rPr>
        <w:t>median</w:t>
      </w:r>
      <w:r w:rsidR="00B35D4B" w:rsidRPr="000E07AC">
        <w:rPr>
          <w:rFonts w:cs="Arial"/>
          <w:color w:val="000000" w:themeColor="text1"/>
          <w:szCs w:val="22"/>
        </w:rPr>
        <w:t xml:space="preserve"> value</w:t>
      </w:r>
      <w:r w:rsidR="00D71415" w:rsidRPr="000E07AC">
        <w:rPr>
          <w:rFonts w:cs="Arial"/>
          <w:color w:val="000000" w:themeColor="text1"/>
          <w:szCs w:val="22"/>
        </w:rPr>
        <w:t xml:space="preserve"> </w:t>
      </w:r>
      <w:r w:rsidR="00F54A37" w:rsidRPr="000E07AC">
        <w:rPr>
          <w:rFonts w:cs="Arial"/>
          <w:color w:val="000000" w:themeColor="text1"/>
          <w:szCs w:val="22"/>
        </w:rPr>
        <w:t>of</w:t>
      </w:r>
      <w:r w:rsidR="00D71415" w:rsidRPr="000E07AC">
        <w:rPr>
          <w:rFonts w:cs="Arial"/>
          <w:color w:val="000000" w:themeColor="text1"/>
          <w:szCs w:val="22"/>
        </w:rPr>
        <w:t xml:space="preserve"> £2,</w:t>
      </w:r>
      <w:r w:rsidR="001549C7" w:rsidRPr="000E07AC">
        <w:rPr>
          <w:rFonts w:cs="Arial"/>
          <w:color w:val="000000" w:themeColor="text1"/>
          <w:szCs w:val="22"/>
        </w:rPr>
        <w:t>250</w:t>
      </w:r>
      <w:r w:rsidR="00D21F73" w:rsidRPr="000E07AC">
        <w:rPr>
          <w:rFonts w:cs="Arial"/>
          <w:color w:val="000000" w:themeColor="text1"/>
          <w:szCs w:val="22"/>
        </w:rPr>
        <w:t>;</w:t>
      </w:r>
    </w:p>
    <w:p w:rsidR="00F54A37" w:rsidRPr="000E07AC" w:rsidRDefault="00B043DA" w:rsidP="0072237F">
      <w:pPr>
        <w:numPr>
          <w:ilvl w:val="0"/>
          <w:numId w:val="17"/>
        </w:numPr>
        <w:rPr>
          <w:rFonts w:cs="Arial"/>
          <w:color w:val="000000" w:themeColor="text1"/>
          <w:szCs w:val="22"/>
        </w:rPr>
      </w:pPr>
      <w:r w:rsidRPr="000E07AC">
        <w:rPr>
          <w:rFonts w:cs="Arial"/>
          <w:color w:val="000000" w:themeColor="text1"/>
          <w:szCs w:val="22"/>
        </w:rPr>
        <w:t xml:space="preserve">The </w:t>
      </w:r>
      <w:r w:rsidR="00B35D4B" w:rsidRPr="000E07AC">
        <w:rPr>
          <w:rFonts w:cs="Arial"/>
          <w:color w:val="000000" w:themeColor="text1"/>
          <w:szCs w:val="22"/>
        </w:rPr>
        <w:t xml:space="preserve">17 </w:t>
      </w:r>
      <w:r w:rsidR="00F449A8" w:rsidRPr="000E07AC">
        <w:rPr>
          <w:rFonts w:cs="Arial"/>
          <w:color w:val="000000" w:themeColor="text1"/>
          <w:szCs w:val="22"/>
        </w:rPr>
        <w:t>Capital grant</w:t>
      </w:r>
      <w:r w:rsidRPr="000E07AC">
        <w:rPr>
          <w:rFonts w:cs="Arial"/>
          <w:color w:val="000000" w:themeColor="text1"/>
          <w:szCs w:val="22"/>
        </w:rPr>
        <w:t>s</w:t>
      </w:r>
      <w:r w:rsidR="00F449A8" w:rsidRPr="000E07AC">
        <w:rPr>
          <w:rFonts w:cs="Arial"/>
          <w:color w:val="000000" w:themeColor="text1"/>
          <w:szCs w:val="22"/>
        </w:rPr>
        <w:t xml:space="preserve"> agreed</w:t>
      </w:r>
      <w:r w:rsidRPr="000E07AC">
        <w:rPr>
          <w:rFonts w:cs="Arial"/>
          <w:color w:val="000000" w:themeColor="text1"/>
          <w:szCs w:val="22"/>
        </w:rPr>
        <w:t xml:space="preserve"> ranged from £1,000 to £25,000</w:t>
      </w:r>
      <w:r w:rsidR="00F449A8" w:rsidRPr="000E07AC">
        <w:rPr>
          <w:rFonts w:cs="Arial"/>
          <w:color w:val="000000" w:themeColor="text1"/>
          <w:szCs w:val="22"/>
        </w:rPr>
        <w:t xml:space="preserve"> </w:t>
      </w:r>
      <w:r w:rsidRPr="000E07AC">
        <w:rPr>
          <w:rFonts w:cs="Arial"/>
          <w:color w:val="000000" w:themeColor="text1"/>
          <w:szCs w:val="22"/>
        </w:rPr>
        <w:t>with an average of £8,860</w:t>
      </w:r>
      <w:r w:rsidR="00F54A37" w:rsidRPr="000E07AC">
        <w:rPr>
          <w:rFonts w:cs="Arial"/>
          <w:color w:val="000000" w:themeColor="text1"/>
          <w:szCs w:val="22"/>
        </w:rPr>
        <w:t xml:space="preserve"> and a </w:t>
      </w:r>
      <w:r w:rsidR="00D71415" w:rsidRPr="000E07AC">
        <w:rPr>
          <w:rFonts w:cs="Arial"/>
          <w:color w:val="000000" w:themeColor="text1"/>
          <w:szCs w:val="22"/>
        </w:rPr>
        <w:t>median</w:t>
      </w:r>
      <w:r w:rsidR="00B35D4B" w:rsidRPr="000E07AC">
        <w:rPr>
          <w:rFonts w:cs="Arial"/>
          <w:color w:val="000000" w:themeColor="text1"/>
          <w:szCs w:val="22"/>
        </w:rPr>
        <w:t xml:space="preserve"> value</w:t>
      </w:r>
      <w:r w:rsidR="00D71415" w:rsidRPr="000E07AC">
        <w:rPr>
          <w:rFonts w:cs="Arial"/>
          <w:color w:val="000000" w:themeColor="text1"/>
          <w:szCs w:val="22"/>
        </w:rPr>
        <w:t xml:space="preserve"> </w:t>
      </w:r>
      <w:r w:rsidR="00F54A37" w:rsidRPr="000E07AC">
        <w:rPr>
          <w:rFonts w:cs="Arial"/>
          <w:color w:val="000000" w:themeColor="text1"/>
          <w:szCs w:val="22"/>
        </w:rPr>
        <w:t>of</w:t>
      </w:r>
      <w:r w:rsidR="00D71415" w:rsidRPr="000E07AC">
        <w:rPr>
          <w:rFonts w:cs="Arial"/>
          <w:color w:val="000000" w:themeColor="text1"/>
          <w:szCs w:val="22"/>
        </w:rPr>
        <w:t xml:space="preserve"> £5,470</w:t>
      </w:r>
      <w:r w:rsidR="00F54A37" w:rsidRPr="000E07AC">
        <w:rPr>
          <w:rFonts w:cs="Arial"/>
          <w:color w:val="000000" w:themeColor="text1"/>
          <w:szCs w:val="22"/>
        </w:rPr>
        <w:t>.</w:t>
      </w:r>
    </w:p>
    <w:p w:rsidR="00F54A37" w:rsidRPr="000E07AC" w:rsidRDefault="00F54A37" w:rsidP="00F54A37">
      <w:pPr>
        <w:ind w:left="1276"/>
        <w:rPr>
          <w:rFonts w:cs="Arial"/>
          <w:color w:val="000000" w:themeColor="text1"/>
          <w:szCs w:val="22"/>
        </w:rPr>
      </w:pPr>
    </w:p>
    <w:p w:rsidR="0072237F" w:rsidRPr="000E07AC" w:rsidRDefault="00FC5257" w:rsidP="009B70D1">
      <w:pPr>
        <w:rPr>
          <w:rFonts w:cs="Arial"/>
          <w:color w:val="000000" w:themeColor="text1"/>
          <w:szCs w:val="22"/>
        </w:rPr>
      </w:pPr>
      <w:r w:rsidRPr="000E07AC">
        <w:rPr>
          <w:rFonts w:cs="Arial"/>
          <w:color w:val="000000" w:themeColor="text1"/>
          <w:szCs w:val="22"/>
        </w:rPr>
        <w:t>2.</w:t>
      </w:r>
      <w:r w:rsidR="001166C2" w:rsidRPr="000E07AC">
        <w:rPr>
          <w:rFonts w:cs="Arial"/>
          <w:color w:val="000000" w:themeColor="text1"/>
          <w:szCs w:val="22"/>
        </w:rPr>
        <w:t>6</w:t>
      </w:r>
      <w:r w:rsidR="00F70338" w:rsidRPr="000E07AC">
        <w:rPr>
          <w:rFonts w:cs="Arial"/>
          <w:color w:val="000000" w:themeColor="text1"/>
          <w:szCs w:val="22"/>
        </w:rPr>
        <w:t>.4</w:t>
      </w:r>
      <w:r w:rsidR="00F70338" w:rsidRPr="000E07AC">
        <w:rPr>
          <w:rFonts w:cs="Arial"/>
          <w:color w:val="000000" w:themeColor="text1"/>
          <w:szCs w:val="22"/>
        </w:rPr>
        <w:tab/>
      </w:r>
      <w:r w:rsidR="00CD5A68" w:rsidRPr="000E07AC">
        <w:rPr>
          <w:rFonts w:cs="Arial"/>
          <w:color w:val="000000" w:themeColor="text1"/>
          <w:szCs w:val="22"/>
        </w:rPr>
        <w:t>Two potential new options consider</w:t>
      </w:r>
      <w:r w:rsidR="00090A24" w:rsidRPr="000E07AC">
        <w:rPr>
          <w:rFonts w:cs="Arial"/>
          <w:color w:val="000000" w:themeColor="text1"/>
          <w:szCs w:val="22"/>
        </w:rPr>
        <w:t>ed by officers</w:t>
      </w:r>
      <w:r w:rsidR="00CD5A68" w:rsidRPr="000E07AC">
        <w:rPr>
          <w:rFonts w:cs="Arial"/>
          <w:color w:val="000000" w:themeColor="text1"/>
          <w:szCs w:val="22"/>
        </w:rPr>
        <w:t xml:space="preserve"> are as follows:</w:t>
      </w:r>
    </w:p>
    <w:p w:rsidR="00810FFB" w:rsidRPr="000E07AC" w:rsidRDefault="00810FFB" w:rsidP="00F54A37">
      <w:pPr>
        <w:ind w:left="1276"/>
        <w:rPr>
          <w:rFonts w:cs="Arial"/>
          <w:color w:val="000000" w:themeColor="text1"/>
          <w:szCs w:val="22"/>
          <w:u w:val="single"/>
        </w:rPr>
      </w:pPr>
    </w:p>
    <w:p w:rsidR="00D42E4A" w:rsidRPr="000E07AC" w:rsidRDefault="00D42E4A" w:rsidP="00D42E4A">
      <w:pPr>
        <w:ind w:left="1276"/>
        <w:rPr>
          <w:rFonts w:cs="Arial"/>
          <w:color w:val="000000" w:themeColor="text1"/>
          <w:szCs w:val="22"/>
          <w:u w:val="single"/>
        </w:rPr>
      </w:pPr>
      <w:r w:rsidRPr="000E07AC">
        <w:rPr>
          <w:rFonts w:cs="Arial"/>
          <w:color w:val="000000" w:themeColor="text1"/>
          <w:szCs w:val="22"/>
          <w:u w:val="single"/>
        </w:rPr>
        <w:t>Option 1</w:t>
      </w:r>
    </w:p>
    <w:p w:rsidR="00F54A37" w:rsidRPr="000E07AC" w:rsidRDefault="00FC5257" w:rsidP="004A60B0">
      <w:pPr>
        <w:ind w:left="1276" w:hanging="1276"/>
        <w:rPr>
          <w:rFonts w:cs="Arial"/>
          <w:color w:val="000000" w:themeColor="text1"/>
          <w:szCs w:val="22"/>
        </w:rPr>
      </w:pPr>
      <w:r w:rsidRPr="000E07AC">
        <w:rPr>
          <w:rFonts w:cs="Arial"/>
          <w:color w:val="000000" w:themeColor="text1"/>
          <w:szCs w:val="22"/>
        </w:rPr>
        <w:t>2.</w:t>
      </w:r>
      <w:r w:rsidR="001166C2" w:rsidRPr="000E07AC">
        <w:rPr>
          <w:rFonts w:cs="Arial"/>
          <w:color w:val="000000" w:themeColor="text1"/>
          <w:szCs w:val="22"/>
        </w:rPr>
        <w:t>6</w:t>
      </w:r>
      <w:r w:rsidR="00F70338" w:rsidRPr="000E07AC">
        <w:rPr>
          <w:rFonts w:cs="Arial"/>
          <w:color w:val="000000" w:themeColor="text1"/>
          <w:szCs w:val="22"/>
        </w:rPr>
        <w:t>.5</w:t>
      </w:r>
      <w:r w:rsidR="00F70338" w:rsidRPr="000E07AC">
        <w:rPr>
          <w:rFonts w:cs="Arial"/>
          <w:color w:val="000000" w:themeColor="text1"/>
          <w:szCs w:val="22"/>
        </w:rPr>
        <w:tab/>
      </w:r>
      <w:r w:rsidR="000320AB" w:rsidRPr="000E07AC">
        <w:rPr>
          <w:rFonts w:cs="Arial"/>
          <w:color w:val="000000" w:themeColor="text1"/>
          <w:szCs w:val="22"/>
        </w:rPr>
        <w:t xml:space="preserve">Based on the </w:t>
      </w:r>
      <w:r w:rsidR="001C4ABD" w:rsidRPr="000E07AC">
        <w:rPr>
          <w:rFonts w:cs="Arial"/>
          <w:color w:val="000000" w:themeColor="text1"/>
          <w:szCs w:val="22"/>
        </w:rPr>
        <w:t xml:space="preserve">2015/16 </w:t>
      </w:r>
      <w:r w:rsidR="001B6E7B" w:rsidRPr="000E07AC">
        <w:rPr>
          <w:rFonts w:cs="Arial"/>
          <w:color w:val="000000" w:themeColor="text1"/>
          <w:szCs w:val="22"/>
        </w:rPr>
        <w:t>averages and median values</w:t>
      </w:r>
      <w:r w:rsidR="000905BD" w:rsidRPr="000E07AC">
        <w:rPr>
          <w:rFonts w:cs="Arial"/>
          <w:color w:val="000000" w:themeColor="text1"/>
          <w:szCs w:val="22"/>
        </w:rPr>
        <w:t>,</w:t>
      </w:r>
      <w:r w:rsidR="0072237F" w:rsidRPr="000E07AC">
        <w:rPr>
          <w:rFonts w:cs="Arial"/>
          <w:color w:val="000000" w:themeColor="text1"/>
          <w:szCs w:val="22"/>
        </w:rPr>
        <w:t xml:space="preserve"> </w:t>
      </w:r>
      <w:r w:rsidR="002A2907" w:rsidRPr="000E07AC">
        <w:rPr>
          <w:rFonts w:cs="Arial"/>
          <w:color w:val="000000" w:themeColor="text1"/>
          <w:szCs w:val="22"/>
        </w:rPr>
        <w:t>a cap of £</w:t>
      </w:r>
      <w:r w:rsidR="0015582D" w:rsidRPr="000E07AC">
        <w:rPr>
          <w:rFonts w:cs="Arial"/>
          <w:color w:val="000000" w:themeColor="text1"/>
          <w:szCs w:val="22"/>
        </w:rPr>
        <w:t>3</w:t>
      </w:r>
      <w:r w:rsidR="00CB1F93" w:rsidRPr="000E07AC">
        <w:rPr>
          <w:rFonts w:cs="Arial"/>
          <w:color w:val="000000" w:themeColor="text1"/>
          <w:szCs w:val="22"/>
        </w:rPr>
        <w:t>,000</w:t>
      </w:r>
      <w:r w:rsidR="002A2907" w:rsidRPr="000E07AC">
        <w:rPr>
          <w:rFonts w:cs="Arial"/>
          <w:color w:val="000000" w:themeColor="text1"/>
          <w:szCs w:val="22"/>
        </w:rPr>
        <w:t xml:space="preserve"> could be</w:t>
      </w:r>
      <w:r w:rsidR="0015582D" w:rsidRPr="000E07AC">
        <w:rPr>
          <w:rFonts w:cs="Arial"/>
          <w:color w:val="000000" w:themeColor="text1"/>
          <w:szCs w:val="22"/>
        </w:rPr>
        <w:t xml:space="preserve"> introduced</w:t>
      </w:r>
      <w:r w:rsidR="002A2907" w:rsidRPr="000E07AC">
        <w:rPr>
          <w:rFonts w:cs="Arial"/>
          <w:color w:val="000000" w:themeColor="text1"/>
          <w:szCs w:val="22"/>
        </w:rPr>
        <w:t xml:space="preserve"> for</w:t>
      </w:r>
      <w:r w:rsidR="002D78CB" w:rsidRPr="000E07AC">
        <w:rPr>
          <w:rFonts w:cs="Arial"/>
          <w:color w:val="000000" w:themeColor="text1"/>
          <w:szCs w:val="22"/>
        </w:rPr>
        <w:t xml:space="preserve"> L&amp;C</w:t>
      </w:r>
      <w:r w:rsidR="002A2907" w:rsidRPr="000E07AC">
        <w:rPr>
          <w:rFonts w:cs="Arial"/>
          <w:color w:val="000000" w:themeColor="text1"/>
          <w:szCs w:val="22"/>
        </w:rPr>
        <w:t xml:space="preserve"> applications</w:t>
      </w:r>
      <w:r w:rsidR="0015582D" w:rsidRPr="000E07AC">
        <w:rPr>
          <w:rFonts w:cs="Arial"/>
          <w:color w:val="000000" w:themeColor="text1"/>
          <w:szCs w:val="22"/>
        </w:rPr>
        <w:t xml:space="preserve"> </w:t>
      </w:r>
      <w:r w:rsidR="00B35D4B" w:rsidRPr="000E07AC">
        <w:rPr>
          <w:rFonts w:cs="Arial"/>
          <w:color w:val="000000" w:themeColor="text1"/>
          <w:szCs w:val="22"/>
        </w:rPr>
        <w:t xml:space="preserve">and </w:t>
      </w:r>
      <w:r w:rsidR="002A2907" w:rsidRPr="000E07AC">
        <w:rPr>
          <w:rFonts w:cs="Arial"/>
          <w:color w:val="000000" w:themeColor="text1"/>
          <w:szCs w:val="22"/>
        </w:rPr>
        <w:t>£</w:t>
      </w:r>
      <w:r w:rsidR="00CB1F93" w:rsidRPr="000E07AC">
        <w:rPr>
          <w:rFonts w:cs="Arial"/>
          <w:color w:val="000000" w:themeColor="text1"/>
          <w:szCs w:val="22"/>
        </w:rPr>
        <w:t>10,000</w:t>
      </w:r>
      <w:r w:rsidR="0072237F" w:rsidRPr="000E07AC">
        <w:rPr>
          <w:rFonts w:cs="Arial"/>
          <w:color w:val="000000" w:themeColor="text1"/>
          <w:szCs w:val="22"/>
        </w:rPr>
        <w:t xml:space="preserve"> </w:t>
      </w:r>
      <w:r w:rsidR="002A2907" w:rsidRPr="000E07AC">
        <w:rPr>
          <w:rFonts w:cs="Arial"/>
          <w:color w:val="000000" w:themeColor="text1"/>
          <w:szCs w:val="22"/>
        </w:rPr>
        <w:t>for</w:t>
      </w:r>
      <w:r w:rsidR="002D78CB" w:rsidRPr="000E07AC">
        <w:rPr>
          <w:rFonts w:cs="Arial"/>
          <w:color w:val="000000" w:themeColor="text1"/>
          <w:szCs w:val="22"/>
        </w:rPr>
        <w:t xml:space="preserve"> Capital </w:t>
      </w:r>
      <w:r w:rsidR="002A2907" w:rsidRPr="000E07AC">
        <w:rPr>
          <w:rFonts w:cs="Arial"/>
          <w:color w:val="000000" w:themeColor="text1"/>
          <w:szCs w:val="22"/>
        </w:rPr>
        <w:t>applications.</w:t>
      </w:r>
    </w:p>
    <w:p w:rsidR="00CD5A68" w:rsidRPr="000E07AC" w:rsidRDefault="00CD5A68" w:rsidP="004A60B0">
      <w:pPr>
        <w:ind w:left="1276" w:hanging="1276"/>
        <w:rPr>
          <w:rFonts w:cs="Arial"/>
          <w:color w:val="000000" w:themeColor="text1"/>
          <w:szCs w:val="22"/>
        </w:rPr>
      </w:pPr>
    </w:p>
    <w:p w:rsidR="00CD5A68" w:rsidRPr="000E07AC" w:rsidRDefault="00CD5A68" w:rsidP="00CD5A68">
      <w:pPr>
        <w:keepNext/>
        <w:rPr>
          <w:rFonts w:cs="Arial"/>
          <w:color w:val="000000" w:themeColor="text1"/>
          <w:szCs w:val="22"/>
        </w:rPr>
      </w:pPr>
      <w:r w:rsidRPr="000E07AC">
        <w:rPr>
          <w:rFonts w:cs="Arial"/>
          <w:color w:val="000000" w:themeColor="text1"/>
          <w:szCs w:val="22"/>
        </w:rPr>
        <w:tab/>
      </w:r>
      <w:r w:rsidRPr="000E07AC">
        <w:rPr>
          <w:rFonts w:cs="Arial"/>
          <w:color w:val="000000" w:themeColor="text1"/>
          <w:szCs w:val="22"/>
          <w:u w:val="single"/>
        </w:rPr>
        <w:t>Option 2</w:t>
      </w:r>
    </w:p>
    <w:p w:rsidR="00CD5A68" w:rsidRPr="000E07AC" w:rsidRDefault="00CD5A68" w:rsidP="00CD5A68">
      <w:pPr>
        <w:ind w:left="1276" w:hanging="1276"/>
        <w:rPr>
          <w:rFonts w:cs="Arial"/>
          <w:color w:val="000000" w:themeColor="text1"/>
          <w:szCs w:val="22"/>
        </w:rPr>
      </w:pPr>
      <w:r w:rsidRPr="000E07AC">
        <w:rPr>
          <w:rFonts w:cs="Arial"/>
          <w:color w:val="000000" w:themeColor="text1"/>
          <w:szCs w:val="22"/>
        </w:rPr>
        <w:t>2.</w:t>
      </w:r>
      <w:r w:rsidR="001166C2" w:rsidRPr="000E07AC">
        <w:rPr>
          <w:rFonts w:cs="Arial"/>
          <w:color w:val="000000" w:themeColor="text1"/>
          <w:szCs w:val="22"/>
        </w:rPr>
        <w:t>6</w:t>
      </w:r>
      <w:r w:rsidRPr="000E07AC">
        <w:rPr>
          <w:rFonts w:cs="Arial"/>
          <w:color w:val="000000" w:themeColor="text1"/>
          <w:szCs w:val="22"/>
        </w:rPr>
        <w:t>.6</w:t>
      </w:r>
      <w:r w:rsidRPr="000E07AC">
        <w:rPr>
          <w:rFonts w:cs="Arial"/>
          <w:color w:val="000000" w:themeColor="text1"/>
          <w:szCs w:val="22"/>
        </w:rPr>
        <w:tab/>
        <w:t>Based on the value of grants awarded in 2015/16 which scored highly against set criteria</w:t>
      </w:r>
      <w:r w:rsidR="000905BD" w:rsidRPr="000E07AC">
        <w:rPr>
          <w:rFonts w:cs="Arial"/>
          <w:color w:val="000000" w:themeColor="text1"/>
          <w:szCs w:val="22"/>
        </w:rPr>
        <w:t>,</w:t>
      </w:r>
      <w:r w:rsidRPr="000E07AC">
        <w:rPr>
          <w:rFonts w:cs="Arial"/>
          <w:color w:val="000000" w:themeColor="text1"/>
          <w:szCs w:val="22"/>
        </w:rPr>
        <w:t xml:space="preserve"> a cap of £5,000 could be introduced for L&amp;C applications and £15,000 for Capital applications.</w:t>
      </w:r>
    </w:p>
    <w:p w:rsidR="00CD5A68" w:rsidRPr="000E07AC" w:rsidRDefault="00CD5A68" w:rsidP="00CD5A68">
      <w:pPr>
        <w:rPr>
          <w:rFonts w:cs="Arial"/>
          <w:color w:val="000000" w:themeColor="text1"/>
          <w:szCs w:val="22"/>
        </w:rPr>
      </w:pPr>
    </w:p>
    <w:p w:rsidR="00CD5A68" w:rsidRPr="000E07AC" w:rsidRDefault="001166C2" w:rsidP="00CD5A68">
      <w:pPr>
        <w:ind w:left="1276" w:hanging="1276"/>
        <w:rPr>
          <w:rFonts w:cs="Arial"/>
          <w:color w:val="000000" w:themeColor="text1"/>
          <w:szCs w:val="22"/>
        </w:rPr>
      </w:pPr>
      <w:r w:rsidRPr="000E07AC">
        <w:rPr>
          <w:rFonts w:cs="Arial"/>
          <w:color w:val="000000" w:themeColor="text1"/>
          <w:szCs w:val="22"/>
        </w:rPr>
        <w:t>2.6</w:t>
      </w:r>
      <w:r w:rsidR="00CD5A68" w:rsidRPr="000E07AC">
        <w:rPr>
          <w:rFonts w:cs="Arial"/>
          <w:color w:val="000000" w:themeColor="text1"/>
          <w:szCs w:val="22"/>
        </w:rPr>
        <w:t>.7</w:t>
      </w:r>
      <w:r w:rsidR="00CD5A68" w:rsidRPr="000E07AC">
        <w:rPr>
          <w:rFonts w:cs="Arial"/>
          <w:color w:val="000000" w:themeColor="text1"/>
          <w:szCs w:val="22"/>
        </w:rPr>
        <w:tab/>
        <w:t xml:space="preserve">Officers have considered the effects as well as the advantages and disadvantages of the </w:t>
      </w:r>
      <w:r w:rsidR="000905BD" w:rsidRPr="000E07AC">
        <w:rPr>
          <w:rFonts w:cs="Arial"/>
          <w:color w:val="000000" w:themeColor="text1"/>
          <w:szCs w:val="22"/>
        </w:rPr>
        <w:t xml:space="preserve">two </w:t>
      </w:r>
      <w:r w:rsidR="00CD5A68" w:rsidRPr="000E07AC">
        <w:rPr>
          <w:rFonts w:cs="Arial"/>
          <w:color w:val="000000" w:themeColor="text1"/>
          <w:szCs w:val="22"/>
        </w:rPr>
        <w:t>systems.</w:t>
      </w:r>
    </w:p>
    <w:p w:rsidR="00CD5A68" w:rsidRPr="000E07AC" w:rsidRDefault="00033D85" w:rsidP="00CD5A68">
      <w:pPr>
        <w:rPr>
          <w:rFonts w:cs="Arial"/>
          <w:color w:val="000000" w:themeColor="text1"/>
          <w:szCs w:val="22"/>
        </w:rPr>
      </w:pPr>
      <w:r w:rsidRPr="000E07AC">
        <w:rPr>
          <w:rFonts w:cs="Arial"/>
          <w:color w:val="000000" w:themeColor="text1"/>
          <w:szCs w:val="22"/>
        </w:rPr>
        <w:tab/>
      </w:r>
    </w:p>
    <w:p w:rsidR="00033D85" w:rsidRPr="000E07AC" w:rsidRDefault="00033D85" w:rsidP="00033D85">
      <w:pPr>
        <w:ind w:left="1276"/>
        <w:rPr>
          <w:rFonts w:cs="Arial"/>
          <w:color w:val="000000" w:themeColor="text1"/>
          <w:szCs w:val="22"/>
          <w:u w:val="single"/>
        </w:rPr>
      </w:pPr>
      <w:r w:rsidRPr="000E07AC">
        <w:rPr>
          <w:rFonts w:cs="Arial"/>
          <w:color w:val="000000" w:themeColor="text1"/>
          <w:szCs w:val="22"/>
          <w:u w:val="single"/>
        </w:rPr>
        <w:t>Option 1</w:t>
      </w:r>
    </w:p>
    <w:p w:rsidR="00033D85" w:rsidRPr="000E07AC" w:rsidRDefault="00FC5257" w:rsidP="00033D85">
      <w:pPr>
        <w:rPr>
          <w:rFonts w:cs="Arial"/>
          <w:color w:val="000000" w:themeColor="text1"/>
          <w:szCs w:val="22"/>
        </w:rPr>
      </w:pPr>
      <w:r w:rsidRPr="000E07AC">
        <w:rPr>
          <w:rFonts w:cs="Arial"/>
          <w:color w:val="000000" w:themeColor="text1"/>
          <w:szCs w:val="22"/>
        </w:rPr>
        <w:t>2.</w:t>
      </w:r>
      <w:r w:rsidR="001166C2" w:rsidRPr="000E07AC">
        <w:rPr>
          <w:rFonts w:cs="Arial"/>
          <w:color w:val="000000" w:themeColor="text1"/>
          <w:szCs w:val="22"/>
        </w:rPr>
        <w:t>6</w:t>
      </w:r>
      <w:r w:rsidR="00CF1A16" w:rsidRPr="000E07AC">
        <w:rPr>
          <w:rFonts w:cs="Arial"/>
          <w:color w:val="000000" w:themeColor="text1"/>
          <w:szCs w:val="22"/>
        </w:rPr>
        <w:t>.8</w:t>
      </w:r>
      <w:r w:rsidR="00033D85" w:rsidRPr="000E07AC">
        <w:rPr>
          <w:rFonts w:cs="Arial"/>
          <w:color w:val="000000" w:themeColor="text1"/>
          <w:szCs w:val="22"/>
        </w:rPr>
        <w:tab/>
        <w:t>The potential advantages are:</w:t>
      </w:r>
    </w:p>
    <w:p w:rsidR="001C4ABD" w:rsidRPr="000E07AC" w:rsidRDefault="005F4DA2" w:rsidP="001C4ABD">
      <w:pPr>
        <w:pStyle w:val="ListParagraph"/>
        <w:numPr>
          <w:ilvl w:val="0"/>
          <w:numId w:val="27"/>
        </w:numPr>
        <w:rPr>
          <w:rFonts w:ascii="Arial" w:hAnsi="Arial" w:cs="Arial"/>
          <w:color w:val="000000" w:themeColor="text1"/>
          <w:sz w:val="22"/>
          <w:szCs w:val="22"/>
        </w:rPr>
      </w:pPr>
      <w:r w:rsidRPr="000E07AC">
        <w:rPr>
          <w:rFonts w:ascii="Arial" w:hAnsi="Arial" w:cs="Arial"/>
          <w:color w:val="000000" w:themeColor="text1"/>
          <w:sz w:val="22"/>
          <w:szCs w:val="22"/>
        </w:rPr>
        <w:t xml:space="preserve">If maximum cap amounts </w:t>
      </w:r>
      <w:r w:rsidR="00D14058" w:rsidRPr="000E07AC">
        <w:rPr>
          <w:rFonts w:ascii="Arial" w:hAnsi="Arial" w:cs="Arial"/>
          <w:color w:val="000000" w:themeColor="text1"/>
          <w:sz w:val="22"/>
          <w:szCs w:val="22"/>
        </w:rPr>
        <w:t>are agreed then a</w:t>
      </w:r>
      <w:r w:rsidR="001C4ABD" w:rsidRPr="000E07AC">
        <w:rPr>
          <w:rFonts w:ascii="Arial" w:hAnsi="Arial" w:cs="Arial"/>
          <w:color w:val="000000" w:themeColor="text1"/>
          <w:sz w:val="22"/>
          <w:szCs w:val="22"/>
        </w:rPr>
        <w:t xml:space="preserve">t least </w:t>
      </w:r>
      <w:r w:rsidR="00864134" w:rsidRPr="000E07AC">
        <w:rPr>
          <w:rFonts w:ascii="Arial" w:hAnsi="Arial" w:cs="Arial"/>
          <w:color w:val="000000" w:themeColor="text1"/>
          <w:sz w:val="22"/>
          <w:szCs w:val="22"/>
        </w:rPr>
        <w:t xml:space="preserve">14 </w:t>
      </w:r>
      <w:r w:rsidR="001C4ABD" w:rsidRPr="000E07AC">
        <w:rPr>
          <w:rFonts w:ascii="Arial" w:hAnsi="Arial" w:cs="Arial"/>
          <w:color w:val="000000" w:themeColor="text1"/>
          <w:sz w:val="22"/>
          <w:szCs w:val="22"/>
        </w:rPr>
        <w:t>different projects</w:t>
      </w:r>
      <w:r w:rsidR="00864134" w:rsidRPr="000E07AC">
        <w:rPr>
          <w:rFonts w:ascii="Arial" w:hAnsi="Arial" w:cs="Arial"/>
          <w:color w:val="000000" w:themeColor="text1"/>
          <w:sz w:val="22"/>
          <w:szCs w:val="22"/>
        </w:rPr>
        <w:t xml:space="preserve"> could benefit from a grant (8 L&amp;C and </w:t>
      </w:r>
      <w:r w:rsidR="001C4ABD" w:rsidRPr="000E07AC">
        <w:rPr>
          <w:rFonts w:ascii="Arial" w:hAnsi="Arial" w:cs="Arial"/>
          <w:color w:val="000000" w:themeColor="text1"/>
          <w:sz w:val="22"/>
          <w:szCs w:val="22"/>
        </w:rPr>
        <w:t xml:space="preserve">6 </w:t>
      </w:r>
      <w:r w:rsidR="00864134" w:rsidRPr="000E07AC">
        <w:rPr>
          <w:rFonts w:ascii="Arial" w:hAnsi="Arial" w:cs="Arial"/>
          <w:color w:val="000000" w:themeColor="text1"/>
          <w:sz w:val="22"/>
          <w:szCs w:val="22"/>
        </w:rPr>
        <w:t>C</w:t>
      </w:r>
      <w:r w:rsidR="00932F1E" w:rsidRPr="000E07AC">
        <w:rPr>
          <w:rFonts w:ascii="Arial" w:hAnsi="Arial" w:cs="Arial"/>
          <w:color w:val="000000" w:themeColor="text1"/>
          <w:sz w:val="22"/>
          <w:szCs w:val="22"/>
        </w:rPr>
        <w:t>apital</w:t>
      </w:r>
      <w:r w:rsidR="00864134" w:rsidRPr="000E07AC">
        <w:rPr>
          <w:rFonts w:ascii="Arial" w:hAnsi="Arial" w:cs="Arial"/>
          <w:color w:val="000000" w:themeColor="text1"/>
          <w:sz w:val="22"/>
          <w:szCs w:val="22"/>
        </w:rPr>
        <w:t>)</w:t>
      </w:r>
      <w:r w:rsidR="00AC300B">
        <w:rPr>
          <w:rFonts w:ascii="Arial" w:hAnsi="Arial" w:cs="Arial"/>
          <w:color w:val="000000" w:themeColor="text1"/>
          <w:sz w:val="22"/>
          <w:szCs w:val="22"/>
        </w:rPr>
        <w:t>.</w:t>
      </w:r>
    </w:p>
    <w:p w:rsidR="00CF1A16" w:rsidRPr="000E07AC" w:rsidRDefault="00CF1A16" w:rsidP="00CF1A16">
      <w:pPr>
        <w:rPr>
          <w:rFonts w:cs="Arial"/>
          <w:color w:val="000000" w:themeColor="text1"/>
          <w:szCs w:val="22"/>
        </w:rPr>
      </w:pPr>
    </w:p>
    <w:p w:rsidR="00CF1A16" w:rsidRPr="000E07AC" w:rsidRDefault="00CF1A16" w:rsidP="00CF1A16">
      <w:pPr>
        <w:rPr>
          <w:rFonts w:cs="Arial"/>
          <w:color w:val="000000" w:themeColor="text1"/>
          <w:szCs w:val="22"/>
        </w:rPr>
      </w:pPr>
      <w:r w:rsidRPr="000E07AC">
        <w:rPr>
          <w:rFonts w:cs="Arial"/>
          <w:color w:val="000000" w:themeColor="text1"/>
          <w:szCs w:val="22"/>
        </w:rPr>
        <w:t>2.</w:t>
      </w:r>
      <w:r w:rsidR="001166C2" w:rsidRPr="000E07AC">
        <w:rPr>
          <w:rFonts w:cs="Arial"/>
          <w:color w:val="000000" w:themeColor="text1"/>
          <w:szCs w:val="22"/>
        </w:rPr>
        <w:t>6</w:t>
      </w:r>
      <w:r w:rsidRPr="000E07AC">
        <w:rPr>
          <w:rFonts w:cs="Arial"/>
          <w:color w:val="000000" w:themeColor="text1"/>
          <w:szCs w:val="22"/>
        </w:rPr>
        <w:t>.9</w:t>
      </w:r>
      <w:r w:rsidRPr="000E07AC">
        <w:rPr>
          <w:rFonts w:cs="Arial"/>
          <w:color w:val="000000" w:themeColor="text1"/>
          <w:szCs w:val="22"/>
        </w:rPr>
        <w:tab/>
        <w:t>T</w:t>
      </w:r>
      <w:r w:rsidR="005F4DA2" w:rsidRPr="000E07AC">
        <w:rPr>
          <w:rFonts w:cs="Arial"/>
          <w:color w:val="000000" w:themeColor="text1"/>
          <w:szCs w:val="22"/>
        </w:rPr>
        <w:t>he</w:t>
      </w:r>
      <w:r w:rsidR="00033D85" w:rsidRPr="000E07AC">
        <w:rPr>
          <w:rFonts w:cs="Arial"/>
          <w:color w:val="000000" w:themeColor="text1"/>
          <w:szCs w:val="22"/>
        </w:rPr>
        <w:t xml:space="preserve"> potential </w:t>
      </w:r>
      <w:r w:rsidR="005F4DA2" w:rsidRPr="000E07AC">
        <w:rPr>
          <w:rFonts w:cs="Arial"/>
          <w:color w:val="000000" w:themeColor="text1"/>
          <w:szCs w:val="22"/>
        </w:rPr>
        <w:t>disadvantages are</w:t>
      </w:r>
      <w:r w:rsidRPr="000E07AC">
        <w:rPr>
          <w:rFonts w:cs="Arial"/>
          <w:color w:val="000000" w:themeColor="text1"/>
          <w:szCs w:val="22"/>
        </w:rPr>
        <w:t xml:space="preserve"> as follows</w:t>
      </w:r>
      <w:r w:rsidR="00033D85" w:rsidRPr="000E07AC">
        <w:rPr>
          <w:rFonts w:cs="Arial"/>
          <w:color w:val="000000" w:themeColor="text1"/>
          <w:szCs w:val="22"/>
        </w:rPr>
        <w:t>:</w:t>
      </w:r>
    </w:p>
    <w:p w:rsidR="00CF1A16" w:rsidRPr="000E07AC" w:rsidRDefault="00940461" w:rsidP="00CF1A16">
      <w:pPr>
        <w:pStyle w:val="ListParagraph"/>
        <w:keepNext/>
        <w:numPr>
          <w:ilvl w:val="0"/>
          <w:numId w:val="27"/>
        </w:numPr>
        <w:ind w:left="1985" w:hanging="425"/>
        <w:rPr>
          <w:rFonts w:ascii="Arial" w:hAnsi="Arial" w:cs="Arial"/>
          <w:color w:val="000000" w:themeColor="text1"/>
          <w:sz w:val="22"/>
          <w:szCs w:val="22"/>
        </w:rPr>
      </w:pPr>
      <w:r w:rsidRPr="000E07AC">
        <w:rPr>
          <w:rFonts w:ascii="Arial" w:hAnsi="Arial" w:cs="Arial"/>
          <w:color w:val="000000" w:themeColor="text1"/>
          <w:sz w:val="22"/>
          <w:szCs w:val="22"/>
        </w:rPr>
        <w:t xml:space="preserve">Limiting the Capital funding amount </w:t>
      </w:r>
      <w:r w:rsidR="00864134" w:rsidRPr="000E07AC">
        <w:rPr>
          <w:rFonts w:ascii="Arial" w:hAnsi="Arial" w:cs="Arial"/>
          <w:color w:val="000000" w:themeColor="text1"/>
          <w:sz w:val="22"/>
          <w:szCs w:val="22"/>
        </w:rPr>
        <w:t>possible would remove the possibility of</w:t>
      </w:r>
      <w:r w:rsidRPr="000E07AC">
        <w:rPr>
          <w:rFonts w:ascii="Arial" w:hAnsi="Arial" w:cs="Arial"/>
          <w:color w:val="000000" w:themeColor="text1"/>
          <w:sz w:val="22"/>
          <w:szCs w:val="22"/>
        </w:rPr>
        <w:t xml:space="preserve"> </w:t>
      </w:r>
      <w:r w:rsidR="00864134" w:rsidRPr="000E07AC">
        <w:rPr>
          <w:rFonts w:ascii="Arial" w:hAnsi="Arial" w:cs="Arial"/>
          <w:color w:val="000000" w:themeColor="text1"/>
          <w:sz w:val="22"/>
          <w:szCs w:val="22"/>
        </w:rPr>
        <w:t>a</w:t>
      </w:r>
      <w:r w:rsidRPr="000E07AC">
        <w:rPr>
          <w:rFonts w:ascii="Arial" w:hAnsi="Arial" w:cs="Arial"/>
          <w:color w:val="000000" w:themeColor="text1"/>
          <w:sz w:val="22"/>
          <w:szCs w:val="22"/>
        </w:rPr>
        <w:t xml:space="preserve"> medium to large capital project</w:t>
      </w:r>
      <w:r w:rsidR="005B7819" w:rsidRPr="000E07AC">
        <w:rPr>
          <w:rFonts w:ascii="Arial" w:hAnsi="Arial" w:cs="Arial"/>
          <w:color w:val="000000" w:themeColor="text1"/>
          <w:sz w:val="22"/>
          <w:szCs w:val="22"/>
        </w:rPr>
        <w:t xml:space="preserve"> </w:t>
      </w:r>
      <w:r w:rsidR="00864134" w:rsidRPr="000E07AC">
        <w:rPr>
          <w:rFonts w:ascii="Arial" w:hAnsi="Arial" w:cs="Arial"/>
          <w:color w:val="000000" w:themeColor="text1"/>
          <w:sz w:val="22"/>
          <w:szCs w:val="22"/>
        </w:rPr>
        <w:t>being supported</w:t>
      </w:r>
      <w:r w:rsidR="00002036" w:rsidRPr="000E07AC">
        <w:rPr>
          <w:rFonts w:ascii="Arial" w:hAnsi="Arial" w:cs="Arial"/>
          <w:color w:val="000000" w:themeColor="text1"/>
          <w:sz w:val="22"/>
          <w:szCs w:val="22"/>
        </w:rPr>
        <w:t>;</w:t>
      </w:r>
    </w:p>
    <w:p w:rsidR="00CF1A16" w:rsidRPr="000E07AC" w:rsidRDefault="00CF1A16" w:rsidP="00CF1A16">
      <w:pPr>
        <w:pStyle w:val="ListParagraph"/>
        <w:keepNext/>
        <w:numPr>
          <w:ilvl w:val="0"/>
          <w:numId w:val="26"/>
        </w:numPr>
        <w:ind w:left="1985" w:hanging="425"/>
        <w:rPr>
          <w:rFonts w:ascii="Arial" w:hAnsi="Arial" w:cs="Arial"/>
          <w:color w:val="000000" w:themeColor="text1"/>
          <w:sz w:val="22"/>
          <w:szCs w:val="22"/>
        </w:rPr>
      </w:pPr>
      <w:r w:rsidRPr="000E07AC">
        <w:rPr>
          <w:rFonts w:ascii="Arial" w:hAnsi="Arial" w:cs="Arial"/>
          <w:color w:val="000000" w:themeColor="text1"/>
          <w:sz w:val="22"/>
          <w:szCs w:val="22"/>
        </w:rPr>
        <w:t xml:space="preserve">If the proposed caps had been in place between </w:t>
      </w:r>
      <w:r w:rsidR="00B432F9" w:rsidRPr="000E07AC">
        <w:rPr>
          <w:rFonts w:ascii="Arial" w:hAnsi="Arial" w:cs="Arial"/>
          <w:color w:val="000000" w:themeColor="text1"/>
          <w:sz w:val="22"/>
          <w:szCs w:val="22"/>
        </w:rPr>
        <w:t xml:space="preserve">2013/14 and 2015/16 </w:t>
      </w:r>
      <w:r w:rsidR="006144D6" w:rsidRPr="000E07AC">
        <w:rPr>
          <w:rFonts w:ascii="Arial" w:hAnsi="Arial" w:cs="Arial"/>
          <w:color w:val="000000" w:themeColor="text1"/>
          <w:sz w:val="22"/>
          <w:szCs w:val="22"/>
        </w:rPr>
        <w:t xml:space="preserve">then </w:t>
      </w:r>
      <w:r w:rsidRPr="000E07AC">
        <w:rPr>
          <w:rFonts w:ascii="Arial" w:hAnsi="Arial" w:cs="Arial"/>
          <w:color w:val="000000" w:themeColor="text1"/>
          <w:sz w:val="22"/>
          <w:szCs w:val="22"/>
        </w:rPr>
        <w:t>4 out of 14 L&amp;C applications and 5 out of 17 Capital applications would not have b</w:t>
      </w:r>
      <w:r w:rsidR="00864134" w:rsidRPr="000E07AC">
        <w:rPr>
          <w:rFonts w:ascii="Arial" w:hAnsi="Arial" w:cs="Arial"/>
          <w:color w:val="000000" w:themeColor="text1"/>
          <w:sz w:val="22"/>
          <w:szCs w:val="22"/>
        </w:rPr>
        <w:t>een granted to the same value</w:t>
      </w:r>
      <w:r w:rsidRPr="000E07AC">
        <w:rPr>
          <w:rFonts w:ascii="Arial" w:hAnsi="Arial" w:cs="Arial"/>
          <w:color w:val="000000" w:themeColor="text1"/>
          <w:sz w:val="22"/>
          <w:szCs w:val="22"/>
        </w:rPr>
        <w:t>.</w:t>
      </w:r>
    </w:p>
    <w:p w:rsidR="00033D85" w:rsidRPr="000E07AC" w:rsidRDefault="00033D85" w:rsidP="00F77E1E">
      <w:pPr>
        <w:keepNext/>
        <w:rPr>
          <w:rFonts w:cs="Arial"/>
          <w:color w:val="000000" w:themeColor="text1"/>
          <w:szCs w:val="22"/>
        </w:rPr>
      </w:pPr>
    </w:p>
    <w:p w:rsidR="0072237F" w:rsidRPr="000E07AC" w:rsidRDefault="00033D85" w:rsidP="00033D85">
      <w:pPr>
        <w:rPr>
          <w:rFonts w:cs="Arial"/>
          <w:color w:val="000000" w:themeColor="text1"/>
          <w:szCs w:val="22"/>
        </w:rPr>
      </w:pPr>
      <w:r w:rsidRPr="000E07AC">
        <w:rPr>
          <w:rFonts w:cs="Arial"/>
          <w:color w:val="000000" w:themeColor="text1"/>
          <w:szCs w:val="22"/>
        </w:rPr>
        <w:tab/>
      </w:r>
      <w:r w:rsidRPr="000E07AC">
        <w:rPr>
          <w:rFonts w:cs="Arial"/>
          <w:color w:val="000000" w:themeColor="text1"/>
          <w:szCs w:val="22"/>
          <w:u w:val="single"/>
        </w:rPr>
        <w:t>Option 2</w:t>
      </w:r>
    </w:p>
    <w:p w:rsidR="005F4DA2" w:rsidRPr="000E07AC" w:rsidRDefault="00CF1A16" w:rsidP="00033D85">
      <w:pPr>
        <w:rPr>
          <w:rFonts w:cs="Arial"/>
          <w:color w:val="000000" w:themeColor="text1"/>
          <w:szCs w:val="22"/>
        </w:rPr>
      </w:pPr>
      <w:r w:rsidRPr="000E07AC">
        <w:rPr>
          <w:rFonts w:cs="Arial"/>
          <w:color w:val="000000" w:themeColor="text1"/>
          <w:szCs w:val="22"/>
        </w:rPr>
        <w:t>2.</w:t>
      </w:r>
      <w:r w:rsidR="001166C2" w:rsidRPr="000E07AC">
        <w:rPr>
          <w:rFonts w:cs="Arial"/>
          <w:color w:val="000000" w:themeColor="text1"/>
          <w:szCs w:val="22"/>
        </w:rPr>
        <w:t>6</w:t>
      </w:r>
      <w:r w:rsidRPr="000E07AC">
        <w:rPr>
          <w:rFonts w:cs="Arial"/>
          <w:color w:val="000000" w:themeColor="text1"/>
          <w:szCs w:val="22"/>
        </w:rPr>
        <w:t>.10</w:t>
      </w:r>
      <w:r w:rsidR="00033D85" w:rsidRPr="000E07AC">
        <w:rPr>
          <w:rFonts w:cs="Arial"/>
          <w:color w:val="000000" w:themeColor="text1"/>
          <w:szCs w:val="22"/>
        </w:rPr>
        <w:tab/>
        <w:t>The potential advantages are:</w:t>
      </w:r>
    </w:p>
    <w:p w:rsidR="00FA499A" w:rsidRPr="000E07AC" w:rsidRDefault="00FA499A" w:rsidP="005F4DA2">
      <w:pPr>
        <w:numPr>
          <w:ilvl w:val="0"/>
          <w:numId w:val="7"/>
        </w:numPr>
        <w:rPr>
          <w:rFonts w:cs="Arial"/>
          <w:color w:val="000000" w:themeColor="text1"/>
          <w:szCs w:val="22"/>
        </w:rPr>
      </w:pPr>
      <w:r w:rsidRPr="000E07AC">
        <w:rPr>
          <w:rFonts w:cs="Arial"/>
          <w:color w:val="000000" w:themeColor="text1"/>
          <w:szCs w:val="22"/>
        </w:rPr>
        <w:t xml:space="preserve">If the proposed caps had been in place between 2013/14 and 2015/16, only 1 out of 14 L&amp;C applications agreed would not have been granted to </w:t>
      </w:r>
      <w:r w:rsidR="000905BD" w:rsidRPr="000E07AC">
        <w:rPr>
          <w:rFonts w:cs="Arial"/>
          <w:color w:val="000000" w:themeColor="text1"/>
          <w:szCs w:val="22"/>
        </w:rPr>
        <w:t xml:space="preserve">the </w:t>
      </w:r>
      <w:r w:rsidRPr="000E07AC">
        <w:rPr>
          <w:rFonts w:cs="Arial"/>
          <w:color w:val="000000" w:themeColor="text1"/>
          <w:szCs w:val="22"/>
        </w:rPr>
        <w:t>same value.</w:t>
      </w:r>
    </w:p>
    <w:p w:rsidR="00B66271" w:rsidRPr="000E07AC" w:rsidRDefault="00B66271" w:rsidP="00B66271">
      <w:pPr>
        <w:rPr>
          <w:rFonts w:cs="Arial"/>
          <w:color w:val="000000" w:themeColor="text1"/>
          <w:szCs w:val="22"/>
        </w:rPr>
      </w:pPr>
    </w:p>
    <w:p w:rsidR="00033D85" w:rsidRPr="000E07AC" w:rsidRDefault="00FC5257" w:rsidP="00033D85">
      <w:pPr>
        <w:rPr>
          <w:rFonts w:cs="Arial"/>
          <w:color w:val="000000" w:themeColor="text1"/>
          <w:szCs w:val="22"/>
        </w:rPr>
      </w:pPr>
      <w:r w:rsidRPr="000E07AC">
        <w:rPr>
          <w:rFonts w:cs="Arial"/>
          <w:color w:val="000000" w:themeColor="text1"/>
          <w:szCs w:val="22"/>
        </w:rPr>
        <w:t>2.</w:t>
      </w:r>
      <w:r w:rsidR="001166C2" w:rsidRPr="000E07AC">
        <w:rPr>
          <w:rFonts w:cs="Arial"/>
          <w:color w:val="000000" w:themeColor="text1"/>
          <w:szCs w:val="22"/>
        </w:rPr>
        <w:t>6</w:t>
      </w:r>
      <w:r w:rsidR="00CF1A16" w:rsidRPr="000E07AC">
        <w:rPr>
          <w:rFonts w:cs="Arial"/>
          <w:color w:val="000000" w:themeColor="text1"/>
          <w:szCs w:val="22"/>
        </w:rPr>
        <w:t>.11</w:t>
      </w:r>
      <w:r w:rsidR="00033D85" w:rsidRPr="000E07AC">
        <w:rPr>
          <w:rFonts w:cs="Arial"/>
          <w:color w:val="000000" w:themeColor="text1"/>
          <w:szCs w:val="22"/>
        </w:rPr>
        <w:tab/>
        <w:t>The potential disadvantages are:</w:t>
      </w:r>
    </w:p>
    <w:p w:rsidR="00940461" w:rsidRPr="000E07AC" w:rsidRDefault="00940461" w:rsidP="00CF1A16">
      <w:pPr>
        <w:pStyle w:val="ListParagraph"/>
        <w:numPr>
          <w:ilvl w:val="0"/>
          <w:numId w:val="27"/>
        </w:numPr>
        <w:rPr>
          <w:rFonts w:ascii="Arial" w:hAnsi="Arial" w:cs="Arial"/>
          <w:color w:val="000000" w:themeColor="text1"/>
          <w:sz w:val="22"/>
          <w:szCs w:val="22"/>
        </w:rPr>
      </w:pPr>
      <w:r w:rsidRPr="000E07AC">
        <w:rPr>
          <w:rFonts w:ascii="Arial" w:hAnsi="Arial" w:cs="Arial"/>
          <w:color w:val="000000" w:themeColor="text1"/>
          <w:sz w:val="22"/>
          <w:szCs w:val="22"/>
        </w:rPr>
        <w:t xml:space="preserve">If maximum cap amounts </w:t>
      </w:r>
      <w:r w:rsidR="00864134" w:rsidRPr="000E07AC">
        <w:rPr>
          <w:rFonts w:ascii="Arial" w:hAnsi="Arial" w:cs="Arial"/>
          <w:color w:val="000000" w:themeColor="text1"/>
          <w:sz w:val="22"/>
          <w:szCs w:val="22"/>
        </w:rPr>
        <w:t xml:space="preserve">then only 9 projects </w:t>
      </w:r>
      <w:r w:rsidR="00DB08BC" w:rsidRPr="000E07AC">
        <w:rPr>
          <w:rFonts w:ascii="Arial" w:hAnsi="Arial" w:cs="Arial"/>
          <w:color w:val="000000" w:themeColor="text1"/>
          <w:sz w:val="22"/>
          <w:szCs w:val="22"/>
        </w:rPr>
        <w:t>would</w:t>
      </w:r>
      <w:r w:rsidR="00864134" w:rsidRPr="000E07AC">
        <w:rPr>
          <w:rFonts w:ascii="Arial" w:hAnsi="Arial" w:cs="Arial"/>
          <w:color w:val="000000" w:themeColor="text1"/>
          <w:sz w:val="22"/>
          <w:szCs w:val="22"/>
        </w:rPr>
        <w:t xml:space="preserve"> benefit from a grant (</w:t>
      </w:r>
      <w:r w:rsidRPr="000E07AC">
        <w:rPr>
          <w:rFonts w:ascii="Arial" w:hAnsi="Arial" w:cs="Arial"/>
          <w:color w:val="000000" w:themeColor="text1"/>
          <w:sz w:val="22"/>
          <w:szCs w:val="22"/>
        </w:rPr>
        <w:t>5</w:t>
      </w:r>
      <w:r w:rsidR="00864134" w:rsidRPr="000E07AC">
        <w:rPr>
          <w:rFonts w:ascii="Arial" w:hAnsi="Arial" w:cs="Arial"/>
          <w:color w:val="000000" w:themeColor="text1"/>
          <w:sz w:val="22"/>
          <w:szCs w:val="22"/>
        </w:rPr>
        <w:t xml:space="preserve"> </w:t>
      </w:r>
      <w:r w:rsidRPr="000E07AC">
        <w:rPr>
          <w:rFonts w:ascii="Arial" w:hAnsi="Arial" w:cs="Arial"/>
          <w:color w:val="000000" w:themeColor="text1"/>
          <w:sz w:val="22"/>
          <w:szCs w:val="22"/>
        </w:rPr>
        <w:t xml:space="preserve">L&amp;C </w:t>
      </w:r>
      <w:r w:rsidR="00864134" w:rsidRPr="000E07AC">
        <w:rPr>
          <w:rFonts w:ascii="Arial" w:hAnsi="Arial" w:cs="Arial"/>
          <w:color w:val="000000" w:themeColor="text1"/>
          <w:sz w:val="22"/>
          <w:szCs w:val="22"/>
        </w:rPr>
        <w:t xml:space="preserve">and </w:t>
      </w:r>
      <w:r w:rsidRPr="000E07AC">
        <w:rPr>
          <w:rFonts w:ascii="Arial" w:hAnsi="Arial" w:cs="Arial"/>
          <w:color w:val="000000" w:themeColor="text1"/>
          <w:sz w:val="22"/>
          <w:szCs w:val="22"/>
        </w:rPr>
        <w:t xml:space="preserve">4 </w:t>
      </w:r>
      <w:r w:rsidR="00864134" w:rsidRPr="000E07AC">
        <w:rPr>
          <w:rFonts w:ascii="Arial" w:hAnsi="Arial" w:cs="Arial"/>
          <w:color w:val="000000" w:themeColor="text1"/>
          <w:sz w:val="22"/>
          <w:szCs w:val="22"/>
        </w:rPr>
        <w:t>C</w:t>
      </w:r>
      <w:r w:rsidR="00A74C58" w:rsidRPr="000E07AC">
        <w:rPr>
          <w:rFonts w:ascii="Arial" w:hAnsi="Arial" w:cs="Arial"/>
          <w:color w:val="000000" w:themeColor="text1"/>
          <w:sz w:val="22"/>
          <w:szCs w:val="22"/>
        </w:rPr>
        <w:t>apital</w:t>
      </w:r>
      <w:r w:rsidR="00864134" w:rsidRPr="000E07AC">
        <w:rPr>
          <w:rFonts w:ascii="Arial" w:hAnsi="Arial" w:cs="Arial"/>
          <w:color w:val="000000" w:themeColor="text1"/>
          <w:sz w:val="22"/>
          <w:szCs w:val="22"/>
        </w:rPr>
        <w:t>)</w:t>
      </w:r>
      <w:r w:rsidR="00332244" w:rsidRPr="000E07AC">
        <w:rPr>
          <w:rFonts w:ascii="Arial" w:hAnsi="Arial" w:cs="Arial"/>
          <w:color w:val="000000" w:themeColor="text1"/>
          <w:sz w:val="22"/>
          <w:szCs w:val="22"/>
        </w:rPr>
        <w:t>;</w:t>
      </w:r>
    </w:p>
    <w:p w:rsidR="00002036" w:rsidRPr="000E07AC" w:rsidRDefault="00002036" w:rsidP="00002036">
      <w:pPr>
        <w:pStyle w:val="ListParagraph"/>
        <w:keepNext/>
        <w:numPr>
          <w:ilvl w:val="0"/>
          <w:numId w:val="27"/>
        </w:numPr>
        <w:ind w:left="1985" w:hanging="425"/>
        <w:rPr>
          <w:rFonts w:ascii="Arial" w:hAnsi="Arial" w:cs="Arial"/>
          <w:color w:val="000000" w:themeColor="text1"/>
          <w:sz w:val="22"/>
          <w:szCs w:val="22"/>
        </w:rPr>
      </w:pPr>
      <w:r w:rsidRPr="000E07AC">
        <w:rPr>
          <w:rFonts w:ascii="Arial" w:hAnsi="Arial" w:cs="Arial"/>
          <w:color w:val="000000" w:themeColor="text1"/>
          <w:sz w:val="22"/>
          <w:szCs w:val="22"/>
        </w:rPr>
        <w:t>Limiting the Capital funding amount possible would remove the possibility of a medium to large capital project being supported;</w:t>
      </w:r>
    </w:p>
    <w:p w:rsidR="00CF1A16" w:rsidRPr="000E07AC" w:rsidRDefault="005368FB" w:rsidP="00CF1A16">
      <w:pPr>
        <w:pStyle w:val="ListParagraph"/>
        <w:keepNext/>
        <w:numPr>
          <w:ilvl w:val="0"/>
          <w:numId w:val="27"/>
        </w:numPr>
        <w:rPr>
          <w:rFonts w:ascii="Arial" w:hAnsi="Arial" w:cs="Arial"/>
          <w:color w:val="000000" w:themeColor="text1"/>
          <w:sz w:val="22"/>
          <w:szCs w:val="22"/>
        </w:rPr>
      </w:pPr>
      <w:r w:rsidRPr="000E07AC">
        <w:rPr>
          <w:rFonts w:ascii="Arial" w:hAnsi="Arial" w:cs="Arial"/>
          <w:color w:val="000000" w:themeColor="text1"/>
          <w:sz w:val="22"/>
          <w:szCs w:val="22"/>
        </w:rPr>
        <w:t>If the proposed caps were in place between 2013/14 and 2015/16 then 4 out of 17 Capital applications would not have been granted to the same value.</w:t>
      </w:r>
    </w:p>
    <w:p w:rsidR="00033D85" w:rsidRPr="000E07AC" w:rsidRDefault="00033D85" w:rsidP="00F77E1E">
      <w:pPr>
        <w:keepNext/>
        <w:rPr>
          <w:rFonts w:cs="Arial"/>
          <w:color w:val="000000" w:themeColor="text1"/>
          <w:szCs w:val="22"/>
        </w:rPr>
      </w:pPr>
    </w:p>
    <w:p w:rsidR="00C31811" w:rsidRPr="000E07AC" w:rsidRDefault="00C31811" w:rsidP="009B70D1">
      <w:pPr>
        <w:ind w:left="1260" w:hanging="1260"/>
        <w:rPr>
          <w:rFonts w:cs="Arial"/>
          <w:color w:val="000000" w:themeColor="text1"/>
          <w:szCs w:val="22"/>
        </w:rPr>
      </w:pPr>
      <w:r w:rsidRPr="000E07AC">
        <w:rPr>
          <w:rFonts w:cs="Arial"/>
          <w:color w:val="000000" w:themeColor="text1"/>
          <w:szCs w:val="22"/>
        </w:rPr>
        <w:t>2</w:t>
      </w:r>
      <w:r w:rsidR="00FC5257" w:rsidRPr="000E07AC">
        <w:rPr>
          <w:rFonts w:cs="Arial"/>
          <w:color w:val="000000" w:themeColor="text1"/>
          <w:szCs w:val="22"/>
        </w:rPr>
        <w:t>.</w:t>
      </w:r>
      <w:r w:rsidR="001166C2" w:rsidRPr="000E07AC">
        <w:rPr>
          <w:rFonts w:cs="Arial"/>
          <w:color w:val="000000" w:themeColor="text1"/>
          <w:szCs w:val="22"/>
        </w:rPr>
        <w:t>6</w:t>
      </w:r>
      <w:r w:rsidR="00CF1A16" w:rsidRPr="000E07AC">
        <w:rPr>
          <w:rFonts w:cs="Arial"/>
          <w:color w:val="000000" w:themeColor="text1"/>
          <w:szCs w:val="22"/>
        </w:rPr>
        <w:t>.12</w:t>
      </w:r>
      <w:r w:rsidR="00F70338" w:rsidRPr="000E07AC">
        <w:rPr>
          <w:rFonts w:cs="Arial"/>
          <w:color w:val="000000" w:themeColor="text1"/>
          <w:szCs w:val="22"/>
        </w:rPr>
        <w:tab/>
      </w:r>
      <w:r w:rsidR="00F77E1E" w:rsidRPr="000E07AC">
        <w:rPr>
          <w:rFonts w:cs="Arial"/>
          <w:color w:val="000000" w:themeColor="text1"/>
          <w:szCs w:val="22"/>
        </w:rPr>
        <w:t>Furthermore</w:t>
      </w:r>
      <w:r w:rsidR="000905BD" w:rsidRPr="000E07AC">
        <w:rPr>
          <w:rFonts w:cs="Arial"/>
          <w:color w:val="000000" w:themeColor="text1"/>
          <w:szCs w:val="22"/>
        </w:rPr>
        <w:t>,</w:t>
      </w:r>
      <w:r w:rsidR="00B93EF4" w:rsidRPr="000E07AC">
        <w:rPr>
          <w:rFonts w:cs="Arial"/>
          <w:color w:val="000000" w:themeColor="text1"/>
          <w:szCs w:val="22"/>
        </w:rPr>
        <w:t xml:space="preserve"> </w:t>
      </w:r>
      <w:r w:rsidRPr="000E07AC">
        <w:rPr>
          <w:rFonts w:cs="Arial"/>
          <w:color w:val="000000" w:themeColor="text1"/>
          <w:szCs w:val="22"/>
        </w:rPr>
        <w:t xml:space="preserve">officers suggest that </w:t>
      </w:r>
      <w:r w:rsidR="00B93EF4" w:rsidRPr="000E07AC">
        <w:rPr>
          <w:rFonts w:cs="Arial"/>
          <w:color w:val="000000" w:themeColor="text1"/>
          <w:szCs w:val="22"/>
        </w:rPr>
        <w:t>the Committee may wish to limit</w:t>
      </w:r>
      <w:r w:rsidR="00F77E1E" w:rsidRPr="000E07AC">
        <w:rPr>
          <w:rFonts w:cs="Arial"/>
          <w:color w:val="000000" w:themeColor="text1"/>
          <w:szCs w:val="22"/>
        </w:rPr>
        <w:t xml:space="preserve"> an organisation </w:t>
      </w:r>
      <w:r w:rsidR="00B93EF4" w:rsidRPr="000E07AC">
        <w:rPr>
          <w:rFonts w:cs="Arial"/>
          <w:color w:val="000000" w:themeColor="text1"/>
          <w:szCs w:val="22"/>
        </w:rPr>
        <w:t xml:space="preserve">to a maximum of </w:t>
      </w:r>
      <w:r w:rsidR="00F77E1E" w:rsidRPr="000E07AC">
        <w:rPr>
          <w:rFonts w:cs="Arial"/>
          <w:color w:val="000000" w:themeColor="text1"/>
          <w:szCs w:val="22"/>
        </w:rPr>
        <w:t>1 L&amp;C and 1 Capital</w:t>
      </w:r>
      <w:r w:rsidR="00D7374B" w:rsidRPr="000E07AC">
        <w:rPr>
          <w:rFonts w:cs="Arial"/>
          <w:color w:val="000000" w:themeColor="text1"/>
          <w:szCs w:val="22"/>
        </w:rPr>
        <w:t xml:space="preserve"> </w:t>
      </w:r>
      <w:r w:rsidRPr="000E07AC">
        <w:rPr>
          <w:rFonts w:cs="Arial"/>
          <w:color w:val="000000" w:themeColor="text1"/>
          <w:szCs w:val="22"/>
        </w:rPr>
        <w:t xml:space="preserve">application </w:t>
      </w:r>
      <w:r w:rsidR="00F77E1E" w:rsidRPr="000E07AC">
        <w:rPr>
          <w:rFonts w:cs="Arial"/>
          <w:color w:val="000000" w:themeColor="text1"/>
          <w:szCs w:val="22"/>
        </w:rPr>
        <w:t>in any one financial year.</w:t>
      </w:r>
    </w:p>
    <w:p w:rsidR="00810FFB" w:rsidRPr="000E07AC" w:rsidRDefault="00810FFB" w:rsidP="00ED2052">
      <w:pPr>
        <w:keepNext/>
        <w:rPr>
          <w:rFonts w:cs="Arial"/>
          <w:color w:val="000000" w:themeColor="text1"/>
          <w:szCs w:val="22"/>
        </w:rPr>
      </w:pPr>
    </w:p>
    <w:p w:rsidR="00CE5DCC" w:rsidRPr="000E07AC" w:rsidRDefault="003E2706" w:rsidP="001166C2">
      <w:pPr>
        <w:ind w:left="1276" w:hanging="1276"/>
        <w:rPr>
          <w:rFonts w:cs="Arial"/>
          <w:b/>
          <w:color w:val="000000" w:themeColor="text1"/>
          <w:szCs w:val="22"/>
        </w:rPr>
      </w:pPr>
      <w:r w:rsidRPr="000E07AC">
        <w:rPr>
          <w:rFonts w:cs="Arial"/>
          <w:color w:val="000000" w:themeColor="text1"/>
          <w:szCs w:val="22"/>
        </w:rPr>
        <w:t>2.</w:t>
      </w:r>
      <w:r w:rsidR="001166C2" w:rsidRPr="000E07AC">
        <w:rPr>
          <w:rFonts w:cs="Arial"/>
          <w:color w:val="000000" w:themeColor="text1"/>
          <w:szCs w:val="22"/>
        </w:rPr>
        <w:t>7</w:t>
      </w:r>
      <w:r w:rsidRPr="000E07AC">
        <w:rPr>
          <w:rFonts w:cs="Arial"/>
          <w:b/>
          <w:color w:val="000000" w:themeColor="text1"/>
          <w:szCs w:val="22"/>
        </w:rPr>
        <w:tab/>
      </w:r>
      <w:r w:rsidR="00A810DE" w:rsidRPr="000E07AC">
        <w:rPr>
          <w:rFonts w:cs="Arial"/>
          <w:b/>
          <w:color w:val="000000" w:themeColor="text1"/>
          <w:szCs w:val="22"/>
        </w:rPr>
        <w:t xml:space="preserve">How applications are assessed, how points </w:t>
      </w:r>
      <w:r w:rsidR="00CE5DCC" w:rsidRPr="000E07AC">
        <w:rPr>
          <w:rFonts w:cs="Arial"/>
          <w:b/>
          <w:color w:val="000000" w:themeColor="text1"/>
          <w:szCs w:val="22"/>
        </w:rPr>
        <w:t xml:space="preserve">are </w:t>
      </w:r>
      <w:r w:rsidR="00A810DE" w:rsidRPr="000E07AC">
        <w:rPr>
          <w:rFonts w:cs="Arial"/>
          <w:b/>
          <w:color w:val="000000" w:themeColor="text1"/>
          <w:szCs w:val="22"/>
        </w:rPr>
        <w:t xml:space="preserve">taken away from the </w:t>
      </w:r>
      <w:r w:rsidR="001D2C15" w:rsidRPr="000E07AC">
        <w:rPr>
          <w:rFonts w:cs="Arial"/>
          <w:b/>
          <w:color w:val="000000" w:themeColor="text1"/>
          <w:szCs w:val="22"/>
        </w:rPr>
        <w:t xml:space="preserve">project </w:t>
      </w:r>
      <w:r w:rsidR="00A810DE" w:rsidRPr="000E07AC">
        <w:rPr>
          <w:rFonts w:cs="Arial"/>
          <w:b/>
          <w:color w:val="000000" w:themeColor="text1"/>
          <w:szCs w:val="22"/>
        </w:rPr>
        <w:t xml:space="preserve">score if the project </w:t>
      </w:r>
      <w:r w:rsidR="001D2C15" w:rsidRPr="000E07AC">
        <w:rPr>
          <w:rFonts w:cs="Arial"/>
          <w:b/>
          <w:color w:val="000000" w:themeColor="text1"/>
          <w:szCs w:val="22"/>
        </w:rPr>
        <w:t xml:space="preserve">reaches a low proportion of </w:t>
      </w:r>
      <w:r w:rsidR="00A810DE" w:rsidRPr="000E07AC">
        <w:rPr>
          <w:rFonts w:cs="Arial"/>
          <w:b/>
          <w:color w:val="000000" w:themeColor="text1"/>
          <w:szCs w:val="22"/>
        </w:rPr>
        <w:t>Three Rivers residents</w:t>
      </w:r>
      <w:r w:rsidR="001D2C15" w:rsidRPr="000E07AC">
        <w:rPr>
          <w:rFonts w:cs="Arial"/>
          <w:b/>
          <w:color w:val="000000" w:themeColor="text1"/>
          <w:szCs w:val="22"/>
        </w:rPr>
        <w:t xml:space="preserve"> </w:t>
      </w:r>
      <w:r w:rsidR="00A810DE" w:rsidRPr="000E07AC">
        <w:rPr>
          <w:rFonts w:cs="Arial"/>
          <w:b/>
          <w:color w:val="000000" w:themeColor="text1"/>
          <w:szCs w:val="22"/>
        </w:rPr>
        <w:t xml:space="preserve">and </w:t>
      </w:r>
      <w:r w:rsidR="00DC168C" w:rsidRPr="000E07AC">
        <w:rPr>
          <w:rFonts w:cs="Arial"/>
          <w:b/>
          <w:color w:val="000000" w:themeColor="text1"/>
          <w:szCs w:val="22"/>
        </w:rPr>
        <w:t>h</w:t>
      </w:r>
      <w:r w:rsidR="007C41C9" w:rsidRPr="000E07AC">
        <w:rPr>
          <w:rFonts w:cs="Arial"/>
          <w:b/>
          <w:color w:val="000000" w:themeColor="text1"/>
          <w:szCs w:val="22"/>
        </w:rPr>
        <w:t>ow funding decisions are made against the Strategic Pla</w:t>
      </w:r>
      <w:r w:rsidR="00CE5DCC" w:rsidRPr="000E07AC">
        <w:rPr>
          <w:rFonts w:cs="Arial"/>
          <w:b/>
          <w:color w:val="000000" w:themeColor="text1"/>
          <w:szCs w:val="22"/>
        </w:rPr>
        <w:t>n</w:t>
      </w:r>
    </w:p>
    <w:p w:rsidR="00A87743" w:rsidRDefault="00A87743">
      <w:pPr>
        <w:ind w:left="1267" w:hanging="1267"/>
        <w:rPr>
          <w:rFonts w:cs="Arial"/>
          <w:color w:val="000000" w:themeColor="text1"/>
          <w:szCs w:val="22"/>
        </w:rPr>
      </w:pPr>
    </w:p>
    <w:p w:rsidR="00DC168C" w:rsidRPr="000E07AC" w:rsidRDefault="00FC5257">
      <w:pPr>
        <w:ind w:left="1267" w:hanging="1267"/>
        <w:rPr>
          <w:rFonts w:cs="Arial"/>
          <w:color w:val="000000" w:themeColor="text1"/>
          <w:szCs w:val="22"/>
        </w:rPr>
      </w:pPr>
      <w:r w:rsidRPr="000E07AC">
        <w:rPr>
          <w:rFonts w:cs="Arial"/>
          <w:color w:val="000000" w:themeColor="text1"/>
          <w:szCs w:val="22"/>
        </w:rPr>
        <w:t>2.</w:t>
      </w:r>
      <w:r w:rsidR="001166C2" w:rsidRPr="000E07AC">
        <w:rPr>
          <w:rFonts w:cs="Arial"/>
          <w:color w:val="000000" w:themeColor="text1"/>
          <w:szCs w:val="22"/>
        </w:rPr>
        <w:t>7</w:t>
      </w:r>
      <w:r w:rsidR="00EE23D2" w:rsidRPr="000E07AC">
        <w:rPr>
          <w:rFonts w:cs="Arial"/>
          <w:color w:val="000000" w:themeColor="text1"/>
          <w:szCs w:val="22"/>
        </w:rPr>
        <w:t>.1</w:t>
      </w:r>
      <w:r w:rsidR="00810FFB" w:rsidRPr="000E07AC">
        <w:rPr>
          <w:rFonts w:cs="Arial"/>
          <w:color w:val="000000" w:themeColor="text1"/>
          <w:szCs w:val="22"/>
        </w:rPr>
        <w:tab/>
      </w:r>
      <w:r w:rsidR="00A95E9E" w:rsidRPr="000E07AC">
        <w:rPr>
          <w:rFonts w:cs="Arial"/>
          <w:color w:val="000000" w:themeColor="text1"/>
          <w:szCs w:val="22"/>
        </w:rPr>
        <w:t>A</w:t>
      </w:r>
      <w:r w:rsidR="007C41C9" w:rsidRPr="000E07AC">
        <w:rPr>
          <w:rFonts w:cs="Arial"/>
          <w:color w:val="000000" w:themeColor="text1"/>
          <w:szCs w:val="22"/>
        </w:rPr>
        <w:t xml:space="preserve">pplications </w:t>
      </w:r>
      <w:r w:rsidR="00A95E9E" w:rsidRPr="000E07AC">
        <w:rPr>
          <w:rFonts w:cs="Arial"/>
          <w:color w:val="000000" w:themeColor="text1"/>
          <w:szCs w:val="22"/>
        </w:rPr>
        <w:t xml:space="preserve">are currently </w:t>
      </w:r>
      <w:r w:rsidR="007C41C9" w:rsidRPr="000E07AC">
        <w:rPr>
          <w:rFonts w:cs="Arial"/>
          <w:color w:val="000000" w:themeColor="text1"/>
          <w:szCs w:val="22"/>
        </w:rPr>
        <w:t xml:space="preserve">scored against the scoring sheet within Appendix </w:t>
      </w:r>
      <w:r w:rsidR="00BE1A16" w:rsidRPr="000E07AC">
        <w:rPr>
          <w:rFonts w:cs="Arial"/>
          <w:color w:val="000000" w:themeColor="text1"/>
          <w:szCs w:val="22"/>
        </w:rPr>
        <w:t>B</w:t>
      </w:r>
      <w:r w:rsidR="007C41C9" w:rsidRPr="000E07AC">
        <w:rPr>
          <w:rFonts w:cs="Arial"/>
          <w:color w:val="000000" w:themeColor="text1"/>
          <w:szCs w:val="22"/>
        </w:rPr>
        <w:t>.</w:t>
      </w:r>
      <w:r w:rsidR="00A95E9E" w:rsidRPr="000E07AC">
        <w:rPr>
          <w:rFonts w:cs="Arial"/>
          <w:color w:val="000000" w:themeColor="text1"/>
          <w:szCs w:val="22"/>
        </w:rPr>
        <w:t xml:space="preserve"> </w:t>
      </w:r>
      <w:r w:rsidR="001C391E" w:rsidRPr="000E07AC">
        <w:rPr>
          <w:rFonts w:cs="Arial"/>
          <w:color w:val="000000" w:themeColor="text1"/>
          <w:szCs w:val="22"/>
        </w:rPr>
        <w:t xml:space="preserve">There </w:t>
      </w:r>
      <w:r w:rsidR="007D764B" w:rsidRPr="000E07AC">
        <w:rPr>
          <w:rFonts w:cs="Arial"/>
          <w:color w:val="000000" w:themeColor="text1"/>
          <w:szCs w:val="22"/>
        </w:rPr>
        <w:t>are</w:t>
      </w:r>
      <w:r w:rsidR="001C391E" w:rsidRPr="000E07AC">
        <w:rPr>
          <w:rFonts w:cs="Arial"/>
          <w:color w:val="000000" w:themeColor="text1"/>
          <w:szCs w:val="22"/>
        </w:rPr>
        <w:t xml:space="preserve"> </w:t>
      </w:r>
      <w:r w:rsidR="007D764B" w:rsidRPr="000E07AC">
        <w:rPr>
          <w:rFonts w:cs="Arial"/>
          <w:color w:val="000000" w:themeColor="text1"/>
          <w:szCs w:val="22"/>
        </w:rPr>
        <w:t xml:space="preserve">scores assigned for relevance to </w:t>
      </w:r>
      <w:r w:rsidR="001C391E" w:rsidRPr="000E07AC">
        <w:rPr>
          <w:rFonts w:cs="Arial"/>
          <w:color w:val="000000" w:themeColor="text1"/>
          <w:szCs w:val="22"/>
        </w:rPr>
        <w:t>Community Need</w:t>
      </w:r>
      <w:r w:rsidR="000320AB" w:rsidRPr="000E07AC">
        <w:rPr>
          <w:rFonts w:cs="Arial"/>
          <w:color w:val="000000" w:themeColor="text1"/>
          <w:szCs w:val="22"/>
        </w:rPr>
        <w:t xml:space="preserve"> (up to 20 points)</w:t>
      </w:r>
      <w:r w:rsidR="001C391E" w:rsidRPr="000E07AC">
        <w:rPr>
          <w:rFonts w:cs="Arial"/>
          <w:color w:val="000000" w:themeColor="text1"/>
          <w:szCs w:val="22"/>
        </w:rPr>
        <w:t xml:space="preserve"> and </w:t>
      </w:r>
      <w:r w:rsidR="000C1F08" w:rsidRPr="000E07AC">
        <w:rPr>
          <w:rFonts w:cs="Arial"/>
          <w:color w:val="000000" w:themeColor="text1"/>
          <w:szCs w:val="22"/>
        </w:rPr>
        <w:t xml:space="preserve">the </w:t>
      </w:r>
      <w:r w:rsidR="001C391E" w:rsidRPr="000E07AC">
        <w:rPr>
          <w:rFonts w:cs="Arial"/>
          <w:color w:val="000000" w:themeColor="text1"/>
          <w:szCs w:val="22"/>
        </w:rPr>
        <w:t>Strategic Plan</w:t>
      </w:r>
      <w:r w:rsidR="000320AB" w:rsidRPr="000E07AC">
        <w:rPr>
          <w:rFonts w:cs="Arial"/>
          <w:color w:val="000000" w:themeColor="text1"/>
          <w:szCs w:val="22"/>
        </w:rPr>
        <w:t xml:space="preserve"> (up to 5 points)</w:t>
      </w:r>
      <w:r w:rsidR="000C1F08" w:rsidRPr="000E07AC">
        <w:rPr>
          <w:rFonts w:cs="Arial"/>
          <w:color w:val="000000" w:themeColor="text1"/>
          <w:szCs w:val="22"/>
        </w:rPr>
        <w:t xml:space="preserve"> and these are multiplied to give an overall score</w:t>
      </w:r>
      <w:r w:rsidR="000320AB" w:rsidRPr="000E07AC">
        <w:rPr>
          <w:rFonts w:cs="Arial"/>
          <w:color w:val="000000" w:themeColor="text1"/>
          <w:szCs w:val="22"/>
        </w:rPr>
        <w:t xml:space="preserve"> (up to 100)</w:t>
      </w:r>
      <w:r w:rsidR="000C1F08" w:rsidRPr="000E07AC">
        <w:rPr>
          <w:rFonts w:cs="Arial"/>
          <w:color w:val="000000" w:themeColor="text1"/>
          <w:szCs w:val="22"/>
        </w:rPr>
        <w:t>.</w:t>
      </w:r>
    </w:p>
    <w:p w:rsidR="000C1F08" w:rsidRPr="000E07AC" w:rsidRDefault="000C1F08">
      <w:pPr>
        <w:ind w:left="1267" w:hanging="1267"/>
        <w:rPr>
          <w:rFonts w:cs="Arial"/>
          <w:color w:val="000000" w:themeColor="text1"/>
          <w:szCs w:val="22"/>
        </w:rPr>
      </w:pPr>
    </w:p>
    <w:p w:rsidR="00DC168C" w:rsidRPr="000E07AC" w:rsidRDefault="00FC5257">
      <w:pPr>
        <w:ind w:left="1267" w:hanging="1267"/>
        <w:rPr>
          <w:rFonts w:cs="Arial"/>
          <w:color w:val="000000" w:themeColor="text1"/>
          <w:szCs w:val="22"/>
        </w:rPr>
      </w:pPr>
      <w:r w:rsidRPr="000E07AC">
        <w:rPr>
          <w:rFonts w:cs="Arial"/>
          <w:color w:val="000000" w:themeColor="text1"/>
          <w:szCs w:val="22"/>
        </w:rPr>
        <w:t>2.</w:t>
      </w:r>
      <w:r w:rsidR="001166C2" w:rsidRPr="000E07AC">
        <w:rPr>
          <w:rFonts w:cs="Arial"/>
          <w:color w:val="000000" w:themeColor="text1"/>
          <w:szCs w:val="22"/>
        </w:rPr>
        <w:t>7</w:t>
      </w:r>
      <w:r w:rsidR="00EE23D2" w:rsidRPr="000E07AC">
        <w:rPr>
          <w:rFonts w:cs="Arial"/>
          <w:color w:val="000000" w:themeColor="text1"/>
          <w:szCs w:val="22"/>
        </w:rPr>
        <w:t>.2</w:t>
      </w:r>
      <w:r w:rsidR="00DC168C" w:rsidRPr="000E07AC">
        <w:rPr>
          <w:rFonts w:cs="Arial"/>
          <w:color w:val="000000" w:themeColor="text1"/>
          <w:szCs w:val="22"/>
        </w:rPr>
        <w:tab/>
        <w:t>Officers find evidence from the application form to enable them to assign points within each category.</w:t>
      </w:r>
    </w:p>
    <w:p w:rsidR="000320AB" w:rsidRPr="000E07AC" w:rsidRDefault="000320AB">
      <w:pPr>
        <w:ind w:left="1267" w:hanging="1267"/>
        <w:rPr>
          <w:rFonts w:cs="Arial"/>
          <w:color w:val="000000" w:themeColor="text1"/>
          <w:szCs w:val="22"/>
        </w:rPr>
      </w:pPr>
    </w:p>
    <w:p w:rsidR="004E577F" w:rsidRPr="000E07AC" w:rsidRDefault="00FC5257" w:rsidP="004E577F">
      <w:pPr>
        <w:ind w:left="1267" w:hanging="1267"/>
        <w:rPr>
          <w:rFonts w:cs="Arial"/>
          <w:color w:val="000000" w:themeColor="text1"/>
          <w:szCs w:val="22"/>
        </w:rPr>
      </w:pPr>
      <w:r w:rsidRPr="000E07AC">
        <w:rPr>
          <w:rFonts w:cs="Arial"/>
          <w:color w:val="000000" w:themeColor="text1"/>
          <w:szCs w:val="22"/>
        </w:rPr>
        <w:t>2.</w:t>
      </w:r>
      <w:r w:rsidR="001166C2" w:rsidRPr="000E07AC">
        <w:rPr>
          <w:rFonts w:cs="Arial"/>
          <w:color w:val="000000" w:themeColor="text1"/>
          <w:szCs w:val="22"/>
        </w:rPr>
        <w:t>7</w:t>
      </w:r>
      <w:r w:rsidR="00EE23D2" w:rsidRPr="000E07AC">
        <w:rPr>
          <w:rFonts w:cs="Arial"/>
          <w:color w:val="000000" w:themeColor="text1"/>
          <w:szCs w:val="22"/>
        </w:rPr>
        <w:t>.3</w:t>
      </w:r>
      <w:r w:rsidR="00187375" w:rsidRPr="000E07AC">
        <w:rPr>
          <w:rFonts w:cs="Arial"/>
          <w:color w:val="000000" w:themeColor="text1"/>
          <w:szCs w:val="22"/>
        </w:rPr>
        <w:tab/>
        <w:t xml:space="preserve">Appendix </w:t>
      </w:r>
      <w:r w:rsidR="00BE1A16" w:rsidRPr="000E07AC">
        <w:rPr>
          <w:rFonts w:cs="Arial"/>
          <w:color w:val="000000" w:themeColor="text1"/>
          <w:szCs w:val="22"/>
        </w:rPr>
        <w:t>C</w:t>
      </w:r>
      <w:r w:rsidR="008C071D" w:rsidRPr="000E07AC">
        <w:rPr>
          <w:rFonts w:cs="Arial"/>
          <w:color w:val="000000" w:themeColor="text1"/>
          <w:szCs w:val="22"/>
        </w:rPr>
        <w:t xml:space="preserve"> contains a proposed new scoring matrix based on the potential changes detailed below:</w:t>
      </w:r>
    </w:p>
    <w:p w:rsidR="004E577F" w:rsidRPr="000E07AC" w:rsidRDefault="00D73C14" w:rsidP="0054009A">
      <w:pPr>
        <w:numPr>
          <w:ilvl w:val="0"/>
          <w:numId w:val="10"/>
        </w:numPr>
        <w:tabs>
          <w:tab w:val="clear" w:pos="1260"/>
          <w:tab w:val="clear" w:pos="1980"/>
          <w:tab w:val="left" w:pos="1560"/>
          <w:tab w:val="left" w:pos="1985"/>
        </w:tabs>
        <w:ind w:left="1985" w:hanging="284"/>
        <w:rPr>
          <w:rFonts w:cs="Arial"/>
          <w:color w:val="000000" w:themeColor="text1"/>
          <w:szCs w:val="22"/>
        </w:rPr>
      </w:pPr>
      <w:r w:rsidRPr="000E07AC">
        <w:rPr>
          <w:rFonts w:cs="Arial"/>
          <w:color w:val="000000" w:themeColor="text1"/>
          <w:szCs w:val="22"/>
        </w:rPr>
        <w:lastRenderedPageBreak/>
        <w:t>I</w:t>
      </w:r>
      <w:r w:rsidR="004E577F" w:rsidRPr="000E07AC">
        <w:rPr>
          <w:rFonts w:cs="Arial"/>
          <w:color w:val="000000" w:themeColor="text1"/>
          <w:szCs w:val="22"/>
        </w:rPr>
        <w:t xml:space="preserve">ntroduction of </w:t>
      </w:r>
      <w:r w:rsidR="00216ACF" w:rsidRPr="000E07AC">
        <w:rPr>
          <w:rFonts w:cs="Arial"/>
          <w:color w:val="000000" w:themeColor="text1"/>
          <w:szCs w:val="22"/>
        </w:rPr>
        <w:t>a</w:t>
      </w:r>
      <w:r w:rsidR="004E577F" w:rsidRPr="000E07AC">
        <w:rPr>
          <w:rFonts w:cs="Arial"/>
          <w:color w:val="000000" w:themeColor="text1"/>
          <w:szCs w:val="22"/>
        </w:rPr>
        <w:t xml:space="preserve"> Match Funding </w:t>
      </w:r>
      <w:r w:rsidR="00216ACF" w:rsidRPr="000E07AC">
        <w:rPr>
          <w:rFonts w:cs="Arial"/>
          <w:color w:val="000000" w:themeColor="text1"/>
          <w:szCs w:val="22"/>
        </w:rPr>
        <w:t>s</w:t>
      </w:r>
      <w:r w:rsidR="004E577F" w:rsidRPr="000E07AC">
        <w:rPr>
          <w:rFonts w:cs="Arial"/>
          <w:color w:val="000000" w:themeColor="text1"/>
          <w:szCs w:val="22"/>
        </w:rPr>
        <w:t>core</w:t>
      </w:r>
      <w:r w:rsidR="00332244" w:rsidRPr="000E07AC">
        <w:rPr>
          <w:rFonts w:cs="Arial"/>
          <w:color w:val="000000" w:themeColor="text1"/>
          <w:szCs w:val="22"/>
        </w:rPr>
        <w:t>;</w:t>
      </w:r>
    </w:p>
    <w:p w:rsidR="00F3478D" w:rsidRPr="000E07AC" w:rsidRDefault="00F3478D" w:rsidP="0054009A">
      <w:pPr>
        <w:numPr>
          <w:ilvl w:val="0"/>
          <w:numId w:val="10"/>
        </w:numPr>
        <w:tabs>
          <w:tab w:val="clear" w:pos="1260"/>
          <w:tab w:val="clear" w:pos="1980"/>
          <w:tab w:val="left" w:pos="1560"/>
          <w:tab w:val="left" w:pos="1985"/>
        </w:tabs>
        <w:ind w:left="1985" w:hanging="284"/>
        <w:rPr>
          <w:rFonts w:cs="Arial"/>
          <w:color w:val="000000" w:themeColor="text1"/>
          <w:szCs w:val="22"/>
        </w:rPr>
      </w:pPr>
      <w:r w:rsidRPr="000E07AC">
        <w:rPr>
          <w:rFonts w:cs="Arial"/>
          <w:color w:val="000000" w:themeColor="text1"/>
          <w:szCs w:val="22"/>
        </w:rPr>
        <w:t>Removal of sections focusing on working with ‘young people and families’, ‘elderly’ people and shifting the focus to supporting projects that:</w:t>
      </w:r>
    </w:p>
    <w:p w:rsidR="004E577F" w:rsidRPr="000E07AC" w:rsidRDefault="00A60C72" w:rsidP="0054009A">
      <w:pPr>
        <w:pStyle w:val="ListParagraph"/>
        <w:numPr>
          <w:ilvl w:val="0"/>
          <w:numId w:val="31"/>
        </w:numPr>
        <w:tabs>
          <w:tab w:val="left" w:pos="1560"/>
          <w:tab w:val="left" w:pos="1985"/>
        </w:tabs>
        <w:ind w:left="1985" w:hanging="284"/>
        <w:rPr>
          <w:rFonts w:ascii="Arial" w:hAnsi="Arial" w:cs="Arial"/>
          <w:color w:val="000000" w:themeColor="text1"/>
          <w:sz w:val="22"/>
          <w:szCs w:val="22"/>
        </w:rPr>
      </w:pPr>
      <w:r w:rsidRPr="000E07AC">
        <w:rPr>
          <w:rFonts w:ascii="Arial" w:hAnsi="Arial" w:cs="Arial"/>
          <w:color w:val="000000" w:themeColor="text1"/>
          <w:sz w:val="22"/>
          <w:szCs w:val="22"/>
        </w:rPr>
        <w:t xml:space="preserve">are aligned with </w:t>
      </w:r>
      <w:r w:rsidR="0028798C" w:rsidRPr="000E07AC">
        <w:rPr>
          <w:rFonts w:ascii="Arial" w:hAnsi="Arial" w:cs="Arial"/>
          <w:color w:val="000000" w:themeColor="text1"/>
          <w:sz w:val="22"/>
          <w:szCs w:val="22"/>
        </w:rPr>
        <w:t>the Council’s</w:t>
      </w:r>
      <w:r w:rsidR="00B11BDE" w:rsidRPr="000E07AC">
        <w:rPr>
          <w:rFonts w:ascii="Arial" w:hAnsi="Arial" w:cs="Arial"/>
          <w:color w:val="000000" w:themeColor="text1"/>
          <w:sz w:val="22"/>
          <w:szCs w:val="22"/>
        </w:rPr>
        <w:t xml:space="preserve"> </w:t>
      </w:r>
      <w:r w:rsidR="0028798C" w:rsidRPr="000E07AC">
        <w:rPr>
          <w:rFonts w:ascii="Arial" w:hAnsi="Arial" w:cs="Arial"/>
          <w:color w:val="000000" w:themeColor="text1"/>
          <w:sz w:val="22"/>
          <w:szCs w:val="22"/>
        </w:rPr>
        <w:t xml:space="preserve">Physical </w:t>
      </w:r>
      <w:r w:rsidR="00F3478D" w:rsidRPr="000E07AC">
        <w:rPr>
          <w:rFonts w:ascii="Arial" w:hAnsi="Arial" w:cs="Arial"/>
          <w:color w:val="000000" w:themeColor="text1"/>
          <w:sz w:val="22"/>
          <w:szCs w:val="22"/>
        </w:rPr>
        <w:t>Activit</w:t>
      </w:r>
      <w:r w:rsidR="0028798C" w:rsidRPr="000E07AC">
        <w:rPr>
          <w:rFonts w:ascii="Arial" w:hAnsi="Arial" w:cs="Arial"/>
          <w:color w:val="000000" w:themeColor="text1"/>
          <w:sz w:val="22"/>
          <w:szCs w:val="22"/>
        </w:rPr>
        <w:t>y Strategy</w:t>
      </w:r>
    </w:p>
    <w:p w:rsidR="00F3478D" w:rsidRPr="000E07AC" w:rsidRDefault="00F3478D" w:rsidP="0054009A">
      <w:pPr>
        <w:pStyle w:val="ListParagraph"/>
        <w:numPr>
          <w:ilvl w:val="0"/>
          <w:numId w:val="31"/>
        </w:numPr>
        <w:tabs>
          <w:tab w:val="left" w:pos="1560"/>
          <w:tab w:val="left" w:pos="1985"/>
        </w:tabs>
        <w:ind w:left="1985" w:hanging="284"/>
        <w:rPr>
          <w:rFonts w:ascii="Arial" w:hAnsi="Arial" w:cs="Arial"/>
          <w:color w:val="000000" w:themeColor="text1"/>
          <w:sz w:val="22"/>
          <w:szCs w:val="22"/>
        </w:rPr>
      </w:pPr>
      <w:r w:rsidRPr="000E07AC">
        <w:rPr>
          <w:rFonts w:ascii="Arial" w:hAnsi="Arial" w:cs="Arial"/>
          <w:color w:val="000000" w:themeColor="text1"/>
          <w:sz w:val="22"/>
          <w:szCs w:val="22"/>
        </w:rPr>
        <w:t xml:space="preserve">seek to support </w:t>
      </w:r>
      <w:r w:rsidR="005B7819" w:rsidRPr="000E07AC">
        <w:rPr>
          <w:rFonts w:ascii="Arial" w:hAnsi="Arial" w:cs="Arial"/>
          <w:color w:val="000000" w:themeColor="text1"/>
          <w:sz w:val="22"/>
          <w:szCs w:val="22"/>
        </w:rPr>
        <w:t xml:space="preserve">and provide opportunities for </w:t>
      </w:r>
      <w:r w:rsidRPr="000E07AC">
        <w:rPr>
          <w:rFonts w:ascii="Arial" w:hAnsi="Arial" w:cs="Arial"/>
          <w:color w:val="000000" w:themeColor="text1"/>
          <w:sz w:val="22"/>
          <w:szCs w:val="22"/>
        </w:rPr>
        <w:t>under-</w:t>
      </w:r>
      <w:r w:rsidR="005B7819" w:rsidRPr="000E07AC">
        <w:rPr>
          <w:rFonts w:ascii="Arial" w:hAnsi="Arial" w:cs="Arial"/>
          <w:color w:val="000000" w:themeColor="text1"/>
          <w:sz w:val="22"/>
          <w:szCs w:val="22"/>
        </w:rPr>
        <w:t>represented groups</w:t>
      </w:r>
      <w:r w:rsidR="00332244" w:rsidRPr="000E07AC">
        <w:rPr>
          <w:rFonts w:ascii="Arial" w:hAnsi="Arial" w:cs="Arial"/>
          <w:color w:val="000000" w:themeColor="text1"/>
          <w:sz w:val="22"/>
          <w:szCs w:val="22"/>
        </w:rPr>
        <w:t>;</w:t>
      </w:r>
    </w:p>
    <w:p w:rsidR="005C0538" w:rsidRPr="000E07AC" w:rsidRDefault="00D73C14" w:rsidP="0054009A">
      <w:pPr>
        <w:keepNext/>
        <w:numPr>
          <w:ilvl w:val="0"/>
          <w:numId w:val="10"/>
        </w:numPr>
        <w:tabs>
          <w:tab w:val="clear" w:pos="1260"/>
          <w:tab w:val="clear" w:pos="1980"/>
          <w:tab w:val="left" w:pos="1560"/>
          <w:tab w:val="left" w:pos="1985"/>
        </w:tabs>
        <w:ind w:left="1985" w:hanging="284"/>
        <w:rPr>
          <w:rFonts w:cs="Arial"/>
          <w:color w:val="000000" w:themeColor="text1"/>
          <w:szCs w:val="22"/>
        </w:rPr>
      </w:pPr>
      <w:r w:rsidRPr="000E07AC">
        <w:rPr>
          <w:rFonts w:cs="Arial"/>
          <w:color w:val="000000" w:themeColor="text1"/>
          <w:szCs w:val="22"/>
        </w:rPr>
        <w:t>I</w:t>
      </w:r>
      <w:r w:rsidR="00216ACF" w:rsidRPr="000E07AC">
        <w:rPr>
          <w:rFonts w:cs="Arial"/>
          <w:color w:val="000000" w:themeColor="text1"/>
          <w:szCs w:val="22"/>
        </w:rPr>
        <w:t xml:space="preserve">ntroduction of a points deduction </w:t>
      </w:r>
      <w:r w:rsidR="004E577F" w:rsidRPr="000E07AC">
        <w:rPr>
          <w:rFonts w:cs="Arial"/>
          <w:color w:val="000000" w:themeColor="text1"/>
          <w:szCs w:val="22"/>
        </w:rPr>
        <w:t>if a project reaches less than 50%</w:t>
      </w:r>
      <w:r w:rsidR="00216ACF" w:rsidRPr="000E07AC">
        <w:rPr>
          <w:rFonts w:cs="Arial"/>
          <w:color w:val="000000" w:themeColor="text1"/>
          <w:szCs w:val="22"/>
        </w:rPr>
        <w:t xml:space="preserve"> </w:t>
      </w:r>
      <w:r w:rsidR="000905BD" w:rsidRPr="000E07AC">
        <w:rPr>
          <w:rFonts w:cs="Arial"/>
          <w:color w:val="000000" w:themeColor="text1"/>
          <w:szCs w:val="22"/>
        </w:rPr>
        <w:t xml:space="preserve">of </w:t>
      </w:r>
      <w:r w:rsidR="00216ACF" w:rsidRPr="000E07AC">
        <w:rPr>
          <w:rFonts w:cs="Arial"/>
          <w:color w:val="000000" w:themeColor="text1"/>
          <w:szCs w:val="22"/>
        </w:rPr>
        <w:t>Three Rivers residents</w:t>
      </w:r>
      <w:r w:rsidR="00332244" w:rsidRPr="000E07AC">
        <w:rPr>
          <w:rFonts w:cs="Arial"/>
          <w:color w:val="000000" w:themeColor="text1"/>
          <w:szCs w:val="22"/>
        </w:rPr>
        <w:t>;</w:t>
      </w:r>
    </w:p>
    <w:p w:rsidR="005C0538" w:rsidRPr="000E07AC" w:rsidRDefault="00F430CA" w:rsidP="0054009A">
      <w:pPr>
        <w:keepNext/>
        <w:numPr>
          <w:ilvl w:val="0"/>
          <w:numId w:val="10"/>
        </w:numPr>
        <w:tabs>
          <w:tab w:val="clear" w:pos="1260"/>
          <w:tab w:val="clear" w:pos="1980"/>
          <w:tab w:val="left" w:pos="1560"/>
          <w:tab w:val="left" w:pos="1985"/>
        </w:tabs>
        <w:ind w:left="1985" w:hanging="284"/>
        <w:rPr>
          <w:rFonts w:cs="Arial"/>
          <w:color w:val="000000" w:themeColor="text1"/>
          <w:szCs w:val="22"/>
        </w:rPr>
      </w:pPr>
      <w:r w:rsidRPr="000E07AC">
        <w:rPr>
          <w:rFonts w:cs="Arial"/>
          <w:color w:val="000000" w:themeColor="text1"/>
          <w:szCs w:val="22"/>
        </w:rPr>
        <w:t>Updating</w:t>
      </w:r>
      <w:r w:rsidR="005C0538" w:rsidRPr="000E07AC">
        <w:rPr>
          <w:rFonts w:cs="Arial"/>
          <w:color w:val="000000" w:themeColor="text1"/>
          <w:szCs w:val="22"/>
        </w:rPr>
        <w:t xml:space="preserve"> the ‘areas of deprivation’ section.</w:t>
      </w:r>
    </w:p>
    <w:p w:rsidR="000320AB" w:rsidRPr="000E07AC" w:rsidRDefault="000320AB" w:rsidP="005C0538">
      <w:pPr>
        <w:tabs>
          <w:tab w:val="left" w:pos="1560"/>
        </w:tabs>
        <w:rPr>
          <w:rFonts w:cs="Arial"/>
          <w:color w:val="000000" w:themeColor="text1"/>
          <w:szCs w:val="22"/>
        </w:rPr>
      </w:pPr>
    </w:p>
    <w:p w:rsidR="009F7D5A" w:rsidRPr="000E07AC" w:rsidRDefault="00FC5257" w:rsidP="009F7D5A">
      <w:pPr>
        <w:ind w:left="1267" w:hanging="1267"/>
        <w:rPr>
          <w:rFonts w:cs="Arial"/>
          <w:color w:val="000000" w:themeColor="text1"/>
          <w:szCs w:val="22"/>
        </w:rPr>
      </w:pPr>
      <w:r w:rsidRPr="000E07AC">
        <w:rPr>
          <w:rFonts w:cs="Arial"/>
          <w:color w:val="000000" w:themeColor="text1"/>
          <w:szCs w:val="22"/>
        </w:rPr>
        <w:t>2.</w:t>
      </w:r>
      <w:r w:rsidR="001166C2" w:rsidRPr="000E07AC">
        <w:rPr>
          <w:rFonts w:cs="Arial"/>
          <w:color w:val="000000" w:themeColor="text1"/>
          <w:szCs w:val="22"/>
        </w:rPr>
        <w:t>7</w:t>
      </w:r>
      <w:r w:rsidR="00EE23D2" w:rsidRPr="000E07AC">
        <w:rPr>
          <w:rFonts w:cs="Arial"/>
          <w:color w:val="000000" w:themeColor="text1"/>
          <w:szCs w:val="22"/>
        </w:rPr>
        <w:t>.4</w:t>
      </w:r>
      <w:r w:rsidR="00F2160D" w:rsidRPr="000E07AC">
        <w:rPr>
          <w:rFonts w:cs="Arial"/>
          <w:color w:val="000000" w:themeColor="text1"/>
          <w:szCs w:val="22"/>
        </w:rPr>
        <w:tab/>
        <w:t>Based on the new scoring system and considering the</w:t>
      </w:r>
      <w:r w:rsidR="00BE1A16" w:rsidRPr="000E07AC">
        <w:rPr>
          <w:rFonts w:cs="Arial"/>
          <w:color w:val="000000" w:themeColor="text1"/>
          <w:szCs w:val="22"/>
        </w:rPr>
        <w:t xml:space="preserve"> L&amp;C and Capital </w:t>
      </w:r>
      <w:r w:rsidR="00F2160D" w:rsidRPr="000E07AC">
        <w:rPr>
          <w:rFonts w:cs="Arial"/>
          <w:color w:val="000000" w:themeColor="text1"/>
          <w:szCs w:val="22"/>
        </w:rPr>
        <w:t>grants awarded in 2015/16</w:t>
      </w:r>
      <w:r w:rsidR="001549C7" w:rsidRPr="000E07AC">
        <w:rPr>
          <w:rFonts w:cs="Arial"/>
          <w:color w:val="000000" w:themeColor="text1"/>
          <w:szCs w:val="22"/>
        </w:rPr>
        <w:t>:</w:t>
      </w:r>
    </w:p>
    <w:p w:rsidR="009F7D5A" w:rsidRPr="000E07AC" w:rsidRDefault="000C6112" w:rsidP="00346DB6">
      <w:pPr>
        <w:keepNext/>
        <w:numPr>
          <w:ilvl w:val="0"/>
          <w:numId w:val="8"/>
        </w:numPr>
        <w:rPr>
          <w:rFonts w:cs="Arial"/>
          <w:color w:val="000000" w:themeColor="text1"/>
          <w:szCs w:val="22"/>
        </w:rPr>
      </w:pPr>
      <w:r w:rsidRPr="000E07AC">
        <w:rPr>
          <w:rFonts w:cs="Arial"/>
          <w:color w:val="000000" w:themeColor="text1"/>
          <w:szCs w:val="22"/>
        </w:rPr>
        <w:t>2</w:t>
      </w:r>
      <w:r w:rsidR="00D168E5" w:rsidRPr="000E07AC">
        <w:rPr>
          <w:rFonts w:cs="Arial"/>
          <w:color w:val="000000" w:themeColor="text1"/>
          <w:szCs w:val="22"/>
        </w:rPr>
        <w:t xml:space="preserve"> o</w:t>
      </w:r>
      <w:r w:rsidR="00154503">
        <w:rPr>
          <w:rFonts w:cs="Arial"/>
          <w:color w:val="000000" w:themeColor="text1"/>
          <w:szCs w:val="22"/>
        </w:rPr>
        <w:t xml:space="preserve">f the </w:t>
      </w:r>
      <w:r w:rsidR="00BE1A16" w:rsidRPr="000E07AC">
        <w:rPr>
          <w:rFonts w:cs="Arial"/>
          <w:color w:val="000000" w:themeColor="text1"/>
          <w:szCs w:val="22"/>
        </w:rPr>
        <w:t>a</w:t>
      </w:r>
      <w:r w:rsidR="009F7D5A" w:rsidRPr="000E07AC">
        <w:rPr>
          <w:rFonts w:cs="Arial"/>
          <w:color w:val="000000" w:themeColor="text1"/>
          <w:szCs w:val="22"/>
        </w:rPr>
        <w:t>pplications</w:t>
      </w:r>
      <w:r w:rsidR="00901FAE" w:rsidRPr="000E07AC">
        <w:rPr>
          <w:rFonts w:cs="Arial"/>
          <w:color w:val="000000" w:themeColor="text1"/>
          <w:szCs w:val="22"/>
        </w:rPr>
        <w:t xml:space="preserve"> would have</w:t>
      </w:r>
      <w:r w:rsidR="009F7D5A" w:rsidRPr="000E07AC">
        <w:rPr>
          <w:rFonts w:cs="Arial"/>
          <w:color w:val="000000" w:themeColor="text1"/>
          <w:szCs w:val="22"/>
        </w:rPr>
        <w:t xml:space="preserve"> scored </w:t>
      </w:r>
      <w:r w:rsidRPr="000E07AC">
        <w:rPr>
          <w:rFonts w:cs="Arial"/>
          <w:color w:val="000000" w:themeColor="text1"/>
          <w:szCs w:val="22"/>
        </w:rPr>
        <w:t>fewer points</w:t>
      </w:r>
      <w:r w:rsidR="00901FAE" w:rsidRPr="000E07AC">
        <w:rPr>
          <w:rFonts w:cs="Arial"/>
          <w:color w:val="000000" w:themeColor="text1"/>
          <w:szCs w:val="22"/>
        </w:rPr>
        <w:t>;</w:t>
      </w:r>
      <w:r w:rsidR="00936962" w:rsidRPr="000E07AC">
        <w:rPr>
          <w:rFonts w:cs="Arial"/>
          <w:color w:val="000000" w:themeColor="text1"/>
          <w:szCs w:val="22"/>
        </w:rPr>
        <w:t xml:space="preserve"> th</w:t>
      </w:r>
      <w:r w:rsidRPr="000E07AC">
        <w:rPr>
          <w:rFonts w:cs="Arial"/>
          <w:color w:val="000000" w:themeColor="text1"/>
          <w:szCs w:val="22"/>
        </w:rPr>
        <w:t>ese were the</w:t>
      </w:r>
      <w:r w:rsidR="00936962" w:rsidRPr="000E07AC">
        <w:rPr>
          <w:rFonts w:cs="Arial"/>
          <w:color w:val="000000" w:themeColor="text1"/>
          <w:szCs w:val="22"/>
        </w:rPr>
        <w:t xml:space="preserve"> one</w:t>
      </w:r>
      <w:r w:rsidRPr="000E07AC">
        <w:rPr>
          <w:rFonts w:cs="Arial"/>
          <w:color w:val="000000" w:themeColor="text1"/>
          <w:szCs w:val="22"/>
        </w:rPr>
        <w:t>s</w:t>
      </w:r>
      <w:r w:rsidR="00936962" w:rsidRPr="000E07AC">
        <w:rPr>
          <w:rFonts w:cs="Arial"/>
          <w:color w:val="000000" w:themeColor="text1"/>
          <w:szCs w:val="22"/>
        </w:rPr>
        <w:t xml:space="preserve"> with a Three Rivers resid</w:t>
      </w:r>
      <w:r w:rsidRPr="000E07AC">
        <w:rPr>
          <w:rFonts w:cs="Arial"/>
          <w:color w:val="000000" w:themeColor="text1"/>
          <w:szCs w:val="22"/>
        </w:rPr>
        <w:t xml:space="preserve">ents </w:t>
      </w:r>
      <w:r w:rsidR="00BE1A16" w:rsidRPr="000E07AC">
        <w:rPr>
          <w:rFonts w:cs="Arial"/>
          <w:color w:val="000000" w:themeColor="text1"/>
          <w:szCs w:val="22"/>
        </w:rPr>
        <w:t xml:space="preserve">project </w:t>
      </w:r>
      <w:r w:rsidRPr="000E07AC">
        <w:rPr>
          <w:rFonts w:cs="Arial"/>
          <w:color w:val="000000" w:themeColor="text1"/>
          <w:szCs w:val="22"/>
        </w:rPr>
        <w:t>participation of under 50%</w:t>
      </w:r>
      <w:r w:rsidR="00332244" w:rsidRPr="000E07AC">
        <w:rPr>
          <w:rFonts w:cs="Arial"/>
          <w:color w:val="000000" w:themeColor="text1"/>
          <w:szCs w:val="22"/>
        </w:rPr>
        <w:t>;</w:t>
      </w:r>
    </w:p>
    <w:p w:rsidR="000C6112" w:rsidRPr="000E07AC" w:rsidRDefault="00154503" w:rsidP="00346DB6">
      <w:pPr>
        <w:keepNext/>
        <w:numPr>
          <w:ilvl w:val="0"/>
          <w:numId w:val="8"/>
        </w:numPr>
        <w:rPr>
          <w:rFonts w:cs="Arial"/>
          <w:color w:val="000000" w:themeColor="text1"/>
          <w:szCs w:val="22"/>
        </w:rPr>
      </w:pPr>
      <w:r>
        <w:rPr>
          <w:rFonts w:cs="Arial"/>
          <w:color w:val="000000" w:themeColor="text1"/>
          <w:szCs w:val="22"/>
        </w:rPr>
        <w:t xml:space="preserve">The remaining </w:t>
      </w:r>
      <w:r w:rsidR="001549C7" w:rsidRPr="000E07AC">
        <w:rPr>
          <w:rFonts w:cs="Arial"/>
          <w:color w:val="000000" w:themeColor="text1"/>
          <w:szCs w:val="22"/>
        </w:rPr>
        <w:t>applications</w:t>
      </w:r>
      <w:r w:rsidR="00901FAE" w:rsidRPr="000E07AC">
        <w:rPr>
          <w:rFonts w:cs="Arial"/>
          <w:color w:val="000000" w:themeColor="text1"/>
          <w:szCs w:val="22"/>
        </w:rPr>
        <w:t xml:space="preserve"> would have</w:t>
      </w:r>
      <w:r w:rsidR="000C6112" w:rsidRPr="000E07AC">
        <w:rPr>
          <w:rFonts w:cs="Arial"/>
          <w:color w:val="000000" w:themeColor="text1"/>
          <w:szCs w:val="22"/>
        </w:rPr>
        <w:t xml:space="preserve"> scored more points with an average of </w:t>
      </w:r>
      <w:r w:rsidR="00AA5404" w:rsidRPr="000E07AC">
        <w:rPr>
          <w:rFonts w:cs="Arial"/>
          <w:color w:val="000000" w:themeColor="text1"/>
          <w:szCs w:val="22"/>
        </w:rPr>
        <w:t xml:space="preserve">between </w:t>
      </w:r>
      <w:r w:rsidR="000C6112" w:rsidRPr="000E07AC">
        <w:rPr>
          <w:rFonts w:cs="Arial"/>
          <w:color w:val="000000" w:themeColor="text1"/>
          <w:szCs w:val="22"/>
        </w:rPr>
        <w:t>1</w:t>
      </w:r>
      <w:r w:rsidR="00432CE3" w:rsidRPr="000E07AC">
        <w:rPr>
          <w:rFonts w:cs="Arial"/>
          <w:color w:val="000000" w:themeColor="text1"/>
          <w:szCs w:val="22"/>
        </w:rPr>
        <w:t>0</w:t>
      </w:r>
      <w:r w:rsidR="00516226">
        <w:rPr>
          <w:rFonts w:cs="Arial"/>
          <w:color w:val="000000" w:themeColor="text1"/>
          <w:szCs w:val="22"/>
        </w:rPr>
        <w:t xml:space="preserve"> and</w:t>
      </w:r>
      <w:r w:rsidR="00AA5404" w:rsidRPr="000E07AC">
        <w:rPr>
          <w:rFonts w:cs="Arial"/>
          <w:color w:val="000000" w:themeColor="text1"/>
          <w:szCs w:val="22"/>
        </w:rPr>
        <w:t xml:space="preserve"> 15</w:t>
      </w:r>
      <w:r w:rsidR="00621C40" w:rsidRPr="000E07AC">
        <w:rPr>
          <w:rFonts w:cs="Arial"/>
          <w:color w:val="000000" w:themeColor="text1"/>
          <w:szCs w:val="22"/>
        </w:rPr>
        <w:t xml:space="preserve"> more</w:t>
      </w:r>
      <w:r w:rsidR="00FD169F" w:rsidRPr="000E07AC">
        <w:rPr>
          <w:rFonts w:cs="Arial"/>
          <w:color w:val="000000" w:themeColor="text1"/>
          <w:szCs w:val="22"/>
        </w:rPr>
        <w:t xml:space="preserve"> points awarded per application</w:t>
      </w:r>
      <w:r w:rsidR="00273ADB" w:rsidRPr="000E07AC">
        <w:rPr>
          <w:rFonts w:cs="Arial"/>
          <w:color w:val="000000" w:themeColor="text1"/>
          <w:szCs w:val="22"/>
        </w:rPr>
        <w:t>.</w:t>
      </w:r>
    </w:p>
    <w:p w:rsidR="00F2160D" w:rsidRPr="000E07AC" w:rsidRDefault="00F2160D" w:rsidP="00F2160D">
      <w:pPr>
        <w:ind w:left="1267" w:hanging="1267"/>
        <w:rPr>
          <w:rFonts w:cs="Arial"/>
          <w:color w:val="000000" w:themeColor="text1"/>
          <w:szCs w:val="22"/>
        </w:rPr>
      </w:pPr>
    </w:p>
    <w:p w:rsidR="0089442E" w:rsidRDefault="00FC5257">
      <w:pPr>
        <w:ind w:left="1267" w:hanging="1267"/>
        <w:rPr>
          <w:rFonts w:cs="Arial"/>
          <w:b/>
          <w:color w:val="000000" w:themeColor="text1"/>
          <w:szCs w:val="22"/>
        </w:rPr>
      </w:pPr>
      <w:r w:rsidRPr="000E07AC">
        <w:rPr>
          <w:rFonts w:cs="Arial"/>
          <w:color w:val="000000" w:themeColor="text1"/>
          <w:szCs w:val="22"/>
        </w:rPr>
        <w:t>2.</w:t>
      </w:r>
      <w:r w:rsidR="001166C2" w:rsidRPr="000E07AC">
        <w:rPr>
          <w:rFonts w:cs="Arial"/>
          <w:color w:val="000000" w:themeColor="text1"/>
          <w:szCs w:val="22"/>
        </w:rPr>
        <w:t>8</w:t>
      </w:r>
      <w:r w:rsidR="006501DE" w:rsidRPr="000E07AC">
        <w:rPr>
          <w:rFonts w:cs="Arial"/>
          <w:color w:val="000000" w:themeColor="text1"/>
          <w:szCs w:val="22"/>
        </w:rPr>
        <w:tab/>
      </w:r>
      <w:r w:rsidR="00DB753D" w:rsidRPr="000E07AC">
        <w:rPr>
          <w:rFonts w:cs="Arial"/>
          <w:b/>
          <w:color w:val="000000" w:themeColor="text1"/>
          <w:szCs w:val="22"/>
        </w:rPr>
        <w:t>Detail</w:t>
      </w:r>
      <w:r w:rsidR="006501DE" w:rsidRPr="000E07AC">
        <w:rPr>
          <w:rFonts w:cs="Arial"/>
          <w:b/>
          <w:color w:val="000000" w:themeColor="text1"/>
          <w:szCs w:val="22"/>
        </w:rPr>
        <w:t>ed</w:t>
      </w:r>
      <w:r w:rsidR="00DB753D" w:rsidRPr="000E07AC">
        <w:rPr>
          <w:rFonts w:cs="Arial"/>
          <w:b/>
          <w:color w:val="000000" w:themeColor="text1"/>
          <w:szCs w:val="22"/>
        </w:rPr>
        <w:t xml:space="preserve"> other changes</w:t>
      </w:r>
    </w:p>
    <w:p w:rsidR="0074523D" w:rsidRPr="000E07AC" w:rsidRDefault="0074523D" w:rsidP="00553091">
      <w:pPr>
        <w:tabs>
          <w:tab w:val="clear" w:pos="1260"/>
          <w:tab w:val="left" w:pos="1276"/>
        </w:tabs>
        <w:ind w:left="1267" w:hanging="1267"/>
        <w:rPr>
          <w:rFonts w:cs="Arial"/>
          <w:b/>
          <w:color w:val="000000" w:themeColor="text1"/>
          <w:szCs w:val="22"/>
          <w:u w:val="single"/>
        </w:rPr>
      </w:pPr>
    </w:p>
    <w:p w:rsidR="008F1C82" w:rsidRPr="000E07AC" w:rsidRDefault="00537F1A">
      <w:pPr>
        <w:ind w:left="1267" w:hanging="1267"/>
        <w:rPr>
          <w:rFonts w:cs="Arial"/>
          <w:color w:val="000000" w:themeColor="text1"/>
          <w:szCs w:val="22"/>
          <w:u w:val="single"/>
        </w:rPr>
      </w:pPr>
      <w:r w:rsidRPr="000E07AC">
        <w:rPr>
          <w:rFonts w:cs="Arial"/>
          <w:color w:val="000000" w:themeColor="text1"/>
          <w:szCs w:val="22"/>
        </w:rPr>
        <w:tab/>
      </w:r>
      <w:r w:rsidRPr="000E07AC">
        <w:rPr>
          <w:rFonts w:cs="Arial"/>
          <w:color w:val="000000" w:themeColor="text1"/>
          <w:szCs w:val="22"/>
          <w:u w:val="single"/>
        </w:rPr>
        <w:t>Project Score to amount of Funding Recommended Table</w:t>
      </w:r>
    </w:p>
    <w:p w:rsidR="00DC168C" w:rsidRPr="000E07AC" w:rsidRDefault="00FC5257">
      <w:pPr>
        <w:ind w:left="1267" w:hanging="1267"/>
        <w:rPr>
          <w:rFonts w:cs="Arial"/>
          <w:color w:val="000000" w:themeColor="text1"/>
          <w:szCs w:val="22"/>
        </w:rPr>
      </w:pPr>
      <w:r w:rsidRPr="000E07AC">
        <w:rPr>
          <w:rFonts w:cs="Arial"/>
          <w:color w:val="000000" w:themeColor="text1"/>
          <w:szCs w:val="22"/>
        </w:rPr>
        <w:t>2.</w:t>
      </w:r>
      <w:r w:rsidR="001166C2" w:rsidRPr="000E07AC">
        <w:rPr>
          <w:rFonts w:cs="Arial"/>
          <w:color w:val="000000" w:themeColor="text1"/>
          <w:szCs w:val="22"/>
        </w:rPr>
        <w:t>8</w:t>
      </w:r>
      <w:r w:rsidR="00EE23D2" w:rsidRPr="000E07AC">
        <w:rPr>
          <w:rFonts w:cs="Arial"/>
          <w:color w:val="000000" w:themeColor="text1"/>
          <w:szCs w:val="22"/>
        </w:rPr>
        <w:t>.1</w:t>
      </w:r>
      <w:r w:rsidR="00DC168C" w:rsidRPr="000E07AC">
        <w:rPr>
          <w:rFonts w:cs="Arial"/>
          <w:color w:val="000000" w:themeColor="text1"/>
          <w:szCs w:val="22"/>
        </w:rPr>
        <w:tab/>
      </w:r>
      <w:r w:rsidR="003252F8" w:rsidRPr="000E07AC">
        <w:rPr>
          <w:rFonts w:cs="Arial"/>
          <w:color w:val="000000" w:themeColor="text1"/>
          <w:szCs w:val="22"/>
        </w:rPr>
        <w:t>At present t</w:t>
      </w:r>
      <w:r w:rsidR="00DC168C" w:rsidRPr="000E07AC">
        <w:rPr>
          <w:rFonts w:cs="Arial"/>
          <w:color w:val="000000" w:themeColor="text1"/>
          <w:szCs w:val="22"/>
        </w:rPr>
        <w:t>he amount of funding recommended by officers is based on its total</w:t>
      </w:r>
      <w:r w:rsidRPr="000E07AC">
        <w:rPr>
          <w:rFonts w:cs="Arial"/>
          <w:color w:val="000000" w:themeColor="text1"/>
          <w:szCs w:val="22"/>
        </w:rPr>
        <w:t xml:space="preserve"> </w:t>
      </w:r>
      <w:r w:rsidR="00DC168C" w:rsidRPr="000E07AC">
        <w:rPr>
          <w:rFonts w:cs="Arial"/>
          <w:color w:val="000000" w:themeColor="text1"/>
          <w:szCs w:val="22"/>
        </w:rPr>
        <w:t>score using the table as follows:</w:t>
      </w:r>
    </w:p>
    <w:p w:rsidR="001C391E" w:rsidRPr="000E07AC" w:rsidRDefault="001C391E" w:rsidP="001C391E">
      <w:pPr>
        <w:rPr>
          <w:rFonts w:cs="Arial"/>
          <w:color w:val="000000" w:themeColor="text1"/>
          <w:szCs w:val="22"/>
        </w:rPr>
      </w:pPr>
      <w:r w:rsidRPr="000E07AC">
        <w:rPr>
          <w:rFonts w:cs="Arial"/>
          <w:color w:val="000000" w:themeColor="text1"/>
          <w:szCs w:val="22"/>
        </w:rPr>
        <w:tab/>
      </w:r>
      <w:r w:rsidRPr="000E07AC">
        <w:rPr>
          <w:rFonts w:cs="Arial"/>
          <w:color w:val="000000" w:themeColor="text1"/>
          <w:szCs w:val="22"/>
        </w:rPr>
        <w:tab/>
      </w:r>
    </w:p>
    <w:tbl>
      <w:tblPr>
        <w:tblW w:w="0" w:type="auto"/>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4248"/>
      </w:tblGrid>
      <w:tr w:rsidR="001C391E" w:rsidRPr="000E07AC" w:rsidTr="00BE1A16">
        <w:trPr>
          <w:trHeight w:val="299"/>
        </w:trPr>
        <w:tc>
          <w:tcPr>
            <w:tcW w:w="1896" w:type="dxa"/>
            <w:shd w:val="clear" w:color="auto" w:fill="auto"/>
          </w:tcPr>
          <w:p w:rsidR="001C391E" w:rsidRPr="000E07AC" w:rsidRDefault="001C391E" w:rsidP="00BE1A16">
            <w:pPr>
              <w:jc w:val="center"/>
              <w:rPr>
                <w:rFonts w:cs="Arial"/>
                <w:b/>
                <w:color w:val="000000" w:themeColor="text1"/>
                <w:szCs w:val="22"/>
              </w:rPr>
            </w:pPr>
            <w:r w:rsidRPr="000E07AC">
              <w:rPr>
                <w:rFonts w:cs="Arial"/>
                <w:b/>
                <w:color w:val="000000" w:themeColor="text1"/>
                <w:szCs w:val="22"/>
              </w:rPr>
              <w:t>Score</w:t>
            </w:r>
          </w:p>
        </w:tc>
        <w:tc>
          <w:tcPr>
            <w:tcW w:w="4248" w:type="dxa"/>
            <w:shd w:val="clear" w:color="auto" w:fill="auto"/>
          </w:tcPr>
          <w:p w:rsidR="001C391E" w:rsidRPr="000E07AC" w:rsidRDefault="00FD169F" w:rsidP="00BE1A16">
            <w:pPr>
              <w:jc w:val="center"/>
              <w:rPr>
                <w:rFonts w:cs="Arial"/>
                <w:b/>
                <w:color w:val="000000" w:themeColor="text1"/>
                <w:szCs w:val="22"/>
              </w:rPr>
            </w:pPr>
            <w:r w:rsidRPr="000E07AC">
              <w:rPr>
                <w:rFonts w:cs="Arial"/>
                <w:b/>
                <w:color w:val="000000" w:themeColor="text1"/>
                <w:szCs w:val="22"/>
              </w:rPr>
              <w:t xml:space="preserve">% </w:t>
            </w:r>
            <w:r w:rsidR="001C391E" w:rsidRPr="000E07AC">
              <w:rPr>
                <w:rFonts w:cs="Arial"/>
                <w:b/>
                <w:color w:val="000000" w:themeColor="text1"/>
                <w:szCs w:val="22"/>
              </w:rPr>
              <w:t>Recommended</w:t>
            </w:r>
            <w:r w:rsidR="00BE1A16" w:rsidRPr="000E07AC">
              <w:rPr>
                <w:rFonts w:cs="Arial"/>
                <w:b/>
                <w:color w:val="000000" w:themeColor="text1"/>
                <w:szCs w:val="22"/>
              </w:rPr>
              <w:t xml:space="preserve"> </w:t>
            </w:r>
            <w:r w:rsidRPr="000E07AC">
              <w:rPr>
                <w:rFonts w:cs="Arial"/>
                <w:color w:val="000000" w:themeColor="text1"/>
                <w:szCs w:val="22"/>
              </w:rPr>
              <w:t>(of total project cost)</w:t>
            </w:r>
          </w:p>
        </w:tc>
      </w:tr>
      <w:tr w:rsidR="001C391E" w:rsidRPr="000E07AC" w:rsidTr="00BE1A16">
        <w:tc>
          <w:tcPr>
            <w:tcW w:w="1896" w:type="dxa"/>
            <w:shd w:val="clear" w:color="auto" w:fill="auto"/>
          </w:tcPr>
          <w:p w:rsidR="001C391E" w:rsidRPr="000E07AC" w:rsidRDefault="001C391E" w:rsidP="00994111">
            <w:pPr>
              <w:jc w:val="center"/>
              <w:rPr>
                <w:rFonts w:cs="Arial"/>
                <w:color w:val="000000" w:themeColor="text1"/>
                <w:szCs w:val="22"/>
              </w:rPr>
            </w:pPr>
            <w:r w:rsidRPr="000E07AC">
              <w:rPr>
                <w:rFonts w:cs="Arial"/>
                <w:color w:val="000000" w:themeColor="text1"/>
                <w:szCs w:val="22"/>
              </w:rPr>
              <w:t>45 – 50 points</w:t>
            </w:r>
          </w:p>
        </w:tc>
        <w:tc>
          <w:tcPr>
            <w:tcW w:w="4248" w:type="dxa"/>
            <w:shd w:val="clear" w:color="auto" w:fill="auto"/>
          </w:tcPr>
          <w:p w:rsidR="001C391E" w:rsidRPr="000E07AC" w:rsidRDefault="001C391E" w:rsidP="00994111">
            <w:pPr>
              <w:jc w:val="center"/>
              <w:rPr>
                <w:rFonts w:cs="Arial"/>
                <w:color w:val="000000" w:themeColor="text1"/>
                <w:szCs w:val="22"/>
              </w:rPr>
            </w:pPr>
            <w:r w:rsidRPr="000E07AC">
              <w:rPr>
                <w:rFonts w:cs="Arial"/>
                <w:color w:val="000000" w:themeColor="text1"/>
                <w:szCs w:val="22"/>
              </w:rPr>
              <w:t>100 % grant</w:t>
            </w:r>
          </w:p>
        </w:tc>
      </w:tr>
      <w:tr w:rsidR="001C391E" w:rsidRPr="000E07AC" w:rsidTr="00BE1A16">
        <w:tc>
          <w:tcPr>
            <w:tcW w:w="1896" w:type="dxa"/>
            <w:shd w:val="clear" w:color="auto" w:fill="auto"/>
          </w:tcPr>
          <w:p w:rsidR="001C391E" w:rsidRPr="000E07AC" w:rsidRDefault="001C391E" w:rsidP="00994111">
            <w:pPr>
              <w:jc w:val="center"/>
              <w:rPr>
                <w:rFonts w:cs="Arial"/>
                <w:color w:val="000000" w:themeColor="text1"/>
                <w:szCs w:val="22"/>
              </w:rPr>
            </w:pPr>
            <w:r w:rsidRPr="000E07AC">
              <w:rPr>
                <w:rFonts w:cs="Arial"/>
                <w:color w:val="000000" w:themeColor="text1"/>
                <w:szCs w:val="22"/>
              </w:rPr>
              <w:t>40 – 44 points</w:t>
            </w:r>
          </w:p>
        </w:tc>
        <w:tc>
          <w:tcPr>
            <w:tcW w:w="4248" w:type="dxa"/>
            <w:shd w:val="clear" w:color="auto" w:fill="auto"/>
          </w:tcPr>
          <w:p w:rsidR="001C391E" w:rsidRPr="000E07AC" w:rsidRDefault="001C391E" w:rsidP="00994111">
            <w:pPr>
              <w:jc w:val="center"/>
              <w:rPr>
                <w:rFonts w:cs="Arial"/>
                <w:color w:val="000000" w:themeColor="text1"/>
                <w:szCs w:val="22"/>
              </w:rPr>
            </w:pPr>
            <w:r w:rsidRPr="000E07AC">
              <w:rPr>
                <w:rFonts w:cs="Arial"/>
                <w:color w:val="000000" w:themeColor="text1"/>
                <w:szCs w:val="22"/>
              </w:rPr>
              <w:t>85 % grant</w:t>
            </w:r>
          </w:p>
        </w:tc>
      </w:tr>
      <w:tr w:rsidR="001C391E" w:rsidRPr="000E07AC" w:rsidTr="00BE1A16">
        <w:tc>
          <w:tcPr>
            <w:tcW w:w="1896" w:type="dxa"/>
            <w:shd w:val="clear" w:color="auto" w:fill="auto"/>
          </w:tcPr>
          <w:p w:rsidR="001C391E" w:rsidRPr="000E07AC" w:rsidRDefault="001C391E" w:rsidP="00994111">
            <w:pPr>
              <w:jc w:val="center"/>
              <w:rPr>
                <w:rFonts w:cs="Arial"/>
                <w:color w:val="000000" w:themeColor="text1"/>
                <w:szCs w:val="22"/>
              </w:rPr>
            </w:pPr>
            <w:r w:rsidRPr="000E07AC">
              <w:rPr>
                <w:rFonts w:cs="Arial"/>
                <w:color w:val="000000" w:themeColor="text1"/>
                <w:szCs w:val="22"/>
              </w:rPr>
              <w:t>35 – 39 points</w:t>
            </w:r>
          </w:p>
        </w:tc>
        <w:tc>
          <w:tcPr>
            <w:tcW w:w="4248" w:type="dxa"/>
            <w:shd w:val="clear" w:color="auto" w:fill="auto"/>
          </w:tcPr>
          <w:p w:rsidR="001C391E" w:rsidRPr="000E07AC" w:rsidRDefault="001C391E" w:rsidP="00994111">
            <w:pPr>
              <w:jc w:val="center"/>
              <w:rPr>
                <w:rFonts w:cs="Arial"/>
                <w:color w:val="000000" w:themeColor="text1"/>
                <w:szCs w:val="22"/>
              </w:rPr>
            </w:pPr>
            <w:r w:rsidRPr="000E07AC">
              <w:rPr>
                <w:rFonts w:cs="Arial"/>
                <w:color w:val="000000" w:themeColor="text1"/>
                <w:szCs w:val="22"/>
              </w:rPr>
              <w:t>70 % grant</w:t>
            </w:r>
          </w:p>
        </w:tc>
      </w:tr>
      <w:tr w:rsidR="001C391E" w:rsidRPr="000E07AC" w:rsidTr="00BE1A16">
        <w:tc>
          <w:tcPr>
            <w:tcW w:w="1896" w:type="dxa"/>
            <w:shd w:val="clear" w:color="auto" w:fill="auto"/>
          </w:tcPr>
          <w:p w:rsidR="001C391E" w:rsidRPr="000E07AC" w:rsidRDefault="001C391E" w:rsidP="00994111">
            <w:pPr>
              <w:jc w:val="center"/>
              <w:rPr>
                <w:rFonts w:cs="Arial"/>
                <w:color w:val="000000" w:themeColor="text1"/>
                <w:szCs w:val="22"/>
              </w:rPr>
            </w:pPr>
            <w:r w:rsidRPr="000E07AC">
              <w:rPr>
                <w:rFonts w:cs="Arial"/>
                <w:color w:val="000000" w:themeColor="text1"/>
                <w:szCs w:val="22"/>
              </w:rPr>
              <w:t>30 – 34 points</w:t>
            </w:r>
          </w:p>
        </w:tc>
        <w:tc>
          <w:tcPr>
            <w:tcW w:w="4248" w:type="dxa"/>
            <w:shd w:val="clear" w:color="auto" w:fill="auto"/>
          </w:tcPr>
          <w:p w:rsidR="001C391E" w:rsidRPr="000E07AC" w:rsidRDefault="001C391E" w:rsidP="00994111">
            <w:pPr>
              <w:jc w:val="center"/>
              <w:rPr>
                <w:rFonts w:cs="Arial"/>
                <w:color w:val="000000" w:themeColor="text1"/>
                <w:szCs w:val="22"/>
              </w:rPr>
            </w:pPr>
            <w:r w:rsidRPr="000E07AC">
              <w:rPr>
                <w:rFonts w:cs="Arial"/>
                <w:color w:val="000000" w:themeColor="text1"/>
                <w:szCs w:val="22"/>
              </w:rPr>
              <w:t>55 % grant</w:t>
            </w:r>
          </w:p>
        </w:tc>
      </w:tr>
      <w:tr w:rsidR="001C391E" w:rsidRPr="000E07AC" w:rsidTr="00BE1A16">
        <w:trPr>
          <w:trHeight w:val="70"/>
        </w:trPr>
        <w:tc>
          <w:tcPr>
            <w:tcW w:w="1896" w:type="dxa"/>
            <w:shd w:val="clear" w:color="auto" w:fill="auto"/>
          </w:tcPr>
          <w:p w:rsidR="001C391E" w:rsidRPr="000E07AC" w:rsidRDefault="001C391E" w:rsidP="00994111">
            <w:pPr>
              <w:jc w:val="center"/>
              <w:rPr>
                <w:rFonts w:cs="Arial"/>
                <w:color w:val="000000" w:themeColor="text1"/>
                <w:szCs w:val="22"/>
              </w:rPr>
            </w:pPr>
            <w:r w:rsidRPr="000E07AC">
              <w:rPr>
                <w:rFonts w:cs="Arial"/>
                <w:color w:val="000000" w:themeColor="text1"/>
                <w:szCs w:val="22"/>
              </w:rPr>
              <w:t>25 – 29 points</w:t>
            </w:r>
          </w:p>
        </w:tc>
        <w:tc>
          <w:tcPr>
            <w:tcW w:w="4248" w:type="dxa"/>
            <w:shd w:val="clear" w:color="auto" w:fill="auto"/>
          </w:tcPr>
          <w:p w:rsidR="001C391E" w:rsidRPr="000E07AC" w:rsidRDefault="001C391E" w:rsidP="00994111">
            <w:pPr>
              <w:jc w:val="center"/>
              <w:rPr>
                <w:rFonts w:cs="Arial"/>
                <w:color w:val="000000" w:themeColor="text1"/>
                <w:szCs w:val="22"/>
              </w:rPr>
            </w:pPr>
            <w:r w:rsidRPr="000E07AC">
              <w:rPr>
                <w:rFonts w:cs="Arial"/>
                <w:color w:val="000000" w:themeColor="text1"/>
                <w:szCs w:val="22"/>
              </w:rPr>
              <w:t>40% grant</w:t>
            </w:r>
          </w:p>
        </w:tc>
      </w:tr>
      <w:tr w:rsidR="001C391E" w:rsidRPr="000E07AC" w:rsidTr="00BE1A16">
        <w:tc>
          <w:tcPr>
            <w:tcW w:w="1896" w:type="dxa"/>
            <w:shd w:val="clear" w:color="auto" w:fill="auto"/>
          </w:tcPr>
          <w:p w:rsidR="001C391E" w:rsidRPr="000E07AC" w:rsidRDefault="001C391E" w:rsidP="00994111">
            <w:pPr>
              <w:jc w:val="center"/>
              <w:rPr>
                <w:rFonts w:cs="Arial"/>
                <w:color w:val="000000" w:themeColor="text1"/>
                <w:szCs w:val="22"/>
              </w:rPr>
            </w:pPr>
            <w:r w:rsidRPr="000E07AC">
              <w:rPr>
                <w:rFonts w:cs="Arial"/>
                <w:color w:val="000000" w:themeColor="text1"/>
                <w:szCs w:val="22"/>
              </w:rPr>
              <w:t>20 – 24 points</w:t>
            </w:r>
          </w:p>
        </w:tc>
        <w:tc>
          <w:tcPr>
            <w:tcW w:w="4248" w:type="dxa"/>
            <w:shd w:val="clear" w:color="auto" w:fill="auto"/>
          </w:tcPr>
          <w:p w:rsidR="001C391E" w:rsidRPr="000E07AC" w:rsidRDefault="001C391E" w:rsidP="00994111">
            <w:pPr>
              <w:jc w:val="center"/>
              <w:rPr>
                <w:rFonts w:cs="Arial"/>
                <w:color w:val="000000" w:themeColor="text1"/>
                <w:szCs w:val="22"/>
              </w:rPr>
            </w:pPr>
            <w:r w:rsidRPr="000E07AC">
              <w:rPr>
                <w:rFonts w:cs="Arial"/>
                <w:color w:val="000000" w:themeColor="text1"/>
                <w:szCs w:val="22"/>
              </w:rPr>
              <w:t>25% grant</w:t>
            </w:r>
          </w:p>
        </w:tc>
      </w:tr>
      <w:tr w:rsidR="001C391E" w:rsidRPr="000E07AC" w:rsidTr="00BE1A16">
        <w:trPr>
          <w:trHeight w:val="78"/>
        </w:trPr>
        <w:tc>
          <w:tcPr>
            <w:tcW w:w="1896" w:type="dxa"/>
            <w:shd w:val="clear" w:color="auto" w:fill="auto"/>
          </w:tcPr>
          <w:p w:rsidR="001C391E" w:rsidRPr="000E07AC" w:rsidRDefault="001C391E" w:rsidP="00994111">
            <w:pPr>
              <w:jc w:val="center"/>
              <w:rPr>
                <w:rFonts w:cs="Arial"/>
                <w:color w:val="000000" w:themeColor="text1"/>
                <w:szCs w:val="22"/>
              </w:rPr>
            </w:pPr>
            <w:r w:rsidRPr="000E07AC">
              <w:rPr>
                <w:rFonts w:cs="Arial"/>
                <w:color w:val="000000" w:themeColor="text1"/>
                <w:szCs w:val="22"/>
              </w:rPr>
              <w:t>Under 20 points</w:t>
            </w:r>
          </w:p>
        </w:tc>
        <w:tc>
          <w:tcPr>
            <w:tcW w:w="4248" w:type="dxa"/>
            <w:shd w:val="clear" w:color="auto" w:fill="auto"/>
          </w:tcPr>
          <w:p w:rsidR="001C391E" w:rsidRPr="000E07AC" w:rsidRDefault="001C391E" w:rsidP="00994111">
            <w:pPr>
              <w:jc w:val="center"/>
              <w:rPr>
                <w:rFonts w:cs="Arial"/>
                <w:color w:val="000000" w:themeColor="text1"/>
                <w:szCs w:val="22"/>
              </w:rPr>
            </w:pPr>
            <w:r w:rsidRPr="000E07AC">
              <w:rPr>
                <w:rFonts w:cs="Arial"/>
                <w:color w:val="000000" w:themeColor="text1"/>
                <w:szCs w:val="22"/>
              </w:rPr>
              <w:t>No funding</w:t>
            </w:r>
          </w:p>
        </w:tc>
      </w:tr>
    </w:tbl>
    <w:p w:rsidR="00A810DE" w:rsidRPr="000E07AC" w:rsidRDefault="00A810DE">
      <w:pPr>
        <w:ind w:left="1267" w:hanging="1267"/>
        <w:rPr>
          <w:rFonts w:cs="Arial"/>
          <w:color w:val="000000" w:themeColor="text1"/>
          <w:szCs w:val="22"/>
        </w:rPr>
      </w:pPr>
      <w:r w:rsidRPr="000E07AC">
        <w:rPr>
          <w:rFonts w:cs="Arial"/>
          <w:color w:val="000000" w:themeColor="text1"/>
          <w:szCs w:val="22"/>
        </w:rPr>
        <w:tab/>
      </w:r>
    </w:p>
    <w:p w:rsidR="00B05C42" w:rsidRPr="000E07AC" w:rsidRDefault="00EE23D2" w:rsidP="00B05C42">
      <w:pPr>
        <w:ind w:left="1267" w:hanging="1267"/>
        <w:rPr>
          <w:rFonts w:cs="Arial"/>
          <w:color w:val="000000" w:themeColor="text1"/>
          <w:szCs w:val="22"/>
        </w:rPr>
      </w:pPr>
      <w:r w:rsidRPr="000E07AC">
        <w:rPr>
          <w:rFonts w:cs="Arial"/>
          <w:color w:val="000000" w:themeColor="text1"/>
          <w:szCs w:val="22"/>
        </w:rPr>
        <w:t>2.</w:t>
      </w:r>
      <w:r w:rsidR="001166C2" w:rsidRPr="000E07AC">
        <w:rPr>
          <w:rFonts w:cs="Arial"/>
          <w:color w:val="000000" w:themeColor="text1"/>
          <w:szCs w:val="22"/>
        </w:rPr>
        <w:t>8</w:t>
      </w:r>
      <w:r w:rsidRPr="000E07AC">
        <w:rPr>
          <w:rFonts w:cs="Arial"/>
          <w:color w:val="000000" w:themeColor="text1"/>
          <w:szCs w:val="22"/>
        </w:rPr>
        <w:t>.2</w:t>
      </w:r>
      <w:r w:rsidR="00AD25FD" w:rsidRPr="000E07AC">
        <w:rPr>
          <w:rFonts w:cs="Arial"/>
          <w:color w:val="000000" w:themeColor="text1"/>
          <w:szCs w:val="22"/>
        </w:rPr>
        <w:tab/>
        <w:t>For example if a project score</w:t>
      </w:r>
      <w:r w:rsidR="00FD169F" w:rsidRPr="000E07AC">
        <w:rPr>
          <w:rFonts w:cs="Arial"/>
          <w:color w:val="000000" w:themeColor="text1"/>
          <w:szCs w:val="22"/>
        </w:rPr>
        <w:t>d</w:t>
      </w:r>
      <w:r w:rsidR="00AD25FD" w:rsidRPr="000E07AC">
        <w:rPr>
          <w:rFonts w:cs="Arial"/>
          <w:color w:val="000000" w:themeColor="text1"/>
          <w:szCs w:val="22"/>
        </w:rPr>
        <w:t xml:space="preserve"> </w:t>
      </w:r>
      <w:r w:rsidR="00432CE3" w:rsidRPr="000E07AC">
        <w:rPr>
          <w:rFonts w:cs="Arial"/>
          <w:color w:val="000000" w:themeColor="text1"/>
          <w:szCs w:val="22"/>
        </w:rPr>
        <w:t>45</w:t>
      </w:r>
      <w:r w:rsidR="00AD25FD" w:rsidRPr="000E07AC">
        <w:rPr>
          <w:rFonts w:cs="Arial"/>
          <w:color w:val="000000" w:themeColor="text1"/>
          <w:szCs w:val="22"/>
        </w:rPr>
        <w:t xml:space="preserve"> this enable</w:t>
      </w:r>
      <w:r w:rsidR="00FD169F" w:rsidRPr="000E07AC">
        <w:rPr>
          <w:rFonts w:cs="Arial"/>
          <w:color w:val="000000" w:themeColor="text1"/>
          <w:szCs w:val="22"/>
        </w:rPr>
        <w:t>d</w:t>
      </w:r>
      <w:r w:rsidR="00AD25FD" w:rsidRPr="000E07AC">
        <w:rPr>
          <w:rFonts w:cs="Arial"/>
          <w:color w:val="000000" w:themeColor="text1"/>
          <w:szCs w:val="22"/>
        </w:rPr>
        <w:t xml:space="preserve"> officers to recommend a grant of up to </w:t>
      </w:r>
      <w:r w:rsidR="00432CE3" w:rsidRPr="000E07AC">
        <w:rPr>
          <w:rFonts w:cs="Arial"/>
          <w:color w:val="000000" w:themeColor="text1"/>
          <w:szCs w:val="22"/>
        </w:rPr>
        <w:t>100</w:t>
      </w:r>
      <w:r w:rsidR="00AD25FD" w:rsidRPr="000E07AC">
        <w:rPr>
          <w:rFonts w:cs="Arial"/>
          <w:color w:val="000000" w:themeColor="text1"/>
          <w:szCs w:val="22"/>
        </w:rPr>
        <w:t>% of the</w:t>
      </w:r>
      <w:r w:rsidR="00B05C42" w:rsidRPr="000E07AC">
        <w:rPr>
          <w:rFonts w:cs="Arial"/>
          <w:color w:val="000000" w:themeColor="text1"/>
          <w:szCs w:val="22"/>
        </w:rPr>
        <w:t xml:space="preserve"> total project cost.</w:t>
      </w:r>
    </w:p>
    <w:p w:rsidR="00B05C42" w:rsidRPr="000E07AC" w:rsidRDefault="00B05C42" w:rsidP="00B05C42">
      <w:pPr>
        <w:ind w:left="1267" w:hanging="1267"/>
        <w:rPr>
          <w:rFonts w:cs="Arial"/>
          <w:color w:val="000000" w:themeColor="text1"/>
          <w:szCs w:val="22"/>
        </w:rPr>
      </w:pPr>
    </w:p>
    <w:p w:rsidR="00B05C42" w:rsidRPr="000E07AC" w:rsidRDefault="00EE23D2" w:rsidP="00B05C42">
      <w:pPr>
        <w:ind w:left="1267" w:hanging="1267"/>
        <w:rPr>
          <w:rFonts w:cs="Arial"/>
          <w:color w:val="000000" w:themeColor="text1"/>
          <w:szCs w:val="22"/>
        </w:rPr>
      </w:pPr>
      <w:r w:rsidRPr="000E07AC">
        <w:rPr>
          <w:rFonts w:cs="Arial"/>
          <w:color w:val="000000" w:themeColor="text1"/>
          <w:szCs w:val="22"/>
        </w:rPr>
        <w:t>2.</w:t>
      </w:r>
      <w:r w:rsidR="001166C2" w:rsidRPr="000E07AC">
        <w:rPr>
          <w:rFonts w:cs="Arial"/>
          <w:color w:val="000000" w:themeColor="text1"/>
          <w:szCs w:val="22"/>
        </w:rPr>
        <w:t>8</w:t>
      </w:r>
      <w:r w:rsidRPr="000E07AC">
        <w:rPr>
          <w:rFonts w:cs="Arial"/>
          <w:color w:val="000000" w:themeColor="text1"/>
          <w:szCs w:val="22"/>
        </w:rPr>
        <w:t>.3</w:t>
      </w:r>
      <w:r w:rsidR="00B05C42" w:rsidRPr="000E07AC">
        <w:rPr>
          <w:rFonts w:cs="Arial"/>
          <w:color w:val="000000" w:themeColor="text1"/>
          <w:szCs w:val="22"/>
        </w:rPr>
        <w:tab/>
        <w:t xml:space="preserve">In 2015/16 </w:t>
      </w:r>
      <w:r w:rsidR="0084070C" w:rsidRPr="000E07AC">
        <w:rPr>
          <w:rFonts w:cs="Arial"/>
          <w:color w:val="000000" w:themeColor="text1"/>
          <w:szCs w:val="22"/>
        </w:rPr>
        <w:t xml:space="preserve">the scores achieved by </w:t>
      </w:r>
      <w:r w:rsidR="000C6112" w:rsidRPr="000E07AC">
        <w:rPr>
          <w:rFonts w:cs="Arial"/>
          <w:color w:val="000000" w:themeColor="text1"/>
          <w:szCs w:val="22"/>
        </w:rPr>
        <w:t xml:space="preserve">L&amp;C and Capital </w:t>
      </w:r>
      <w:r w:rsidR="0084070C" w:rsidRPr="000E07AC">
        <w:rPr>
          <w:rFonts w:cs="Arial"/>
          <w:color w:val="000000" w:themeColor="text1"/>
          <w:szCs w:val="22"/>
        </w:rPr>
        <w:t>applications</w:t>
      </w:r>
      <w:r w:rsidR="000C6112" w:rsidRPr="000E07AC">
        <w:rPr>
          <w:rFonts w:cs="Arial"/>
          <w:color w:val="000000" w:themeColor="text1"/>
          <w:szCs w:val="22"/>
        </w:rPr>
        <w:t xml:space="preserve"> that received funding </w:t>
      </w:r>
      <w:r w:rsidR="0084070C" w:rsidRPr="000E07AC">
        <w:rPr>
          <w:rFonts w:cs="Arial"/>
          <w:color w:val="000000" w:themeColor="text1"/>
          <w:szCs w:val="22"/>
        </w:rPr>
        <w:t xml:space="preserve">ranged from </w:t>
      </w:r>
      <w:r w:rsidR="000C6112" w:rsidRPr="000E07AC">
        <w:rPr>
          <w:rFonts w:cs="Arial"/>
          <w:color w:val="000000" w:themeColor="text1"/>
          <w:szCs w:val="22"/>
        </w:rPr>
        <w:t>20</w:t>
      </w:r>
      <w:r w:rsidR="0084070C" w:rsidRPr="000E07AC">
        <w:rPr>
          <w:rFonts w:cs="Arial"/>
          <w:color w:val="000000" w:themeColor="text1"/>
          <w:szCs w:val="22"/>
        </w:rPr>
        <w:t xml:space="preserve"> to </w:t>
      </w:r>
      <w:r w:rsidR="001549C7" w:rsidRPr="000E07AC">
        <w:rPr>
          <w:rFonts w:cs="Arial"/>
          <w:color w:val="000000" w:themeColor="text1"/>
          <w:szCs w:val="22"/>
        </w:rPr>
        <w:t>45</w:t>
      </w:r>
      <w:r w:rsidR="000C6112" w:rsidRPr="000E07AC">
        <w:rPr>
          <w:rFonts w:cs="Arial"/>
          <w:color w:val="000000" w:themeColor="text1"/>
          <w:szCs w:val="22"/>
        </w:rPr>
        <w:t>.</w:t>
      </w:r>
      <w:r w:rsidR="006501DE" w:rsidRPr="000E07AC">
        <w:rPr>
          <w:rFonts w:cs="Arial"/>
          <w:color w:val="000000" w:themeColor="text1"/>
          <w:szCs w:val="22"/>
        </w:rPr>
        <w:t xml:space="preserve">  If the new scoring system</w:t>
      </w:r>
      <w:r w:rsidR="00FD169F" w:rsidRPr="000E07AC">
        <w:rPr>
          <w:rFonts w:cs="Arial"/>
          <w:color w:val="000000" w:themeColor="text1"/>
          <w:szCs w:val="22"/>
        </w:rPr>
        <w:t xml:space="preserve"> (in Appendix </w:t>
      </w:r>
      <w:r w:rsidR="004948E9" w:rsidRPr="000E07AC">
        <w:rPr>
          <w:rFonts w:cs="Arial"/>
          <w:color w:val="000000" w:themeColor="text1"/>
          <w:szCs w:val="22"/>
        </w:rPr>
        <w:t>C</w:t>
      </w:r>
      <w:r w:rsidR="00FD169F" w:rsidRPr="000E07AC">
        <w:rPr>
          <w:rFonts w:cs="Arial"/>
          <w:color w:val="000000" w:themeColor="text1"/>
          <w:szCs w:val="22"/>
        </w:rPr>
        <w:t>)</w:t>
      </w:r>
      <w:r w:rsidR="006501DE" w:rsidRPr="000E07AC">
        <w:rPr>
          <w:rFonts w:cs="Arial"/>
          <w:color w:val="000000" w:themeColor="text1"/>
          <w:szCs w:val="22"/>
        </w:rPr>
        <w:t xml:space="preserve"> were to be approved then application scores </w:t>
      </w:r>
      <w:r w:rsidR="00FD169F" w:rsidRPr="000E07AC">
        <w:rPr>
          <w:rFonts w:cs="Arial"/>
          <w:color w:val="000000" w:themeColor="text1"/>
          <w:szCs w:val="22"/>
        </w:rPr>
        <w:t xml:space="preserve">would </w:t>
      </w:r>
      <w:r w:rsidR="006501DE" w:rsidRPr="000E07AC">
        <w:rPr>
          <w:rFonts w:cs="Arial"/>
          <w:color w:val="000000" w:themeColor="text1"/>
          <w:szCs w:val="22"/>
        </w:rPr>
        <w:t>range from 20 to 60.</w:t>
      </w:r>
      <w:r w:rsidR="006501DE" w:rsidRPr="000E07AC">
        <w:rPr>
          <w:rFonts w:cs="Arial"/>
          <w:color w:val="000000" w:themeColor="text1"/>
          <w:szCs w:val="22"/>
        </w:rPr>
        <w:tab/>
      </w:r>
    </w:p>
    <w:p w:rsidR="006501DE" w:rsidRPr="000E07AC" w:rsidRDefault="006501DE" w:rsidP="00B05C42">
      <w:pPr>
        <w:ind w:left="1267" w:hanging="1267"/>
        <w:rPr>
          <w:rFonts w:cs="Arial"/>
          <w:color w:val="000000" w:themeColor="text1"/>
          <w:szCs w:val="22"/>
        </w:rPr>
      </w:pPr>
    </w:p>
    <w:p w:rsidR="006501DE" w:rsidRPr="000E07AC" w:rsidRDefault="00EE23D2" w:rsidP="00B05C42">
      <w:pPr>
        <w:ind w:left="1267" w:hanging="1267"/>
        <w:rPr>
          <w:rFonts w:cs="Arial"/>
          <w:color w:val="000000" w:themeColor="text1"/>
          <w:szCs w:val="22"/>
        </w:rPr>
      </w:pPr>
      <w:r w:rsidRPr="000E07AC">
        <w:rPr>
          <w:rFonts w:cs="Arial"/>
          <w:color w:val="000000" w:themeColor="text1"/>
          <w:szCs w:val="22"/>
        </w:rPr>
        <w:t>2.</w:t>
      </w:r>
      <w:r w:rsidR="001166C2" w:rsidRPr="000E07AC">
        <w:rPr>
          <w:rFonts w:cs="Arial"/>
          <w:color w:val="000000" w:themeColor="text1"/>
          <w:szCs w:val="22"/>
        </w:rPr>
        <w:t>8</w:t>
      </w:r>
      <w:r w:rsidRPr="000E07AC">
        <w:rPr>
          <w:rFonts w:cs="Arial"/>
          <w:color w:val="000000" w:themeColor="text1"/>
          <w:szCs w:val="22"/>
        </w:rPr>
        <w:t>.4</w:t>
      </w:r>
      <w:r w:rsidR="006501DE" w:rsidRPr="000E07AC">
        <w:rPr>
          <w:rFonts w:cs="Arial"/>
          <w:color w:val="000000" w:themeColor="text1"/>
          <w:szCs w:val="22"/>
        </w:rPr>
        <w:tab/>
        <w:t xml:space="preserve">Consequently officers propose changing the </w:t>
      </w:r>
      <w:r w:rsidR="008F1C82" w:rsidRPr="000E07AC">
        <w:rPr>
          <w:rFonts w:cs="Arial"/>
          <w:color w:val="000000" w:themeColor="text1"/>
          <w:szCs w:val="22"/>
        </w:rPr>
        <w:t>‘</w:t>
      </w:r>
      <w:r w:rsidR="006501DE" w:rsidRPr="000E07AC">
        <w:rPr>
          <w:rFonts w:cs="Arial"/>
          <w:color w:val="000000" w:themeColor="text1"/>
          <w:szCs w:val="22"/>
        </w:rPr>
        <w:t xml:space="preserve">score to </w:t>
      </w:r>
      <w:r w:rsidR="00BF4155" w:rsidRPr="000E07AC">
        <w:rPr>
          <w:rFonts w:cs="Arial"/>
          <w:color w:val="000000" w:themeColor="text1"/>
          <w:szCs w:val="22"/>
        </w:rPr>
        <w:t xml:space="preserve">percentage of funding </w:t>
      </w:r>
      <w:r w:rsidR="006501DE" w:rsidRPr="000E07AC">
        <w:rPr>
          <w:rFonts w:cs="Arial"/>
          <w:color w:val="000000" w:themeColor="text1"/>
          <w:szCs w:val="22"/>
        </w:rPr>
        <w:t>rec</w:t>
      </w:r>
      <w:r w:rsidR="003252F8" w:rsidRPr="000E07AC">
        <w:rPr>
          <w:rFonts w:cs="Arial"/>
          <w:color w:val="000000" w:themeColor="text1"/>
          <w:szCs w:val="22"/>
        </w:rPr>
        <w:t>ommended</w:t>
      </w:r>
      <w:r w:rsidR="008F1C82" w:rsidRPr="000E07AC">
        <w:rPr>
          <w:rFonts w:cs="Arial"/>
          <w:color w:val="000000" w:themeColor="text1"/>
          <w:szCs w:val="22"/>
        </w:rPr>
        <w:t>’</w:t>
      </w:r>
      <w:r w:rsidR="003252F8" w:rsidRPr="000E07AC">
        <w:rPr>
          <w:rFonts w:cs="Arial"/>
          <w:color w:val="000000" w:themeColor="text1"/>
          <w:szCs w:val="22"/>
        </w:rPr>
        <w:t xml:space="preserve"> table to the following</w:t>
      </w:r>
      <w:r w:rsidR="005B7819" w:rsidRPr="000E07AC">
        <w:rPr>
          <w:rFonts w:cs="Arial"/>
          <w:color w:val="000000" w:themeColor="text1"/>
          <w:szCs w:val="22"/>
        </w:rPr>
        <w:t xml:space="preserve"> to acknowledge the higher scores </w:t>
      </w:r>
      <w:r w:rsidR="006D7110" w:rsidRPr="000E07AC">
        <w:rPr>
          <w:rFonts w:cs="Arial"/>
          <w:color w:val="000000" w:themeColor="text1"/>
          <w:szCs w:val="22"/>
        </w:rPr>
        <w:t xml:space="preserve">that would be </w:t>
      </w:r>
      <w:r w:rsidR="005B7819" w:rsidRPr="000E07AC">
        <w:rPr>
          <w:rFonts w:cs="Arial"/>
          <w:color w:val="000000" w:themeColor="text1"/>
          <w:szCs w:val="22"/>
        </w:rPr>
        <w:t>achieved by projects</w:t>
      </w:r>
      <w:r w:rsidR="003252F8" w:rsidRPr="000E07AC">
        <w:rPr>
          <w:rFonts w:cs="Arial"/>
          <w:color w:val="000000" w:themeColor="text1"/>
          <w:szCs w:val="22"/>
        </w:rPr>
        <w:t>:</w:t>
      </w:r>
    </w:p>
    <w:p w:rsidR="00CE53E2" w:rsidRPr="000E07AC" w:rsidRDefault="000C6112" w:rsidP="00CE53E2">
      <w:pPr>
        <w:ind w:left="1267" w:hanging="1267"/>
        <w:rPr>
          <w:rFonts w:cs="Arial"/>
          <w:color w:val="000000" w:themeColor="text1"/>
          <w:szCs w:val="22"/>
        </w:rPr>
      </w:pPr>
      <w:r w:rsidRPr="000E07AC">
        <w:rPr>
          <w:rFonts w:cs="Arial"/>
          <w:color w:val="000000" w:themeColor="text1"/>
          <w:szCs w:val="22"/>
        </w:rPr>
        <w:tab/>
      </w:r>
    </w:p>
    <w:tbl>
      <w:tblPr>
        <w:tblW w:w="0" w:type="auto"/>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4248"/>
      </w:tblGrid>
      <w:tr w:rsidR="00CE53E2" w:rsidRPr="000E07AC" w:rsidTr="00BE1A16">
        <w:tc>
          <w:tcPr>
            <w:tcW w:w="1911" w:type="dxa"/>
            <w:shd w:val="clear" w:color="auto" w:fill="auto"/>
          </w:tcPr>
          <w:p w:rsidR="00CE53E2" w:rsidRPr="000E07AC" w:rsidRDefault="00CE53E2" w:rsidP="00BE1A16">
            <w:pPr>
              <w:jc w:val="center"/>
              <w:rPr>
                <w:rFonts w:cs="Arial"/>
                <w:b/>
                <w:color w:val="000000" w:themeColor="text1"/>
                <w:szCs w:val="22"/>
              </w:rPr>
            </w:pPr>
            <w:r w:rsidRPr="000E07AC">
              <w:rPr>
                <w:rFonts w:cs="Arial"/>
                <w:b/>
                <w:color w:val="000000" w:themeColor="text1"/>
                <w:szCs w:val="22"/>
              </w:rPr>
              <w:t>Score</w:t>
            </w:r>
          </w:p>
        </w:tc>
        <w:tc>
          <w:tcPr>
            <w:tcW w:w="4248" w:type="dxa"/>
            <w:shd w:val="clear" w:color="auto" w:fill="auto"/>
          </w:tcPr>
          <w:p w:rsidR="00CE53E2" w:rsidRPr="000E07AC" w:rsidRDefault="00FD169F" w:rsidP="00BE1A16">
            <w:pPr>
              <w:jc w:val="center"/>
              <w:rPr>
                <w:rFonts w:cs="Arial"/>
                <w:b/>
                <w:color w:val="000000" w:themeColor="text1"/>
                <w:szCs w:val="22"/>
              </w:rPr>
            </w:pPr>
            <w:r w:rsidRPr="000E07AC">
              <w:rPr>
                <w:rFonts w:cs="Arial"/>
                <w:b/>
                <w:color w:val="000000" w:themeColor="text1"/>
                <w:szCs w:val="22"/>
              </w:rPr>
              <w:t>% Recommended</w:t>
            </w:r>
            <w:r w:rsidR="00BE1A16" w:rsidRPr="000E07AC">
              <w:rPr>
                <w:rFonts w:cs="Arial"/>
                <w:b/>
                <w:color w:val="000000" w:themeColor="text1"/>
                <w:szCs w:val="22"/>
              </w:rPr>
              <w:t xml:space="preserve"> </w:t>
            </w:r>
            <w:r w:rsidRPr="000E07AC">
              <w:rPr>
                <w:rFonts w:cs="Arial"/>
                <w:color w:val="000000" w:themeColor="text1"/>
                <w:szCs w:val="22"/>
              </w:rPr>
              <w:t>(of total project cost)</w:t>
            </w:r>
          </w:p>
        </w:tc>
      </w:tr>
      <w:tr w:rsidR="00CE53E2" w:rsidRPr="000E07AC" w:rsidTr="00BE1A16">
        <w:tc>
          <w:tcPr>
            <w:tcW w:w="1911" w:type="dxa"/>
            <w:shd w:val="clear" w:color="auto" w:fill="auto"/>
          </w:tcPr>
          <w:p w:rsidR="00CE53E2" w:rsidRPr="000E07AC" w:rsidRDefault="00516226" w:rsidP="00FA3822">
            <w:pPr>
              <w:jc w:val="center"/>
              <w:rPr>
                <w:rFonts w:cs="Arial"/>
                <w:color w:val="000000" w:themeColor="text1"/>
                <w:szCs w:val="22"/>
              </w:rPr>
            </w:pPr>
            <w:r>
              <w:rPr>
                <w:rFonts w:cs="Arial"/>
                <w:color w:val="000000" w:themeColor="text1"/>
                <w:szCs w:val="22"/>
              </w:rPr>
              <w:t>61</w:t>
            </w:r>
            <w:r w:rsidR="000C6112" w:rsidRPr="000E07AC">
              <w:rPr>
                <w:rFonts w:cs="Arial"/>
                <w:color w:val="000000" w:themeColor="text1"/>
                <w:szCs w:val="22"/>
              </w:rPr>
              <w:t xml:space="preserve"> to </w:t>
            </w:r>
            <w:r w:rsidR="00FA3822" w:rsidRPr="000E07AC">
              <w:rPr>
                <w:rFonts w:cs="Arial"/>
                <w:color w:val="000000" w:themeColor="text1"/>
                <w:szCs w:val="22"/>
              </w:rPr>
              <w:t>100</w:t>
            </w:r>
            <w:r w:rsidR="000C6112" w:rsidRPr="000E07AC">
              <w:rPr>
                <w:rFonts w:cs="Arial"/>
                <w:color w:val="000000" w:themeColor="text1"/>
                <w:szCs w:val="22"/>
              </w:rPr>
              <w:t xml:space="preserve"> </w:t>
            </w:r>
            <w:r w:rsidR="00CE53E2" w:rsidRPr="000E07AC">
              <w:rPr>
                <w:rFonts w:cs="Arial"/>
                <w:color w:val="000000" w:themeColor="text1"/>
                <w:szCs w:val="22"/>
              </w:rPr>
              <w:t>points</w:t>
            </w:r>
          </w:p>
        </w:tc>
        <w:tc>
          <w:tcPr>
            <w:tcW w:w="4248" w:type="dxa"/>
            <w:shd w:val="clear" w:color="auto" w:fill="auto"/>
          </w:tcPr>
          <w:p w:rsidR="00CE53E2" w:rsidRPr="000E07AC" w:rsidRDefault="00CE53E2" w:rsidP="000C6112">
            <w:pPr>
              <w:jc w:val="center"/>
              <w:rPr>
                <w:rFonts w:cs="Arial"/>
                <w:color w:val="000000" w:themeColor="text1"/>
                <w:szCs w:val="22"/>
              </w:rPr>
            </w:pPr>
            <w:r w:rsidRPr="000E07AC">
              <w:rPr>
                <w:rFonts w:cs="Arial"/>
                <w:color w:val="000000" w:themeColor="text1"/>
                <w:szCs w:val="22"/>
              </w:rPr>
              <w:t>85 % grant</w:t>
            </w:r>
          </w:p>
        </w:tc>
      </w:tr>
      <w:tr w:rsidR="00CE53E2" w:rsidRPr="000E07AC" w:rsidTr="00BE1A16">
        <w:tc>
          <w:tcPr>
            <w:tcW w:w="1911" w:type="dxa"/>
            <w:shd w:val="clear" w:color="auto" w:fill="auto"/>
          </w:tcPr>
          <w:p w:rsidR="00CE53E2" w:rsidRPr="000E07AC" w:rsidRDefault="00516226" w:rsidP="00516226">
            <w:pPr>
              <w:jc w:val="center"/>
              <w:rPr>
                <w:rFonts w:cs="Arial"/>
                <w:color w:val="000000" w:themeColor="text1"/>
                <w:szCs w:val="22"/>
              </w:rPr>
            </w:pPr>
            <w:r>
              <w:rPr>
                <w:rFonts w:cs="Arial"/>
                <w:color w:val="000000" w:themeColor="text1"/>
                <w:szCs w:val="22"/>
              </w:rPr>
              <w:t>51</w:t>
            </w:r>
            <w:r w:rsidR="000C6112" w:rsidRPr="000E07AC">
              <w:rPr>
                <w:rFonts w:cs="Arial"/>
                <w:color w:val="000000" w:themeColor="text1"/>
                <w:szCs w:val="22"/>
              </w:rPr>
              <w:t xml:space="preserve"> to </w:t>
            </w:r>
            <w:r>
              <w:rPr>
                <w:rFonts w:cs="Arial"/>
                <w:color w:val="000000" w:themeColor="text1"/>
                <w:szCs w:val="22"/>
              </w:rPr>
              <w:t>60</w:t>
            </w:r>
            <w:r w:rsidR="000C6112" w:rsidRPr="000E07AC">
              <w:rPr>
                <w:rFonts w:cs="Arial"/>
                <w:color w:val="000000" w:themeColor="text1"/>
                <w:szCs w:val="22"/>
              </w:rPr>
              <w:t xml:space="preserve"> </w:t>
            </w:r>
            <w:r w:rsidR="00CE53E2" w:rsidRPr="000E07AC">
              <w:rPr>
                <w:rFonts w:cs="Arial"/>
                <w:color w:val="000000" w:themeColor="text1"/>
                <w:szCs w:val="22"/>
              </w:rPr>
              <w:t>points</w:t>
            </w:r>
          </w:p>
        </w:tc>
        <w:tc>
          <w:tcPr>
            <w:tcW w:w="4248" w:type="dxa"/>
            <w:shd w:val="clear" w:color="auto" w:fill="auto"/>
          </w:tcPr>
          <w:p w:rsidR="00CE53E2" w:rsidRPr="000E07AC" w:rsidRDefault="00CE53E2" w:rsidP="000C6112">
            <w:pPr>
              <w:jc w:val="center"/>
              <w:rPr>
                <w:rFonts w:cs="Arial"/>
                <w:color w:val="000000" w:themeColor="text1"/>
                <w:szCs w:val="22"/>
              </w:rPr>
            </w:pPr>
            <w:r w:rsidRPr="000E07AC">
              <w:rPr>
                <w:rFonts w:cs="Arial"/>
                <w:color w:val="000000" w:themeColor="text1"/>
                <w:szCs w:val="22"/>
              </w:rPr>
              <w:t>70 % grant</w:t>
            </w:r>
          </w:p>
        </w:tc>
      </w:tr>
      <w:tr w:rsidR="00CE53E2" w:rsidRPr="000E07AC" w:rsidTr="00BE1A16">
        <w:tc>
          <w:tcPr>
            <w:tcW w:w="1911" w:type="dxa"/>
            <w:shd w:val="clear" w:color="auto" w:fill="auto"/>
          </w:tcPr>
          <w:p w:rsidR="00CE53E2" w:rsidRPr="000E07AC" w:rsidRDefault="00516226" w:rsidP="00516226">
            <w:pPr>
              <w:jc w:val="center"/>
              <w:rPr>
                <w:rFonts w:cs="Arial"/>
                <w:color w:val="000000" w:themeColor="text1"/>
                <w:szCs w:val="22"/>
              </w:rPr>
            </w:pPr>
            <w:r>
              <w:rPr>
                <w:rFonts w:cs="Arial"/>
                <w:color w:val="000000" w:themeColor="text1"/>
                <w:szCs w:val="22"/>
              </w:rPr>
              <w:t>41</w:t>
            </w:r>
            <w:r w:rsidR="000C6112" w:rsidRPr="000E07AC">
              <w:rPr>
                <w:rFonts w:cs="Arial"/>
                <w:color w:val="000000" w:themeColor="text1"/>
                <w:szCs w:val="22"/>
              </w:rPr>
              <w:t xml:space="preserve"> to </w:t>
            </w:r>
            <w:r>
              <w:rPr>
                <w:rFonts w:cs="Arial"/>
                <w:color w:val="000000" w:themeColor="text1"/>
                <w:szCs w:val="22"/>
              </w:rPr>
              <w:t>50</w:t>
            </w:r>
            <w:r w:rsidR="000C6112" w:rsidRPr="000E07AC">
              <w:rPr>
                <w:rFonts w:cs="Arial"/>
                <w:color w:val="000000" w:themeColor="text1"/>
                <w:szCs w:val="22"/>
              </w:rPr>
              <w:t xml:space="preserve"> </w:t>
            </w:r>
            <w:r w:rsidR="00CE53E2" w:rsidRPr="000E07AC">
              <w:rPr>
                <w:rFonts w:cs="Arial"/>
                <w:color w:val="000000" w:themeColor="text1"/>
                <w:szCs w:val="22"/>
              </w:rPr>
              <w:t>points</w:t>
            </w:r>
          </w:p>
        </w:tc>
        <w:tc>
          <w:tcPr>
            <w:tcW w:w="4248" w:type="dxa"/>
            <w:shd w:val="clear" w:color="auto" w:fill="auto"/>
          </w:tcPr>
          <w:p w:rsidR="00CE53E2" w:rsidRPr="000E07AC" w:rsidRDefault="00CE53E2" w:rsidP="000C6112">
            <w:pPr>
              <w:jc w:val="center"/>
              <w:rPr>
                <w:rFonts w:cs="Arial"/>
                <w:color w:val="000000" w:themeColor="text1"/>
                <w:szCs w:val="22"/>
              </w:rPr>
            </w:pPr>
            <w:r w:rsidRPr="000E07AC">
              <w:rPr>
                <w:rFonts w:cs="Arial"/>
                <w:color w:val="000000" w:themeColor="text1"/>
                <w:szCs w:val="22"/>
              </w:rPr>
              <w:t>55 % grant</w:t>
            </w:r>
          </w:p>
        </w:tc>
      </w:tr>
      <w:tr w:rsidR="00CE53E2" w:rsidRPr="000E07AC" w:rsidTr="00BE1A16">
        <w:trPr>
          <w:trHeight w:val="70"/>
        </w:trPr>
        <w:tc>
          <w:tcPr>
            <w:tcW w:w="1911" w:type="dxa"/>
            <w:shd w:val="clear" w:color="auto" w:fill="auto"/>
          </w:tcPr>
          <w:p w:rsidR="00CE53E2" w:rsidRPr="000E07AC" w:rsidRDefault="00516226" w:rsidP="00516226">
            <w:pPr>
              <w:jc w:val="center"/>
              <w:rPr>
                <w:rFonts w:cs="Arial"/>
                <w:color w:val="000000" w:themeColor="text1"/>
                <w:szCs w:val="22"/>
              </w:rPr>
            </w:pPr>
            <w:r>
              <w:rPr>
                <w:rFonts w:cs="Arial"/>
                <w:color w:val="000000" w:themeColor="text1"/>
                <w:szCs w:val="22"/>
              </w:rPr>
              <w:t>31</w:t>
            </w:r>
            <w:r w:rsidR="000C6112" w:rsidRPr="000E07AC">
              <w:rPr>
                <w:rFonts w:cs="Arial"/>
                <w:color w:val="000000" w:themeColor="text1"/>
                <w:szCs w:val="22"/>
              </w:rPr>
              <w:t xml:space="preserve"> – </w:t>
            </w:r>
            <w:r>
              <w:rPr>
                <w:rFonts w:cs="Arial"/>
                <w:color w:val="000000" w:themeColor="text1"/>
                <w:szCs w:val="22"/>
              </w:rPr>
              <w:t>40</w:t>
            </w:r>
            <w:r w:rsidR="000C6112" w:rsidRPr="000E07AC">
              <w:rPr>
                <w:rFonts w:cs="Arial"/>
                <w:color w:val="000000" w:themeColor="text1"/>
                <w:szCs w:val="22"/>
              </w:rPr>
              <w:t xml:space="preserve"> </w:t>
            </w:r>
            <w:r w:rsidR="00CE53E2" w:rsidRPr="000E07AC">
              <w:rPr>
                <w:rFonts w:cs="Arial"/>
                <w:color w:val="000000" w:themeColor="text1"/>
                <w:szCs w:val="22"/>
              </w:rPr>
              <w:t>points</w:t>
            </w:r>
          </w:p>
        </w:tc>
        <w:tc>
          <w:tcPr>
            <w:tcW w:w="4248" w:type="dxa"/>
            <w:shd w:val="clear" w:color="auto" w:fill="auto"/>
          </w:tcPr>
          <w:p w:rsidR="00CE53E2" w:rsidRPr="000E07AC" w:rsidRDefault="00CE53E2" w:rsidP="000C6112">
            <w:pPr>
              <w:jc w:val="center"/>
              <w:rPr>
                <w:rFonts w:cs="Arial"/>
                <w:color w:val="000000" w:themeColor="text1"/>
                <w:szCs w:val="22"/>
              </w:rPr>
            </w:pPr>
            <w:r w:rsidRPr="000E07AC">
              <w:rPr>
                <w:rFonts w:cs="Arial"/>
                <w:color w:val="000000" w:themeColor="text1"/>
                <w:szCs w:val="22"/>
              </w:rPr>
              <w:t>40% grant</w:t>
            </w:r>
          </w:p>
        </w:tc>
      </w:tr>
      <w:tr w:rsidR="00CE53E2" w:rsidRPr="000E07AC" w:rsidTr="00BE1A16">
        <w:tc>
          <w:tcPr>
            <w:tcW w:w="1911" w:type="dxa"/>
            <w:shd w:val="clear" w:color="auto" w:fill="auto"/>
          </w:tcPr>
          <w:p w:rsidR="00CE53E2" w:rsidRPr="000E07AC" w:rsidRDefault="00516226" w:rsidP="00516226">
            <w:pPr>
              <w:jc w:val="center"/>
              <w:rPr>
                <w:rFonts w:cs="Arial"/>
                <w:color w:val="000000" w:themeColor="text1"/>
                <w:szCs w:val="22"/>
              </w:rPr>
            </w:pPr>
            <w:r>
              <w:rPr>
                <w:rFonts w:cs="Arial"/>
                <w:color w:val="000000" w:themeColor="text1"/>
                <w:szCs w:val="22"/>
              </w:rPr>
              <w:t>26</w:t>
            </w:r>
            <w:r w:rsidR="000C6112" w:rsidRPr="000E07AC">
              <w:rPr>
                <w:rFonts w:cs="Arial"/>
                <w:color w:val="000000" w:themeColor="text1"/>
                <w:szCs w:val="22"/>
              </w:rPr>
              <w:t xml:space="preserve"> – </w:t>
            </w:r>
            <w:r>
              <w:rPr>
                <w:rFonts w:cs="Arial"/>
                <w:color w:val="000000" w:themeColor="text1"/>
                <w:szCs w:val="22"/>
              </w:rPr>
              <w:t>30</w:t>
            </w:r>
            <w:r w:rsidR="000C6112" w:rsidRPr="000E07AC">
              <w:rPr>
                <w:rFonts w:cs="Arial"/>
                <w:color w:val="000000" w:themeColor="text1"/>
                <w:szCs w:val="22"/>
              </w:rPr>
              <w:t xml:space="preserve"> </w:t>
            </w:r>
            <w:r w:rsidR="00CE53E2" w:rsidRPr="000E07AC">
              <w:rPr>
                <w:rFonts w:cs="Arial"/>
                <w:color w:val="000000" w:themeColor="text1"/>
                <w:szCs w:val="22"/>
              </w:rPr>
              <w:t>points</w:t>
            </w:r>
          </w:p>
        </w:tc>
        <w:tc>
          <w:tcPr>
            <w:tcW w:w="4248" w:type="dxa"/>
            <w:shd w:val="clear" w:color="auto" w:fill="auto"/>
          </w:tcPr>
          <w:p w:rsidR="00CE53E2" w:rsidRPr="000E07AC" w:rsidRDefault="00CE53E2" w:rsidP="000C6112">
            <w:pPr>
              <w:jc w:val="center"/>
              <w:rPr>
                <w:rFonts w:cs="Arial"/>
                <w:color w:val="000000" w:themeColor="text1"/>
                <w:szCs w:val="22"/>
              </w:rPr>
            </w:pPr>
            <w:r w:rsidRPr="000E07AC">
              <w:rPr>
                <w:rFonts w:cs="Arial"/>
                <w:color w:val="000000" w:themeColor="text1"/>
                <w:szCs w:val="22"/>
              </w:rPr>
              <w:t>25% grant</w:t>
            </w:r>
          </w:p>
        </w:tc>
      </w:tr>
      <w:tr w:rsidR="00CE53E2" w:rsidRPr="000E07AC" w:rsidTr="00BE1A16">
        <w:trPr>
          <w:trHeight w:val="78"/>
        </w:trPr>
        <w:tc>
          <w:tcPr>
            <w:tcW w:w="1911" w:type="dxa"/>
            <w:shd w:val="clear" w:color="auto" w:fill="auto"/>
          </w:tcPr>
          <w:p w:rsidR="00CE53E2" w:rsidRPr="000E07AC" w:rsidRDefault="00CE53E2" w:rsidP="00516226">
            <w:pPr>
              <w:jc w:val="center"/>
              <w:rPr>
                <w:rFonts w:cs="Arial"/>
                <w:color w:val="000000" w:themeColor="text1"/>
                <w:szCs w:val="22"/>
              </w:rPr>
            </w:pPr>
            <w:r w:rsidRPr="000E07AC">
              <w:rPr>
                <w:rFonts w:cs="Arial"/>
                <w:color w:val="000000" w:themeColor="text1"/>
                <w:szCs w:val="22"/>
              </w:rPr>
              <w:t xml:space="preserve">Under </w:t>
            </w:r>
            <w:r w:rsidR="00516226">
              <w:rPr>
                <w:rFonts w:cs="Arial"/>
                <w:color w:val="000000" w:themeColor="text1"/>
                <w:szCs w:val="22"/>
              </w:rPr>
              <w:t>25</w:t>
            </w:r>
            <w:r w:rsidRPr="000E07AC">
              <w:rPr>
                <w:rFonts w:cs="Arial"/>
                <w:color w:val="000000" w:themeColor="text1"/>
                <w:szCs w:val="22"/>
              </w:rPr>
              <w:t xml:space="preserve"> points</w:t>
            </w:r>
          </w:p>
        </w:tc>
        <w:tc>
          <w:tcPr>
            <w:tcW w:w="4248" w:type="dxa"/>
            <w:shd w:val="clear" w:color="auto" w:fill="auto"/>
          </w:tcPr>
          <w:p w:rsidR="00CE53E2" w:rsidRPr="000E07AC" w:rsidRDefault="00CE53E2" w:rsidP="000C6112">
            <w:pPr>
              <w:jc w:val="center"/>
              <w:rPr>
                <w:rFonts w:cs="Arial"/>
                <w:color w:val="000000" w:themeColor="text1"/>
                <w:szCs w:val="22"/>
              </w:rPr>
            </w:pPr>
            <w:r w:rsidRPr="000E07AC">
              <w:rPr>
                <w:rFonts w:cs="Arial"/>
                <w:color w:val="000000" w:themeColor="text1"/>
                <w:szCs w:val="22"/>
              </w:rPr>
              <w:t>No funding</w:t>
            </w:r>
          </w:p>
        </w:tc>
      </w:tr>
    </w:tbl>
    <w:p w:rsidR="00CE53E2" w:rsidRPr="000E07AC" w:rsidRDefault="00CE53E2" w:rsidP="00CE53E2">
      <w:pPr>
        <w:ind w:left="1267" w:hanging="1267"/>
        <w:rPr>
          <w:rFonts w:cs="Arial"/>
          <w:color w:val="000000" w:themeColor="text1"/>
          <w:szCs w:val="22"/>
        </w:rPr>
      </w:pPr>
    </w:p>
    <w:p w:rsidR="003252F8" w:rsidRPr="000E07AC" w:rsidRDefault="00EE23D2" w:rsidP="00CE53E2">
      <w:pPr>
        <w:ind w:left="1267" w:hanging="1267"/>
        <w:rPr>
          <w:rFonts w:cs="Arial"/>
          <w:color w:val="000000" w:themeColor="text1"/>
          <w:szCs w:val="22"/>
        </w:rPr>
      </w:pPr>
      <w:r w:rsidRPr="000E07AC">
        <w:rPr>
          <w:rFonts w:cs="Arial"/>
          <w:color w:val="000000" w:themeColor="text1"/>
          <w:szCs w:val="22"/>
        </w:rPr>
        <w:t>2.</w:t>
      </w:r>
      <w:r w:rsidR="001166C2" w:rsidRPr="000E07AC">
        <w:rPr>
          <w:rFonts w:cs="Arial"/>
          <w:color w:val="000000" w:themeColor="text1"/>
          <w:szCs w:val="22"/>
        </w:rPr>
        <w:t>8</w:t>
      </w:r>
      <w:r w:rsidRPr="000E07AC">
        <w:rPr>
          <w:rFonts w:cs="Arial"/>
          <w:color w:val="000000" w:themeColor="text1"/>
          <w:szCs w:val="22"/>
        </w:rPr>
        <w:t>.5</w:t>
      </w:r>
      <w:r w:rsidR="00B43FCF" w:rsidRPr="000E07AC">
        <w:rPr>
          <w:rFonts w:cs="Arial"/>
          <w:color w:val="000000" w:themeColor="text1"/>
          <w:szCs w:val="22"/>
        </w:rPr>
        <w:tab/>
      </w:r>
      <w:r w:rsidR="003252F8" w:rsidRPr="000E07AC">
        <w:rPr>
          <w:rFonts w:cs="Arial"/>
          <w:color w:val="000000" w:themeColor="text1"/>
          <w:szCs w:val="22"/>
        </w:rPr>
        <w:tab/>
        <w:t>Based on</w:t>
      </w:r>
      <w:r w:rsidR="00B43FCF" w:rsidRPr="000E07AC">
        <w:rPr>
          <w:rFonts w:cs="Arial"/>
          <w:color w:val="000000" w:themeColor="text1"/>
          <w:szCs w:val="22"/>
        </w:rPr>
        <w:t xml:space="preserve"> the</w:t>
      </w:r>
      <w:r w:rsidR="003252F8" w:rsidRPr="000E07AC">
        <w:rPr>
          <w:rFonts w:cs="Arial"/>
          <w:color w:val="000000" w:themeColor="text1"/>
          <w:szCs w:val="22"/>
        </w:rPr>
        <w:t xml:space="preserve"> 2015/16 </w:t>
      </w:r>
      <w:r w:rsidR="006A203B" w:rsidRPr="000E07AC">
        <w:rPr>
          <w:rFonts w:cs="Arial"/>
          <w:color w:val="000000" w:themeColor="text1"/>
          <w:szCs w:val="22"/>
        </w:rPr>
        <w:t>agreed grants</w:t>
      </w:r>
      <w:r w:rsidR="000905BD" w:rsidRPr="000E07AC">
        <w:rPr>
          <w:rFonts w:cs="Arial"/>
          <w:color w:val="000000" w:themeColor="text1"/>
          <w:szCs w:val="22"/>
        </w:rPr>
        <w:t>,</w:t>
      </w:r>
      <w:r w:rsidR="006A203B" w:rsidRPr="000E07AC">
        <w:rPr>
          <w:rFonts w:cs="Arial"/>
          <w:color w:val="000000" w:themeColor="text1"/>
          <w:szCs w:val="22"/>
        </w:rPr>
        <w:t xml:space="preserve"> </w:t>
      </w:r>
      <w:r w:rsidR="00B43FCF" w:rsidRPr="000E07AC">
        <w:rPr>
          <w:rFonts w:cs="Arial"/>
          <w:color w:val="000000" w:themeColor="text1"/>
          <w:szCs w:val="22"/>
        </w:rPr>
        <w:t>only those</w:t>
      </w:r>
      <w:r w:rsidR="006A203B" w:rsidRPr="000E07AC">
        <w:rPr>
          <w:rFonts w:cs="Arial"/>
          <w:color w:val="000000" w:themeColor="text1"/>
          <w:szCs w:val="22"/>
        </w:rPr>
        <w:t xml:space="preserve"> projects</w:t>
      </w:r>
      <w:r w:rsidR="00B43FCF" w:rsidRPr="000E07AC">
        <w:rPr>
          <w:rFonts w:cs="Arial"/>
          <w:color w:val="000000" w:themeColor="text1"/>
          <w:szCs w:val="22"/>
        </w:rPr>
        <w:t xml:space="preserve"> that targeted a low </w:t>
      </w:r>
      <w:r w:rsidR="00D56BCE" w:rsidRPr="000E07AC">
        <w:rPr>
          <w:rFonts w:cs="Arial"/>
          <w:color w:val="000000" w:themeColor="text1"/>
          <w:szCs w:val="22"/>
        </w:rPr>
        <w:t xml:space="preserve">proportion </w:t>
      </w:r>
      <w:r w:rsidR="00B43FCF" w:rsidRPr="000E07AC">
        <w:rPr>
          <w:rFonts w:cs="Arial"/>
          <w:color w:val="000000" w:themeColor="text1"/>
          <w:szCs w:val="22"/>
        </w:rPr>
        <w:t xml:space="preserve">of Three Rivers residents </w:t>
      </w:r>
      <w:r w:rsidR="00D56BCE" w:rsidRPr="000E07AC">
        <w:rPr>
          <w:rFonts w:cs="Arial"/>
          <w:color w:val="000000" w:themeColor="text1"/>
          <w:szCs w:val="22"/>
        </w:rPr>
        <w:t>would be</w:t>
      </w:r>
      <w:r w:rsidR="00B43FCF" w:rsidRPr="000E07AC">
        <w:rPr>
          <w:rFonts w:cs="Arial"/>
          <w:color w:val="000000" w:themeColor="text1"/>
          <w:szCs w:val="22"/>
        </w:rPr>
        <w:t xml:space="preserve"> </w:t>
      </w:r>
      <w:r w:rsidR="006A203B" w:rsidRPr="000E07AC">
        <w:rPr>
          <w:rFonts w:cs="Arial"/>
          <w:color w:val="000000" w:themeColor="text1"/>
          <w:szCs w:val="22"/>
        </w:rPr>
        <w:t>radically</w:t>
      </w:r>
      <w:r w:rsidR="00B43FCF" w:rsidRPr="000E07AC">
        <w:rPr>
          <w:rFonts w:cs="Arial"/>
          <w:color w:val="000000" w:themeColor="text1"/>
          <w:szCs w:val="22"/>
        </w:rPr>
        <w:t xml:space="preserve"> affected by the new table.  In </w:t>
      </w:r>
      <w:r w:rsidR="00D56BCE" w:rsidRPr="000E07AC">
        <w:rPr>
          <w:rFonts w:cs="Arial"/>
          <w:color w:val="000000" w:themeColor="text1"/>
          <w:szCs w:val="22"/>
        </w:rPr>
        <w:t xml:space="preserve">such </w:t>
      </w:r>
      <w:r w:rsidR="00B43FCF" w:rsidRPr="000E07AC">
        <w:rPr>
          <w:rFonts w:cs="Arial"/>
          <w:color w:val="000000" w:themeColor="text1"/>
          <w:szCs w:val="22"/>
        </w:rPr>
        <w:t xml:space="preserve">cases the amount of funding that </w:t>
      </w:r>
      <w:r w:rsidR="006A203B" w:rsidRPr="000E07AC">
        <w:rPr>
          <w:rFonts w:cs="Arial"/>
          <w:color w:val="000000" w:themeColor="text1"/>
          <w:szCs w:val="22"/>
        </w:rPr>
        <w:t xml:space="preserve">officers could </w:t>
      </w:r>
      <w:r w:rsidR="00B43FCF" w:rsidRPr="000E07AC">
        <w:rPr>
          <w:rFonts w:cs="Arial"/>
          <w:color w:val="000000" w:themeColor="text1"/>
          <w:szCs w:val="22"/>
        </w:rPr>
        <w:t xml:space="preserve">recommend was significantly reduced with at most </w:t>
      </w:r>
      <w:r w:rsidR="003252F8" w:rsidRPr="000E07AC">
        <w:rPr>
          <w:rFonts w:cs="Arial"/>
          <w:color w:val="000000" w:themeColor="text1"/>
          <w:szCs w:val="22"/>
        </w:rPr>
        <w:t xml:space="preserve">25% of total project cost </w:t>
      </w:r>
      <w:r w:rsidR="00B43FCF" w:rsidRPr="000E07AC">
        <w:rPr>
          <w:rFonts w:cs="Arial"/>
          <w:color w:val="000000" w:themeColor="text1"/>
          <w:szCs w:val="22"/>
        </w:rPr>
        <w:t>being recommended</w:t>
      </w:r>
      <w:r w:rsidR="003252F8" w:rsidRPr="000E07AC">
        <w:rPr>
          <w:rFonts w:cs="Arial"/>
          <w:color w:val="000000" w:themeColor="text1"/>
          <w:szCs w:val="22"/>
        </w:rPr>
        <w:t>.</w:t>
      </w:r>
    </w:p>
    <w:p w:rsidR="003252F8" w:rsidRPr="000E07AC" w:rsidRDefault="003252F8" w:rsidP="00CE53E2">
      <w:pPr>
        <w:ind w:left="1267" w:hanging="1267"/>
        <w:rPr>
          <w:rFonts w:cs="Arial"/>
          <w:color w:val="000000" w:themeColor="text1"/>
          <w:szCs w:val="22"/>
        </w:rPr>
      </w:pPr>
    </w:p>
    <w:p w:rsidR="00432CE3" w:rsidRPr="000E07AC" w:rsidRDefault="00D56BCE" w:rsidP="00CE53E2">
      <w:pPr>
        <w:ind w:left="1267" w:hanging="1267"/>
        <w:rPr>
          <w:rFonts w:cs="Arial"/>
          <w:color w:val="000000" w:themeColor="text1"/>
          <w:szCs w:val="22"/>
        </w:rPr>
      </w:pPr>
      <w:r w:rsidRPr="000E07AC">
        <w:rPr>
          <w:rFonts w:cs="Arial"/>
          <w:color w:val="000000" w:themeColor="text1"/>
          <w:szCs w:val="22"/>
        </w:rPr>
        <w:lastRenderedPageBreak/>
        <w:t>2.</w:t>
      </w:r>
      <w:r w:rsidR="001166C2" w:rsidRPr="000E07AC">
        <w:rPr>
          <w:rFonts w:cs="Arial"/>
          <w:color w:val="000000" w:themeColor="text1"/>
          <w:szCs w:val="22"/>
        </w:rPr>
        <w:t>8</w:t>
      </w:r>
      <w:r w:rsidRPr="000E07AC">
        <w:rPr>
          <w:rFonts w:cs="Arial"/>
          <w:color w:val="000000" w:themeColor="text1"/>
          <w:szCs w:val="22"/>
        </w:rPr>
        <w:t>.6</w:t>
      </w:r>
      <w:r w:rsidR="00FD169F" w:rsidRPr="000E07AC">
        <w:rPr>
          <w:rFonts w:cs="Arial"/>
          <w:color w:val="000000" w:themeColor="text1"/>
          <w:szCs w:val="22"/>
        </w:rPr>
        <w:tab/>
        <w:t xml:space="preserve">A further benefit of introducing the new table is </w:t>
      </w:r>
      <w:r w:rsidR="00217BC9" w:rsidRPr="000E07AC">
        <w:rPr>
          <w:rFonts w:cs="Arial"/>
          <w:color w:val="000000" w:themeColor="text1"/>
          <w:szCs w:val="22"/>
        </w:rPr>
        <w:t xml:space="preserve">that </w:t>
      </w:r>
      <w:r w:rsidR="00432CE3" w:rsidRPr="000E07AC">
        <w:rPr>
          <w:rFonts w:cs="Arial"/>
          <w:color w:val="000000" w:themeColor="text1"/>
          <w:szCs w:val="22"/>
        </w:rPr>
        <w:t>officers would no</w:t>
      </w:r>
      <w:r w:rsidR="00E42345" w:rsidRPr="000E07AC">
        <w:rPr>
          <w:rFonts w:cs="Arial"/>
          <w:color w:val="000000" w:themeColor="text1"/>
          <w:szCs w:val="22"/>
        </w:rPr>
        <w:t xml:space="preserve"> longer </w:t>
      </w:r>
      <w:r w:rsidR="00432CE3" w:rsidRPr="000E07AC">
        <w:rPr>
          <w:rFonts w:cs="Arial"/>
          <w:color w:val="000000" w:themeColor="text1"/>
          <w:szCs w:val="22"/>
        </w:rPr>
        <w:t>be able to recommend an award</w:t>
      </w:r>
      <w:r w:rsidR="00980940" w:rsidRPr="000E07AC">
        <w:rPr>
          <w:rFonts w:cs="Arial"/>
          <w:color w:val="000000" w:themeColor="text1"/>
          <w:szCs w:val="22"/>
        </w:rPr>
        <w:t xml:space="preserve"> of 100% of total project costs with 85% the highest amount that could be recommended.</w:t>
      </w:r>
    </w:p>
    <w:p w:rsidR="002E3C6A" w:rsidRPr="000E07AC" w:rsidRDefault="002E3C6A">
      <w:pPr>
        <w:ind w:left="1267" w:hanging="1267"/>
        <w:rPr>
          <w:rFonts w:cs="Arial"/>
          <w:color w:val="000000" w:themeColor="text1"/>
          <w:szCs w:val="22"/>
        </w:rPr>
      </w:pPr>
    </w:p>
    <w:p w:rsidR="00537F1A" w:rsidRPr="00AE66B5" w:rsidRDefault="00537F1A">
      <w:pPr>
        <w:ind w:left="1267" w:hanging="1267"/>
        <w:rPr>
          <w:rFonts w:cs="Arial"/>
          <w:color w:val="000000" w:themeColor="text1"/>
          <w:szCs w:val="22"/>
          <w:u w:val="single"/>
        </w:rPr>
      </w:pPr>
      <w:r w:rsidRPr="00AE66B5">
        <w:rPr>
          <w:rFonts w:cs="Arial"/>
          <w:color w:val="000000" w:themeColor="text1"/>
          <w:szCs w:val="22"/>
        </w:rPr>
        <w:tab/>
      </w:r>
      <w:r w:rsidRPr="00AE66B5">
        <w:rPr>
          <w:rFonts w:cs="Arial"/>
          <w:color w:val="000000" w:themeColor="text1"/>
          <w:szCs w:val="22"/>
          <w:u w:val="single"/>
        </w:rPr>
        <w:t xml:space="preserve">Exclusion of </w:t>
      </w:r>
      <w:r w:rsidR="004B5D3A" w:rsidRPr="00AE66B5">
        <w:rPr>
          <w:rFonts w:cs="Arial"/>
          <w:color w:val="000000" w:themeColor="text1"/>
          <w:szCs w:val="22"/>
          <w:u w:val="single"/>
        </w:rPr>
        <w:t>P</w:t>
      </w:r>
      <w:r w:rsidRPr="00AE66B5">
        <w:rPr>
          <w:rFonts w:cs="Arial"/>
          <w:color w:val="000000" w:themeColor="text1"/>
          <w:szCs w:val="22"/>
          <w:u w:val="single"/>
        </w:rPr>
        <w:t xml:space="preserve">rojects for </w:t>
      </w:r>
      <w:r w:rsidR="004B5D3A" w:rsidRPr="00AE66B5">
        <w:rPr>
          <w:rFonts w:cs="Arial"/>
          <w:color w:val="000000" w:themeColor="text1"/>
          <w:szCs w:val="22"/>
          <w:u w:val="single"/>
        </w:rPr>
        <w:t>S</w:t>
      </w:r>
      <w:r w:rsidRPr="00AE66B5">
        <w:rPr>
          <w:rFonts w:cs="Arial"/>
          <w:color w:val="000000" w:themeColor="text1"/>
          <w:szCs w:val="22"/>
          <w:u w:val="single"/>
        </w:rPr>
        <w:t xml:space="preserve">ervices that are </w:t>
      </w:r>
      <w:r w:rsidR="004B5D3A" w:rsidRPr="00AE66B5">
        <w:rPr>
          <w:rFonts w:cs="Arial"/>
          <w:color w:val="000000" w:themeColor="text1"/>
          <w:szCs w:val="22"/>
          <w:u w:val="single"/>
        </w:rPr>
        <w:t xml:space="preserve">already </w:t>
      </w:r>
      <w:r w:rsidRPr="00AE66B5">
        <w:rPr>
          <w:rFonts w:cs="Arial"/>
          <w:color w:val="000000" w:themeColor="text1"/>
          <w:szCs w:val="22"/>
          <w:u w:val="single"/>
        </w:rPr>
        <w:t xml:space="preserve">Commissioned </w:t>
      </w:r>
    </w:p>
    <w:p w:rsidR="00AE66B5" w:rsidRDefault="00AE66B5" w:rsidP="00AE66B5">
      <w:pPr>
        <w:ind w:left="1267" w:hanging="1267"/>
        <w:rPr>
          <w:rFonts w:cs="Arial"/>
          <w:color w:val="000000"/>
          <w:szCs w:val="22"/>
        </w:rPr>
      </w:pPr>
      <w:r w:rsidRPr="00AE66B5">
        <w:rPr>
          <w:rFonts w:cs="Arial"/>
          <w:color w:val="000000"/>
          <w:szCs w:val="22"/>
        </w:rPr>
        <w:t xml:space="preserve">2.8.7            Applications have previously reached Committee where officers have stated that the </w:t>
      </w:r>
      <w:r w:rsidR="00496A4A">
        <w:rPr>
          <w:rFonts w:cs="Arial"/>
          <w:color w:val="000000"/>
          <w:szCs w:val="22"/>
        </w:rPr>
        <w:t>project/</w:t>
      </w:r>
      <w:r w:rsidRPr="00AE66B5">
        <w:rPr>
          <w:rFonts w:cs="Arial"/>
          <w:color w:val="000000"/>
          <w:szCs w:val="22"/>
        </w:rPr>
        <w:t>service, for which funding is being applied for, is already being delivered by either applicant or another organisation using public funds.</w:t>
      </w:r>
    </w:p>
    <w:p w:rsidR="00AE66B5" w:rsidRDefault="00AE66B5" w:rsidP="00AE66B5">
      <w:pPr>
        <w:ind w:left="1267" w:hanging="1267"/>
        <w:rPr>
          <w:rFonts w:cs="Arial"/>
          <w:color w:val="000000"/>
          <w:szCs w:val="22"/>
        </w:rPr>
      </w:pPr>
    </w:p>
    <w:p w:rsidR="00AE66B5" w:rsidRPr="00AE66B5" w:rsidRDefault="00AE66B5" w:rsidP="007527A2">
      <w:pPr>
        <w:ind w:left="1267" w:hanging="1267"/>
        <w:rPr>
          <w:rFonts w:cs="Arial"/>
          <w:color w:val="000000"/>
          <w:szCs w:val="22"/>
        </w:rPr>
      </w:pPr>
      <w:r w:rsidRPr="00AE66B5">
        <w:rPr>
          <w:rFonts w:cs="Arial"/>
          <w:color w:val="000000"/>
          <w:szCs w:val="22"/>
        </w:rPr>
        <w:t>2.8.8            Officers could insert a sentence within the guidance notes stating that ‘applications for a project or service that is already funded using public funds will only be considered for a grant in exceptional circumstances’.</w:t>
      </w:r>
    </w:p>
    <w:p w:rsidR="00537F1A" w:rsidRPr="00AE66B5" w:rsidRDefault="00537F1A">
      <w:pPr>
        <w:ind w:left="1267" w:hanging="1267"/>
        <w:rPr>
          <w:rFonts w:cs="Arial"/>
          <w:color w:val="000000" w:themeColor="text1"/>
          <w:szCs w:val="22"/>
        </w:rPr>
      </w:pPr>
    </w:p>
    <w:p w:rsidR="000C1F08" w:rsidRDefault="003E2706" w:rsidP="001166C2">
      <w:pPr>
        <w:rPr>
          <w:rFonts w:cs="Arial"/>
          <w:b/>
          <w:color w:val="000000" w:themeColor="text1"/>
          <w:szCs w:val="22"/>
        </w:rPr>
      </w:pPr>
      <w:r w:rsidRPr="00AE66B5">
        <w:rPr>
          <w:rFonts w:cs="Arial"/>
          <w:color w:val="000000" w:themeColor="text1"/>
          <w:szCs w:val="22"/>
        </w:rPr>
        <w:t>2.</w:t>
      </w:r>
      <w:r w:rsidR="001166C2" w:rsidRPr="00AE66B5">
        <w:rPr>
          <w:rFonts w:cs="Arial"/>
          <w:color w:val="000000" w:themeColor="text1"/>
          <w:szCs w:val="22"/>
        </w:rPr>
        <w:t>9</w:t>
      </w:r>
      <w:r w:rsidRPr="00AE66B5">
        <w:rPr>
          <w:rFonts w:cs="Arial"/>
          <w:b/>
          <w:color w:val="000000" w:themeColor="text1"/>
          <w:szCs w:val="22"/>
        </w:rPr>
        <w:tab/>
      </w:r>
      <w:r w:rsidR="000C1F08" w:rsidRPr="00AE66B5">
        <w:rPr>
          <w:rFonts w:cs="Arial"/>
          <w:b/>
          <w:color w:val="000000" w:themeColor="text1"/>
          <w:szCs w:val="22"/>
        </w:rPr>
        <w:t>How applicants</w:t>
      </w:r>
      <w:r w:rsidR="000C1F08" w:rsidRPr="000E07AC">
        <w:rPr>
          <w:rFonts w:cs="Arial"/>
          <w:b/>
          <w:color w:val="000000" w:themeColor="text1"/>
          <w:szCs w:val="22"/>
        </w:rPr>
        <w:t xml:space="preserve"> are invited / encouraged to attend the Committee</w:t>
      </w:r>
    </w:p>
    <w:p w:rsidR="00553091" w:rsidRPr="000E07AC" w:rsidRDefault="00553091" w:rsidP="001166C2">
      <w:pPr>
        <w:rPr>
          <w:rFonts w:cs="Arial"/>
          <w:b/>
          <w:color w:val="000000" w:themeColor="text1"/>
          <w:szCs w:val="22"/>
        </w:rPr>
      </w:pPr>
    </w:p>
    <w:p w:rsidR="002E3C6A" w:rsidRPr="000E07AC" w:rsidRDefault="003252F8" w:rsidP="00CD5E78">
      <w:pPr>
        <w:ind w:left="1276" w:hanging="1276"/>
        <w:rPr>
          <w:rFonts w:cs="Arial"/>
          <w:color w:val="000000" w:themeColor="text1"/>
          <w:szCs w:val="22"/>
        </w:rPr>
      </w:pPr>
      <w:r w:rsidRPr="000E07AC">
        <w:rPr>
          <w:rFonts w:cs="Arial"/>
          <w:color w:val="000000" w:themeColor="text1"/>
          <w:szCs w:val="22"/>
        </w:rPr>
        <w:t>2.</w:t>
      </w:r>
      <w:r w:rsidR="001166C2" w:rsidRPr="000E07AC">
        <w:rPr>
          <w:rFonts w:cs="Arial"/>
          <w:color w:val="000000" w:themeColor="text1"/>
          <w:szCs w:val="22"/>
        </w:rPr>
        <w:t>9</w:t>
      </w:r>
      <w:r w:rsidR="00EE23D2" w:rsidRPr="000E07AC">
        <w:rPr>
          <w:rFonts w:cs="Arial"/>
          <w:color w:val="000000" w:themeColor="text1"/>
          <w:szCs w:val="22"/>
        </w:rPr>
        <w:t>.1</w:t>
      </w:r>
      <w:r w:rsidRPr="000E07AC">
        <w:rPr>
          <w:rFonts w:cs="Arial"/>
          <w:color w:val="000000" w:themeColor="text1"/>
          <w:szCs w:val="22"/>
        </w:rPr>
        <w:tab/>
      </w:r>
      <w:r w:rsidR="000C1F08" w:rsidRPr="000E07AC">
        <w:rPr>
          <w:rFonts w:cs="Arial"/>
          <w:color w:val="000000" w:themeColor="text1"/>
          <w:szCs w:val="22"/>
        </w:rPr>
        <w:t xml:space="preserve">Currently officers </w:t>
      </w:r>
      <w:r w:rsidR="002E3C6A" w:rsidRPr="000E07AC">
        <w:rPr>
          <w:rFonts w:cs="Arial"/>
          <w:color w:val="000000" w:themeColor="text1"/>
          <w:szCs w:val="22"/>
        </w:rPr>
        <w:t xml:space="preserve">write to </w:t>
      </w:r>
      <w:r w:rsidR="000C1F08" w:rsidRPr="000E07AC">
        <w:rPr>
          <w:rFonts w:cs="Arial"/>
          <w:color w:val="000000" w:themeColor="text1"/>
          <w:szCs w:val="22"/>
        </w:rPr>
        <w:t>applicants</w:t>
      </w:r>
      <w:r w:rsidR="00EE23D2" w:rsidRPr="000E07AC">
        <w:rPr>
          <w:rFonts w:cs="Arial"/>
          <w:color w:val="000000" w:themeColor="text1"/>
          <w:szCs w:val="22"/>
        </w:rPr>
        <w:t xml:space="preserve"> to make them</w:t>
      </w:r>
      <w:r w:rsidR="000C1F08" w:rsidRPr="000E07AC">
        <w:rPr>
          <w:rFonts w:cs="Arial"/>
          <w:color w:val="000000" w:themeColor="text1"/>
          <w:szCs w:val="22"/>
        </w:rPr>
        <w:t xml:space="preserve"> aware that they </w:t>
      </w:r>
      <w:r w:rsidR="00E42095" w:rsidRPr="000E07AC">
        <w:rPr>
          <w:rFonts w:cs="Arial"/>
          <w:color w:val="000000" w:themeColor="text1"/>
          <w:szCs w:val="22"/>
        </w:rPr>
        <w:t xml:space="preserve">are welcome to attend Committee and that they have the opportunity to speak about their project for up to </w:t>
      </w:r>
      <w:r w:rsidR="000905BD" w:rsidRPr="000E07AC">
        <w:rPr>
          <w:rFonts w:cs="Arial"/>
          <w:color w:val="000000" w:themeColor="text1"/>
          <w:szCs w:val="22"/>
        </w:rPr>
        <w:t xml:space="preserve">three </w:t>
      </w:r>
      <w:r w:rsidR="00E42095" w:rsidRPr="000E07AC">
        <w:rPr>
          <w:rFonts w:cs="Arial"/>
          <w:color w:val="000000" w:themeColor="text1"/>
          <w:szCs w:val="22"/>
        </w:rPr>
        <w:t xml:space="preserve">minutes before </w:t>
      </w:r>
      <w:r w:rsidR="002E3C6A" w:rsidRPr="000E07AC">
        <w:rPr>
          <w:rFonts w:cs="Arial"/>
          <w:color w:val="000000" w:themeColor="text1"/>
          <w:szCs w:val="22"/>
        </w:rPr>
        <w:t xml:space="preserve">a final </w:t>
      </w:r>
      <w:r w:rsidR="00E42095" w:rsidRPr="000E07AC">
        <w:rPr>
          <w:rFonts w:cs="Arial"/>
          <w:color w:val="000000" w:themeColor="text1"/>
          <w:szCs w:val="22"/>
        </w:rPr>
        <w:t>decision</w:t>
      </w:r>
      <w:r w:rsidR="002E3C6A" w:rsidRPr="000E07AC">
        <w:rPr>
          <w:rFonts w:cs="Arial"/>
          <w:color w:val="000000" w:themeColor="text1"/>
          <w:szCs w:val="22"/>
        </w:rPr>
        <w:t xml:space="preserve"> is made</w:t>
      </w:r>
      <w:r w:rsidR="006D4355" w:rsidRPr="000E07AC">
        <w:rPr>
          <w:rFonts w:cs="Arial"/>
          <w:color w:val="000000" w:themeColor="text1"/>
          <w:szCs w:val="22"/>
        </w:rPr>
        <w:t xml:space="preserve"> by the Committee.</w:t>
      </w:r>
    </w:p>
    <w:p w:rsidR="00EE23D2" w:rsidRPr="000E07AC" w:rsidRDefault="00EE23D2" w:rsidP="00CD5E78">
      <w:pPr>
        <w:ind w:left="1276" w:hanging="1276"/>
        <w:rPr>
          <w:rFonts w:cs="Arial"/>
          <w:color w:val="000000" w:themeColor="text1"/>
          <w:szCs w:val="22"/>
        </w:rPr>
      </w:pPr>
    </w:p>
    <w:p w:rsidR="00AA0A3E" w:rsidRDefault="006E6D80" w:rsidP="00CD5E78">
      <w:pPr>
        <w:ind w:left="1276" w:hanging="1276"/>
        <w:rPr>
          <w:rFonts w:cs="Arial"/>
          <w:color w:val="000000" w:themeColor="text1"/>
          <w:szCs w:val="22"/>
        </w:rPr>
      </w:pPr>
      <w:r w:rsidRPr="000E07AC">
        <w:rPr>
          <w:rFonts w:cs="Arial"/>
          <w:color w:val="000000" w:themeColor="text1"/>
          <w:szCs w:val="22"/>
        </w:rPr>
        <w:t>2.</w:t>
      </w:r>
      <w:r w:rsidR="001166C2" w:rsidRPr="000E07AC">
        <w:rPr>
          <w:rFonts w:cs="Arial"/>
          <w:color w:val="000000" w:themeColor="text1"/>
          <w:szCs w:val="22"/>
        </w:rPr>
        <w:t>9</w:t>
      </w:r>
      <w:r w:rsidRPr="000E07AC">
        <w:rPr>
          <w:rFonts w:cs="Arial"/>
          <w:color w:val="000000" w:themeColor="text1"/>
          <w:szCs w:val="22"/>
        </w:rPr>
        <w:t>.2</w:t>
      </w:r>
      <w:r w:rsidR="002E3C6A" w:rsidRPr="000E07AC">
        <w:rPr>
          <w:rFonts w:cs="Arial"/>
          <w:color w:val="000000" w:themeColor="text1"/>
          <w:szCs w:val="22"/>
        </w:rPr>
        <w:tab/>
      </w:r>
      <w:r w:rsidR="005D4FAE">
        <w:rPr>
          <w:rFonts w:cs="Arial"/>
          <w:color w:val="000000" w:themeColor="text1"/>
          <w:szCs w:val="22"/>
        </w:rPr>
        <w:t xml:space="preserve">In 2015/16 there were </w:t>
      </w:r>
      <w:r w:rsidR="00AA0A3E">
        <w:rPr>
          <w:rFonts w:cs="Arial"/>
          <w:color w:val="000000" w:themeColor="text1"/>
          <w:szCs w:val="22"/>
        </w:rPr>
        <w:t>6</w:t>
      </w:r>
      <w:r w:rsidR="005D4FAE">
        <w:rPr>
          <w:rFonts w:cs="Arial"/>
          <w:color w:val="000000" w:themeColor="text1"/>
          <w:szCs w:val="22"/>
        </w:rPr>
        <w:t xml:space="preserve"> applications (out of 17 in tot</w:t>
      </w:r>
      <w:r w:rsidR="00AA0A3E">
        <w:rPr>
          <w:rFonts w:cs="Arial"/>
          <w:color w:val="000000" w:themeColor="text1"/>
          <w:szCs w:val="22"/>
        </w:rPr>
        <w:t xml:space="preserve">al) </w:t>
      </w:r>
      <w:r w:rsidR="005D4FAE">
        <w:rPr>
          <w:rFonts w:cs="Arial"/>
          <w:color w:val="000000" w:themeColor="text1"/>
          <w:szCs w:val="22"/>
        </w:rPr>
        <w:t xml:space="preserve">that were </w:t>
      </w:r>
      <w:r w:rsidR="00AA0A3E">
        <w:rPr>
          <w:rFonts w:cs="Arial"/>
          <w:color w:val="000000" w:themeColor="text1"/>
          <w:szCs w:val="22"/>
        </w:rPr>
        <w:t>not approved for a funding award at Committee.</w:t>
      </w:r>
    </w:p>
    <w:p w:rsidR="00AA0A3E" w:rsidRDefault="00AA0A3E" w:rsidP="00CD5E78">
      <w:pPr>
        <w:ind w:left="1276" w:hanging="1276"/>
        <w:rPr>
          <w:rFonts w:cs="Arial"/>
          <w:color w:val="000000" w:themeColor="text1"/>
          <w:szCs w:val="22"/>
        </w:rPr>
      </w:pPr>
    </w:p>
    <w:p w:rsidR="005D4FAE" w:rsidRDefault="00AA0A3E" w:rsidP="00CD5E78">
      <w:pPr>
        <w:ind w:left="1276" w:hanging="1276"/>
        <w:rPr>
          <w:rFonts w:cs="Arial"/>
          <w:color w:val="000000" w:themeColor="text1"/>
          <w:szCs w:val="22"/>
        </w:rPr>
      </w:pPr>
      <w:r>
        <w:rPr>
          <w:rFonts w:cs="Arial"/>
          <w:color w:val="000000" w:themeColor="text1"/>
          <w:szCs w:val="22"/>
        </w:rPr>
        <w:t>2.9.3</w:t>
      </w:r>
      <w:r>
        <w:rPr>
          <w:rFonts w:cs="Arial"/>
          <w:color w:val="000000" w:themeColor="text1"/>
          <w:szCs w:val="22"/>
        </w:rPr>
        <w:tab/>
        <w:t>In</w:t>
      </w:r>
      <w:r w:rsidR="00D01E87">
        <w:rPr>
          <w:rFonts w:cs="Arial"/>
          <w:color w:val="000000" w:themeColor="text1"/>
          <w:szCs w:val="22"/>
        </w:rPr>
        <w:t xml:space="preserve"> at least 3</w:t>
      </w:r>
      <w:r>
        <w:rPr>
          <w:rFonts w:cs="Arial"/>
          <w:color w:val="000000" w:themeColor="text1"/>
          <w:szCs w:val="22"/>
        </w:rPr>
        <w:t xml:space="preserve"> of these cases the Committee stated that they required more</w:t>
      </w:r>
      <w:r w:rsidR="005D4FAE">
        <w:rPr>
          <w:rFonts w:cs="Arial"/>
          <w:color w:val="000000" w:themeColor="text1"/>
          <w:szCs w:val="22"/>
        </w:rPr>
        <w:t xml:space="preserve"> information</w:t>
      </w:r>
      <w:r w:rsidR="00D01E87">
        <w:rPr>
          <w:rFonts w:cs="Arial"/>
          <w:color w:val="000000" w:themeColor="text1"/>
          <w:szCs w:val="22"/>
        </w:rPr>
        <w:t xml:space="preserve"> and deferred a final decision</w:t>
      </w:r>
      <w:r>
        <w:rPr>
          <w:rFonts w:cs="Arial"/>
          <w:color w:val="000000" w:themeColor="text1"/>
          <w:szCs w:val="22"/>
        </w:rPr>
        <w:t xml:space="preserve">.  </w:t>
      </w:r>
      <w:r w:rsidR="005D4FAE">
        <w:rPr>
          <w:rFonts w:cs="Arial"/>
          <w:color w:val="000000" w:themeColor="text1"/>
          <w:szCs w:val="22"/>
        </w:rPr>
        <w:t>In all cases the applicant had not taken u</w:t>
      </w:r>
      <w:r>
        <w:rPr>
          <w:rFonts w:cs="Arial"/>
          <w:color w:val="000000" w:themeColor="text1"/>
          <w:szCs w:val="22"/>
        </w:rPr>
        <w:t>p the opportunity to speak for three</w:t>
      </w:r>
      <w:r w:rsidR="005D4FAE">
        <w:rPr>
          <w:rFonts w:cs="Arial"/>
          <w:color w:val="000000" w:themeColor="text1"/>
          <w:szCs w:val="22"/>
        </w:rPr>
        <w:t xml:space="preserve"> minutes about their project.</w:t>
      </w:r>
    </w:p>
    <w:p w:rsidR="005D4FAE" w:rsidRDefault="005D4FAE" w:rsidP="00CD5E78">
      <w:pPr>
        <w:ind w:left="1276" w:hanging="1276"/>
        <w:rPr>
          <w:rFonts w:cs="Arial"/>
          <w:color w:val="000000" w:themeColor="text1"/>
          <w:szCs w:val="22"/>
        </w:rPr>
      </w:pPr>
    </w:p>
    <w:p w:rsidR="002E3C6A" w:rsidRPr="000E07AC" w:rsidRDefault="00AA0A3E" w:rsidP="00CD5E78">
      <w:pPr>
        <w:ind w:left="1276" w:hanging="1276"/>
        <w:rPr>
          <w:rFonts w:cs="Arial"/>
          <w:color w:val="000000" w:themeColor="text1"/>
          <w:szCs w:val="22"/>
        </w:rPr>
      </w:pPr>
      <w:r>
        <w:rPr>
          <w:rFonts w:cs="Arial"/>
          <w:color w:val="000000" w:themeColor="text1"/>
          <w:szCs w:val="22"/>
        </w:rPr>
        <w:t>2.9.4</w:t>
      </w:r>
      <w:r w:rsidR="005D4FAE">
        <w:rPr>
          <w:rFonts w:cs="Arial"/>
          <w:color w:val="000000" w:themeColor="text1"/>
          <w:szCs w:val="22"/>
        </w:rPr>
        <w:tab/>
      </w:r>
      <w:r w:rsidR="002E3C6A" w:rsidRPr="000E07AC">
        <w:rPr>
          <w:rFonts w:cs="Arial"/>
          <w:color w:val="000000" w:themeColor="text1"/>
          <w:szCs w:val="22"/>
        </w:rPr>
        <w:t xml:space="preserve">Officers could </w:t>
      </w:r>
      <w:r w:rsidR="006E6D80" w:rsidRPr="000E07AC">
        <w:rPr>
          <w:rFonts w:cs="Arial"/>
          <w:color w:val="000000" w:themeColor="text1"/>
          <w:szCs w:val="22"/>
        </w:rPr>
        <w:t xml:space="preserve">in future make it clear to </w:t>
      </w:r>
      <w:r w:rsidR="002E3C6A" w:rsidRPr="000E07AC">
        <w:rPr>
          <w:rFonts w:cs="Arial"/>
          <w:color w:val="000000" w:themeColor="text1"/>
          <w:szCs w:val="22"/>
        </w:rPr>
        <w:t>grant applicants</w:t>
      </w:r>
      <w:r w:rsidR="006E6D80" w:rsidRPr="000E07AC">
        <w:rPr>
          <w:rFonts w:cs="Arial"/>
          <w:color w:val="000000" w:themeColor="text1"/>
          <w:szCs w:val="22"/>
        </w:rPr>
        <w:t xml:space="preserve"> that speaking for </w:t>
      </w:r>
      <w:r w:rsidR="000905BD" w:rsidRPr="000E07AC">
        <w:rPr>
          <w:rFonts w:cs="Arial"/>
          <w:color w:val="000000" w:themeColor="text1"/>
          <w:szCs w:val="22"/>
        </w:rPr>
        <w:t xml:space="preserve">three </w:t>
      </w:r>
      <w:r w:rsidR="006E6D80" w:rsidRPr="000E07AC">
        <w:rPr>
          <w:rFonts w:cs="Arial"/>
          <w:color w:val="000000" w:themeColor="text1"/>
          <w:szCs w:val="22"/>
        </w:rPr>
        <w:t xml:space="preserve">minutes about their project </w:t>
      </w:r>
      <w:r w:rsidR="00187AC3" w:rsidRPr="000E07AC">
        <w:rPr>
          <w:rFonts w:cs="Arial"/>
          <w:color w:val="000000" w:themeColor="text1"/>
          <w:szCs w:val="22"/>
        </w:rPr>
        <w:t xml:space="preserve">would </w:t>
      </w:r>
      <w:r w:rsidR="006E6D80" w:rsidRPr="000E07AC">
        <w:rPr>
          <w:rFonts w:cs="Arial"/>
          <w:color w:val="000000" w:themeColor="text1"/>
          <w:szCs w:val="22"/>
        </w:rPr>
        <w:t xml:space="preserve">help the Committee make a more informed decision and avoid </w:t>
      </w:r>
      <w:r w:rsidR="00C50C8D" w:rsidRPr="000E07AC">
        <w:rPr>
          <w:rFonts w:cs="Arial"/>
          <w:color w:val="000000" w:themeColor="text1"/>
          <w:szCs w:val="22"/>
        </w:rPr>
        <w:t xml:space="preserve">a </w:t>
      </w:r>
      <w:r w:rsidR="00017115" w:rsidRPr="000E07AC">
        <w:rPr>
          <w:rFonts w:cs="Arial"/>
          <w:color w:val="000000" w:themeColor="text1"/>
          <w:szCs w:val="22"/>
        </w:rPr>
        <w:t xml:space="preserve">deferred or </w:t>
      </w:r>
      <w:r w:rsidR="00AD1BC2" w:rsidRPr="000E07AC">
        <w:rPr>
          <w:rFonts w:cs="Arial"/>
          <w:color w:val="000000" w:themeColor="text1"/>
          <w:szCs w:val="22"/>
        </w:rPr>
        <w:t>declined</w:t>
      </w:r>
      <w:r w:rsidR="00C50C8D" w:rsidRPr="000E07AC">
        <w:rPr>
          <w:rFonts w:cs="Arial"/>
          <w:color w:val="000000" w:themeColor="text1"/>
          <w:szCs w:val="22"/>
        </w:rPr>
        <w:t xml:space="preserve"> final decision</w:t>
      </w:r>
      <w:r w:rsidR="006E6D80" w:rsidRPr="000E07AC">
        <w:rPr>
          <w:rFonts w:cs="Arial"/>
          <w:color w:val="000000" w:themeColor="text1"/>
          <w:szCs w:val="22"/>
        </w:rPr>
        <w:t>.</w:t>
      </w:r>
    </w:p>
    <w:p w:rsidR="006E6D80" w:rsidRPr="000E07AC" w:rsidRDefault="006E6D80" w:rsidP="00CD5E78">
      <w:pPr>
        <w:ind w:left="1276" w:hanging="1276"/>
        <w:rPr>
          <w:rFonts w:cs="Arial"/>
          <w:color w:val="000000" w:themeColor="text1"/>
          <w:szCs w:val="22"/>
        </w:rPr>
      </w:pPr>
    </w:p>
    <w:p w:rsidR="008F667C" w:rsidRPr="000E07AC" w:rsidRDefault="006E6D80" w:rsidP="008F667C">
      <w:pPr>
        <w:ind w:left="1276" w:hanging="1276"/>
        <w:rPr>
          <w:rFonts w:cs="Arial"/>
          <w:color w:val="000000" w:themeColor="text1"/>
          <w:szCs w:val="22"/>
        </w:rPr>
      </w:pPr>
      <w:r w:rsidRPr="000E07AC">
        <w:rPr>
          <w:rFonts w:cs="Arial"/>
          <w:color w:val="000000" w:themeColor="text1"/>
          <w:szCs w:val="22"/>
        </w:rPr>
        <w:t>2.</w:t>
      </w:r>
      <w:r w:rsidR="001166C2" w:rsidRPr="000E07AC">
        <w:rPr>
          <w:rFonts w:cs="Arial"/>
          <w:color w:val="000000" w:themeColor="text1"/>
          <w:szCs w:val="22"/>
        </w:rPr>
        <w:t>9</w:t>
      </w:r>
      <w:r w:rsidR="00AA0A3E">
        <w:rPr>
          <w:rFonts w:cs="Arial"/>
          <w:color w:val="000000" w:themeColor="text1"/>
          <w:szCs w:val="22"/>
        </w:rPr>
        <w:t>.5</w:t>
      </w:r>
      <w:r w:rsidRPr="000E07AC">
        <w:rPr>
          <w:rFonts w:cs="Arial"/>
          <w:color w:val="000000" w:themeColor="text1"/>
          <w:szCs w:val="22"/>
        </w:rPr>
        <w:tab/>
        <w:t xml:space="preserve">Officers </w:t>
      </w:r>
      <w:r w:rsidR="009978EA" w:rsidRPr="000E07AC">
        <w:rPr>
          <w:rFonts w:cs="Arial"/>
          <w:color w:val="000000" w:themeColor="text1"/>
          <w:szCs w:val="22"/>
        </w:rPr>
        <w:t xml:space="preserve">have been made </w:t>
      </w:r>
      <w:r w:rsidRPr="000E07AC">
        <w:rPr>
          <w:rFonts w:cs="Arial"/>
          <w:color w:val="000000" w:themeColor="text1"/>
          <w:szCs w:val="22"/>
        </w:rPr>
        <w:t>aware that the timing of committee meetings may not be suitable for someone with caring responsibilities to attend.</w:t>
      </w:r>
    </w:p>
    <w:p w:rsidR="008F667C" w:rsidRPr="000E07AC" w:rsidRDefault="008F667C" w:rsidP="007527A2">
      <w:pPr>
        <w:rPr>
          <w:rFonts w:cs="Arial"/>
          <w:color w:val="000000" w:themeColor="text1"/>
          <w:szCs w:val="22"/>
        </w:rPr>
      </w:pPr>
    </w:p>
    <w:p w:rsidR="008F667C" w:rsidRDefault="008F667C" w:rsidP="00596B7A">
      <w:pPr>
        <w:rPr>
          <w:rFonts w:cs="Arial"/>
          <w:b/>
          <w:color w:val="000000" w:themeColor="text1"/>
          <w:szCs w:val="22"/>
        </w:rPr>
      </w:pPr>
      <w:r w:rsidRPr="007527A2">
        <w:rPr>
          <w:rFonts w:cs="Arial"/>
          <w:color w:val="000000" w:themeColor="text1"/>
          <w:szCs w:val="22"/>
        </w:rPr>
        <w:t>3.</w:t>
      </w:r>
      <w:r w:rsidRPr="000E07AC">
        <w:rPr>
          <w:rFonts w:cs="Arial"/>
          <w:b/>
          <w:color w:val="000000" w:themeColor="text1"/>
          <w:szCs w:val="22"/>
        </w:rPr>
        <w:tab/>
      </w:r>
      <w:r w:rsidR="00BF34FA" w:rsidRPr="000E07AC">
        <w:rPr>
          <w:rFonts w:cs="Arial"/>
          <w:b/>
          <w:color w:val="000000" w:themeColor="text1"/>
          <w:szCs w:val="22"/>
        </w:rPr>
        <w:t>Options/Reasons</w:t>
      </w:r>
      <w:r w:rsidR="000F75B4" w:rsidRPr="000E07AC">
        <w:rPr>
          <w:rFonts w:cs="Arial"/>
          <w:b/>
          <w:color w:val="000000" w:themeColor="text1"/>
          <w:szCs w:val="22"/>
        </w:rPr>
        <w:t xml:space="preserve"> </w:t>
      </w:r>
      <w:r w:rsidR="00BF34FA" w:rsidRPr="000E07AC">
        <w:rPr>
          <w:rFonts w:cs="Arial"/>
          <w:b/>
          <w:color w:val="000000" w:themeColor="text1"/>
          <w:szCs w:val="22"/>
        </w:rPr>
        <w:t>for Recommendation</w:t>
      </w:r>
    </w:p>
    <w:p w:rsidR="00893A48" w:rsidRPr="000E07AC" w:rsidRDefault="00893A48" w:rsidP="00596B7A">
      <w:pPr>
        <w:rPr>
          <w:rFonts w:cs="Arial"/>
          <w:b/>
          <w:color w:val="000000" w:themeColor="text1"/>
          <w:szCs w:val="22"/>
        </w:rPr>
      </w:pPr>
    </w:p>
    <w:p w:rsidR="00596B7A" w:rsidRPr="000E07AC" w:rsidRDefault="008F667C" w:rsidP="00596B7A">
      <w:pPr>
        <w:rPr>
          <w:rFonts w:cs="Arial"/>
          <w:color w:val="000000" w:themeColor="text1"/>
          <w:szCs w:val="22"/>
        </w:rPr>
      </w:pPr>
      <w:r w:rsidRPr="000E07AC">
        <w:rPr>
          <w:rFonts w:cs="Arial"/>
          <w:color w:val="000000" w:themeColor="text1"/>
          <w:szCs w:val="22"/>
        </w:rPr>
        <w:t>3.1</w:t>
      </w:r>
      <w:r w:rsidRPr="000E07AC">
        <w:rPr>
          <w:rFonts w:cs="Arial"/>
          <w:color w:val="000000" w:themeColor="text1"/>
          <w:szCs w:val="22"/>
        </w:rPr>
        <w:tab/>
      </w:r>
      <w:r w:rsidR="001E7396" w:rsidRPr="000E07AC">
        <w:rPr>
          <w:rFonts w:cs="Arial"/>
          <w:color w:val="000000" w:themeColor="text1"/>
          <w:szCs w:val="22"/>
        </w:rPr>
        <w:t>The reasons for changing</w:t>
      </w:r>
      <w:r w:rsidR="001E22C2" w:rsidRPr="000E07AC">
        <w:rPr>
          <w:rFonts w:cs="Arial"/>
          <w:color w:val="000000" w:themeColor="text1"/>
          <w:szCs w:val="22"/>
        </w:rPr>
        <w:t xml:space="preserve"> the frequency of application rounds are as follows:</w:t>
      </w:r>
    </w:p>
    <w:p w:rsidR="001E22C2" w:rsidRPr="000E07AC" w:rsidRDefault="001E22C2" w:rsidP="00945A28">
      <w:pPr>
        <w:pStyle w:val="ListParagraph"/>
        <w:numPr>
          <w:ilvl w:val="0"/>
          <w:numId w:val="33"/>
        </w:numPr>
        <w:ind w:left="1985" w:hanging="284"/>
        <w:rPr>
          <w:rFonts w:ascii="Arial" w:hAnsi="Arial" w:cs="Arial"/>
          <w:color w:val="000000" w:themeColor="text1"/>
          <w:sz w:val="22"/>
          <w:szCs w:val="22"/>
        </w:rPr>
      </w:pPr>
      <w:r w:rsidRPr="000E07AC">
        <w:rPr>
          <w:rFonts w:ascii="Arial" w:hAnsi="Arial" w:cs="Arial"/>
          <w:color w:val="000000" w:themeColor="text1"/>
          <w:sz w:val="22"/>
          <w:szCs w:val="22"/>
        </w:rPr>
        <w:t>Large capital applications can be scored / compared against one another</w:t>
      </w:r>
      <w:r w:rsidR="00332244" w:rsidRPr="000E07AC">
        <w:rPr>
          <w:rFonts w:ascii="Arial" w:hAnsi="Arial" w:cs="Arial"/>
          <w:color w:val="000000" w:themeColor="text1"/>
          <w:sz w:val="22"/>
          <w:szCs w:val="22"/>
        </w:rPr>
        <w:t>;</w:t>
      </w:r>
    </w:p>
    <w:p w:rsidR="00596B7A" w:rsidRPr="000E07AC" w:rsidRDefault="00840D58" w:rsidP="00945A28">
      <w:pPr>
        <w:pStyle w:val="ListParagraph"/>
        <w:numPr>
          <w:ilvl w:val="0"/>
          <w:numId w:val="33"/>
        </w:numPr>
        <w:ind w:left="1985" w:hanging="284"/>
        <w:rPr>
          <w:rFonts w:ascii="Arial" w:hAnsi="Arial" w:cs="Arial"/>
          <w:color w:val="000000" w:themeColor="text1"/>
          <w:sz w:val="22"/>
          <w:szCs w:val="22"/>
        </w:rPr>
      </w:pPr>
      <w:r w:rsidRPr="000E07AC">
        <w:rPr>
          <w:rFonts w:ascii="Arial" w:hAnsi="Arial" w:cs="Arial"/>
          <w:color w:val="000000" w:themeColor="text1"/>
          <w:sz w:val="22"/>
          <w:szCs w:val="22"/>
        </w:rPr>
        <w:t>Officer and Committee time could be saved in administering and considering applications.</w:t>
      </w:r>
    </w:p>
    <w:p w:rsidR="00596B7A" w:rsidRPr="000E07AC" w:rsidRDefault="00596B7A" w:rsidP="00596B7A">
      <w:pPr>
        <w:rPr>
          <w:rFonts w:cs="Arial"/>
          <w:color w:val="000000" w:themeColor="text1"/>
          <w:szCs w:val="22"/>
        </w:rPr>
      </w:pPr>
    </w:p>
    <w:p w:rsidR="001E7396" w:rsidRPr="000E07AC" w:rsidRDefault="00596B7A" w:rsidP="00DD6068">
      <w:pPr>
        <w:ind w:left="1276" w:hanging="1276"/>
        <w:rPr>
          <w:rFonts w:cs="Arial"/>
          <w:color w:val="000000" w:themeColor="text1"/>
          <w:szCs w:val="22"/>
        </w:rPr>
      </w:pPr>
      <w:r w:rsidRPr="000E07AC">
        <w:rPr>
          <w:rFonts w:cs="Arial"/>
          <w:color w:val="000000" w:themeColor="text1"/>
          <w:szCs w:val="22"/>
        </w:rPr>
        <w:t>3.2</w:t>
      </w:r>
      <w:r w:rsidRPr="000E07AC">
        <w:rPr>
          <w:rFonts w:cs="Arial"/>
          <w:color w:val="000000" w:themeColor="text1"/>
          <w:szCs w:val="22"/>
        </w:rPr>
        <w:tab/>
      </w:r>
      <w:r w:rsidR="001E22C2" w:rsidRPr="000E07AC">
        <w:rPr>
          <w:rFonts w:cs="Arial"/>
          <w:color w:val="000000" w:themeColor="text1"/>
          <w:szCs w:val="22"/>
        </w:rPr>
        <w:t xml:space="preserve">The reason for </w:t>
      </w:r>
      <w:r w:rsidR="001E7396" w:rsidRPr="000E07AC">
        <w:rPr>
          <w:rFonts w:cs="Arial"/>
          <w:color w:val="000000" w:themeColor="text1"/>
          <w:szCs w:val="22"/>
        </w:rPr>
        <w:t xml:space="preserve">introducing a cap on the </w:t>
      </w:r>
      <w:r w:rsidR="001E22C2" w:rsidRPr="000E07AC">
        <w:rPr>
          <w:rFonts w:cs="Arial"/>
          <w:color w:val="000000" w:themeColor="text1"/>
          <w:szCs w:val="22"/>
        </w:rPr>
        <w:t xml:space="preserve">amount of </w:t>
      </w:r>
      <w:r w:rsidR="00FA499A" w:rsidRPr="000E07AC">
        <w:rPr>
          <w:rFonts w:cs="Arial"/>
          <w:color w:val="000000" w:themeColor="text1"/>
          <w:szCs w:val="22"/>
        </w:rPr>
        <w:t xml:space="preserve">L&amp;C </w:t>
      </w:r>
      <w:r w:rsidR="001E22C2" w:rsidRPr="000E07AC">
        <w:rPr>
          <w:rFonts w:cs="Arial"/>
          <w:color w:val="000000" w:themeColor="text1"/>
          <w:szCs w:val="22"/>
        </w:rPr>
        <w:t>fun</w:t>
      </w:r>
      <w:r w:rsidR="00840D58" w:rsidRPr="000E07AC">
        <w:rPr>
          <w:rFonts w:cs="Arial"/>
          <w:color w:val="000000" w:themeColor="text1"/>
          <w:szCs w:val="22"/>
        </w:rPr>
        <w:t xml:space="preserve">ding that can be </w:t>
      </w:r>
      <w:r w:rsidR="001E7396" w:rsidRPr="000E07AC">
        <w:rPr>
          <w:rFonts w:cs="Arial"/>
          <w:color w:val="000000" w:themeColor="text1"/>
          <w:szCs w:val="22"/>
        </w:rPr>
        <w:t>applied for is</w:t>
      </w:r>
      <w:r w:rsidR="00DD6068" w:rsidRPr="000E07AC">
        <w:rPr>
          <w:rFonts w:cs="Arial"/>
          <w:color w:val="000000" w:themeColor="text1"/>
          <w:szCs w:val="22"/>
        </w:rPr>
        <w:t xml:space="preserve"> because l</w:t>
      </w:r>
      <w:r w:rsidR="001E22C2" w:rsidRPr="000E07AC">
        <w:rPr>
          <w:rFonts w:cs="Arial"/>
          <w:color w:val="000000" w:themeColor="text1"/>
          <w:szCs w:val="22"/>
        </w:rPr>
        <w:t>arge</w:t>
      </w:r>
      <w:r w:rsidR="00FA499A" w:rsidRPr="000E07AC">
        <w:rPr>
          <w:rFonts w:cs="Arial"/>
          <w:color w:val="000000" w:themeColor="text1"/>
          <w:szCs w:val="22"/>
        </w:rPr>
        <w:t>r</w:t>
      </w:r>
      <w:r w:rsidR="00AB3961" w:rsidRPr="000E07AC">
        <w:rPr>
          <w:rFonts w:cs="Arial"/>
          <w:color w:val="000000" w:themeColor="text1"/>
          <w:szCs w:val="22"/>
        </w:rPr>
        <w:t xml:space="preserve"> applications use up a big proportion of the budget thus reducing the number of projects / orga</w:t>
      </w:r>
      <w:r w:rsidR="001E7396" w:rsidRPr="000E07AC">
        <w:rPr>
          <w:rFonts w:cs="Arial"/>
          <w:color w:val="000000" w:themeColor="text1"/>
          <w:szCs w:val="22"/>
        </w:rPr>
        <w:t>nisations that can be supported.</w:t>
      </w:r>
    </w:p>
    <w:p w:rsidR="001E22C2" w:rsidRPr="000E07AC" w:rsidRDefault="001E22C2" w:rsidP="00596B7A">
      <w:pPr>
        <w:rPr>
          <w:rFonts w:cs="Arial"/>
          <w:color w:val="000000" w:themeColor="text1"/>
          <w:szCs w:val="22"/>
        </w:rPr>
      </w:pPr>
    </w:p>
    <w:p w:rsidR="00AD1BC2" w:rsidRPr="000E07AC" w:rsidRDefault="00AD1BC2" w:rsidP="00AD1BC2">
      <w:pPr>
        <w:ind w:left="1276" w:hanging="1276"/>
        <w:rPr>
          <w:rFonts w:cs="Arial"/>
          <w:color w:val="000000" w:themeColor="text1"/>
          <w:szCs w:val="22"/>
        </w:rPr>
      </w:pPr>
      <w:r w:rsidRPr="000E07AC">
        <w:rPr>
          <w:rFonts w:cs="Arial"/>
          <w:color w:val="000000" w:themeColor="text1"/>
          <w:szCs w:val="22"/>
        </w:rPr>
        <w:t>3.3</w:t>
      </w:r>
      <w:r w:rsidRPr="000E07AC">
        <w:rPr>
          <w:rFonts w:cs="Arial"/>
          <w:color w:val="000000" w:themeColor="text1"/>
          <w:szCs w:val="22"/>
        </w:rPr>
        <w:tab/>
        <w:t xml:space="preserve">Officers suggest allowing for an award greater than the L&amp;C cap of £3,000 in exceptional circumstances based on the fact that there were some very highly scoring projects (against set criteria) granted </w:t>
      </w:r>
      <w:r w:rsidR="00496A4A">
        <w:rPr>
          <w:rFonts w:cs="Arial"/>
          <w:color w:val="000000" w:themeColor="text1"/>
          <w:szCs w:val="22"/>
        </w:rPr>
        <w:t>over £3,000</w:t>
      </w:r>
      <w:r w:rsidRPr="000E07AC">
        <w:rPr>
          <w:rFonts w:cs="Arial"/>
          <w:color w:val="000000" w:themeColor="text1"/>
          <w:szCs w:val="22"/>
        </w:rPr>
        <w:t xml:space="preserve"> in 2015/16.</w:t>
      </w:r>
    </w:p>
    <w:p w:rsidR="00BE031B" w:rsidRPr="000E07AC" w:rsidRDefault="00BE031B" w:rsidP="00AD1BC2">
      <w:pPr>
        <w:ind w:left="1276" w:hanging="1276"/>
        <w:rPr>
          <w:rFonts w:cs="Arial"/>
          <w:color w:val="000000" w:themeColor="text1"/>
          <w:szCs w:val="22"/>
        </w:rPr>
      </w:pPr>
    </w:p>
    <w:p w:rsidR="00BE031B" w:rsidRPr="000E07AC" w:rsidRDefault="00BE031B" w:rsidP="00AD1BC2">
      <w:pPr>
        <w:ind w:left="1276" w:hanging="1276"/>
        <w:rPr>
          <w:rFonts w:cs="Arial"/>
          <w:color w:val="000000" w:themeColor="text1"/>
          <w:szCs w:val="22"/>
        </w:rPr>
      </w:pPr>
      <w:r w:rsidRPr="000E07AC">
        <w:rPr>
          <w:rFonts w:cs="Arial"/>
          <w:color w:val="000000" w:themeColor="text1"/>
          <w:szCs w:val="22"/>
        </w:rPr>
        <w:t>3.4</w:t>
      </w:r>
      <w:r w:rsidRPr="000E07AC">
        <w:rPr>
          <w:rFonts w:cs="Arial"/>
          <w:color w:val="000000" w:themeColor="text1"/>
          <w:szCs w:val="22"/>
        </w:rPr>
        <w:tab/>
        <w:t>Officers do not recommend a cap on the amount of Capital funding that can be applied for because it could remove the possibility of a medium to large capital project being supported.</w:t>
      </w:r>
    </w:p>
    <w:p w:rsidR="00AD1BC2" w:rsidRPr="000E07AC" w:rsidRDefault="00AD1BC2" w:rsidP="00596B7A">
      <w:pPr>
        <w:rPr>
          <w:rFonts w:cs="Arial"/>
          <w:color w:val="000000" w:themeColor="text1"/>
          <w:szCs w:val="22"/>
        </w:rPr>
      </w:pPr>
    </w:p>
    <w:p w:rsidR="001E7396" w:rsidRPr="000E07AC" w:rsidRDefault="00BE031B" w:rsidP="00DD6068">
      <w:pPr>
        <w:ind w:left="1276" w:hanging="1276"/>
        <w:rPr>
          <w:rFonts w:cs="Arial"/>
          <w:color w:val="000000" w:themeColor="text1"/>
          <w:szCs w:val="22"/>
        </w:rPr>
      </w:pPr>
      <w:r w:rsidRPr="000E07AC">
        <w:rPr>
          <w:rFonts w:cs="Arial"/>
          <w:color w:val="000000" w:themeColor="text1"/>
          <w:szCs w:val="22"/>
        </w:rPr>
        <w:t>3.5</w:t>
      </w:r>
      <w:r w:rsidR="00840D58" w:rsidRPr="000E07AC">
        <w:rPr>
          <w:rFonts w:cs="Arial"/>
          <w:color w:val="000000" w:themeColor="text1"/>
          <w:szCs w:val="22"/>
        </w:rPr>
        <w:tab/>
      </w:r>
      <w:r w:rsidR="001E22C2" w:rsidRPr="000E07AC">
        <w:rPr>
          <w:rFonts w:cs="Arial"/>
          <w:color w:val="000000" w:themeColor="text1"/>
          <w:szCs w:val="22"/>
        </w:rPr>
        <w:t xml:space="preserve">The reason for </w:t>
      </w:r>
      <w:r w:rsidR="001E7396" w:rsidRPr="000E07AC">
        <w:rPr>
          <w:rFonts w:cs="Arial"/>
          <w:color w:val="000000" w:themeColor="text1"/>
          <w:szCs w:val="22"/>
        </w:rPr>
        <w:t xml:space="preserve">introducing a </w:t>
      </w:r>
      <w:r w:rsidRPr="000E07AC">
        <w:rPr>
          <w:rFonts w:cs="Arial"/>
          <w:color w:val="000000" w:themeColor="text1"/>
          <w:szCs w:val="22"/>
        </w:rPr>
        <w:t>limit</w:t>
      </w:r>
      <w:r w:rsidR="001E7396" w:rsidRPr="000E07AC">
        <w:rPr>
          <w:rFonts w:cs="Arial"/>
          <w:color w:val="000000" w:themeColor="text1"/>
          <w:szCs w:val="22"/>
        </w:rPr>
        <w:t xml:space="preserve"> on the</w:t>
      </w:r>
      <w:r w:rsidR="00840D58" w:rsidRPr="000E07AC">
        <w:rPr>
          <w:rFonts w:cs="Arial"/>
          <w:color w:val="000000" w:themeColor="text1"/>
          <w:szCs w:val="22"/>
        </w:rPr>
        <w:t xml:space="preserve"> number of applications that an </w:t>
      </w:r>
      <w:r w:rsidR="001E7396" w:rsidRPr="000E07AC">
        <w:rPr>
          <w:rFonts w:cs="Arial"/>
          <w:color w:val="000000" w:themeColor="text1"/>
          <w:szCs w:val="22"/>
        </w:rPr>
        <w:t>organisation can be grant</w:t>
      </w:r>
      <w:r w:rsidR="00DD6068" w:rsidRPr="000E07AC">
        <w:rPr>
          <w:rFonts w:cs="Arial"/>
          <w:color w:val="000000" w:themeColor="text1"/>
          <w:szCs w:val="22"/>
        </w:rPr>
        <w:t xml:space="preserve">ed in any 1 year is to </w:t>
      </w:r>
      <w:r w:rsidR="001E7396" w:rsidRPr="000E07AC">
        <w:rPr>
          <w:rFonts w:cs="Arial"/>
          <w:color w:val="000000" w:themeColor="text1"/>
          <w:szCs w:val="22"/>
        </w:rPr>
        <w:t>spread</w:t>
      </w:r>
      <w:r w:rsidR="00DD6068" w:rsidRPr="000E07AC">
        <w:rPr>
          <w:rFonts w:cs="Arial"/>
          <w:color w:val="000000" w:themeColor="text1"/>
          <w:szCs w:val="22"/>
        </w:rPr>
        <w:t xml:space="preserve"> funding</w:t>
      </w:r>
      <w:r w:rsidR="001E7396" w:rsidRPr="000E07AC">
        <w:rPr>
          <w:rFonts w:cs="Arial"/>
          <w:color w:val="000000" w:themeColor="text1"/>
          <w:szCs w:val="22"/>
        </w:rPr>
        <w:t xml:space="preserve"> around a number of projects / organisations rather than to a few w</w:t>
      </w:r>
      <w:r w:rsidR="00CC2025" w:rsidRPr="000E07AC">
        <w:rPr>
          <w:rFonts w:cs="Arial"/>
          <w:color w:val="000000" w:themeColor="text1"/>
          <w:szCs w:val="22"/>
        </w:rPr>
        <w:t>ho submit multiple applications</w:t>
      </w:r>
      <w:r w:rsidR="00DD6068" w:rsidRPr="000E07AC">
        <w:rPr>
          <w:rFonts w:cs="Arial"/>
          <w:color w:val="000000" w:themeColor="text1"/>
          <w:szCs w:val="22"/>
        </w:rPr>
        <w:t>.</w:t>
      </w:r>
    </w:p>
    <w:p w:rsidR="00840D58" w:rsidRPr="000E07AC" w:rsidRDefault="00840D58" w:rsidP="00596B7A">
      <w:pPr>
        <w:rPr>
          <w:rFonts w:cs="Arial"/>
          <w:color w:val="000000" w:themeColor="text1"/>
          <w:szCs w:val="22"/>
        </w:rPr>
      </w:pPr>
    </w:p>
    <w:p w:rsidR="001E7396" w:rsidRPr="000E07AC" w:rsidRDefault="00BE031B" w:rsidP="00840D58">
      <w:pPr>
        <w:ind w:left="1276" w:hanging="1276"/>
        <w:rPr>
          <w:rFonts w:cs="Arial"/>
          <w:color w:val="000000" w:themeColor="text1"/>
          <w:szCs w:val="22"/>
        </w:rPr>
      </w:pPr>
      <w:r w:rsidRPr="000E07AC">
        <w:rPr>
          <w:rFonts w:cs="Arial"/>
          <w:color w:val="000000" w:themeColor="text1"/>
          <w:szCs w:val="22"/>
        </w:rPr>
        <w:lastRenderedPageBreak/>
        <w:t>3.6</w:t>
      </w:r>
      <w:r w:rsidR="00840D58" w:rsidRPr="000E07AC">
        <w:rPr>
          <w:rFonts w:cs="Arial"/>
          <w:color w:val="000000" w:themeColor="text1"/>
          <w:szCs w:val="22"/>
        </w:rPr>
        <w:tab/>
      </w:r>
      <w:r w:rsidR="001E22C2" w:rsidRPr="000E07AC">
        <w:rPr>
          <w:rFonts w:cs="Arial"/>
          <w:color w:val="000000" w:themeColor="text1"/>
          <w:szCs w:val="22"/>
        </w:rPr>
        <w:t>The reason</w:t>
      </w:r>
      <w:r w:rsidR="00DD6068" w:rsidRPr="000E07AC">
        <w:rPr>
          <w:rFonts w:cs="Arial"/>
          <w:color w:val="000000" w:themeColor="text1"/>
          <w:szCs w:val="22"/>
        </w:rPr>
        <w:t>s</w:t>
      </w:r>
      <w:r w:rsidR="001E22C2" w:rsidRPr="000E07AC">
        <w:rPr>
          <w:rFonts w:cs="Arial"/>
          <w:color w:val="000000" w:themeColor="text1"/>
          <w:szCs w:val="22"/>
        </w:rPr>
        <w:t xml:space="preserve"> for </w:t>
      </w:r>
      <w:r w:rsidR="001E7396" w:rsidRPr="000E07AC">
        <w:rPr>
          <w:rFonts w:cs="Arial"/>
          <w:color w:val="000000" w:themeColor="text1"/>
          <w:szCs w:val="22"/>
        </w:rPr>
        <w:t>changing the scoring system</w:t>
      </w:r>
      <w:r w:rsidR="00840D58" w:rsidRPr="000E07AC">
        <w:rPr>
          <w:rFonts w:cs="Arial"/>
          <w:color w:val="000000" w:themeColor="text1"/>
          <w:szCs w:val="22"/>
        </w:rPr>
        <w:t xml:space="preserve"> for applications and ‘score to </w:t>
      </w:r>
      <w:r w:rsidR="00432CE3" w:rsidRPr="000E07AC">
        <w:rPr>
          <w:rFonts w:cs="Arial"/>
          <w:color w:val="000000" w:themeColor="text1"/>
          <w:szCs w:val="22"/>
        </w:rPr>
        <w:t xml:space="preserve">amount of funding recommended’ table </w:t>
      </w:r>
      <w:r w:rsidR="001E7396" w:rsidRPr="000E07AC">
        <w:rPr>
          <w:rFonts w:cs="Arial"/>
          <w:color w:val="000000" w:themeColor="text1"/>
          <w:szCs w:val="22"/>
        </w:rPr>
        <w:t>are as follows:</w:t>
      </w:r>
    </w:p>
    <w:p w:rsidR="00CC2025" w:rsidRPr="000E07AC" w:rsidRDefault="00432CE3" w:rsidP="00945A28">
      <w:pPr>
        <w:pStyle w:val="ListParagraph"/>
        <w:numPr>
          <w:ilvl w:val="0"/>
          <w:numId w:val="34"/>
        </w:numPr>
        <w:ind w:left="1985" w:hanging="284"/>
        <w:rPr>
          <w:rFonts w:ascii="Arial" w:hAnsi="Arial" w:cs="Arial"/>
          <w:color w:val="000000" w:themeColor="text1"/>
          <w:sz w:val="22"/>
          <w:szCs w:val="22"/>
        </w:rPr>
      </w:pPr>
      <w:r w:rsidRPr="000E07AC">
        <w:rPr>
          <w:rFonts w:ascii="Arial" w:hAnsi="Arial" w:cs="Arial"/>
          <w:color w:val="000000" w:themeColor="text1"/>
          <w:sz w:val="22"/>
          <w:szCs w:val="22"/>
        </w:rPr>
        <w:t>To benefit applicants who apply for other match funding rather than apply to the</w:t>
      </w:r>
      <w:r w:rsidR="00A47794" w:rsidRPr="000E07AC">
        <w:rPr>
          <w:rFonts w:ascii="Arial" w:hAnsi="Arial" w:cs="Arial"/>
          <w:color w:val="000000" w:themeColor="text1"/>
          <w:sz w:val="22"/>
          <w:szCs w:val="22"/>
        </w:rPr>
        <w:t xml:space="preserve"> </w:t>
      </w:r>
      <w:r w:rsidR="000905BD" w:rsidRPr="000E07AC">
        <w:rPr>
          <w:rFonts w:ascii="Arial" w:hAnsi="Arial" w:cs="Arial"/>
          <w:color w:val="000000" w:themeColor="text1"/>
          <w:sz w:val="22"/>
          <w:szCs w:val="22"/>
        </w:rPr>
        <w:t xml:space="preserve">Council </w:t>
      </w:r>
      <w:r w:rsidRPr="000E07AC">
        <w:rPr>
          <w:rFonts w:ascii="Arial" w:hAnsi="Arial" w:cs="Arial"/>
          <w:color w:val="000000" w:themeColor="text1"/>
          <w:sz w:val="22"/>
          <w:szCs w:val="22"/>
        </w:rPr>
        <w:t>for most or all of the funding required</w:t>
      </w:r>
      <w:r w:rsidR="00332244" w:rsidRPr="000E07AC">
        <w:rPr>
          <w:rFonts w:ascii="Arial" w:hAnsi="Arial" w:cs="Arial"/>
          <w:color w:val="000000" w:themeColor="text1"/>
          <w:sz w:val="22"/>
          <w:szCs w:val="22"/>
        </w:rPr>
        <w:t>;</w:t>
      </w:r>
    </w:p>
    <w:p w:rsidR="00CC2025" w:rsidRPr="000E07AC" w:rsidRDefault="00E42345" w:rsidP="00945A28">
      <w:pPr>
        <w:pStyle w:val="ListParagraph"/>
        <w:numPr>
          <w:ilvl w:val="0"/>
          <w:numId w:val="34"/>
        </w:numPr>
        <w:ind w:left="1985" w:hanging="284"/>
        <w:rPr>
          <w:rFonts w:ascii="Arial" w:hAnsi="Arial" w:cs="Arial"/>
          <w:color w:val="000000" w:themeColor="text1"/>
          <w:sz w:val="22"/>
          <w:szCs w:val="22"/>
        </w:rPr>
      </w:pPr>
      <w:r w:rsidRPr="000E07AC">
        <w:rPr>
          <w:rFonts w:ascii="Arial" w:hAnsi="Arial" w:cs="Arial"/>
          <w:color w:val="000000" w:themeColor="text1"/>
          <w:sz w:val="22"/>
          <w:szCs w:val="22"/>
        </w:rPr>
        <w:t xml:space="preserve">To </w:t>
      </w:r>
      <w:r w:rsidR="00CC2025" w:rsidRPr="000E07AC">
        <w:rPr>
          <w:rFonts w:ascii="Arial" w:hAnsi="Arial" w:cs="Arial"/>
          <w:color w:val="000000" w:themeColor="text1"/>
          <w:sz w:val="22"/>
          <w:szCs w:val="22"/>
        </w:rPr>
        <w:t>limit the maximum amount of total project costs that could be recommended for award by officers to 85% (from 100</w:t>
      </w:r>
      <w:r w:rsidR="00A47794" w:rsidRPr="000E07AC">
        <w:rPr>
          <w:rFonts w:ascii="Arial" w:hAnsi="Arial" w:cs="Arial"/>
          <w:color w:val="000000" w:themeColor="text1"/>
          <w:sz w:val="22"/>
          <w:szCs w:val="22"/>
        </w:rPr>
        <w:t>%</w:t>
      </w:r>
      <w:r w:rsidR="00CC2025" w:rsidRPr="000E07AC">
        <w:rPr>
          <w:rFonts w:ascii="Arial" w:hAnsi="Arial" w:cs="Arial"/>
          <w:color w:val="000000" w:themeColor="text1"/>
          <w:sz w:val="22"/>
          <w:szCs w:val="22"/>
        </w:rPr>
        <w:t>)</w:t>
      </w:r>
      <w:r w:rsidR="00332244" w:rsidRPr="000E07AC">
        <w:rPr>
          <w:rFonts w:ascii="Arial" w:hAnsi="Arial" w:cs="Arial"/>
          <w:color w:val="000000" w:themeColor="text1"/>
          <w:sz w:val="22"/>
          <w:szCs w:val="22"/>
        </w:rPr>
        <w:t>;</w:t>
      </w:r>
    </w:p>
    <w:p w:rsidR="00CC2025" w:rsidRPr="000E07AC" w:rsidRDefault="00432CE3" w:rsidP="00945A28">
      <w:pPr>
        <w:pStyle w:val="ListParagraph"/>
        <w:numPr>
          <w:ilvl w:val="0"/>
          <w:numId w:val="34"/>
        </w:numPr>
        <w:ind w:left="1985" w:hanging="284"/>
        <w:rPr>
          <w:rFonts w:ascii="Arial" w:hAnsi="Arial" w:cs="Arial"/>
          <w:color w:val="000000" w:themeColor="text1"/>
          <w:sz w:val="22"/>
          <w:szCs w:val="22"/>
        </w:rPr>
      </w:pPr>
      <w:r w:rsidRPr="000E07AC">
        <w:rPr>
          <w:rFonts w:ascii="Arial" w:hAnsi="Arial" w:cs="Arial"/>
          <w:color w:val="000000" w:themeColor="text1"/>
          <w:sz w:val="22"/>
          <w:szCs w:val="22"/>
        </w:rPr>
        <w:t xml:space="preserve">To ensure that projects are aligned to </w:t>
      </w:r>
      <w:r w:rsidR="00B11BDE" w:rsidRPr="000E07AC">
        <w:rPr>
          <w:rFonts w:ascii="Arial" w:hAnsi="Arial" w:cs="Arial"/>
          <w:color w:val="000000" w:themeColor="text1"/>
          <w:sz w:val="22"/>
          <w:szCs w:val="22"/>
        </w:rPr>
        <w:t>the Council’s Physical Activity Strategy</w:t>
      </w:r>
      <w:r w:rsidR="00A47794" w:rsidRPr="000E07AC">
        <w:rPr>
          <w:rFonts w:ascii="Arial" w:hAnsi="Arial" w:cs="Arial"/>
          <w:color w:val="000000" w:themeColor="text1"/>
          <w:sz w:val="22"/>
          <w:szCs w:val="22"/>
        </w:rPr>
        <w:t xml:space="preserve"> and</w:t>
      </w:r>
      <w:r w:rsidRPr="000E07AC">
        <w:rPr>
          <w:rFonts w:ascii="Arial" w:hAnsi="Arial" w:cs="Arial"/>
          <w:color w:val="000000" w:themeColor="text1"/>
          <w:sz w:val="22"/>
          <w:szCs w:val="22"/>
        </w:rPr>
        <w:t xml:space="preserve"> </w:t>
      </w:r>
      <w:r w:rsidR="00E42345" w:rsidRPr="000E07AC">
        <w:rPr>
          <w:rFonts w:ascii="Arial" w:hAnsi="Arial" w:cs="Arial"/>
          <w:color w:val="000000" w:themeColor="text1"/>
          <w:sz w:val="22"/>
          <w:szCs w:val="22"/>
        </w:rPr>
        <w:t>not just the Community Strategy</w:t>
      </w:r>
      <w:r w:rsidR="00332244" w:rsidRPr="000E07AC">
        <w:rPr>
          <w:rFonts w:ascii="Arial" w:hAnsi="Arial" w:cs="Arial"/>
          <w:color w:val="000000" w:themeColor="text1"/>
          <w:sz w:val="22"/>
          <w:szCs w:val="22"/>
        </w:rPr>
        <w:t>;</w:t>
      </w:r>
    </w:p>
    <w:p w:rsidR="00CC2025" w:rsidRPr="000E07AC" w:rsidRDefault="00432CE3" w:rsidP="00945A28">
      <w:pPr>
        <w:pStyle w:val="ListParagraph"/>
        <w:numPr>
          <w:ilvl w:val="0"/>
          <w:numId w:val="34"/>
        </w:numPr>
        <w:ind w:left="1985" w:hanging="284"/>
        <w:rPr>
          <w:rFonts w:ascii="Arial" w:hAnsi="Arial" w:cs="Arial"/>
          <w:color w:val="000000" w:themeColor="text1"/>
          <w:sz w:val="22"/>
          <w:szCs w:val="22"/>
        </w:rPr>
      </w:pPr>
      <w:r w:rsidRPr="000E07AC">
        <w:rPr>
          <w:rFonts w:ascii="Arial" w:hAnsi="Arial" w:cs="Arial"/>
          <w:color w:val="000000" w:themeColor="text1"/>
          <w:sz w:val="22"/>
          <w:szCs w:val="22"/>
        </w:rPr>
        <w:t>To benefit applicants whose projects seek to involve and engage previously under-represented groups</w:t>
      </w:r>
      <w:r w:rsidR="00332244" w:rsidRPr="000E07AC">
        <w:rPr>
          <w:rFonts w:ascii="Arial" w:hAnsi="Arial" w:cs="Arial"/>
          <w:color w:val="000000" w:themeColor="text1"/>
          <w:sz w:val="22"/>
          <w:szCs w:val="22"/>
        </w:rPr>
        <w:t>;</w:t>
      </w:r>
    </w:p>
    <w:p w:rsidR="00CC2025" w:rsidRPr="000E07AC" w:rsidRDefault="001E7396" w:rsidP="00945A28">
      <w:pPr>
        <w:pStyle w:val="ListParagraph"/>
        <w:numPr>
          <w:ilvl w:val="0"/>
          <w:numId w:val="34"/>
        </w:numPr>
        <w:ind w:left="1985" w:hanging="284"/>
        <w:rPr>
          <w:rFonts w:ascii="Arial" w:hAnsi="Arial" w:cs="Arial"/>
          <w:color w:val="000000" w:themeColor="text1"/>
          <w:sz w:val="22"/>
          <w:szCs w:val="22"/>
        </w:rPr>
      </w:pPr>
      <w:r w:rsidRPr="000E07AC">
        <w:rPr>
          <w:rFonts w:ascii="Arial" w:hAnsi="Arial" w:cs="Arial"/>
          <w:color w:val="000000" w:themeColor="text1"/>
          <w:sz w:val="22"/>
          <w:szCs w:val="22"/>
        </w:rPr>
        <w:t>To benefit applicants who</w:t>
      </w:r>
      <w:r w:rsidR="008F1C82" w:rsidRPr="000E07AC">
        <w:rPr>
          <w:rFonts w:ascii="Arial" w:hAnsi="Arial" w:cs="Arial"/>
          <w:color w:val="000000" w:themeColor="text1"/>
          <w:sz w:val="22"/>
          <w:szCs w:val="22"/>
        </w:rPr>
        <w:t>se</w:t>
      </w:r>
      <w:r w:rsidRPr="000E07AC">
        <w:rPr>
          <w:rFonts w:ascii="Arial" w:hAnsi="Arial" w:cs="Arial"/>
          <w:color w:val="000000" w:themeColor="text1"/>
          <w:sz w:val="22"/>
          <w:szCs w:val="22"/>
        </w:rPr>
        <w:t xml:space="preserve"> projects reach a high </w:t>
      </w:r>
      <w:r w:rsidR="00236B58" w:rsidRPr="000E07AC">
        <w:rPr>
          <w:rFonts w:ascii="Arial" w:hAnsi="Arial" w:cs="Arial"/>
          <w:color w:val="000000" w:themeColor="text1"/>
          <w:sz w:val="22"/>
          <w:szCs w:val="22"/>
        </w:rPr>
        <w:t>proportion</w:t>
      </w:r>
      <w:r w:rsidRPr="000E07AC">
        <w:rPr>
          <w:rFonts w:ascii="Arial" w:hAnsi="Arial" w:cs="Arial"/>
          <w:color w:val="000000" w:themeColor="text1"/>
          <w:sz w:val="22"/>
          <w:szCs w:val="22"/>
        </w:rPr>
        <w:t xml:space="preserve"> of Three Rivers</w:t>
      </w:r>
      <w:r w:rsidR="00236B58" w:rsidRPr="000E07AC">
        <w:rPr>
          <w:rFonts w:ascii="Arial" w:hAnsi="Arial" w:cs="Arial"/>
          <w:color w:val="000000" w:themeColor="text1"/>
          <w:sz w:val="22"/>
          <w:szCs w:val="22"/>
        </w:rPr>
        <w:t xml:space="preserve"> </w:t>
      </w:r>
      <w:r w:rsidRPr="000E07AC">
        <w:rPr>
          <w:rFonts w:ascii="Arial" w:hAnsi="Arial" w:cs="Arial"/>
          <w:color w:val="000000" w:themeColor="text1"/>
          <w:sz w:val="22"/>
          <w:szCs w:val="22"/>
        </w:rPr>
        <w:t>residents</w:t>
      </w:r>
      <w:r w:rsidR="00332244" w:rsidRPr="000E07AC">
        <w:rPr>
          <w:rFonts w:ascii="Arial" w:hAnsi="Arial" w:cs="Arial"/>
          <w:color w:val="000000" w:themeColor="text1"/>
          <w:sz w:val="22"/>
          <w:szCs w:val="22"/>
        </w:rPr>
        <w:t>;</w:t>
      </w:r>
    </w:p>
    <w:p w:rsidR="00473DF7" w:rsidRPr="000E07AC" w:rsidRDefault="00473DF7" w:rsidP="00945A28">
      <w:pPr>
        <w:pStyle w:val="ListParagraph"/>
        <w:numPr>
          <w:ilvl w:val="0"/>
          <w:numId w:val="34"/>
        </w:numPr>
        <w:ind w:left="1985" w:hanging="284"/>
        <w:rPr>
          <w:rFonts w:ascii="Arial" w:hAnsi="Arial" w:cs="Arial"/>
          <w:color w:val="000000" w:themeColor="text1"/>
          <w:sz w:val="22"/>
          <w:szCs w:val="22"/>
        </w:rPr>
      </w:pPr>
      <w:r w:rsidRPr="000E07AC">
        <w:rPr>
          <w:rFonts w:ascii="Arial" w:hAnsi="Arial" w:cs="Arial"/>
          <w:color w:val="000000" w:themeColor="text1"/>
          <w:sz w:val="22"/>
          <w:szCs w:val="22"/>
        </w:rPr>
        <w:t xml:space="preserve">To update the ‘areas of deprivation’ section </w:t>
      </w:r>
      <w:r w:rsidR="005C0538" w:rsidRPr="000E07AC">
        <w:rPr>
          <w:rFonts w:ascii="Arial" w:hAnsi="Arial" w:cs="Arial"/>
          <w:color w:val="000000" w:themeColor="text1"/>
          <w:sz w:val="22"/>
          <w:szCs w:val="22"/>
        </w:rPr>
        <w:t xml:space="preserve">to bring it in line with the </w:t>
      </w:r>
      <w:r w:rsidRPr="000E07AC">
        <w:rPr>
          <w:rFonts w:ascii="Arial" w:hAnsi="Arial" w:cs="Arial"/>
          <w:color w:val="000000" w:themeColor="text1"/>
          <w:sz w:val="22"/>
          <w:szCs w:val="22"/>
        </w:rPr>
        <w:t>Indices of Multiple Deprivation 2015 scores.</w:t>
      </w:r>
    </w:p>
    <w:p w:rsidR="00432CE3" w:rsidRPr="000E07AC" w:rsidRDefault="00432CE3" w:rsidP="00596B7A">
      <w:pPr>
        <w:rPr>
          <w:rFonts w:cs="Arial"/>
          <w:color w:val="000000" w:themeColor="text1"/>
        </w:rPr>
      </w:pPr>
    </w:p>
    <w:p w:rsidR="001E22C2" w:rsidRPr="000E07AC" w:rsidRDefault="00BE031B" w:rsidP="00CC2025">
      <w:pPr>
        <w:ind w:left="1276" w:hanging="1276"/>
        <w:rPr>
          <w:rFonts w:cs="Arial"/>
          <w:color w:val="000000" w:themeColor="text1"/>
          <w:szCs w:val="22"/>
        </w:rPr>
      </w:pPr>
      <w:r w:rsidRPr="000E07AC">
        <w:rPr>
          <w:rFonts w:cs="Arial"/>
          <w:color w:val="000000" w:themeColor="text1"/>
          <w:szCs w:val="22"/>
        </w:rPr>
        <w:t>3.7</w:t>
      </w:r>
      <w:r w:rsidR="00422D4C" w:rsidRPr="000E07AC">
        <w:rPr>
          <w:rFonts w:cs="Arial"/>
          <w:color w:val="000000" w:themeColor="text1"/>
          <w:szCs w:val="22"/>
        </w:rPr>
        <w:tab/>
        <w:t>The reason for changing the wording of invitations sent to applicants whose projects are to be considered at</w:t>
      </w:r>
      <w:r w:rsidR="00332244" w:rsidRPr="000E07AC">
        <w:rPr>
          <w:rFonts w:cs="Arial"/>
          <w:color w:val="000000" w:themeColor="text1"/>
          <w:szCs w:val="22"/>
        </w:rPr>
        <w:t xml:space="preserve"> Committee is to make it clear</w:t>
      </w:r>
      <w:r w:rsidR="00422D4C" w:rsidRPr="000E07AC">
        <w:rPr>
          <w:rFonts w:cs="Arial"/>
          <w:color w:val="000000" w:themeColor="text1"/>
          <w:szCs w:val="22"/>
        </w:rPr>
        <w:t xml:space="preserve"> to applicants that speaking for the </w:t>
      </w:r>
      <w:r w:rsidR="000905BD" w:rsidRPr="000E07AC">
        <w:rPr>
          <w:rFonts w:cs="Arial"/>
          <w:color w:val="000000" w:themeColor="text1"/>
          <w:szCs w:val="22"/>
        </w:rPr>
        <w:t xml:space="preserve">three </w:t>
      </w:r>
      <w:r w:rsidR="00422D4C" w:rsidRPr="000E07AC">
        <w:rPr>
          <w:rFonts w:cs="Arial"/>
          <w:color w:val="000000" w:themeColor="text1"/>
          <w:szCs w:val="22"/>
        </w:rPr>
        <w:t>minutes available to them will enable the Committee to make a more informed decision</w:t>
      </w:r>
      <w:r w:rsidR="006E6D80" w:rsidRPr="000E07AC">
        <w:rPr>
          <w:rFonts w:cs="Arial"/>
          <w:color w:val="000000" w:themeColor="text1"/>
          <w:szCs w:val="22"/>
        </w:rPr>
        <w:t xml:space="preserve"> and avoid a </w:t>
      </w:r>
      <w:r w:rsidR="00CC2025" w:rsidRPr="000E07AC">
        <w:rPr>
          <w:rFonts w:cs="Arial"/>
          <w:color w:val="000000" w:themeColor="text1"/>
          <w:szCs w:val="22"/>
        </w:rPr>
        <w:t>deferred</w:t>
      </w:r>
      <w:r w:rsidRPr="000E07AC">
        <w:rPr>
          <w:rFonts w:cs="Arial"/>
          <w:color w:val="000000" w:themeColor="text1"/>
          <w:szCs w:val="22"/>
        </w:rPr>
        <w:t xml:space="preserve"> or declined</w:t>
      </w:r>
      <w:r w:rsidR="006E6D80" w:rsidRPr="000E07AC">
        <w:rPr>
          <w:rFonts w:cs="Arial"/>
          <w:color w:val="000000" w:themeColor="text1"/>
          <w:szCs w:val="22"/>
        </w:rPr>
        <w:t xml:space="preserve"> </w:t>
      </w:r>
      <w:r w:rsidR="00236B58" w:rsidRPr="000E07AC">
        <w:rPr>
          <w:rFonts w:cs="Arial"/>
          <w:color w:val="000000" w:themeColor="text1"/>
          <w:szCs w:val="22"/>
        </w:rPr>
        <w:t xml:space="preserve">final </w:t>
      </w:r>
      <w:r w:rsidR="006E6D80" w:rsidRPr="000E07AC">
        <w:rPr>
          <w:rFonts w:cs="Arial"/>
          <w:color w:val="000000" w:themeColor="text1"/>
          <w:szCs w:val="22"/>
        </w:rPr>
        <w:t>decision</w:t>
      </w:r>
      <w:r w:rsidR="00422D4C" w:rsidRPr="000E07AC">
        <w:rPr>
          <w:rFonts w:cs="Arial"/>
          <w:color w:val="000000" w:themeColor="text1"/>
          <w:szCs w:val="22"/>
        </w:rPr>
        <w:t>.</w:t>
      </w:r>
    </w:p>
    <w:p w:rsidR="001E22C2" w:rsidRPr="000E07AC" w:rsidRDefault="001E22C2" w:rsidP="00596B7A">
      <w:pPr>
        <w:rPr>
          <w:rFonts w:cs="Arial"/>
          <w:color w:val="000000" w:themeColor="text1"/>
          <w:szCs w:val="22"/>
        </w:rPr>
      </w:pPr>
    </w:p>
    <w:p w:rsidR="00A47794" w:rsidRPr="000E07AC" w:rsidRDefault="00BE031B" w:rsidP="00CC2025">
      <w:pPr>
        <w:ind w:left="1276" w:hanging="1276"/>
        <w:rPr>
          <w:rFonts w:cs="Arial"/>
          <w:color w:val="000000" w:themeColor="text1"/>
          <w:szCs w:val="22"/>
        </w:rPr>
      </w:pPr>
      <w:r w:rsidRPr="000E07AC">
        <w:rPr>
          <w:rFonts w:cs="Arial"/>
          <w:color w:val="000000" w:themeColor="text1"/>
          <w:szCs w:val="22"/>
        </w:rPr>
        <w:t>3.8</w:t>
      </w:r>
      <w:r w:rsidR="004B5D3A" w:rsidRPr="000E07AC">
        <w:rPr>
          <w:rFonts w:cs="Arial"/>
          <w:color w:val="000000" w:themeColor="text1"/>
          <w:szCs w:val="22"/>
        </w:rPr>
        <w:tab/>
        <w:t>The reason</w:t>
      </w:r>
      <w:r w:rsidR="00A47794" w:rsidRPr="000E07AC">
        <w:rPr>
          <w:rFonts w:cs="Arial"/>
          <w:color w:val="000000" w:themeColor="text1"/>
          <w:szCs w:val="22"/>
        </w:rPr>
        <w:t>s</w:t>
      </w:r>
      <w:r w:rsidR="004B5D3A" w:rsidRPr="000E07AC">
        <w:rPr>
          <w:rFonts w:cs="Arial"/>
          <w:color w:val="000000" w:themeColor="text1"/>
          <w:szCs w:val="22"/>
        </w:rPr>
        <w:t xml:space="preserve"> for </w:t>
      </w:r>
      <w:r w:rsidR="00A47794" w:rsidRPr="000E07AC">
        <w:rPr>
          <w:rFonts w:cs="Arial"/>
          <w:color w:val="000000" w:themeColor="text1"/>
          <w:szCs w:val="22"/>
        </w:rPr>
        <w:t xml:space="preserve">excluding applications for </w:t>
      </w:r>
      <w:r w:rsidR="004B5D3A" w:rsidRPr="000E07AC">
        <w:rPr>
          <w:rFonts w:cs="Arial"/>
          <w:color w:val="000000" w:themeColor="text1"/>
          <w:szCs w:val="22"/>
        </w:rPr>
        <w:t>project</w:t>
      </w:r>
      <w:r w:rsidR="00A47794" w:rsidRPr="000E07AC">
        <w:rPr>
          <w:rFonts w:cs="Arial"/>
          <w:color w:val="000000" w:themeColor="text1"/>
          <w:szCs w:val="22"/>
        </w:rPr>
        <w:t>s</w:t>
      </w:r>
      <w:r w:rsidR="004B5D3A" w:rsidRPr="000E07AC">
        <w:rPr>
          <w:rFonts w:cs="Arial"/>
          <w:color w:val="000000" w:themeColor="text1"/>
          <w:szCs w:val="22"/>
        </w:rPr>
        <w:t xml:space="preserve"> that </w:t>
      </w:r>
      <w:r w:rsidR="00A47794" w:rsidRPr="000E07AC">
        <w:rPr>
          <w:rFonts w:cs="Arial"/>
          <w:color w:val="000000" w:themeColor="text1"/>
          <w:szCs w:val="22"/>
        </w:rPr>
        <w:t xml:space="preserve">are </w:t>
      </w:r>
      <w:r w:rsidR="004B5D3A" w:rsidRPr="000E07AC">
        <w:rPr>
          <w:rFonts w:cs="Arial"/>
          <w:color w:val="000000" w:themeColor="text1"/>
          <w:szCs w:val="22"/>
        </w:rPr>
        <w:t>already c</w:t>
      </w:r>
      <w:r w:rsidR="00A47794" w:rsidRPr="000E07AC">
        <w:rPr>
          <w:rFonts w:cs="Arial"/>
          <w:color w:val="000000" w:themeColor="text1"/>
          <w:szCs w:val="22"/>
        </w:rPr>
        <w:t>ommissioned using public funds</w:t>
      </w:r>
      <w:r w:rsidR="004B5D3A" w:rsidRPr="000E07AC">
        <w:rPr>
          <w:rFonts w:cs="Arial"/>
          <w:color w:val="000000" w:themeColor="text1"/>
          <w:szCs w:val="22"/>
        </w:rPr>
        <w:t xml:space="preserve"> </w:t>
      </w:r>
      <w:r w:rsidR="00A47794" w:rsidRPr="000E07AC">
        <w:rPr>
          <w:rFonts w:cs="Arial"/>
          <w:color w:val="000000" w:themeColor="text1"/>
          <w:szCs w:val="22"/>
        </w:rPr>
        <w:t>are</w:t>
      </w:r>
      <w:r w:rsidR="004B5D3A" w:rsidRPr="000E07AC">
        <w:rPr>
          <w:rFonts w:cs="Arial"/>
          <w:color w:val="000000" w:themeColor="text1"/>
          <w:szCs w:val="22"/>
        </w:rPr>
        <w:t xml:space="preserve"> </w:t>
      </w:r>
      <w:r w:rsidR="00A47794" w:rsidRPr="000E07AC">
        <w:rPr>
          <w:rFonts w:cs="Arial"/>
          <w:color w:val="000000" w:themeColor="text1"/>
          <w:szCs w:val="22"/>
        </w:rPr>
        <w:t>as follows:</w:t>
      </w:r>
    </w:p>
    <w:p w:rsidR="00A47794" w:rsidRPr="000E07AC" w:rsidRDefault="004B5D3A" w:rsidP="00945A28">
      <w:pPr>
        <w:pStyle w:val="ListParagraph"/>
        <w:numPr>
          <w:ilvl w:val="0"/>
          <w:numId w:val="37"/>
        </w:numPr>
        <w:ind w:left="1985" w:hanging="284"/>
        <w:rPr>
          <w:rFonts w:ascii="Arial" w:hAnsi="Arial" w:cs="Arial"/>
          <w:color w:val="000000" w:themeColor="text1"/>
          <w:sz w:val="22"/>
          <w:szCs w:val="22"/>
        </w:rPr>
      </w:pPr>
      <w:r w:rsidRPr="000E07AC">
        <w:rPr>
          <w:rFonts w:ascii="Arial" w:hAnsi="Arial" w:cs="Arial"/>
          <w:color w:val="000000" w:themeColor="text1"/>
          <w:sz w:val="22"/>
          <w:szCs w:val="22"/>
        </w:rPr>
        <w:t>to avoid double funding</w:t>
      </w:r>
    </w:p>
    <w:p w:rsidR="004B5D3A" w:rsidRPr="000E07AC" w:rsidRDefault="004B5D3A" w:rsidP="00945A28">
      <w:pPr>
        <w:pStyle w:val="ListParagraph"/>
        <w:numPr>
          <w:ilvl w:val="0"/>
          <w:numId w:val="37"/>
        </w:numPr>
        <w:ind w:left="1985" w:hanging="284"/>
        <w:rPr>
          <w:rFonts w:ascii="Arial" w:hAnsi="Arial" w:cs="Arial"/>
          <w:color w:val="000000" w:themeColor="text1"/>
          <w:sz w:val="22"/>
          <w:szCs w:val="22"/>
        </w:rPr>
      </w:pPr>
      <w:r w:rsidRPr="000E07AC">
        <w:rPr>
          <w:rFonts w:ascii="Arial" w:hAnsi="Arial" w:cs="Arial"/>
          <w:color w:val="000000" w:themeColor="text1"/>
          <w:sz w:val="22"/>
          <w:szCs w:val="22"/>
        </w:rPr>
        <w:t xml:space="preserve">as well as saving </w:t>
      </w:r>
      <w:r w:rsidR="002653E0" w:rsidRPr="000E07AC">
        <w:rPr>
          <w:rFonts w:ascii="Arial" w:hAnsi="Arial" w:cs="Arial"/>
          <w:color w:val="000000" w:themeColor="text1"/>
          <w:sz w:val="22"/>
          <w:szCs w:val="22"/>
        </w:rPr>
        <w:t xml:space="preserve">applicant, </w:t>
      </w:r>
      <w:r w:rsidRPr="000E07AC">
        <w:rPr>
          <w:rFonts w:ascii="Arial" w:hAnsi="Arial" w:cs="Arial"/>
          <w:color w:val="000000" w:themeColor="text1"/>
          <w:sz w:val="22"/>
          <w:szCs w:val="22"/>
        </w:rPr>
        <w:t>officer and committee time.</w:t>
      </w:r>
    </w:p>
    <w:p w:rsidR="004B5D3A" w:rsidRPr="000E07AC" w:rsidRDefault="004B5D3A" w:rsidP="003B7D93">
      <w:pPr>
        <w:tabs>
          <w:tab w:val="clear" w:pos="1980"/>
        </w:tabs>
        <w:autoSpaceDE w:val="0"/>
        <w:autoSpaceDN w:val="0"/>
        <w:adjustRightInd w:val="0"/>
        <w:rPr>
          <w:rFonts w:cs="Arial"/>
          <w:color w:val="000000" w:themeColor="text1"/>
          <w:szCs w:val="22"/>
        </w:rPr>
      </w:pPr>
    </w:p>
    <w:p w:rsidR="004B5D3A" w:rsidRPr="000E07AC" w:rsidRDefault="004B5D3A" w:rsidP="003B7D93">
      <w:pPr>
        <w:tabs>
          <w:tab w:val="clear" w:pos="1980"/>
        </w:tabs>
        <w:autoSpaceDE w:val="0"/>
        <w:autoSpaceDN w:val="0"/>
        <w:adjustRightInd w:val="0"/>
        <w:rPr>
          <w:rFonts w:cs="Arial"/>
          <w:color w:val="000000" w:themeColor="text1"/>
          <w:szCs w:val="22"/>
        </w:rPr>
      </w:pPr>
    </w:p>
    <w:p w:rsidR="000E07AC" w:rsidRDefault="00BF34FA" w:rsidP="000E07AC">
      <w:pPr>
        <w:keepNext/>
        <w:ind w:left="1267" w:hanging="1267"/>
        <w:jc w:val="left"/>
        <w:rPr>
          <w:rFonts w:cs="Arial"/>
          <w:b/>
          <w:color w:val="000000" w:themeColor="text1"/>
          <w:szCs w:val="22"/>
        </w:rPr>
      </w:pPr>
      <w:r w:rsidRPr="000E07AC">
        <w:rPr>
          <w:rFonts w:cs="Arial"/>
          <w:color w:val="000000" w:themeColor="text1"/>
          <w:szCs w:val="22"/>
        </w:rPr>
        <w:t>4.</w:t>
      </w:r>
      <w:r w:rsidRPr="000E07AC">
        <w:rPr>
          <w:rFonts w:cs="Arial"/>
          <w:color w:val="000000" w:themeColor="text1"/>
          <w:szCs w:val="22"/>
        </w:rPr>
        <w:tab/>
      </w:r>
      <w:r w:rsidRPr="000E07AC">
        <w:rPr>
          <w:rFonts w:cs="Arial"/>
          <w:b/>
          <w:color w:val="000000" w:themeColor="text1"/>
          <w:szCs w:val="22"/>
        </w:rPr>
        <w:t>Policy/Budget Reference and Implications</w:t>
      </w:r>
    </w:p>
    <w:p w:rsidR="00893A48" w:rsidRPr="000E07AC" w:rsidRDefault="00893A48" w:rsidP="000E07AC">
      <w:pPr>
        <w:keepNext/>
        <w:ind w:left="1267" w:hanging="1267"/>
        <w:jc w:val="left"/>
        <w:rPr>
          <w:rFonts w:cs="Arial"/>
          <w:b/>
          <w:color w:val="000000" w:themeColor="text1"/>
          <w:szCs w:val="22"/>
        </w:rPr>
      </w:pPr>
    </w:p>
    <w:p w:rsidR="00BF34FA" w:rsidRPr="000E07AC" w:rsidRDefault="00BF34FA" w:rsidP="000E07AC">
      <w:pPr>
        <w:keepNext/>
        <w:ind w:left="1267" w:hanging="1267"/>
        <w:jc w:val="left"/>
        <w:rPr>
          <w:rFonts w:cs="Arial"/>
          <w:color w:val="000000" w:themeColor="text1"/>
          <w:szCs w:val="22"/>
        </w:rPr>
      </w:pPr>
      <w:r w:rsidRPr="000E07AC">
        <w:rPr>
          <w:rFonts w:cs="Arial"/>
          <w:color w:val="000000" w:themeColor="text1"/>
          <w:szCs w:val="22"/>
        </w:rPr>
        <w:t>4.1</w:t>
      </w:r>
      <w:r w:rsidRPr="000E07AC">
        <w:rPr>
          <w:rFonts w:cs="Arial"/>
          <w:color w:val="000000" w:themeColor="text1"/>
          <w:szCs w:val="22"/>
        </w:rPr>
        <w:tab/>
      </w:r>
      <w:r w:rsidR="00AE75C4" w:rsidRPr="000E07AC">
        <w:rPr>
          <w:rFonts w:cs="Arial"/>
          <w:color w:val="000000" w:themeColor="text1"/>
          <w:szCs w:val="22"/>
        </w:rPr>
        <w:t>The recommendations in this report are within the Council’s agreed policy and budgets.</w:t>
      </w:r>
      <w:r w:rsidR="002B25C4" w:rsidRPr="000E07AC">
        <w:rPr>
          <w:rFonts w:cs="Arial"/>
          <w:color w:val="000000" w:themeColor="text1"/>
          <w:szCs w:val="22"/>
        </w:rPr>
        <w:t xml:space="preserve"> </w:t>
      </w:r>
      <w:r w:rsidR="00AE75C4" w:rsidRPr="000E07AC">
        <w:rPr>
          <w:rFonts w:cs="Arial"/>
          <w:color w:val="000000" w:themeColor="text1"/>
          <w:szCs w:val="22"/>
        </w:rPr>
        <w:t xml:space="preserve"> The relevant policy is entitled the Strategic Plan 201</w:t>
      </w:r>
      <w:r w:rsidR="003F5B0E" w:rsidRPr="000E07AC">
        <w:rPr>
          <w:rFonts w:cs="Arial"/>
          <w:color w:val="000000" w:themeColor="text1"/>
          <w:szCs w:val="22"/>
        </w:rPr>
        <w:t>6</w:t>
      </w:r>
      <w:r w:rsidR="00AE75C4" w:rsidRPr="000E07AC">
        <w:rPr>
          <w:rFonts w:cs="Arial"/>
          <w:color w:val="000000" w:themeColor="text1"/>
          <w:szCs w:val="22"/>
        </w:rPr>
        <w:t>-201</w:t>
      </w:r>
      <w:r w:rsidR="003F5B0E" w:rsidRPr="000E07AC">
        <w:rPr>
          <w:rFonts w:cs="Arial"/>
          <w:color w:val="000000" w:themeColor="text1"/>
          <w:szCs w:val="22"/>
        </w:rPr>
        <w:t>9</w:t>
      </w:r>
      <w:r w:rsidR="000C4104" w:rsidRPr="000E07AC">
        <w:rPr>
          <w:rFonts w:cs="Arial"/>
          <w:color w:val="000000" w:themeColor="text1"/>
          <w:szCs w:val="22"/>
        </w:rPr>
        <w:t>.</w:t>
      </w:r>
      <w:r w:rsidR="00AE75C4" w:rsidRPr="000E07AC">
        <w:rPr>
          <w:rFonts w:cs="Arial"/>
          <w:color w:val="000000" w:themeColor="text1"/>
          <w:szCs w:val="22"/>
        </w:rPr>
        <w:fldChar w:fldCharType="begin"/>
      </w:r>
      <w:r w:rsidR="00AE75C4" w:rsidRPr="000E07AC">
        <w:rPr>
          <w:rFonts w:cs="Arial"/>
          <w:color w:val="000000" w:themeColor="text1"/>
          <w:szCs w:val="22"/>
        </w:rPr>
        <w:instrText xml:space="preserve"> ASK   \* MERGEFORMAT </w:instrText>
      </w:r>
      <w:r w:rsidR="00AE75C4" w:rsidRPr="000E07AC">
        <w:rPr>
          <w:rFonts w:cs="Arial"/>
          <w:color w:val="000000" w:themeColor="text1"/>
          <w:szCs w:val="22"/>
        </w:rPr>
        <w:fldChar w:fldCharType="end"/>
      </w:r>
      <w:r w:rsidR="00AE75C4" w:rsidRPr="000E07AC">
        <w:rPr>
          <w:rFonts w:cs="Arial"/>
          <w:color w:val="000000" w:themeColor="text1"/>
          <w:szCs w:val="22"/>
        </w:rPr>
        <w:fldChar w:fldCharType="begin"/>
      </w:r>
      <w:r w:rsidR="00AE75C4" w:rsidRPr="000E07AC">
        <w:rPr>
          <w:rFonts w:cs="Arial"/>
          <w:color w:val="000000" w:themeColor="text1"/>
          <w:szCs w:val="22"/>
        </w:rPr>
        <w:instrText xml:space="preserve"> ASK   \* MERGEFORMAT </w:instrText>
      </w:r>
      <w:r w:rsidR="00AE75C4" w:rsidRPr="000E07AC">
        <w:rPr>
          <w:rFonts w:cs="Arial"/>
          <w:color w:val="000000" w:themeColor="text1"/>
          <w:szCs w:val="22"/>
        </w:rPr>
        <w:fldChar w:fldCharType="end"/>
      </w:r>
      <w:r w:rsidR="00AE75C4" w:rsidRPr="000E07AC">
        <w:rPr>
          <w:rFonts w:cs="Arial"/>
          <w:color w:val="000000" w:themeColor="text1"/>
          <w:szCs w:val="22"/>
        </w:rPr>
        <w:fldChar w:fldCharType="begin"/>
      </w:r>
      <w:r w:rsidR="00AE75C4" w:rsidRPr="000E07AC">
        <w:rPr>
          <w:rFonts w:cs="Arial"/>
          <w:color w:val="000000" w:themeColor="text1"/>
          <w:szCs w:val="22"/>
        </w:rPr>
        <w:instrText xml:space="preserve">  </w:instrText>
      </w:r>
      <w:r w:rsidR="00AE75C4" w:rsidRPr="000E07AC">
        <w:rPr>
          <w:rFonts w:cs="Arial"/>
          <w:color w:val="000000" w:themeColor="text1"/>
          <w:szCs w:val="22"/>
        </w:rPr>
        <w:fldChar w:fldCharType="end"/>
      </w:r>
      <w:r w:rsidRPr="000E07AC">
        <w:rPr>
          <w:rFonts w:cs="Arial"/>
          <w:color w:val="000000" w:themeColor="text1"/>
          <w:szCs w:val="22"/>
        </w:rPr>
        <w:fldChar w:fldCharType="begin"/>
      </w:r>
      <w:r w:rsidRPr="000E07AC">
        <w:rPr>
          <w:rFonts w:cs="Arial"/>
          <w:color w:val="000000" w:themeColor="text1"/>
          <w:szCs w:val="22"/>
        </w:rPr>
        <w:instrText xml:space="preserve">  </w:instrText>
      </w:r>
      <w:r w:rsidRPr="000E07AC">
        <w:rPr>
          <w:rFonts w:cs="Arial"/>
          <w:color w:val="000000" w:themeColor="text1"/>
          <w:szCs w:val="22"/>
        </w:rPr>
        <w:fldChar w:fldCharType="end"/>
      </w:r>
    </w:p>
    <w:p w:rsidR="009F5140" w:rsidRPr="000E07AC" w:rsidRDefault="009F5140">
      <w:pPr>
        <w:pStyle w:val="Header"/>
        <w:tabs>
          <w:tab w:val="clear" w:pos="4153"/>
          <w:tab w:val="clear" w:pos="8306"/>
          <w:tab w:val="left" w:pos="1260"/>
          <w:tab w:val="left" w:pos="1980"/>
          <w:tab w:val="left" w:pos="2700"/>
          <w:tab w:val="left" w:pos="3420"/>
        </w:tabs>
        <w:rPr>
          <w:rFonts w:cs="Arial"/>
          <w:color w:val="000000" w:themeColor="text1"/>
          <w:szCs w:val="22"/>
        </w:rPr>
      </w:pPr>
    </w:p>
    <w:p w:rsidR="00A41B6C" w:rsidRPr="000E07AC" w:rsidRDefault="00A41B6C">
      <w:pPr>
        <w:pStyle w:val="Header"/>
        <w:tabs>
          <w:tab w:val="clear" w:pos="4153"/>
          <w:tab w:val="clear" w:pos="8306"/>
          <w:tab w:val="left" w:pos="1260"/>
          <w:tab w:val="left" w:pos="1980"/>
          <w:tab w:val="left" w:pos="2700"/>
          <w:tab w:val="left" w:pos="3420"/>
        </w:tabs>
        <w:rPr>
          <w:rFonts w:cs="Arial"/>
          <w:color w:val="000000" w:themeColor="text1"/>
          <w:szCs w:val="22"/>
        </w:rPr>
      </w:pPr>
    </w:p>
    <w:p w:rsidR="00A41B6C" w:rsidRDefault="00A41B6C">
      <w:pPr>
        <w:pStyle w:val="Header"/>
        <w:tabs>
          <w:tab w:val="clear" w:pos="4153"/>
          <w:tab w:val="clear" w:pos="8306"/>
          <w:tab w:val="left" w:pos="1260"/>
          <w:tab w:val="left" w:pos="1980"/>
          <w:tab w:val="left" w:pos="2700"/>
          <w:tab w:val="left" w:pos="3420"/>
        </w:tabs>
        <w:rPr>
          <w:rFonts w:cs="Arial"/>
          <w:b/>
          <w:color w:val="000000" w:themeColor="text1"/>
          <w:szCs w:val="22"/>
        </w:rPr>
      </w:pPr>
      <w:r w:rsidRPr="000E07AC">
        <w:rPr>
          <w:rFonts w:cs="Arial"/>
          <w:color w:val="000000" w:themeColor="text1"/>
          <w:szCs w:val="22"/>
        </w:rPr>
        <w:t>5.</w:t>
      </w:r>
      <w:r w:rsidRPr="000E07AC">
        <w:rPr>
          <w:rFonts w:cs="Arial"/>
          <w:color w:val="000000" w:themeColor="text1"/>
          <w:szCs w:val="22"/>
        </w:rPr>
        <w:tab/>
      </w:r>
      <w:r w:rsidRPr="000E07AC">
        <w:rPr>
          <w:rFonts w:cs="Arial"/>
          <w:b/>
          <w:color w:val="000000" w:themeColor="text1"/>
          <w:szCs w:val="22"/>
        </w:rPr>
        <w:t>Financial Implications</w:t>
      </w:r>
    </w:p>
    <w:p w:rsidR="00893A48" w:rsidRPr="000E07AC" w:rsidRDefault="00893A48">
      <w:pPr>
        <w:pStyle w:val="Header"/>
        <w:tabs>
          <w:tab w:val="clear" w:pos="4153"/>
          <w:tab w:val="clear" w:pos="8306"/>
          <w:tab w:val="left" w:pos="1260"/>
          <w:tab w:val="left" w:pos="1980"/>
          <w:tab w:val="left" w:pos="2700"/>
          <w:tab w:val="left" w:pos="3420"/>
        </w:tabs>
        <w:rPr>
          <w:rFonts w:cs="Arial"/>
          <w:color w:val="000000" w:themeColor="text1"/>
          <w:szCs w:val="22"/>
        </w:rPr>
      </w:pPr>
    </w:p>
    <w:p w:rsidR="00E55976" w:rsidRDefault="00A41B6C" w:rsidP="00E55976">
      <w:pPr>
        <w:pStyle w:val="Header"/>
        <w:tabs>
          <w:tab w:val="clear" w:pos="4153"/>
          <w:tab w:val="clear" w:pos="8306"/>
          <w:tab w:val="left" w:pos="1260"/>
          <w:tab w:val="left" w:pos="1980"/>
          <w:tab w:val="left" w:pos="2700"/>
          <w:tab w:val="left" w:pos="3420"/>
        </w:tabs>
        <w:ind w:left="1276" w:hanging="1276"/>
        <w:rPr>
          <w:rFonts w:cs="Arial"/>
          <w:color w:val="000000" w:themeColor="text1"/>
        </w:rPr>
      </w:pPr>
      <w:r w:rsidRPr="000E07AC">
        <w:rPr>
          <w:rFonts w:cs="Arial"/>
          <w:color w:val="000000" w:themeColor="text1"/>
          <w:szCs w:val="22"/>
        </w:rPr>
        <w:t>5.1</w:t>
      </w:r>
      <w:r w:rsidRPr="000E07AC">
        <w:rPr>
          <w:rFonts w:cs="Arial"/>
          <w:color w:val="000000" w:themeColor="text1"/>
          <w:szCs w:val="22"/>
        </w:rPr>
        <w:tab/>
      </w:r>
      <w:r w:rsidR="00893A48">
        <w:rPr>
          <w:rFonts w:cs="Arial"/>
          <w:color w:val="000000" w:themeColor="text1"/>
          <w:szCs w:val="22"/>
        </w:rPr>
        <w:t xml:space="preserve">For information </w:t>
      </w:r>
      <w:r w:rsidR="00E55976">
        <w:rPr>
          <w:rFonts w:cs="Arial"/>
          <w:color w:val="000000" w:themeColor="text1"/>
          <w:szCs w:val="22"/>
        </w:rPr>
        <w:t>the t</w:t>
      </w:r>
      <w:r w:rsidRPr="000E07AC">
        <w:rPr>
          <w:rFonts w:cs="Arial"/>
          <w:color w:val="000000" w:themeColor="text1"/>
        </w:rPr>
        <w:t>able</w:t>
      </w:r>
      <w:r w:rsidR="00E55976">
        <w:rPr>
          <w:rFonts w:cs="Arial"/>
          <w:color w:val="000000" w:themeColor="text1"/>
        </w:rPr>
        <w:t xml:space="preserve"> </w:t>
      </w:r>
      <w:r w:rsidRPr="000E07AC">
        <w:rPr>
          <w:rFonts w:cs="Arial"/>
          <w:color w:val="000000" w:themeColor="text1"/>
        </w:rPr>
        <w:t>below details the current annual budgets for the Leisure, Community and Capital Grants along with the existing SLA commitments for 2016/17.</w:t>
      </w:r>
    </w:p>
    <w:p w:rsidR="00A41B6C" w:rsidRPr="000E07AC" w:rsidRDefault="00A41B6C" w:rsidP="00E55976">
      <w:pPr>
        <w:pStyle w:val="Header"/>
        <w:tabs>
          <w:tab w:val="clear" w:pos="4153"/>
          <w:tab w:val="clear" w:pos="8306"/>
          <w:tab w:val="left" w:pos="1260"/>
          <w:tab w:val="left" w:pos="1980"/>
          <w:tab w:val="left" w:pos="2700"/>
          <w:tab w:val="left" w:pos="3420"/>
        </w:tabs>
        <w:ind w:left="1276" w:hanging="1276"/>
        <w:rPr>
          <w:rFonts w:cs="Arial"/>
          <w:color w:val="000000" w:themeColor="text1"/>
          <w:szCs w:val="22"/>
        </w:rPr>
      </w:pPr>
      <w:r w:rsidRPr="000E07AC">
        <w:rPr>
          <w:rFonts w:cs="Arial"/>
          <w:color w:val="000000" w:themeColor="text1"/>
          <w:szCs w:val="22"/>
        </w:rPr>
        <w:tab/>
      </w:r>
    </w:p>
    <w:tbl>
      <w:tblPr>
        <w:tblStyle w:val="TableGrid"/>
        <w:tblW w:w="0" w:type="auto"/>
        <w:tblInd w:w="1276" w:type="dxa"/>
        <w:tblLook w:val="04A0" w:firstRow="1" w:lastRow="0" w:firstColumn="1" w:lastColumn="0" w:noHBand="0" w:noVBand="1"/>
      </w:tblPr>
      <w:tblGrid>
        <w:gridCol w:w="2740"/>
        <w:gridCol w:w="2681"/>
        <w:gridCol w:w="2606"/>
      </w:tblGrid>
      <w:tr w:rsidR="001166C2" w:rsidRPr="000E07AC" w:rsidTr="00A41B6C">
        <w:tc>
          <w:tcPr>
            <w:tcW w:w="3101" w:type="dxa"/>
          </w:tcPr>
          <w:p w:rsidR="00A41B6C" w:rsidRPr="000E07AC" w:rsidRDefault="00A41B6C" w:rsidP="00A41B6C">
            <w:pPr>
              <w:pStyle w:val="Header"/>
              <w:tabs>
                <w:tab w:val="clear" w:pos="4153"/>
                <w:tab w:val="clear" w:pos="8306"/>
                <w:tab w:val="left" w:pos="1260"/>
                <w:tab w:val="left" w:pos="1980"/>
                <w:tab w:val="left" w:pos="2700"/>
                <w:tab w:val="left" w:pos="3420"/>
              </w:tabs>
              <w:rPr>
                <w:rFonts w:cs="Arial"/>
                <w:color w:val="000000" w:themeColor="text1"/>
                <w:szCs w:val="22"/>
              </w:rPr>
            </w:pPr>
          </w:p>
        </w:tc>
        <w:tc>
          <w:tcPr>
            <w:tcW w:w="3101" w:type="dxa"/>
          </w:tcPr>
          <w:p w:rsidR="00A41B6C" w:rsidRPr="000E07AC" w:rsidRDefault="00A41B6C" w:rsidP="001166C2">
            <w:pPr>
              <w:pStyle w:val="Header"/>
              <w:tabs>
                <w:tab w:val="clear" w:pos="4153"/>
                <w:tab w:val="clear" w:pos="8306"/>
                <w:tab w:val="left" w:pos="1260"/>
                <w:tab w:val="left" w:pos="1980"/>
                <w:tab w:val="left" w:pos="2700"/>
                <w:tab w:val="left" w:pos="3420"/>
              </w:tabs>
              <w:jc w:val="center"/>
              <w:rPr>
                <w:rFonts w:cs="Arial"/>
                <w:color w:val="000000" w:themeColor="text1"/>
                <w:szCs w:val="22"/>
              </w:rPr>
            </w:pPr>
            <w:r w:rsidRPr="000E07AC">
              <w:rPr>
                <w:rFonts w:cs="Arial"/>
                <w:color w:val="000000" w:themeColor="text1"/>
                <w:szCs w:val="22"/>
              </w:rPr>
              <w:t>Leisure &amp; Community</w:t>
            </w:r>
          </w:p>
        </w:tc>
        <w:tc>
          <w:tcPr>
            <w:tcW w:w="3101" w:type="dxa"/>
          </w:tcPr>
          <w:p w:rsidR="00A41B6C" w:rsidRPr="000E07AC" w:rsidRDefault="00A41B6C" w:rsidP="001166C2">
            <w:pPr>
              <w:pStyle w:val="Header"/>
              <w:tabs>
                <w:tab w:val="clear" w:pos="4153"/>
                <w:tab w:val="clear" w:pos="8306"/>
                <w:tab w:val="left" w:pos="1260"/>
                <w:tab w:val="left" w:pos="1980"/>
                <w:tab w:val="left" w:pos="2700"/>
                <w:tab w:val="left" w:pos="3420"/>
              </w:tabs>
              <w:jc w:val="center"/>
              <w:rPr>
                <w:rFonts w:cs="Arial"/>
                <w:color w:val="000000" w:themeColor="text1"/>
                <w:szCs w:val="22"/>
              </w:rPr>
            </w:pPr>
            <w:r w:rsidRPr="000E07AC">
              <w:rPr>
                <w:rFonts w:cs="Arial"/>
                <w:color w:val="000000" w:themeColor="text1"/>
                <w:szCs w:val="22"/>
              </w:rPr>
              <w:t>Capital</w:t>
            </w:r>
          </w:p>
        </w:tc>
      </w:tr>
      <w:tr w:rsidR="001166C2" w:rsidRPr="000E07AC" w:rsidTr="00A41B6C">
        <w:tc>
          <w:tcPr>
            <w:tcW w:w="3101" w:type="dxa"/>
          </w:tcPr>
          <w:p w:rsidR="00A41B6C" w:rsidRPr="000E07AC" w:rsidRDefault="00A41B6C" w:rsidP="00A41B6C">
            <w:pPr>
              <w:pStyle w:val="Header"/>
              <w:tabs>
                <w:tab w:val="clear" w:pos="4153"/>
                <w:tab w:val="clear" w:pos="8306"/>
                <w:tab w:val="left" w:pos="1260"/>
                <w:tab w:val="left" w:pos="1980"/>
                <w:tab w:val="left" w:pos="2700"/>
                <w:tab w:val="left" w:pos="3420"/>
              </w:tabs>
              <w:rPr>
                <w:rFonts w:cs="Arial"/>
                <w:color w:val="000000" w:themeColor="text1"/>
                <w:szCs w:val="22"/>
              </w:rPr>
            </w:pPr>
            <w:r w:rsidRPr="000E07AC">
              <w:rPr>
                <w:rFonts w:cs="Arial"/>
                <w:color w:val="000000" w:themeColor="text1"/>
                <w:szCs w:val="22"/>
              </w:rPr>
              <w:t>Annual Budget</w:t>
            </w:r>
          </w:p>
        </w:tc>
        <w:tc>
          <w:tcPr>
            <w:tcW w:w="3101" w:type="dxa"/>
          </w:tcPr>
          <w:p w:rsidR="00A41B6C" w:rsidRPr="000E07AC" w:rsidRDefault="00A41B6C" w:rsidP="001166C2">
            <w:pPr>
              <w:pStyle w:val="Header"/>
              <w:tabs>
                <w:tab w:val="clear" w:pos="4153"/>
                <w:tab w:val="clear" w:pos="8306"/>
                <w:tab w:val="left" w:pos="1260"/>
                <w:tab w:val="left" w:pos="1980"/>
                <w:tab w:val="left" w:pos="2700"/>
                <w:tab w:val="left" w:pos="3420"/>
              </w:tabs>
              <w:jc w:val="center"/>
              <w:rPr>
                <w:rFonts w:cs="Arial"/>
                <w:color w:val="000000" w:themeColor="text1"/>
                <w:szCs w:val="22"/>
              </w:rPr>
            </w:pPr>
            <w:r w:rsidRPr="000E07AC">
              <w:rPr>
                <w:rFonts w:cs="Arial"/>
                <w:color w:val="000000" w:themeColor="text1"/>
                <w:szCs w:val="22"/>
              </w:rPr>
              <w:t>£35,000</w:t>
            </w:r>
          </w:p>
        </w:tc>
        <w:tc>
          <w:tcPr>
            <w:tcW w:w="3101" w:type="dxa"/>
          </w:tcPr>
          <w:p w:rsidR="00A41B6C" w:rsidRPr="000E07AC" w:rsidRDefault="00A41B6C" w:rsidP="001166C2">
            <w:pPr>
              <w:pStyle w:val="Header"/>
              <w:tabs>
                <w:tab w:val="clear" w:pos="4153"/>
                <w:tab w:val="clear" w:pos="8306"/>
                <w:tab w:val="left" w:pos="1260"/>
                <w:tab w:val="left" w:pos="1980"/>
                <w:tab w:val="left" w:pos="2700"/>
                <w:tab w:val="left" w:pos="3420"/>
              </w:tabs>
              <w:jc w:val="center"/>
              <w:rPr>
                <w:rFonts w:cs="Arial"/>
                <w:color w:val="000000" w:themeColor="text1"/>
                <w:szCs w:val="22"/>
              </w:rPr>
            </w:pPr>
            <w:r w:rsidRPr="000E07AC">
              <w:rPr>
                <w:rFonts w:cs="Arial"/>
                <w:color w:val="000000" w:themeColor="text1"/>
                <w:szCs w:val="22"/>
              </w:rPr>
              <w:t>£60,000</w:t>
            </w:r>
          </w:p>
        </w:tc>
      </w:tr>
      <w:tr w:rsidR="001166C2" w:rsidRPr="000E07AC" w:rsidTr="00A41B6C">
        <w:tc>
          <w:tcPr>
            <w:tcW w:w="3101" w:type="dxa"/>
          </w:tcPr>
          <w:p w:rsidR="00A41B6C" w:rsidRPr="000E07AC" w:rsidRDefault="00A41B6C" w:rsidP="00A41B6C">
            <w:pPr>
              <w:pStyle w:val="Header"/>
              <w:tabs>
                <w:tab w:val="clear" w:pos="4153"/>
                <w:tab w:val="clear" w:pos="8306"/>
                <w:tab w:val="left" w:pos="1260"/>
                <w:tab w:val="left" w:pos="1980"/>
                <w:tab w:val="left" w:pos="2700"/>
                <w:tab w:val="left" w:pos="3420"/>
              </w:tabs>
              <w:rPr>
                <w:rFonts w:cs="Arial"/>
                <w:color w:val="000000" w:themeColor="text1"/>
                <w:szCs w:val="22"/>
              </w:rPr>
            </w:pPr>
            <w:r w:rsidRPr="000E07AC">
              <w:rPr>
                <w:rFonts w:cs="Arial"/>
                <w:color w:val="000000" w:themeColor="text1"/>
                <w:szCs w:val="22"/>
              </w:rPr>
              <w:t>SLA Commitments</w:t>
            </w:r>
          </w:p>
        </w:tc>
        <w:tc>
          <w:tcPr>
            <w:tcW w:w="3101" w:type="dxa"/>
          </w:tcPr>
          <w:p w:rsidR="00A41B6C" w:rsidRPr="000E07AC" w:rsidRDefault="00A41B6C" w:rsidP="001166C2">
            <w:pPr>
              <w:pStyle w:val="Header"/>
              <w:tabs>
                <w:tab w:val="clear" w:pos="4153"/>
                <w:tab w:val="clear" w:pos="8306"/>
                <w:tab w:val="left" w:pos="1260"/>
                <w:tab w:val="left" w:pos="1980"/>
                <w:tab w:val="left" w:pos="2700"/>
                <w:tab w:val="left" w:pos="3420"/>
              </w:tabs>
              <w:jc w:val="center"/>
              <w:rPr>
                <w:rFonts w:cs="Arial"/>
                <w:color w:val="000000" w:themeColor="text1"/>
                <w:szCs w:val="22"/>
              </w:rPr>
            </w:pPr>
            <w:r w:rsidRPr="000E07AC">
              <w:rPr>
                <w:rFonts w:cs="Arial"/>
                <w:color w:val="000000" w:themeColor="text1"/>
                <w:szCs w:val="22"/>
              </w:rPr>
              <w:t>£12,800</w:t>
            </w:r>
          </w:p>
        </w:tc>
        <w:tc>
          <w:tcPr>
            <w:tcW w:w="3101" w:type="dxa"/>
          </w:tcPr>
          <w:p w:rsidR="00A41B6C" w:rsidRPr="000E07AC" w:rsidRDefault="009C39CB" w:rsidP="001166C2">
            <w:pPr>
              <w:pStyle w:val="Header"/>
              <w:tabs>
                <w:tab w:val="clear" w:pos="4153"/>
                <w:tab w:val="clear" w:pos="8306"/>
                <w:tab w:val="left" w:pos="1260"/>
                <w:tab w:val="left" w:pos="1980"/>
                <w:tab w:val="left" w:pos="2700"/>
                <w:tab w:val="left" w:pos="3420"/>
              </w:tabs>
              <w:jc w:val="center"/>
              <w:rPr>
                <w:rFonts w:cs="Arial"/>
                <w:color w:val="000000" w:themeColor="text1"/>
                <w:szCs w:val="22"/>
              </w:rPr>
            </w:pPr>
            <w:r w:rsidRPr="000E07AC">
              <w:rPr>
                <w:rFonts w:cs="Arial"/>
                <w:color w:val="000000" w:themeColor="text1"/>
                <w:szCs w:val="22"/>
              </w:rPr>
              <w:t>£0</w:t>
            </w:r>
          </w:p>
        </w:tc>
      </w:tr>
      <w:tr w:rsidR="001166C2" w:rsidRPr="000E07AC" w:rsidTr="00A41B6C">
        <w:tc>
          <w:tcPr>
            <w:tcW w:w="3101" w:type="dxa"/>
          </w:tcPr>
          <w:p w:rsidR="00A41B6C" w:rsidRPr="000E07AC" w:rsidRDefault="00A41B6C" w:rsidP="00A41B6C">
            <w:pPr>
              <w:pStyle w:val="Header"/>
              <w:tabs>
                <w:tab w:val="clear" w:pos="4153"/>
                <w:tab w:val="clear" w:pos="8306"/>
                <w:tab w:val="left" w:pos="1260"/>
                <w:tab w:val="left" w:pos="1980"/>
                <w:tab w:val="left" w:pos="2700"/>
                <w:tab w:val="left" w:pos="3420"/>
              </w:tabs>
              <w:rPr>
                <w:rFonts w:cs="Arial"/>
                <w:color w:val="000000" w:themeColor="text1"/>
                <w:szCs w:val="22"/>
              </w:rPr>
            </w:pPr>
            <w:r w:rsidRPr="000E07AC">
              <w:rPr>
                <w:rFonts w:cs="Arial"/>
                <w:color w:val="000000" w:themeColor="text1"/>
                <w:szCs w:val="22"/>
              </w:rPr>
              <w:t>Total Remaining</w:t>
            </w:r>
          </w:p>
        </w:tc>
        <w:tc>
          <w:tcPr>
            <w:tcW w:w="3101" w:type="dxa"/>
          </w:tcPr>
          <w:p w:rsidR="00A41B6C" w:rsidRPr="000E07AC" w:rsidRDefault="00A41B6C" w:rsidP="001166C2">
            <w:pPr>
              <w:pStyle w:val="Header"/>
              <w:tabs>
                <w:tab w:val="clear" w:pos="4153"/>
                <w:tab w:val="clear" w:pos="8306"/>
                <w:tab w:val="left" w:pos="1260"/>
                <w:tab w:val="left" w:pos="1980"/>
                <w:tab w:val="left" w:pos="2700"/>
                <w:tab w:val="left" w:pos="3420"/>
              </w:tabs>
              <w:jc w:val="center"/>
              <w:rPr>
                <w:rFonts w:cs="Arial"/>
                <w:color w:val="000000" w:themeColor="text1"/>
                <w:szCs w:val="22"/>
              </w:rPr>
            </w:pPr>
            <w:r w:rsidRPr="000E07AC">
              <w:rPr>
                <w:rFonts w:cs="Arial"/>
                <w:color w:val="000000" w:themeColor="text1"/>
                <w:szCs w:val="22"/>
              </w:rPr>
              <w:t>£22,200</w:t>
            </w:r>
          </w:p>
        </w:tc>
        <w:tc>
          <w:tcPr>
            <w:tcW w:w="3101" w:type="dxa"/>
          </w:tcPr>
          <w:p w:rsidR="00A41B6C" w:rsidRPr="000E07AC" w:rsidRDefault="00A41B6C" w:rsidP="001166C2">
            <w:pPr>
              <w:pStyle w:val="Header"/>
              <w:tabs>
                <w:tab w:val="clear" w:pos="4153"/>
                <w:tab w:val="clear" w:pos="8306"/>
                <w:tab w:val="left" w:pos="1260"/>
                <w:tab w:val="left" w:pos="1980"/>
                <w:tab w:val="left" w:pos="2700"/>
                <w:tab w:val="left" w:pos="3420"/>
              </w:tabs>
              <w:jc w:val="center"/>
              <w:rPr>
                <w:rFonts w:cs="Arial"/>
                <w:color w:val="000000" w:themeColor="text1"/>
                <w:szCs w:val="22"/>
              </w:rPr>
            </w:pPr>
            <w:r w:rsidRPr="000E07AC">
              <w:rPr>
                <w:rFonts w:cs="Arial"/>
                <w:color w:val="000000" w:themeColor="text1"/>
                <w:szCs w:val="22"/>
              </w:rPr>
              <w:t>£60,000</w:t>
            </w:r>
          </w:p>
        </w:tc>
      </w:tr>
    </w:tbl>
    <w:p w:rsidR="00A41B6C" w:rsidRPr="000E07AC" w:rsidRDefault="00A41B6C">
      <w:pPr>
        <w:pStyle w:val="Header"/>
        <w:tabs>
          <w:tab w:val="clear" w:pos="4153"/>
          <w:tab w:val="clear" w:pos="8306"/>
          <w:tab w:val="left" w:pos="1260"/>
          <w:tab w:val="left" w:pos="1980"/>
          <w:tab w:val="left" w:pos="2700"/>
          <w:tab w:val="left" w:pos="3420"/>
        </w:tabs>
        <w:rPr>
          <w:rFonts w:cs="Arial"/>
          <w:color w:val="000000" w:themeColor="text1"/>
          <w:szCs w:val="22"/>
        </w:rPr>
      </w:pPr>
    </w:p>
    <w:p w:rsidR="000C6A00" w:rsidRPr="000E07AC" w:rsidRDefault="000C6A00">
      <w:pPr>
        <w:pStyle w:val="Header"/>
        <w:tabs>
          <w:tab w:val="clear" w:pos="4153"/>
          <w:tab w:val="clear" w:pos="8306"/>
          <w:tab w:val="left" w:pos="1260"/>
          <w:tab w:val="left" w:pos="1980"/>
          <w:tab w:val="left" w:pos="2700"/>
          <w:tab w:val="left" w:pos="3420"/>
        </w:tabs>
        <w:rPr>
          <w:rFonts w:cs="Arial"/>
          <w:color w:val="000000" w:themeColor="text1"/>
          <w:szCs w:val="22"/>
        </w:rPr>
      </w:pPr>
    </w:p>
    <w:p w:rsidR="00A3603C" w:rsidRDefault="00893A48" w:rsidP="00A3603C">
      <w:pPr>
        <w:keepNext/>
        <w:ind w:left="1267" w:hanging="1267"/>
        <w:rPr>
          <w:rFonts w:cs="Arial"/>
          <w:b/>
          <w:color w:val="000000" w:themeColor="text1"/>
          <w:szCs w:val="22"/>
        </w:rPr>
      </w:pPr>
      <w:r>
        <w:rPr>
          <w:rFonts w:cs="Arial"/>
          <w:color w:val="000000" w:themeColor="text1"/>
          <w:szCs w:val="22"/>
        </w:rPr>
        <w:t>6</w:t>
      </w:r>
      <w:r w:rsidR="00A3603C" w:rsidRPr="000E07AC">
        <w:rPr>
          <w:rFonts w:cs="Arial"/>
          <w:color w:val="000000" w:themeColor="text1"/>
          <w:szCs w:val="22"/>
        </w:rPr>
        <w:t>.</w:t>
      </w:r>
      <w:r w:rsidR="00A3603C" w:rsidRPr="000E07AC">
        <w:rPr>
          <w:rFonts w:cs="Arial"/>
          <w:color w:val="000000" w:themeColor="text1"/>
          <w:szCs w:val="22"/>
        </w:rPr>
        <w:tab/>
      </w:r>
      <w:r w:rsidR="00A3603C" w:rsidRPr="000E07AC">
        <w:rPr>
          <w:rFonts w:cs="Arial"/>
          <w:b/>
          <w:color w:val="000000" w:themeColor="text1"/>
          <w:szCs w:val="22"/>
        </w:rPr>
        <w:t>Risk Management and Health &amp; Safety Implications</w:t>
      </w:r>
    </w:p>
    <w:p w:rsidR="00893A48" w:rsidRPr="000E07AC" w:rsidRDefault="00893A48" w:rsidP="00A3603C">
      <w:pPr>
        <w:keepNext/>
        <w:ind w:left="1267" w:hanging="1267"/>
        <w:rPr>
          <w:rFonts w:cs="Arial"/>
          <w:b/>
          <w:color w:val="000000" w:themeColor="text1"/>
          <w:szCs w:val="22"/>
        </w:rPr>
      </w:pPr>
    </w:p>
    <w:p w:rsidR="00A3603C" w:rsidRPr="000E07AC" w:rsidRDefault="00893A48" w:rsidP="00A3603C">
      <w:pPr>
        <w:ind w:left="1276" w:hanging="1276"/>
        <w:rPr>
          <w:rFonts w:cs="Arial"/>
          <w:color w:val="000000" w:themeColor="text1"/>
          <w:szCs w:val="22"/>
        </w:rPr>
      </w:pPr>
      <w:r>
        <w:rPr>
          <w:rFonts w:cs="Arial"/>
          <w:color w:val="000000" w:themeColor="text1"/>
          <w:szCs w:val="22"/>
        </w:rPr>
        <w:t>6</w:t>
      </w:r>
      <w:r w:rsidR="00A3603C" w:rsidRPr="000E07AC">
        <w:rPr>
          <w:rFonts w:cs="Arial"/>
          <w:color w:val="000000" w:themeColor="text1"/>
          <w:szCs w:val="22"/>
        </w:rPr>
        <w:t>.1</w:t>
      </w:r>
      <w:r w:rsidR="00A3603C" w:rsidRPr="000E07AC">
        <w:rPr>
          <w:rFonts w:cs="Arial"/>
          <w:color w:val="000000" w:themeColor="text1"/>
          <w:szCs w:val="22"/>
        </w:rPr>
        <w:tab/>
        <w:t>The Council has agreed its risk management strategy which can be found on the website at http://www.threerivers.gov.uk.  In addition, the risks of the proposals in the report have also been assessed against the Council’s duties under Health and Safety legislation relating to employees, visitors and persons affected by our operations.  The risk management implications of this report are detailed below.</w:t>
      </w:r>
    </w:p>
    <w:p w:rsidR="00A3603C" w:rsidRPr="000E07AC" w:rsidRDefault="00A3603C" w:rsidP="00A3603C">
      <w:pPr>
        <w:rPr>
          <w:rFonts w:cs="Arial"/>
          <w:color w:val="000000" w:themeColor="text1"/>
          <w:szCs w:val="22"/>
        </w:rPr>
      </w:pPr>
    </w:p>
    <w:p w:rsidR="000F5A0A" w:rsidRPr="000E07AC" w:rsidRDefault="00893A48" w:rsidP="00A3603C">
      <w:pPr>
        <w:ind w:left="1260" w:hanging="1260"/>
        <w:rPr>
          <w:rFonts w:cs="Arial"/>
          <w:color w:val="000000" w:themeColor="text1"/>
          <w:szCs w:val="22"/>
        </w:rPr>
      </w:pPr>
      <w:r>
        <w:rPr>
          <w:rFonts w:cs="Arial"/>
          <w:color w:val="000000" w:themeColor="text1"/>
          <w:szCs w:val="22"/>
        </w:rPr>
        <w:t>6</w:t>
      </w:r>
      <w:r w:rsidR="00A3603C" w:rsidRPr="000E07AC">
        <w:rPr>
          <w:rFonts w:cs="Arial"/>
          <w:color w:val="000000" w:themeColor="text1"/>
          <w:szCs w:val="22"/>
        </w:rPr>
        <w:t>.2</w:t>
      </w:r>
      <w:r w:rsidR="00A3603C" w:rsidRPr="000E07AC">
        <w:rPr>
          <w:rFonts w:cs="Arial"/>
          <w:color w:val="000000" w:themeColor="text1"/>
          <w:szCs w:val="22"/>
        </w:rPr>
        <w:tab/>
        <w:t>The subject of this report is covered by the Community Partnerships</w:t>
      </w:r>
      <w:r w:rsidR="00A3603C" w:rsidRPr="000E07AC">
        <w:rPr>
          <w:rFonts w:cs="Arial"/>
          <w:color w:val="000000" w:themeColor="text1"/>
          <w:szCs w:val="22"/>
        </w:rPr>
        <w:fldChar w:fldCharType="begin"/>
      </w:r>
      <w:r w:rsidR="00A3603C" w:rsidRPr="000E07AC">
        <w:rPr>
          <w:rFonts w:cs="Arial"/>
          <w:color w:val="000000" w:themeColor="text1"/>
          <w:szCs w:val="22"/>
        </w:rPr>
        <w:instrText xml:space="preserve"> ASK   \* MERGEFORMAT </w:instrText>
      </w:r>
      <w:r w:rsidR="00A3603C" w:rsidRPr="000E07AC">
        <w:rPr>
          <w:rFonts w:cs="Arial"/>
          <w:color w:val="000000" w:themeColor="text1"/>
          <w:szCs w:val="22"/>
        </w:rPr>
        <w:fldChar w:fldCharType="end"/>
      </w:r>
      <w:r w:rsidR="00A3603C" w:rsidRPr="000E07AC">
        <w:rPr>
          <w:rFonts w:cs="Arial"/>
          <w:color w:val="000000" w:themeColor="text1"/>
          <w:szCs w:val="22"/>
        </w:rPr>
        <w:t xml:space="preserve"> service plan</w:t>
      </w:r>
      <w:r w:rsidR="00A3603C" w:rsidRPr="000E07AC">
        <w:rPr>
          <w:rFonts w:cs="Arial"/>
          <w:b/>
          <w:i/>
          <w:color w:val="000000" w:themeColor="text1"/>
          <w:szCs w:val="22"/>
        </w:rPr>
        <w:t>.</w:t>
      </w:r>
      <w:r w:rsidR="00A3603C" w:rsidRPr="000E07AC">
        <w:rPr>
          <w:rFonts w:cs="Arial"/>
          <w:color w:val="000000" w:themeColor="text1"/>
          <w:szCs w:val="22"/>
        </w:rPr>
        <w:t xml:space="preserve">  Any risks resulting from this report will be included in the risk register and, if necessary, managed within this plan.</w:t>
      </w:r>
    </w:p>
    <w:p w:rsidR="000F5A0A" w:rsidRPr="000E07AC" w:rsidRDefault="000F5A0A" w:rsidP="00A3603C">
      <w:pPr>
        <w:ind w:left="1260" w:hanging="1260"/>
        <w:rPr>
          <w:rFonts w:cs="Arial"/>
          <w:color w:val="000000" w:themeColor="text1"/>
          <w:szCs w:val="22"/>
        </w:rPr>
      </w:pPr>
    </w:p>
    <w:p w:rsidR="007E58D6" w:rsidRPr="000E07AC" w:rsidRDefault="00893A48" w:rsidP="007E58D6">
      <w:pPr>
        <w:ind w:left="1276" w:hanging="1276"/>
        <w:rPr>
          <w:rFonts w:cs="Arial"/>
          <w:color w:val="000000" w:themeColor="text1"/>
          <w:szCs w:val="22"/>
        </w:rPr>
      </w:pPr>
      <w:r>
        <w:rPr>
          <w:rFonts w:cs="Arial"/>
          <w:color w:val="000000" w:themeColor="text1"/>
          <w:szCs w:val="22"/>
        </w:rPr>
        <w:lastRenderedPageBreak/>
        <w:t>6</w:t>
      </w:r>
      <w:r w:rsidR="007E58D6" w:rsidRPr="000E07AC">
        <w:rPr>
          <w:rFonts w:cs="Arial"/>
          <w:color w:val="000000" w:themeColor="text1"/>
          <w:szCs w:val="22"/>
        </w:rPr>
        <w:t>.3</w:t>
      </w:r>
      <w:r w:rsidR="007E58D6" w:rsidRPr="000E07AC">
        <w:rPr>
          <w:rFonts w:cs="Arial"/>
          <w:color w:val="000000" w:themeColor="text1"/>
          <w:szCs w:val="22"/>
        </w:rPr>
        <w:tab/>
      </w:r>
      <w:r w:rsidR="007E58D6" w:rsidRPr="000E07AC">
        <w:rPr>
          <w:rFonts w:cs="Arial"/>
          <w:color w:val="000000" w:themeColor="text1"/>
          <w:szCs w:val="22"/>
        </w:rPr>
        <w:tab/>
        <w:t xml:space="preserve">The following table gives the risks if </w:t>
      </w:r>
      <w:r w:rsidR="00325715" w:rsidRPr="000E07AC">
        <w:rPr>
          <w:rFonts w:cs="Arial"/>
          <w:color w:val="000000" w:themeColor="text1"/>
          <w:szCs w:val="22"/>
        </w:rPr>
        <w:t xml:space="preserve">the </w:t>
      </w:r>
      <w:r w:rsidR="00C01E63" w:rsidRPr="000E07AC">
        <w:rPr>
          <w:rFonts w:cs="Arial"/>
          <w:color w:val="000000" w:themeColor="text1"/>
          <w:szCs w:val="22"/>
        </w:rPr>
        <w:t>recommend</w:t>
      </w:r>
      <w:r w:rsidR="00325715" w:rsidRPr="000E07AC">
        <w:rPr>
          <w:rFonts w:cs="Arial"/>
          <w:color w:val="000000" w:themeColor="text1"/>
          <w:szCs w:val="22"/>
        </w:rPr>
        <w:t xml:space="preserve"> </w:t>
      </w:r>
      <w:r w:rsidR="007E58D6" w:rsidRPr="000E07AC">
        <w:rPr>
          <w:rFonts w:cs="Arial"/>
          <w:color w:val="000000" w:themeColor="text1"/>
          <w:szCs w:val="22"/>
        </w:rPr>
        <w:t xml:space="preserve">changes are made across all areas, together with a scored assessment of their impact and likelihood: </w:t>
      </w:r>
    </w:p>
    <w:p w:rsidR="007E58D6" w:rsidRPr="000E07AC" w:rsidRDefault="007E58D6" w:rsidP="007E58D6">
      <w:pPr>
        <w:pStyle w:val="Header"/>
        <w:tabs>
          <w:tab w:val="clear" w:pos="4153"/>
          <w:tab w:val="clear" w:pos="8306"/>
          <w:tab w:val="left" w:pos="1260"/>
          <w:tab w:val="left" w:pos="1980"/>
          <w:tab w:val="left" w:pos="2700"/>
          <w:tab w:val="left" w:pos="3420"/>
        </w:tabs>
        <w:rPr>
          <w:rFonts w:cs="Arial"/>
          <w:color w:val="000000" w:themeColor="text1"/>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7E58D6" w:rsidRPr="000E07AC" w:rsidTr="007E58D6">
        <w:tc>
          <w:tcPr>
            <w:tcW w:w="5384" w:type="dxa"/>
            <w:gridSpan w:val="2"/>
          </w:tcPr>
          <w:p w:rsidR="007E58D6" w:rsidRPr="000E07AC" w:rsidRDefault="007E58D6" w:rsidP="007E58D6">
            <w:pPr>
              <w:jc w:val="center"/>
              <w:rPr>
                <w:rFonts w:cs="Arial"/>
                <w:color w:val="000000" w:themeColor="text1"/>
                <w:szCs w:val="22"/>
              </w:rPr>
            </w:pPr>
            <w:r w:rsidRPr="000E07AC">
              <w:rPr>
                <w:rFonts w:cs="Arial"/>
                <w:color w:val="000000" w:themeColor="text1"/>
                <w:szCs w:val="22"/>
              </w:rPr>
              <w:t>Description of Risk</w:t>
            </w:r>
          </w:p>
        </w:tc>
        <w:tc>
          <w:tcPr>
            <w:tcW w:w="1170" w:type="dxa"/>
          </w:tcPr>
          <w:p w:rsidR="007E58D6" w:rsidRPr="000E07AC" w:rsidRDefault="007E58D6" w:rsidP="007E58D6">
            <w:pPr>
              <w:jc w:val="center"/>
              <w:rPr>
                <w:rFonts w:cs="Arial"/>
                <w:color w:val="000000" w:themeColor="text1"/>
                <w:szCs w:val="22"/>
              </w:rPr>
            </w:pPr>
            <w:r w:rsidRPr="000E07AC">
              <w:rPr>
                <w:rFonts w:cs="Arial"/>
                <w:color w:val="000000" w:themeColor="text1"/>
                <w:szCs w:val="22"/>
              </w:rPr>
              <w:t>Impact</w:t>
            </w:r>
          </w:p>
        </w:tc>
        <w:tc>
          <w:tcPr>
            <w:tcW w:w="1350" w:type="dxa"/>
          </w:tcPr>
          <w:p w:rsidR="007E58D6" w:rsidRPr="000E07AC" w:rsidRDefault="007E58D6" w:rsidP="007E58D6">
            <w:pPr>
              <w:ind w:left="34"/>
              <w:jc w:val="center"/>
              <w:rPr>
                <w:rFonts w:cs="Arial"/>
                <w:color w:val="000000" w:themeColor="text1"/>
                <w:szCs w:val="22"/>
              </w:rPr>
            </w:pPr>
            <w:r w:rsidRPr="000E07AC">
              <w:rPr>
                <w:rFonts w:cs="Arial"/>
                <w:color w:val="000000" w:themeColor="text1"/>
                <w:szCs w:val="22"/>
              </w:rPr>
              <w:t>Likelihood</w:t>
            </w:r>
          </w:p>
        </w:tc>
      </w:tr>
      <w:tr w:rsidR="007E58D6" w:rsidRPr="000E07AC" w:rsidTr="007E58D6">
        <w:tc>
          <w:tcPr>
            <w:tcW w:w="328" w:type="dxa"/>
          </w:tcPr>
          <w:p w:rsidR="007E58D6" w:rsidRPr="000E07AC" w:rsidRDefault="007E58D6" w:rsidP="007E58D6">
            <w:pPr>
              <w:jc w:val="left"/>
              <w:rPr>
                <w:rFonts w:cs="Arial"/>
                <w:color w:val="000000" w:themeColor="text1"/>
                <w:szCs w:val="22"/>
              </w:rPr>
            </w:pPr>
            <w:r w:rsidRPr="000E07AC">
              <w:rPr>
                <w:rFonts w:cs="Arial"/>
                <w:color w:val="000000" w:themeColor="text1"/>
                <w:szCs w:val="22"/>
              </w:rPr>
              <w:t>1</w:t>
            </w:r>
          </w:p>
        </w:tc>
        <w:tc>
          <w:tcPr>
            <w:tcW w:w="5056" w:type="dxa"/>
          </w:tcPr>
          <w:p w:rsidR="007E58D6" w:rsidRPr="000E07AC" w:rsidRDefault="007E58D6" w:rsidP="00325715">
            <w:pPr>
              <w:jc w:val="left"/>
              <w:rPr>
                <w:rFonts w:cs="Arial"/>
                <w:color w:val="000000" w:themeColor="text1"/>
                <w:szCs w:val="22"/>
              </w:rPr>
            </w:pPr>
            <w:r w:rsidRPr="000E07AC">
              <w:rPr>
                <w:rFonts w:cs="Arial"/>
                <w:color w:val="000000" w:themeColor="text1"/>
                <w:szCs w:val="22"/>
              </w:rPr>
              <w:t>Grants budget</w:t>
            </w:r>
            <w:r w:rsidR="00325715" w:rsidRPr="000E07AC">
              <w:rPr>
                <w:rFonts w:cs="Arial"/>
                <w:color w:val="000000" w:themeColor="text1"/>
                <w:szCs w:val="22"/>
              </w:rPr>
              <w:t xml:space="preserve"> undersubscribed</w:t>
            </w:r>
            <w:r w:rsidRPr="000E07AC">
              <w:rPr>
                <w:rFonts w:cs="Arial"/>
                <w:color w:val="000000" w:themeColor="text1"/>
                <w:szCs w:val="22"/>
              </w:rPr>
              <w:t xml:space="preserve"> leading to </w:t>
            </w:r>
            <w:r w:rsidR="00325715" w:rsidRPr="000E07AC">
              <w:rPr>
                <w:rFonts w:cs="Arial"/>
                <w:color w:val="000000" w:themeColor="text1"/>
                <w:szCs w:val="22"/>
              </w:rPr>
              <w:t>a reduced budget in future years</w:t>
            </w:r>
          </w:p>
        </w:tc>
        <w:tc>
          <w:tcPr>
            <w:tcW w:w="1170" w:type="dxa"/>
          </w:tcPr>
          <w:p w:rsidR="007E58D6" w:rsidRPr="000E07AC" w:rsidRDefault="007E58D6" w:rsidP="007E58D6">
            <w:pPr>
              <w:jc w:val="center"/>
              <w:rPr>
                <w:rFonts w:cs="Arial"/>
                <w:color w:val="000000" w:themeColor="text1"/>
                <w:szCs w:val="22"/>
              </w:rPr>
            </w:pPr>
            <w:r w:rsidRPr="000E07AC">
              <w:rPr>
                <w:rFonts w:cs="Arial"/>
                <w:color w:val="000000" w:themeColor="text1"/>
                <w:szCs w:val="22"/>
              </w:rPr>
              <w:t>II</w:t>
            </w:r>
          </w:p>
        </w:tc>
        <w:tc>
          <w:tcPr>
            <w:tcW w:w="1350" w:type="dxa"/>
          </w:tcPr>
          <w:p w:rsidR="007E58D6" w:rsidRPr="000E07AC" w:rsidRDefault="007E58D6" w:rsidP="007E58D6">
            <w:pPr>
              <w:jc w:val="center"/>
              <w:rPr>
                <w:rFonts w:cs="Arial"/>
                <w:color w:val="000000" w:themeColor="text1"/>
                <w:szCs w:val="22"/>
              </w:rPr>
            </w:pPr>
            <w:r w:rsidRPr="000E07AC">
              <w:rPr>
                <w:rFonts w:cs="Arial"/>
                <w:color w:val="000000" w:themeColor="text1"/>
                <w:szCs w:val="22"/>
              </w:rPr>
              <w:t>E</w:t>
            </w:r>
          </w:p>
        </w:tc>
      </w:tr>
    </w:tbl>
    <w:p w:rsidR="007E58D6" w:rsidRPr="000E07AC" w:rsidRDefault="007E58D6" w:rsidP="007E58D6">
      <w:pPr>
        <w:rPr>
          <w:rFonts w:cs="Arial"/>
          <w:color w:val="000000" w:themeColor="text1"/>
          <w:szCs w:val="22"/>
        </w:rPr>
      </w:pPr>
    </w:p>
    <w:p w:rsidR="007E58D6" w:rsidRPr="000E07AC" w:rsidRDefault="00893A48" w:rsidP="007E58D6">
      <w:pPr>
        <w:ind w:left="1276" w:hanging="1276"/>
        <w:rPr>
          <w:rFonts w:cs="Arial"/>
          <w:color w:val="000000" w:themeColor="text1"/>
          <w:szCs w:val="22"/>
        </w:rPr>
      </w:pPr>
      <w:r>
        <w:rPr>
          <w:rFonts w:cs="Arial"/>
          <w:color w:val="000000" w:themeColor="text1"/>
          <w:szCs w:val="22"/>
        </w:rPr>
        <w:t>6</w:t>
      </w:r>
      <w:r w:rsidR="007E58D6" w:rsidRPr="000E07AC">
        <w:rPr>
          <w:rFonts w:cs="Arial"/>
          <w:color w:val="000000" w:themeColor="text1"/>
          <w:szCs w:val="22"/>
        </w:rPr>
        <w:t>.4</w:t>
      </w:r>
      <w:r w:rsidR="007E58D6" w:rsidRPr="000E07AC">
        <w:rPr>
          <w:rFonts w:cs="Arial"/>
          <w:color w:val="000000" w:themeColor="text1"/>
          <w:szCs w:val="22"/>
        </w:rPr>
        <w:tab/>
      </w:r>
      <w:r w:rsidR="007E58D6" w:rsidRPr="000E07AC">
        <w:rPr>
          <w:rFonts w:cs="Arial"/>
          <w:color w:val="000000" w:themeColor="text1"/>
          <w:szCs w:val="22"/>
        </w:rPr>
        <w:tab/>
        <w:t>The following table gives the risks that would exist if no</w:t>
      </w:r>
      <w:r w:rsidR="00325715" w:rsidRPr="000E07AC">
        <w:rPr>
          <w:rFonts w:cs="Arial"/>
          <w:color w:val="000000" w:themeColor="text1"/>
          <w:szCs w:val="22"/>
        </w:rPr>
        <w:t xml:space="preserve">ne of the suggested </w:t>
      </w:r>
      <w:r w:rsidR="007E58D6" w:rsidRPr="000E07AC">
        <w:rPr>
          <w:rFonts w:cs="Arial"/>
          <w:color w:val="000000" w:themeColor="text1"/>
          <w:szCs w:val="22"/>
        </w:rPr>
        <w:t>changes are made, together with a scored assessment of their impact and likelihood:</w:t>
      </w:r>
    </w:p>
    <w:p w:rsidR="007E58D6" w:rsidRPr="000E07AC" w:rsidRDefault="007E58D6" w:rsidP="007E58D6">
      <w:pPr>
        <w:rPr>
          <w:rFonts w:cs="Arial"/>
          <w:color w:val="000000" w:themeColor="text1"/>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7E58D6" w:rsidRPr="000E07AC" w:rsidTr="007E58D6">
        <w:trPr>
          <w:trHeight w:val="152"/>
        </w:trPr>
        <w:tc>
          <w:tcPr>
            <w:tcW w:w="5384" w:type="dxa"/>
            <w:gridSpan w:val="2"/>
          </w:tcPr>
          <w:p w:rsidR="007E58D6" w:rsidRPr="000E07AC" w:rsidRDefault="007E58D6" w:rsidP="007E58D6">
            <w:pPr>
              <w:jc w:val="center"/>
              <w:rPr>
                <w:rFonts w:cs="Arial"/>
                <w:color w:val="000000" w:themeColor="text1"/>
                <w:szCs w:val="22"/>
              </w:rPr>
            </w:pPr>
            <w:r w:rsidRPr="000E07AC">
              <w:rPr>
                <w:rFonts w:cs="Arial"/>
                <w:color w:val="000000" w:themeColor="text1"/>
                <w:szCs w:val="22"/>
              </w:rPr>
              <w:t>Description of Risk</w:t>
            </w:r>
          </w:p>
        </w:tc>
        <w:tc>
          <w:tcPr>
            <w:tcW w:w="1170" w:type="dxa"/>
          </w:tcPr>
          <w:p w:rsidR="007E58D6" w:rsidRPr="000E07AC" w:rsidRDefault="007E58D6" w:rsidP="007E58D6">
            <w:pPr>
              <w:jc w:val="center"/>
              <w:rPr>
                <w:rFonts w:cs="Arial"/>
                <w:color w:val="000000" w:themeColor="text1"/>
                <w:szCs w:val="22"/>
              </w:rPr>
            </w:pPr>
            <w:r w:rsidRPr="000E07AC">
              <w:rPr>
                <w:rFonts w:cs="Arial"/>
                <w:color w:val="000000" w:themeColor="text1"/>
                <w:szCs w:val="22"/>
              </w:rPr>
              <w:t>Impact</w:t>
            </w:r>
          </w:p>
        </w:tc>
        <w:tc>
          <w:tcPr>
            <w:tcW w:w="1350" w:type="dxa"/>
          </w:tcPr>
          <w:p w:rsidR="007E58D6" w:rsidRPr="000E07AC" w:rsidRDefault="007E58D6" w:rsidP="007E58D6">
            <w:pPr>
              <w:ind w:left="34"/>
              <w:jc w:val="center"/>
              <w:rPr>
                <w:rFonts w:cs="Arial"/>
                <w:color w:val="000000" w:themeColor="text1"/>
                <w:szCs w:val="22"/>
              </w:rPr>
            </w:pPr>
            <w:r w:rsidRPr="000E07AC">
              <w:rPr>
                <w:rFonts w:cs="Arial"/>
                <w:color w:val="000000" w:themeColor="text1"/>
                <w:szCs w:val="22"/>
              </w:rPr>
              <w:t>Likelihood</w:t>
            </w:r>
          </w:p>
        </w:tc>
      </w:tr>
      <w:tr w:rsidR="007E58D6" w:rsidRPr="000E07AC" w:rsidTr="007E58D6">
        <w:tc>
          <w:tcPr>
            <w:tcW w:w="328" w:type="dxa"/>
          </w:tcPr>
          <w:p w:rsidR="007E58D6" w:rsidRPr="000E07AC" w:rsidRDefault="00325715" w:rsidP="007E58D6">
            <w:pPr>
              <w:jc w:val="left"/>
              <w:rPr>
                <w:rFonts w:cs="Arial"/>
                <w:color w:val="000000" w:themeColor="text1"/>
                <w:szCs w:val="22"/>
              </w:rPr>
            </w:pPr>
            <w:r w:rsidRPr="000E07AC">
              <w:rPr>
                <w:rFonts w:cs="Arial"/>
                <w:color w:val="000000" w:themeColor="text1"/>
                <w:szCs w:val="22"/>
              </w:rPr>
              <w:t>2</w:t>
            </w:r>
          </w:p>
        </w:tc>
        <w:tc>
          <w:tcPr>
            <w:tcW w:w="5056" w:type="dxa"/>
          </w:tcPr>
          <w:p w:rsidR="007E58D6" w:rsidRPr="000E07AC" w:rsidRDefault="007E58D6" w:rsidP="007E58D6">
            <w:pPr>
              <w:jc w:val="left"/>
              <w:rPr>
                <w:rFonts w:cs="Arial"/>
                <w:color w:val="000000" w:themeColor="text1"/>
                <w:szCs w:val="22"/>
              </w:rPr>
            </w:pPr>
            <w:r w:rsidRPr="000E07AC">
              <w:rPr>
                <w:rFonts w:cs="Arial"/>
                <w:color w:val="000000" w:themeColor="text1"/>
                <w:szCs w:val="22"/>
              </w:rPr>
              <w:t>Grants budget oversubscribed leading to poor publicity</w:t>
            </w:r>
          </w:p>
        </w:tc>
        <w:tc>
          <w:tcPr>
            <w:tcW w:w="1170" w:type="dxa"/>
          </w:tcPr>
          <w:p w:rsidR="007E58D6" w:rsidRPr="000E07AC" w:rsidRDefault="007E58D6" w:rsidP="007E58D6">
            <w:pPr>
              <w:jc w:val="center"/>
              <w:rPr>
                <w:rFonts w:cs="Arial"/>
                <w:color w:val="000000" w:themeColor="text1"/>
                <w:szCs w:val="22"/>
              </w:rPr>
            </w:pPr>
            <w:r w:rsidRPr="000E07AC">
              <w:rPr>
                <w:rFonts w:cs="Arial"/>
                <w:color w:val="000000" w:themeColor="text1"/>
                <w:szCs w:val="22"/>
              </w:rPr>
              <w:t>II</w:t>
            </w:r>
          </w:p>
        </w:tc>
        <w:tc>
          <w:tcPr>
            <w:tcW w:w="1350" w:type="dxa"/>
          </w:tcPr>
          <w:p w:rsidR="007E58D6" w:rsidRPr="000E07AC" w:rsidRDefault="00325715" w:rsidP="007E58D6">
            <w:pPr>
              <w:jc w:val="center"/>
              <w:rPr>
                <w:rFonts w:cs="Arial"/>
                <w:color w:val="000000" w:themeColor="text1"/>
                <w:szCs w:val="22"/>
              </w:rPr>
            </w:pPr>
            <w:r w:rsidRPr="000E07AC">
              <w:rPr>
                <w:rFonts w:cs="Arial"/>
                <w:color w:val="000000" w:themeColor="text1"/>
                <w:szCs w:val="22"/>
              </w:rPr>
              <w:t>D</w:t>
            </w:r>
          </w:p>
        </w:tc>
      </w:tr>
    </w:tbl>
    <w:p w:rsidR="007E58D6" w:rsidRPr="000E07AC" w:rsidRDefault="007E58D6" w:rsidP="007E58D6">
      <w:pPr>
        <w:pStyle w:val="Header"/>
        <w:tabs>
          <w:tab w:val="clear" w:pos="4153"/>
          <w:tab w:val="clear" w:pos="8306"/>
          <w:tab w:val="left" w:pos="1260"/>
          <w:tab w:val="left" w:pos="1980"/>
          <w:tab w:val="left" w:pos="2700"/>
          <w:tab w:val="left" w:pos="3420"/>
        </w:tabs>
        <w:rPr>
          <w:rFonts w:cs="Arial"/>
          <w:color w:val="000000" w:themeColor="text1"/>
          <w:szCs w:val="22"/>
        </w:rPr>
      </w:pPr>
    </w:p>
    <w:p w:rsidR="007E58D6" w:rsidRPr="000E07AC" w:rsidRDefault="00893A48" w:rsidP="007E58D6">
      <w:pPr>
        <w:rPr>
          <w:rFonts w:cs="Arial"/>
          <w:color w:val="000000" w:themeColor="text1"/>
          <w:szCs w:val="22"/>
        </w:rPr>
      </w:pPr>
      <w:r>
        <w:rPr>
          <w:rFonts w:cs="Arial"/>
          <w:color w:val="000000" w:themeColor="text1"/>
          <w:szCs w:val="22"/>
        </w:rPr>
        <w:t>6</w:t>
      </w:r>
      <w:r w:rsidR="007E58D6" w:rsidRPr="000E07AC">
        <w:rPr>
          <w:rFonts w:cs="Arial"/>
          <w:color w:val="000000" w:themeColor="text1"/>
          <w:szCs w:val="22"/>
        </w:rPr>
        <w:t>.5</w:t>
      </w:r>
      <w:r w:rsidR="007E58D6" w:rsidRPr="000E07AC">
        <w:rPr>
          <w:rFonts w:cs="Arial"/>
          <w:color w:val="000000" w:themeColor="text1"/>
          <w:szCs w:val="22"/>
        </w:rPr>
        <w:tab/>
        <w:t>Of the risks above the following are already included in service plans:</w:t>
      </w:r>
    </w:p>
    <w:p w:rsidR="007E58D6" w:rsidRPr="000E07AC" w:rsidRDefault="007E58D6" w:rsidP="007E58D6">
      <w:pPr>
        <w:rPr>
          <w:rFonts w:cs="Arial"/>
          <w:color w:val="000000" w:themeColor="text1"/>
          <w:szCs w:val="22"/>
        </w:rPr>
      </w:pPr>
    </w:p>
    <w:tbl>
      <w:tblPr>
        <w:tblW w:w="7907"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5103"/>
        <w:gridCol w:w="2520"/>
      </w:tblGrid>
      <w:tr w:rsidR="007E58D6" w:rsidRPr="000E07AC" w:rsidTr="00325715">
        <w:trPr>
          <w:trHeight w:val="163"/>
        </w:trPr>
        <w:tc>
          <w:tcPr>
            <w:tcW w:w="5387" w:type="dxa"/>
            <w:gridSpan w:val="2"/>
          </w:tcPr>
          <w:p w:rsidR="007E58D6" w:rsidRPr="000E07AC" w:rsidRDefault="007E58D6" w:rsidP="007E58D6">
            <w:pPr>
              <w:jc w:val="center"/>
              <w:rPr>
                <w:rFonts w:cs="Arial"/>
                <w:color w:val="000000" w:themeColor="text1"/>
                <w:szCs w:val="22"/>
              </w:rPr>
            </w:pPr>
            <w:r w:rsidRPr="000E07AC">
              <w:rPr>
                <w:rFonts w:cs="Arial"/>
                <w:color w:val="000000" w:themeColor="text1"/>
                <w:szCs w:val="22"/>
              </w:rPr>
              <w:t>Description of Risk</w:t>
            </w:r>
          </w:p>
        </w:tc>
        <w:tc>
          <w:tcPr>
            <w:tcW w:w="2520" w:type="dxa"/>
          </w:tcPr>
          <w:p w:rsidR="007E58D6" w:rsidRPr="000E07AC" w:rsidRDefault="007E58D6" w:rsidP="007E58D6">
            <w:pPr>
              <w:ind w:left="34"/>
              <w:jc w:val="center"/>
              <w:rPr>
                <w:rFonts w:cs="Arial"/>
                <w:color w:val="000000" w:themeColor="text1"/>
                <w:szCs w:val="22"/>
              </w:rPr>
            </w:pPr>
            <w:r w:rsidRPr="000E07AC">
              <w:rPr>
                <w:rFonts w:cs="Arial"/>
                <w:color w:val="000000" w:themeColor="text1"/>
                <w:szCs w:val="22"/>
              </w:rPr>
              <w:t>Service Plan</w:t>
            </w:r>
          </w:p>
        </w:tc>
      </w:tr>
      <w:tr w:rsidR="007E58D6" w:rsidRPr="000E07AC" w:rsidTr="00325715">
        <w:tc>
          <w:tcPr>
            <w:tcW w:w="284" w:type="dxa"/>
          </w:tcPr>
          <w:p w:rsidR="007E58D6" w:rsidRPr="000E07AC" w:rsidRDefault="00325715" w:rsidP="007E58D6">
            <w:pPr>
              <w:jc w:val="left"/>
              <w:rPr>
                <w:rFonts w:cs="Arial"/>
                <w:color w:val="000000" w:themeColor="text1"/>
                <w:szCs w:val="22"/>
              </w:rPr>
            </w:pPr>
            <w:r w:rsidRPr="000E07AC">
              <w:rPr>
                <w:rFonts w:cs="Arial"/>
                <w:color w:val="000000" w:themeColor="text1"/>
                <w:szCs w:val="22"/>
              </w:rPr>
              <w:t>2</w:t>
            </w:r>
          </w:p>
        </w:tc>
        <w:tc>
          <w:tcPr>
            <w:tcW w:w="5103" w:type="dxa"/>
          </w:tcPr>
          <w:p w:rsidR="007E58D6" w:rsidRPr="000E07AC" w:rsidRDefault="007E58D6" w:rsidP="007E58D6">
            <w:pPr>
              <w:jc w:val="left"/>
              <w:rPr>
                <w:rFonts w:cs="Arial"/>
                <w:color w:val="000000" w:themeColor="text1"/>
                <w:szCs w:val="22"/>
              </w:rPr>
            </w:pPr>
            <w:r w:rsidRPr="000E07AC">
              <w:rPr>
                <w:rFonts w:cs="Arial"/>
                <w:color w:val="000000" w:themeColor="text1"/>
                <w:szCs w:val="22"/>
              </w:rPr>
              <w:t>Grants budget oversubscribed leading to poor publicity</w:t>
            </w:r>
          </w:p>
        </w:tc>
        <w:tc>
          <w:tcPr>
            <w:tcW w:w="2520" w:type="dxa"/>
          </w:tcPr>
          <w:p w:rsidR="007E58D6" w:rsidRPr="000E07AC" w:rsidRDefault="007E58D6" w:rsidP="007E58D6">
            <w:pPr>
              <w:jc w:val="left"/>
              <w:rPr>
                <w:rFonts w:cs="Arial"/>
                <w:color w:val="000000" w:themeColor="text1"/>
                <w:szCs w:val="22"/>
              </w:rPr>
            </w:pPr>
            <w:r w:rsidRPr="000E07AC">
              <w:rPr>
                <w:rFonts w:cs="Arial"/>
                <w:color w:val="000000" w:themeColor="text1"/>
                <w:szCs w:val="22"/>
              </w:rPr>
              <w:t>Community Partnerships</w:t>
            </w:r>
          </w:p>
        </w:tc>
      </w:tr>
    </w:tbl>
    <w:p w:rsidR="007E58D6" w:rsidRPr="000E07AC" w:rsidRDefault="007E58D6" w:rsidP="007E58D6">
      <w:pPr>
        <w:rPr>
          <w:rFonts w:cs="Arial"/>
          <w:color w:val="000000" w:themeColor="text1"/>
          <w:szCs w:val="22"/>
        </w:rPr>
      </w:pPr>
    </w:p>
    <w:p w:rsidR="007E58D6" w:rsidRPr="000E07AC" w:rsidRDefault="00893A48" w:rsidP="007E58D6">
      <w:pPr>
        <w:ind w:left="1276" w:hanging="1276"/>
        <w:rPr>
          <w:rFonts w:cs="Arial"/>
          <w:color w:val="000000" w:themeColor="text1"/>
          <w:szCs w:val="22"/>
        </w:rPr>
      </w:pPr>
      <w:r>
        <w:rPr>
          <w:rFonts w:cs="Arial"/>
          <w:color w:val="000000" w:themeColor="text1"/>
          <w:szCs w:val="22"/>
        </w:rPr>
        <w:t>6</w:t>
      </w:r>
      <w:r w:rsidR="007E58D6" w:rsidRPr="000E07AC">
        <w:rPr>
          <w:rFonts w:cs="Arial"/>
          <w:color w:val="000000" w:themeColor="text1"/>
          <w:szCs w:val="22"/>
        </w:rPr>
        <w:t>.6</w:t>
      </w:r>
      <w:r w:rsidR="007E58D6" w:rsidRPr="000E07AC">
        <w:rPr>
          <w:rFonts w:cs="Arial"/>
          <w:color w:val="000000" w:themeColor="text1"/>
          <w:szCs w:val="22"/>
        </w:rPr>
        <w:tab/>
        <w:t xml:space="preserve">The above risks are plotted on the matrix below depending on the scored assessments of impact and likelihood, detailed definitions of which are included in the risk management strategy. The Council has determined its aversion to risk and is prepared to tolerate risks where the combination of impact and likelihood are plotted in the shaded area of the matrix. The remaining risks require a treatment plan. </w:t>
      </w:r>
    </w:p>
    <w:p w:rsidR="007E58D6" w:rsidRPr="000E07AC" w:rsidRDefault="007E58D6" w:rsidP="007E58D6">
      <w:pPr>
        <w:keepNext/>
        <w:keepLines/>
        <w:ind w:left="1260"/>
        <w:rPr>
          <w:rFonts w:cs="Arial"/>
          <w:color w:val="000000" w:themeColor="text1"/>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452"/>
        <w:gridCol w:w="530"/>
        <w:gridCol w:w="658"/>
        <w:gridCol w:w="643"/>
        <w:gridCol w:w="628"/>
        <w:gridCol w:w="614"/>
        <w:gridCol w:w="1578"/>
        <w:gridCol w:w="1701"/>
      </w:tblGrid>
      <w:tr w:rsidR="009B70D1" w:rsidRPr="000E07AC" w:rsidTr="009B70D1">
        <w:trPr>
          <w:cantSplit/>
        </w:trPr>
        <w:tc>
          <w:tcPr>
            <w:tcW w:w="635" w:type="dxa"/>
            <w:vMerge w:val="restart"/>
            <w:tcBorders>
              <w:top w:val="single" w:sz="4" w:space="0" w:color="auto"/>
              <w:left w:val="single" w:sz="4" w:space="0" w:color="auto"/>
              <w:bottom w:val="single" w:sz="4" w:space="0" w:color="auto"/>
              <w:right w:val="single" w:sz="4" w:space="0" w:color="auto"/>
            </w:tcBorders>
            <w:textDirection w:val="btLr"/>
          </w:tcPr>
          <w:p w:rsidR="007E58D6" w:rsidRPr="000E07AC" w:rsidRDefault="007E58D6" w:rsidP="007E58D6">
            <w:pPr>
              <w:keepNext/>
              <w:keepLines/>
              <w:ind w:left="113" w:right="113"/>
              <w:jc w:val="center"/>
              <w:rPr>
                <w:rFonts w:cs="Arial"/>
                <w:b/>
                <w:color w:val="000000" w:themeColor="text1"/>
                <w:szCs w:val="22"/>
              </w:rPr>
            </w:pPr>
            <w:r w:rsidRPr="000E07AC">
              <w:rPr>
                <w:rFonts w:cs="Arial"/>
                <w:b/>
                <w:noProof/>
                <w:color w:val="000000" w:themeColor="text1"/>
                <w:szCs w:val="22"/>
              </w:rPr>
              <mc:AlternateContent>
                <mc:Choice Requires="wps">
                  <w:drawing>
                    <wp:anchor distT="0" distB="0" distL="114300" distR="114300" simplePos="0" relativeHeight="251659264" behindDoc="0" locked="0" layoutInCell="0" allowOverlap="1" wp14:anchorId="43FBFA37" wp14:editId="34BAEC5E">
                      <wp:simplePos x="0" y="0"/>
                      <wp:positionH relativeFrom="column">
                        <wp:posOffset>1115695</wp:posOffset>
                      </wp:positionH>
                      <wp:positionV relativeFrom="paragraph">
                        <wp:posOffset>107950</wp:posOffset>
                      </wp:positionV>
                      <wp:extent cx="0" cy="1296670"/>
                      <wp:effectExtent l="58420" t="22225" r="5588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" o:allowincell="f">
                      <v:stroke endarrow="block"/>
                    </v:line>
                  </w:pict>
                </mc:Fallback>
              </mc:AlternateContent>
            </w:r>
            <w:r w:rsidRPr="000E07AC">
              <w:rPr>
                <w:rFonts w:cs="Arial"/>
                <w:noProof/>
                <w:color w:val="000000" w:themeColor="text1"/>
                <w:szCs w:val="22"/>
              </w:rPr>
              <mc:AlternateContent>
                <mc:Choice Requires="wps">
                  <w:drawing>
                    <wp:anchor distT="0" distB="0" distL="114300" distR="114300" simplePos="0" relativeHeight="251660288" behindDoc="0" locked="0" layoutInCell="0" allowOverlap="1" wp14:anchorId="020AAA91" wp14:editId="6E3E3D09">
                      <wp:simplePos x="0" y="0"/>
                      <wp:positionH relativeFrom="column">
                        <wp:posOffset>1298575</wp:posOffset>
                      </wp:positionH>
                      <wp:positionV relativeFrom="paragraph">
                        <wp:posOffset>1388110</wp:posOffset>
                      </wp:positionV>
                      <wp:extent cx="2286000" cy="0"/>
                      <wp:effectExtent l="12700" t="54610" r="15875" b="596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VIMgIAAFg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" o:allowincell="f">
                      <v:stroke endarrow="block"/>
                    </v:line>
                  </w:pict>
                </mc:Fallback>
              </mc:AlternateContent>
            </w:r>
            <w:r w:rsidRPr="000E07AC">
              <w:rPr>
                <w:rFonts w:cs="Arial"/>
                <w:b/>
                <w:color w:val="000000" w:themeColor="text1"/>
                <w:szCs w:val="22"/>
              </w:rPr>
              <w:t>Likelihood</w:t>
            </w:r>
          </w:p>
        </w:tc>
        <w:tc>
          <w:tcPr>
            <w:tcW w:w="452" w:type="dxa"/>
            <w:tcBorders>
              <w:top w:val="single" w:sz="4" w:space="0" w:color="auto"/>
              <w:left w:val="single" w:sz="4" w:space="0" w:color="auto"/>
            </w:tcBorders>
          </w:tcPr>
          <w:p w:rsidR="007E58D6" w:rsidRPr="000E07AC" w:rsidRDefault="007E58D6" w:rsidP="007E58D6">
            <w:pPr>
              <w:keepNext/>
              <w:keepLines/>
              <w:rPr>
                <w:rFonts w:cs="Arial"/>
                <w:color w:val="000000" w:themeColor="text1"/>
              </w:rPr>
            </w:pPr>
            <w:r w:rsidRPr="000E07AC">
              <w:rPr>
                <w:rFonts w:cs="Arial"/>
                <w:color w:val="000000" w:themeColor="text1"/>
              </w:rPr>
              <w:t>A</w:t>
            </w:r>
          </w:p>
        </w:tc>
        <w:tc>
          <w:tcPr>
            <w:tcW w:w="530" w:type="dxa"/>
            <w:tcBorders>
              <w:top w:val="single" w:sz="4" w:space="0" w:color="auto"/>
            </w:tcBorders>
            <w:shd w:val="pct15" w:color="auto" w:fill="FFFFFF"/>
          </w:tcPr>
          <w:p w:rsidR="007E58D6" w:rsidRPr="000E07AC" w:rsidRDefault="007E58D6" w:rsidP="007E58D6">
            <w:pPr>
              <w:keepNext/>
              <w:keepLines/>
              <w:rPr>
                <w:rFonts w:cs="Arial"/>
                <w:color w:val="000000" w:themeColor="text1"/>
              </w:rPr>
            </w:pPr>
          </w:p>
        </w:tc>
        <w:tc>
          <w:tcPr>
            <w:tcW w:w="658" w:type="dxa"/>
            <w:tcBorders>
              <w:top w:val="single" w:sz="4" w:space="0" w:color="auto"/>
            </w:tcBorders>
          </w:tcPr>
          <w:p w:rsidR="007E58D6" w:rsidRPr="000E07AC" w:rsidRDefault="007E58D6" w:rsidP="007E58D6">
            <w:pPr>
              <w:keepNext/>
              <w:keepLines/>
              <w:rPr>
                <w:rFonts w:cs="Arial"/>
                <w:color w:val="000000" w:themeColor="text1"/>
              </w:rPr>
            </w:pPr>
          </w:p>
        </w:tc>
        <w:tc>
          <w:tcPr>
            <w:tcW w:w="643" w:type="dxa"/>
            <w:tcBorders>
              <w:top w:val="single" w:sz="4" w:space="0" w:color="auto"/>
              <w:bottom w:val="single" w:sz="4" w:space="0" w:color="auto"/>
            </w:tcBorders>
          </w:tcPr>
          <w:p w:rsidR="007E58D6" w:rsidRPr="000E07AC" w:rsidRDefault="007E58D6" w:rsidP="007E58D6">
            <w:pPr>
              <w:keepNext/>
              <w:keepLines/>
              <w:rPr>
                <w:rFonts w:cs="Arial"/>
                <w:color w:val="000000" w:themeColor="text1"/>
              </w:rPr>
            </w:pPr>
          </w:p>
        </w:tc>
        <w:tc>
          <w:tcPr>
            <w:tcW w:w="628" w:type="dxa"/>
            <w:tcBorders>
              <w:top w:val="single" w:sz="4" w:space="0" w:color="auto"/>
              <w:bottom w:val="single" w:sz="4" w:space="0" w:color="auto"/>
              <w:right w:val="single" w:sz="4" w:space="0" w:color="auto"/>
            </w:tcBorders>
          </w:tcPr>
          <w:p w:rsidR="007E58D6" w:rsidRPr="000E07AC" w:rsidRDefault="007E58D6" w:rsidP="007E58D6">
            <w:pPr>
              <w:keepNext/>
              <w:keepLines/>
              <w:jc w:val="center"/>
              <w:rPr>
                <w:rFonts w:cs="Arial"/>
                <w:color w:val="000000" w:themeColor="text1"/>
              </w:rPr>
            </w:pPr>
          </w:p>
        </w:tc>
        <w:tc>
          <w:tcPr>
            <w:tcW w:w="614" w:type="dxa"/>
            <w:tcBorders>
              <w:top w:val="single" w:sz="4" w:space="0" w:color="auto"/>
              <w:bottom w:val="single" w:sz="4" w:space="0" w:color="auto"/>
              <w:right w:val="single" w:sz="4" w:space="0" w:color="auto"/>
            </w:tcBorders>
          </w:tcPr>
          <w:p w:rsidR="007E58D6" w:rsidRPr="000E07AC" w:rsidRDefault="007E58D6" w:rsidP="007E58D6">
            <w:pPr>
              <w:keepNext/>
              <w:keepLines/>
              <w:jc w:val="center"/>
              <w:rPr>
                <w:rFonts w:cs="Arial"/>
                <w:color w:val="000000" w:themeColor="text1"/>
              </w:rPr>
            </w:pPr>
          </w:p>
        </w:tc>
        <w:tc>
          <w:tcPr>
            <w:tcW w:w="1578" w:type="dxa"/>
            <w:tcBorders>
              <w:top w:val="nil"/>
              <w:left w:val="single" w:sz="4" w:space="0" w:color="auto"/>
              <w:bottom w:val="nil"/>
              <w:right w:val="nil"/>
            </w:tcBorders>
          </w:tcPr>
          <w:p w:rsidR="007E58D6" w:rsidRPr="000E07AC" w:rsidRDefault="007E58D6" w:rsidP="007E58D6">
            <w:pPr>
              <w:keepNext/>
              <w:keepLines/>
              <w:rPr>
                <w:rFonts w:cs="Arial"/>
                <w:color w:val="000000" w:themeColor="text1"/>
                <w:sz w:val="18"/>
                <w:szCs w:val="18"/>
              </w:rPr>
            </w:pPr>
            <w:r w:rsidRPr="000E07AC">
              <w:rPr>
                <w:rFonts w:cs="Arial"/>
                <w:color w:val="000000" w:themeColor="text1"/>
                <w:sz w:val="18"/>
                <w:szCs w:val="18"/>
              </w:rPr>
              <w:t>Impact</w:t>
            </w:r>
          </w:p>
        </w:tc>
        <w:tc>
          <w:tcPr>
            <w:tcW w:w="1701" w:type="dxa"/>
            <w:tcBorders>
              <w:top w:val="nil"/>
              <w:left w:val="nil"/>
              <w:bottom w:val="nil"/>
              <w:right w:val="nil"/>
            </w:tcBorders>
          </w:tcPr>
          <w:p w:rsidR="007E58D6" w:rsidRPr="000E07AC" w:rsidRDefault="007E58D6" w:rsidP="007E58D6">
            <w:pPr>
              <w:keepNext/>
              <w:keepLines/>
              <w:rPr>
                <w:rFonts w:cs="Arial"/>
                <w:color w:val="000000" w:themeColor="text1"/>
                <w:sz w:val="18"/>
                <w:szCs w:val="18"/>
              </w:rPr>
            </w:pPr>
            <w:r w:rsidRPr="000E07AC">
              <w:rPr>
                <w:rFonts w:cs="Arial"/>
                <w:color w:val="000000" w:themeColor="text1"/>
                <w:sz w:val="18"/>
                <w:szCs w:val="18"/>
              </w:rPr>
              <w:t>Likelihood</w:t>
            </w:r>
          </w:p>
        </w:tc>
      </w:tr>
      <w:tr w:rsidR="009B70D1" w:rsidRPr="000E07AC" w:rsidTr="009B70D1">
        <w:trPr>
          <w:cantSplit/>
        </w:trPr>
        <w:tc>
          <w:tcPr>
            <w:tcW w:w="635" w:type="dxa"/>
            <w:vMerge/>
            <w:tcBorders>
              <w:left w:val="single" w:sz="4" w:space="0" w:color="auto"/>
              <w:bottom w:val="single" w:sz="4" w:space="0" w:color="auto"/>
              <w:right w:val="single" w:sz="4" w:space="0" w:color="auto"/>
            </w:tcBorders>
          </w:tcPr>
          <w:p w:rsidR="007E58D6" w:rsidRPr="000E07AC" w:rsidRDefault="007E58D6" w:rsidP="007E58D6">
            <w:pPr>
              <w:keepNext/>
              <w:keepLines/>
              <w:rPr>
                <w:rFonts w:cs="Arial"/>
                <w:color w:val="000000" w:themeColor="text1"/>
              </w:rPr>
            </w:pPr>
          </w:p>
        </w:tc>
        <w:tc>
          <w:tcPr>
            <w:tcW w:w="452" w:type="dxa"/>
            <w:tcBorders>
              <w:left w:val="single" w:sz="4" w:space="0" w:color="auto"/>
            </w:tcBorders>
          </w:tcPr>
          <w:p w:rsidR="007E58D6" w:rsidRPr="000E07AC" w:rsidRDefault="007E58D6" w:rsidP="007E58D6">
            <w:pPr>
              <w:keepNext/>
              <w:keepLines/>
              <w:rPr>
                <w:rFonts w:cs="Arial"/>
                <w:color w:val="000000" w:themeColor="text1"/>
              </w:rPr>
            </w:pPr>
            <w:r w:rsidRPr="000E07AC">
              <w:rPr>
                <w:rFonts w:cs="Arial"/>
                <w:color w:val="000000" w:themeColor="text1"/>
              </w:rPr>
              <w:t>B</w:t>
            </w:r>
          </w:p>
        </w:tc>
        <w:tc>
          <w:tcPr>
            <w:tcW w:w="530" w:type="dxa"/>
            <w:shd w:val="pct15" w:color="auto" w:fill="FFFFFF"/>
          </w:tcPr>
          <w:p w:rsidR="007E58D6" w:rsidRPr="000E07AC" w:rsidRDefault="007E58D6" w:rsidP="007E58D6">
            <w:pPr>
              <w:keepNext/>
              <w:keepLines/>
              <w:rPr>
                <w:rFonts w:cs="Arial"/>
                <w:color w:val="000000" w:themeColor="text1"/>
              </w:rPr>
            </w:pPr>
          </w:p>
        </w:tc>
        <w:tc>
          <w:tcPr>
            <w:tcW w:w="658" w:type="dxa"/>
          </w:tcPr>
          <w:p w:rsidR="007E58D6" w:rsidRPr="000E07AC" w:rsidRDefault="007E58D6" w:rsidP="007E58D6">
            <w:pPr>
              <w:keepNext/>
              <w:keepLines/>
              <w:rPr>
                <w:rFonts w:cs="Arial"/>
                <w:color w:val="000000" w:themeColor="text1"/>
              </w:rPr>
            </w:pPr>
          </w:p>
        </w:tc>
        <w:tc>
          <w:tcPr>
            <w:tcW w:w="643" w:type="dxa"/>
            <w:tcBorders>
              <w:bottom w:val="single" w:sz="4" w:space="0" w:color="auto"/>
            </w:tcBorders>
          </w:tcPr>
          <w:p w:rsidR="007E58D6" w:rsidRPr="000E07AC" w:rsidRDefault="007E58D6" w:rsidP="007E58D6">
            <w:pPr>
              <w:keepNext/>
              <w:keepLines/>
              <w:rPr>
                <w:rFonts w:cs="Arial"/>
                <w:color w:val="000000" w:themeColor="text1"/>
              </w:rPr>
            </w:pPr>
          </w:p>
        </w:tc>
        <w:tc>
          <w:tcPr>
            <w:tcW w:w="628" w:type="dxa"/>
            <w:tcBorders>
              <w:right w:val="single" w:sz="4" w:space="0" w:color="auto"/>
            </w:tcBorders>
          </w:tcPr>
          <w:p w:rsidR="007E58D6" w:rsidRPr="000E07AC" w:rsidRDefault="007E58D6" w:rsidP="007E58D6">
            <w:pPr>
              <w:keepNext/>
              <w:keepLines/>
              <w:jc w:val="center"/>
              <w:rPr>
                <w:rFonts w:cs="Arial"/>
                <w:color w:val="000000" w:themeColor="text1"/>
              </w:rPr>
            </w:pPr>
          </w:p>
        </w:tc>
        <w:tc>
          <w:tcPr>
            <w:tcW w:w="614" w:type="dxa"/>
            <w:tcBorders>
              <w:right w:val="single" w:sz="4" w:space="0" w:color="auto"/>
            </w:tcBorders>
          </w:tcPr>
          <w:p w:rsidR="007E58D6" w:rsidRPr="000E07AC" w:rsidRDefault="007E58D6" w:rsidP="007E58D6">
            <w:pPr>
              <w:keepNext/>
              <w:keepLines/>
              <w:jc w:val="center"/>
              <w:rPr>
                <w:rFonts w:cs="Arial"/>
                <w:color w:val="000000" w:themeColor="text1"/>
              </w:rPr>
            </w:pPr>
          </w:p>
        </w:tc>
        <w:tc>
          <w:tcPr>
            <w:tcW w:w="1578" w:type="dxa"/>
            <w:tcBorders>
              <w:top w:val="nil"/>
              <w:left w:val="single" w:sz="4" w:space="0" w:color="auto"/>
              <w:bottom w:val="nil"/>
              <w:right w:val="nil"/>
            </w:tcBorders>
          </w:tcPr>
          <w:p w:rsidR="007E58D6" w:rsidRPr="000E07AC" w:rsidRDefault="007E58D6" w:rsidP="007E58D6">
            <w:pPr>
              <w:keepNext/>
              <w:keepLines/>
              <w:rPr>
                <w:rFonts w:cs="Arial"/>
                <w:color w:val="000000" w:themeColor="text1"/>
                <w:sz w:val="18"/>
                <w:szCs w:val="18"/>
              </w:rPr>
            </w:pPr>
            <w:r w:rsidRPr="000E07AC">
              <w:rPr>
                <w:rFonts w:cs="Arial"/>
                <w:color w:val="000000" w:themeColor="text1"/>
                <w:sz w:val="18"/>
                <w:szCs w:val="18"/>
              </w:rPr>
              <w:t>V = Catastrophic</w:t>
            </w:r>
          </w:p>
        </w:tc>
        <w:tc>
          <w:tcPr>
            <w:tcW w:w="1701" w:type="dxa"/>
            <w:tcBorders>
              <w:top w:val="nil"/>
              <w:left w:val="nil"/>
              <w:bottom w:val="nil"/>
              <w:right w:val="nil"/>
            </w:tcBorders>
          </w:tcPr>
          <w:p w:rsidR="007E58D6" w:rsidRPr="000E07AC" w:rsidRDefault="007E58D6" w:rsidP="007E58D6">
            <w:pPr>
              <w:keepNext/>
              <w:keepLines/>
              <w:rPr>
                <w:rFonts w:cs="Arial"/>
                <w:color w:val="000000" w:themeColor="text1"/>
                <w:sz w:val="18"/>
                <w:szCs w:val="18"/>
              </w:rPr>
            </w:pPr>
            <w:r w:rsidRPr="000E07AC">
              <w:rPr>
                <w:rFonts w:cs="Arial"/>
                <w:color w:val="000000" w:themeColor="text1"/>
                <w:sz w:val="18"/>
                <w:szCs w:val="18"/>
              </w:rPr>
              <w:t>A = &gt;98%</w:t>
            </w:r>
          </w:p>
        </w:tc>
      </w:tr>
      <w:tr w:rsidR="009B70D1" w:rsidRPr="000E07AC" w:rsidTr="009B70D1">
        <w:trPr>
          <w:cantSplit/>
        </w:trPr>
        <w:tc>
          <w:tcPr>
            <w:tcW w:w="635" w:type="dxa"/>
            <w:vMerge/>
            <w:tcBorders>
              <w:left w:val="single" w:sz="4" w:space="0" w:color="auto"/>
              <w:bottom w:val="single" w:sz="4" w:space="0" w:color="auto"/>
              <w:right w:val="single" w:sz="4" w:space="0" w:color="auto"/>
            </w:tcBorders>
          </w:tcPr>
          <w:p w:rsidR="007E58D6" w:rsidRPr="000E07AC" w:rsidRDefault="007E58D6" w:rsidP="007E58D6">
            <w:pPr>
              <w:keepNext/>
              <w:keepLines/>
              <w:rPr>
                <w:rFonts w:cs="Arial"/>
                <w:color w:val="000000" w:themeColor="text1"/>
              </w:rPr>
            </w:pPr>
          </w:p>
        </w:tc>
        <w:tc>
          <w:tcPr>
            <w:tcW w:w="452" w:type="dxa"/>
            <w:tcBorders>
              <w:left w:val="single" w:sz="4" w:space="0" w:color="auto"/>
            </w:tcBorders>
          </w:tcPr>
          <w:p w:rsidR="007E58D6" w:rsidRPr="000E07AC" w:rsidRDefault="007E58D6" w:rsidP="007E58D6">
            <w:pPr>
              <w:keepNext/>
              <w:keepLines/>
              <w:rPr>
                <w:rFonts w:cs="Arial"/>
                <w:color w:val="000000" w:themeColor="text1"/>
              </w:rPr>
            </w:pPr>
            <w:r w:rsidRPr="000E07AC">
              <w:rPr>
                <w:rFonts w:cs="Arial"/>
                <w:color w:val="000000" w:themeColor="text1"/>
              </w:rPr>
              <w:t>C</w:t>
            </w:r>
          </w:p>
        </w:tc>
        <w:tc>
          <w:tcPr>
            <w:tcW w:w="530" w:type="dxa"/>
            <w:shd w:val="pct15" w:color="auto" w:fill="FFFFFF"/>
          </w:tcPr>
          <w:p w:rsidR="007E58D6" w:rsidRPr="000E07AC" w:rsidRDefault="007E58D6" w:rsidP="007E58D6">
            <w:pPr>
              <w:keepNext/>
              <w:keepLines/>
              <w:rPr>
                <w:rFonts w:cs="Arial"/>
                <w:color w:val="000000" w:themeColor="text1"/>
              </w:rPr>
            </w:pPr>
          </w:p>
        </w:tc>
        <w:tc>
          <w:tcPr>
            <w:tcW w:w="658" w:type="dxa"/>
            <w:tcBorders>
              <w:top w:val="single" w:sz="4" w:space="0" w:color="auto"/>
              <w:bottom w:val="single" w:sz="4" w:space="0" w:color="auto"/>
            </w:tcBorders>
          </w:tcPr>
          <w:p w:rsidR="007E58D6" w:rsidRPr="000E07AC" w:rsidRDefault="007E58D6" w:rsidP="007E58D6">
            <w:pPr>
              <w:keepNext/>
              <w:keepLines/>
              <w:rPr>
                <w:rFonts w:cs="Arial"/>
                <w:color w:val="000000" w:themeColor="text1"/>
              </w:rPr>
            </w:pPr>
          </w:p>
        </w:tc>
        <w:tc>
          <w:tcPr>
            <w:tcW w:w="643" w:type="dxa"/>
            <w:tcBorders>
              <w:top w:val="single" w:sz="4" w:space="0" w:color="auto"/>
              <w:bottom w:val="single" w:sz="4" w:space="0" w:color="auto"/>
            </w:tcBorders>
          </w:tcPr>
          <w:p w:rsidR="007E58D6" w:rsidRPr="000E07AC" w:rsidRDefault="007E58D6" w:rsidP="007E58D6">
            <w:pPr>
              <w:keepNext/>
              <w:keepLines/>
              <w:rPr>
                <w:rFonts w:cs="Arial"/>
                <w:color w:val="000000" w:themeColor="text1"/>
              </w:rPr>
            </w:pPr>
          </w:p>
        </w:tc>
        <w:tc>
          <w:tcPr>
            <w:tcW w:w="628" w:type="dxa"/>
            <w:tcBorders>
              <w:top w:val="single" w:sz="4" w:space="0" w:color="auto"/>
              <w:bottom w:val="single" w:sz="4" w:space="0" w:color="auto"/>
              <w:right w:val="single" w:sz="4" w:space="0" w:color="auto"/>
            </w:tcBorders>
          </w:tcPr>
          <w:p w:rsidR="007E58D6" w:rsidRPr="000E07AC" w:rsidRDefault="007E58D6" w:rsidP="007E58D6">
            <w:pPr>
              <w:keepNext/>
              <w:keepLines/>
              <w:jc w:val="center"/>
              <w:rPr>
                <w:rFonts w:cs="Arial"/>
                <w:color w:val="000000" w:themeColor="text1"/>
              </w:rPr>
            </w:pPr>
          </w:p>
        </w:tc>
        <w:tc>
          <w:tcPr>
            <w:tcW w:w="614" w:type="dxa"/>
            <w:tcBorders>
              <w:right w:val="single" w:sz="4" w:space="0" w:color="auto"/>
            </w:tcBorders>
          </w:tcPr>
          <w:p w:rsidR="007E58D6" w:rsidRPr="000E07AC" w:rsidRDefault="007E58D6" w:rsidP="007E58D6">
            <w:pPr>
              <w:keepNext/>
              <w:keepLines/>
              <w:jc w:val="center"/>
              <w:rPr>
                <w:rFonts w:cs="Arial"/>
                <w:color w:val="000000" w:themeColor="text1"/>
              </w:rPr>
            </w:pPr>
          </w:p>
        </w:tc>
        <w:tc>
          <w:tcPr>
            <w:tcW w:w="1578" w:type="dxa"/>
            <w:tcBorders>
              <w:top w:val="nil"/>
              <w:left w:val="single" w:sz="4" w:space="0" w:color="auto"/>
              <w:bottom w:val="nil"/>
              <w:right w:val="nil"/>
            </w:tcBorders>
          </w:tcPr>
          <w:p w:rsidR="007E58D6" w:rsidRPr="000E07AC" w:rsidRDefault="007E58D6" w:rsidP="007E58D6">
            <w:pPr>
              <w:keepNext/>
              <w:keepLines/>
              <w:rPr>
                <w:rFonts w:cs="Arial"/>
                <w:color w:val="000000" w:themeColor="text1"/>
                <w:sz w:val="18"/>
                <w:szCs w:val="18"/>
              </w:rPr>
            </w:pPr>
            <w:r w:rsidRPr="000E07AC">
              <w:rPr>
                <w:rFonts w:cs="Arial"/>
                <w:color w:val="000000" w:themeColor="text1"/>
                <w:sz w:val="18"/>
                <w:szCs w:val="18"/>
              </w:rPr>
              <w:t>IV = Critical</w:t>
            </w:r>
          </w:p>
        </w:tc>
        <w:tc>
          <w:tcPr>
            <w:tcW w:w="1701" w:type="dxa"/>
            <w:tcBorders>
              <w:top w:val="nil"/>
              <w:left w:val="nil"/>
              <w:bottom w:val="nil"/>
              <w:right w:val="nil"/>
            </w:tcBorders>
          </w:tcPr>
          <w:p w:rsidR="007E58D6" w:rsidRPr="000E07AC" w:rsidRDefault="007E58D6" w:rsidP="007E58D6">
            <w:pPr>
              <w:keepNext/>
              <w:keepLines/>
              <w:rPr>
                <w:rFonts w:cs="Arial"/>
                <w:color w:val="000000" w:themeColor="text1"/>
                <w:sz w:val="18"/>
                <w:szCs w:val="18"/>
              </w:rPr>
            </w:pPr>
            <w:r w:rsidRPr="000E07AC">
              <w:rPr>
                <w:rFonts w:cs="Arial"/>
                <w:color w:val="000000" w:themeColor="text1"/>
                <w:sz w:val="18"/>
                <w:szCs w:val="18"/>
              </w:rPr>
              <w:t>B = 75% - 97%</w:t>
            </w:r>
          </w:p>
        </w:tc>
      </w:tr>
      <w:tr w:rsidR="009B70D1" w:rsidRPr="000E07AC" w:rsidTr="009B70D1">
        <w:trPr>
          <w:cantSplit/>
        </w:trPr>
        <w:tc>
          <w:tcPr>
            <w:tcW w:w="635" w:type="dxa"/>
            <w:vMerge/>
            <w:tcBorders>
              <w:left w:val="single" w:sz="4" w:space="0" w:color="auto"/>
              <w:bottom w:val="single" w:sz="4" w:space="0" w:color="auto"/>
              <w:right w:val="single" w:sz="4" w:space="0" w:color="auto"/>
            </w:tcBorders>
          </w:tcPr>
          <w:p w:rsidR="007E58D6" w:rsidRPr="000E07AC" w:rsidRDefault="007E58D6" w:rsidP="007E58D6">
            <w:pPr>
              <w:keepNext/>
              <w:keepLines/>
              <w:rPr>
                <w:rFonts w:cs="Arial"/>
                <w:color w:val="000000" w:themeColor="text1"/>
              </w:rPr>
            </w:pPr>
          </w:p>
        </w:tc>
        <w:tc>
          <w:tcPr>
            <w:tcW w:w="452" w:type="dxa"/>
            <w:tcBorders>
              <w:left w:val="single" w:sz="4" w:space="0" w:color="auto"/>
            </w:tcBorders>
          </w:tcPr>
          <w:p w:rsidR="007E58D6" w:rsidRPr="000E07AC" w:rsidRDefault="007E58D6" w:rsidP="007E58D6">
            <w:pPr>
              <w:keepNext/>
              <w:keepLines/>
              <w:rPr>
                <w:rFonts w:cs="Arial"/>
                <w:color w:val="000000" w:themeColor="text1"/>
              </w:rPr>
            </w:pPr>
            <w:r w:rsidRPr="000E07AC">
              <w:rPr>
                <w:rFonts w:cs="Arial"/>
                <w:color w:val="000000" w:themeColor="text1"/>
              </w:rPr>
              <w:t>D</w:t>
            </w:r>
          </w:p>
        </w:tc>
        <w:tc>
          <w:tcPr>
            <w:tcW w:w="530" w:type="dxa"/>
            <w:tcBorders>
              <w:bottom w:val="single" w:sz="4" w:space="0" w:color="auto"/>
            </w:tcBorders>
            <w:shd w:val="pct15" w:color="auto" w:fill="FFFFFF"/>
          </w:tcPr>
          <w:p w:rsidR="007E58D6" w:rsidRPr="000E07AC" w:rsidRDefault="007E58D6" w:rsidP="007E58D6">
            <w:pPr>
              <w:keepNext/>
              <w:keepLines/>
              <w:rPr>
                <w:rFonts w:cs="Arial"/>
                <w:color w:val="000000" w:themeColor="text1"/>
              </w:rPr>
            </w:pPr>
          </w:p>
        </w:tc>
        <w:tc>
          <w:tcPr>
            <w:tcW w:w="658" w:type="dxa"/>
            <w:tcBorders>
              <w:top w:val="single" w:sz="4" w:space="0" w:color="auto"/>
            </w:tcBorders>
            <w:shd w:val="pct15" w:color="auto" w:fill="FFFFFF"/>
          </w:tcPr>
          <w:p w:rsidR="007E58D6" w:rsidRPr="000E07AC" w:rsidRDefault="00325715" w:rsidP="007E58D6">
            <w:pPr>
              <w:keepNext/>
              <w:keepLines/>
              <w:rPr>
                <w:rFonts w:cs="Arial"/>
                <w:color w:val="000000" w:themeColor="text1"/>
              </w:rPr>
            </w:pPr>
            <w:r w:rsidRPr="000E07AC">
              <w:rPr>
                <w:rFonts w:cs="Arial"/>
                <w:color w:val="000000" w:themeColor="text1"/>
              </w:rPr>
              <w:t>2</w:t>
            </w:r>
          </w:p>
        </w:tc>
        <w:tc>
          <w:tcPr>
            <w:tcW w:w="643" w:type="dxa"/>
            <w:tcBorders>
              <w:top w:val="single" w:sz="4" w:space="0" w:color="auto"/>
              <w:bottom w:val="single" w:sz="4" w:space="0" w:color="auto"/>
            </w:tcBorders>
          </w:tcPr>
          <w:p w:rsidR="007E58D6" w:rsidRPr="000E07AC" w:rsidRDefault="007E58D6" w:rsidP="007E58D6">
            <w:pPr>
              <w:keepNext/>
              <w:keepLines/>
              <w:rPr>
                <w:rFonts w:cs="Arial"/>
                <w:color w:val="000000" w:themeColor="text1"/>
              </w:rPr>
            </w:pPr>
          </w:p>
        </w:tc>
        <w:tc>
          <w:tcPr>
            <w:tcW w:w="628" w:type="dxa"/>
            <w:tcBorders>
              <w:top w:val="single" w:sz="4" w:space="0" w:color="auto"/>
              <w:bottom w:val="single" w:sz="4" w:space="0" w:color="auto"/>
              <w:right w:val="single" w:sz="4" w:space="0" w:color="auto"/>
            </w:tcBorders>
          </w:tcPr>
          <w:p w:rsidR="007E58D6" w:rsidRPr="000E07AC" w:rsidRDefault="007E58D6" w:rsidP="007E58D6">
            <w:pPr>
              <w:keepNext/>
              <w:keepLines/>
              <w:jc w:val="center"/>
              <w:rPr>
                <w:rFonts w:cs="Arial"/>
                <w:color w:val="000000" w:themeColor="text1"/>
              </w:rPr>
            </w:pPr>
          </w:p>
        </w:tc>
        <w:tc>
          <w:tcPr>
            <w:tcW w:w="614" w:type="dxa"/>
            <w:tcBorders>
              <w:right w:val="single" w:sz="4" w:space="0" w:color="auto"/>
            </w:tcBorders>
          </w:tcPr>
          <w:p w:rsidR="007E58D6" w:rsidRPr="000E07AC" w:rsidRDefault="007E58D6" w:rsidP="007E58D6">
            <w:pPr>
              <w:keepNext/>
              <w:keepLines/>
              <w:jc w:val="center"/>
              <w:rPr>
                <w:rFonts w:cs="Arial"/>
                <w:color w:val="000000" w:themeColor="text1"/>
              </w:rPr>
            </w:pPr>
          </w:p>
        </w:tc>
        <w:tc>
          <w:tcPr>
            <w:tcW w:w="1578" w:type="dxa"/>
            <w:tcBorders>
              <w:top w:val="nil"/>
              <w:left w:val="single" w:sz="4" w:space="0" w:color="auto"/>
              <w:bottom w:val="nil"/>
              <w:right w:val="nil"/>
            </w:tcBorders>
          </w:tcPr>
          <w:p w:rsidR="007E58D6" w:rsidRPr="000E07AC" w:rsidRDefault="007E58D6" w:rsidP="007E58D6">
            <w:pPr>
              <w:keepNext/>
              <w:keepLines/>
              <w:rPr>
                <w:rFonts w:cs="Arial"/>
                <w:color w:val="000000" w:themeColor="text1"/>
                <w:sz w:val="18"/>
                <w:szCs w:val="18"/>
              </w:rPr>
            </w:pPr>
            <w:r w:rsidRPr="000E07AC">
              <w:rPr>
                <w:rFonts w:cs="Arial"/>
                <w:color w:val="000000" w:themeColor="text1"/>
                <w:sz w:val="18"/>
                <w:szCs w:val="18"/>
              </w:rPr>
              <w:t>III = Significant</w:t>
            </w:r>
          </w:p>
        </w:tc>
        <w:tc>
          <w:tcPr>
            <w:tcW w:w="1701" w:type="dxa"/>
            <w:tcBorders>
              <w:top w:val="nil"/>
              <w:left w:val="nil"/>
              <w:bottom w:val="nil"/>
              <w:right w:val="nil"/>
            </w:tcBorders>
          </w:tcPr>
          <w:p w:rsidR="007E58D6" w:rsidRPr="000E07AC" w:rsidRDefault="007E58D6" w:rsidP="007E58D6">
            <w:pPr>
              <w:keepNext/>
              <w:keepLines/>
              <w:rPr>
                <w:rFonts w:cs="Arial"/>
                <w:color w:val="000000" w:themeColor="text1"/>
                <w:sz w:val="18"/>
                <w:szCs w:val="18"/>
              </w:rPr>
            </w:pPr>
            <w:r w:rsidRPr="000E07AC">
              <w:rPr>
                <w:rFonts w:cs="Arial"/>
                <w:color w:val="000000" w:themeColor="text1"/>
                <w:sz w:val="18"/>
                <w:szCs w:val="18"/>
              </w:rPr>
              <w:t>C = 50% - 74%</w:t>
            </w:r>
          </w:p>
        </w:tc>
      </w:tr>
      <w:tr w:rsidR="009B70D1" w:rsidRPr="000E07AC" w:rsidTr="009B70D1">
        <w:trPr>
          <w:cantSplit/>
        </w:trPr>
        <w:tc>
          <w:tcPr>
            <w:tcW w:w="635" w:type="dxa"/>
            <w:vMerge/>
            <w:tcBorders>
              <w:left w:val="single" w:sz="4" w:space="0" w:color="auto"/>
              <w:bottom w:val="single" w:sz="4" w:space="0" w:color="auto"/>
              <w:right w:val="single" w:sz="4" w:space="0" w:color="auto"/>
            </w:tcBorders>
          </w:tcPr>
          <w:p w:rsidR="007E58D6" w:rsidRPr="000E07AC" w:rsidRDefault="007E58D6" w:rsidP="007E58D6">
            <w:pPr>
              <w:keepNext/>
              <w:keepLines/>
              <w:rPr>
                <w:rFonts w:cs="Arial"/>
                <w:color w:val="000000" w:themeColor="text1"/>
              </w:rPr>
            </w:pPr>
          </w:p>
        </w:tc>
        <w:tc>
          <w:tcPr>
            <w:tcW w:w="452" w:type="dxa"/>
            <w:tcBorders>
              <w:left w:val="single" w:sz="4" w:space="0" w:color="auto"/>
            </w:tcBorders>
          </w:tcPr>
          <w:p w:rsidR="007E58D6" w:rsidRPr="000E07AC" w:rsidRDefault="007E58D6" w:rsidP="007E58D6">
            <w:pPr>
              <w:keepNext/>
              <w:keepLines/>
              <w:rPr>
                <w:rFonts w:cs="Arial"/>
                <w:color w:val="000000" w:themeColor="text1"/>
              </w:rPr>
            </w:pPr>
            <w:r w:rsidRPr="000E07AC">
              <w:rPr>
                <w:rFonts w:cs="Arial"/>
                <w:color w:val="000000" w:themeColor="text1"/>
              </w:rPr>
              <w:t>E</w:t>
            </w:r>
          </w:p>
        </w:tc>
        <w:tc>
          <w:tcPr>
            <w:tcW w:w="530" w:type="dxa"/>
            <w:tcBorders>
              <w:bottom w:val="single" w:sz="4" w:space="0" w:color="auto"/>
            </w:tcBorders>
            <w:shd w:val="pct15" w:color="auto" w:fill="FFFFFF"/>
          </w:tcPr>
          <w:p w:rsidR="007E58D6" w:rsidRPr="000E07AC" w:rsidRDefault="007E58D6" w:rsidP="007E58D6">
            <w:pPr>
              <w:keepNext/>
              <w:keepLines/>
              <w:rPr>
                <w:rFonts w:cs="Arial"/>
                <w:color w:val="000000" w:themeColor="text1"/>
              </w:rPr>
            </w:pPr>
          </w:p>
        </w:tc>
        <w:tc>
          <w:tcPr>
            <w:tcW w:w="658" w:type="dxa"/>
            <w:shd w:val="pct15" w:color="auto" w:fill="FFFFFF"/>
          </w:tcPr>
          <w:p w:rsidR="007E58D6" w:rsidRPr="000E07AC" w:rsidRDefault="007E58D6" w:rsidP="007E58D6">
            <w:pPr>
              <w:keepNext/>
              <w:keepLines/>
              <w:rPr>
                <w:rFonts w:cs="Arial"/>
                <w:color w:val="000000" w:themeColor="text1"/>
              </w:rPr>
            </w:pPr>
            <w:r w:rsidRPr="000E07AC">
              <w:rPr>
                <w:rFonts w:cs="Arial"/>
                <w:color w:val="000000" w:themeColor="text1"/>
              </w:rPr>
              <w:t>1</w:t>
            </w:r>
          </w:p>
        </w:tc>
        <w:tc>
          <w:tcPr>
            <w:tcW w:w="643" w:type="dxa"/>
            <w:tcBorders>
              <w:bottom w:val="single" w:sz="4" w:space="0" w:color="auto"/>
            </w:tcBorders>
          </w:tcPr>
          <w:p w:rsidR="007E58D6" w:rsidRPr="000E07AC" w:rsidRDefault="007E58D6" w:rsidP="007E58D6">
            <w:pPr>
              <w:keepNext/>
              <w:keepLines/>
              <w:rPr>
                <w:rFonts w:cs="Arial"/>
                <w:color w:val="000000" w:themeColor="text1"/>
              </w:rPr>
            </w:pPr>
          </w:p>
        </w:tc>
        <w:tc>
          <w:tcPr>
            <w:tcW w:w="628" w:type="dxa"/>
            <w:tcBorders>
              <w:top w:val="single" w:sz="4" w:space="0" w:color="auto"/>
              <w:right w:val="single" w:sz="4" w:space="0" w:color="auto"/>
            </w:tcBorders>
          </w:tcPr>
          <w:p w:rsidR="007E58D6" w:rsidRPr="000E07AC" w:rsidRDefault="007E58D6" w:rsidP="007E58D6">
            <w:pPr>
              <w:keepNext/>
              <w:keepLines/>
              <w:jc w:val="center"/>
              <w:rPr>
                <w:rFonts w:cs="Arial"/>
                <w:color w:val="000000" w:themeColor="text1"/>
              </w:rPr>
            </w:pPr>
          </w:p>
        </w:tc>
        <w:tc>
          <w:tcPr>
            <w:tcW w:w="614" w:type="dxa"/>
            <w:tcBorders>
              <w:top w:val="single" w:sz="4" w:space="0" w:color="auto"/>
              <w:bottom w:val="single" w:sz="4" w:space="0" w:color="auto"/>
              <w:right w:val="single" w:sz="4" w:space="0" w:color="auto"/>
            </w:tcBorders>
          </w:tcPr>
          <w:p w:rsidR="007E58D6" w:rsidRPr="000E07AC" w:rsidRDefault="007E58D6" w:rsidP="007E58D6">
            <w:pPr>
              <w:keepNext/>
              <w:keepLines/>
              <w:jc w:val="center"/>
              <w:rPr>
                <w:rFonts w:cs="Arial"/>
                <w:color w:val="000000" w:themeColor="text1"/>
              </w:rPr>
            </w:pPr>
          </w:p>
        </w:tc>
        <w:tc>
          <w:tcPr>
            <w:tcW w:w="1578" w:type="dxa"/>
            <w:tcBorders>
              <w:top w:val="nil"/>
              <w:left w:val="single" w:sz="4" w:space="0" w:color="auto"/>
              <w:bottom w:val="nil"/>
              <w:right w:val="nil"/>
            </w:tcBorders>
          </w:tcPr>
          <w:p w:rsidR="007E58D6" w:rsidRPr="000E07AC" w:rsidRDefault="007E58D6" w:rsidP="007E58D6">
            <w:pPr>
              <w:keepNext/>
              <w:keepLines/>
              <w:rPr>
                <w:rFonts w:cs="Arial"/>
                <w:color w:val="000000" w:themeColor="text1"/>
                <w:sz w:val="18"/>
                <w:szCs w:val="18"/>
              </w:rPr>
            </w:pPr>
            <w:r w:rsidRPr="000E07AC">
              <w:rPr>
                <w:rFonts w:cs="Arial"/>
                <w:color w:val="000000" w:themeColor="text1"/>
                <w:sz w:val="18"/>
                <w:szCs w:val="18"/>
              </w:rPr>
              <w:t>II = Marginal</w:t>
            </w:r>
          </w:p>
        </w:tc>
        <w:tc>
          <w:tcPr>
            <w:tcW w:w="1701" w:type="dxa"/>
            <w:tcBorders>
              <w:top w:val="nil"/>
              <w:left w:val="nil"/>
              <w:bottom w:val="nil"/>
              <w:right w:val="nil"/>
            </w:tcBorders>
          </w:tcPr>
          <w:p w:rsidR="007E58D6" w:rsidRPr="000E07AC" w:rsidRDefault="007E58D6" w:rsidP="007E58D6">
            <w:pPr>
              <w:keepNext/>
              <w:keepLines/>
              <w:rPr>
                <w:rFonts w:cs="Arial"/>
                <w:color w:val="000000" w:themeColor="text1"/>
                <w:sz w:val="18"/>
                <w:szCs w:val="18"/>
              </w:rPr>
            </w:pPr>
            <w:r w:rsidRPr="000E07AC">
              <w:rPr>
                <w:rFonts w:cs="Arial"/>
                <w:color w:val="000000" w:themeColor="text1"/>
                <w:sz w:val="18"/>
                <w:szCs w:val="18"/>
              </w:rPr>
              <w:t>D = 25% - 49%</w:t>
            </w:r>
          </w:p>
        </w:tc>
      </w:tr>
      <w:tr w:rsidR="009B70D1" w:rsidRPr="000E07AC" w:rsidTr="009B70D1">
        <w:trPr>
          <w:cantSplit/>
        </w:trPr>
        <w:tc>
          <w:tcPr>
            <w:tcW w:w="635" w:type="dxa"/>
            <w:vMerge/>
            <w:tcBorders>
              <w:left w:val="single" w:sz="4" w:space="0" w:color="auto"/>
              <w:bottom w:val="single" w:sz="4" w:space="0" w:color="auto"/>
              <w:right w:val="single" w:sz="4" w:space="0" w:color="auto"/>
            </w:tcBorders>
          </w:tcPr>
          <w:p w:rsidR="007E58D6" w:rsidRPr="000E07AC" w:rsidRDefault="007E58D6" w:rsidP="007E58D6">
            <w:pPr>
              <w:keepNext/>
              <w:keepLines/>
              <w:rPr>
                <w:rFonts w:cs="Arial"/>
                <w:color w:val="000000" w:themeColor="text1"/>
              </w:rPr>
            </w:pPr>
          </w:p>
        </w:tc>
        <w:tc>
          <w:tcPr>
            <w:tcW w:w="452" w:type="dxa"/>
            <w:tcBorders>
              <w:left w:val="single" w:sz="4" w:space="0" w:color="auto"/>
            </w:tcBorders>
          </w:tcPr>
          <w:p w:rsidR="007E58D6" w:rsidRPr="000E07AC" w:rsidRDefault="007E58D6" w:rsidP="007E58D6">
            <w:pPr>
              <w:keepNext/>
              <w:keepLines/>
              <w:rPr>
                <w:rFonts w:cs="Arial"/>
                <w:color w:val="000000" w:themeColor="text1"/>
              </w:rPr>
            </w:pPr>
            <w:r w:rsidRPr="000E07AC">
              <w:rPr>
                <w:rFonts w:cs="Arial"/>
                <w:color w:val="000000" w:themeColor="text1"/>
              </w:rPr>
              <w:t>F</w:t>
            </w:r>
          </w:p>
        </w:tc>
        <w:tc>
          <w:tcPr>
            <w:tcW w:w="530" w:type="dxa"/>
            <w:shd w:val="pct15" w:color="auto" w:fill="FFFFFF"/>
          </w:tcPr>
          <w:p w:rsidR="007E58D6" w:rsidRPr="000E07AC" w:rsidRDefault="007E58D6" w:rsidP="007E58D6">
            <w:pPr>
              <w:keepNext/>
              <w:keepLines/>
              <w:rPr>
                <w:rFonts w:cs="Arial"/>
                <w:color w:val="000000" w:themeColor="text1"/>
              </w:rPr>
            </w:pPr>
          </w:p>
        </w:tc>
        <w:tc>
          <w:tcPr>
            <w:tcW w:w="658" w:type="dxa"/>
            <w:shd w:val="pct15" w:color="auto" w:fill="FFFFFF"/>
          </w:tcPr>
          <w:p w:rsidR="007E58D6" w:rsidRPr="000E07AC" w:rsidRDefault="007E58D6" w:rsidP="007E58D6">
            <w:pPr>
              <w:keepNext/>
              <w:keepLines/>
              <w:rPr>
                <w:rFonts w:cs="Arial"/>
                <w:color w:val="000000" w:themeColor="text1"/>
              </w:rPr>
            </w:pPr>
          </w:p>
        </w:tc>
        <w:tc>
          <w:tcPr>
            <w:tcW w:w="643" w:type="dxa"/>
            <w:tcBorders>
              <w:top w:val="single" w:sz="4" w:space="0" w:color="auto"/>
            </w:tcBorders>
            <w:shd w:val="pct15" w:color="auto" w:fill="FFFFFF"/>
          </w:tcPr>
          <w:p w:rsidR="007E58D6" w:rsidRPr="000E07AC" w:rsidRDefault="007E58D6" w:rsidP="007E58D6">
            <w:pPr>
              <w:keepNext/>
              <w:keepLines/>
              <w:rPr>
                <w:rFonts w:cs="Arial"/>
                <w:color w:val="000000" w:themeColor="text1"/>
              </w:rPr>
            </w:pPr>
          </w:p>
        </w:tc>
        <w:tc>
          <w:tcPr>
            <w:tcW w:w="628" w:type="dxa"/>
            <w:tcBorders>
              <w:right w:val="single" w:sz="4" w:space="0" w:color="auto"/>
            </w:tcBorders>
          </w:tcPr>
          <w:p w:rsidR="007E58D6" w:rsidRPr="000E07AC" w:rsidRDefault="007E58D6" w:rsidP="007E58D6">
            <w:pPr>
              <w:keepNext/>
              <w:keepLines/>
              <w:jc w:val="center"/>
              <w:rPr>
                <w:rFonts w:cs="Arial"/>
                <w:color w:val="000000" w:themeColor="text1"/>
              </w:rPr>
            </w:pPr>
          </w:p>
        </w:tc>
        <w:tc>
          <w:tcPr>
            <w:tcW w:w="614" w:type="dxa"/>
            <w:tcBorders>
              <w:right w:val="single" w:sz="4" w:space="0" w:color="auto"/>
            </w:tcBorders>
          </w:tcPr>
          <w:p w:rsidR="007E58D6" w:rsidRPr="000E07AC" w:rsidRDefault="007E58D6" w:rsidP="007E58D6">
            <w:pPr>
              <w:keepNext/>
              <w:keepLines/>
              <w:jc w:val="center"/>
              <w:rPr>
                <w:rFonts w:cs="Arial"/>
                <w:color w:val="000000" w:themeColor="text1"/>
              </w:rPr>
            </w:pPr>
          </w:p>
        </w:tc>
        <w:tc>
          <w:tcPr>
            <w:tcW w:w="1578" w:type="dxa"/>
            <w:tcBorders>
              <w:top w:val="nil"/>
              <w:left w:val="single" w:sz="4" w:space="0" w:color="auto"/>
              <w:bottom w:val="nil"/>
              <w:right w:val="nil"/>
            </w:tcBorders>
          </w:tcPr>
          <w:p w:rsidR="007E58D6" w:rsidRPr="000E07AC" w:rsidRDefault="007E58D6" w:rsidP="007E58D6">
            <w:pPr>
              <w:keepNext/>
              <w:keepLines/>
              <w:rPr>
                <w:rFonts w:cs="Arial"/>
                <w:color w:val="000000" w:themeColor="text1"/>
                <w:sz w:val="18"/>
                <w:szCs w:val="18"/>
              </w:rPr>
            </w:pPr>
            <w:r w:rsidRPr="000E07AC">
              <w:rPr>
                <w:rFonts w:cs="Arial"/>
                <w:color w:val="000000" w:themeColor="text1"/>
                <w:sz w:val="18"/>
                <w:szCs w:val="18"/>
              </w:rPr>
              <w:t>I = Negligible</w:t>
            </w:r>
          </w:p>
        </w:tc>
        <w:tc>
          <w:tcPr>
            <w:tcW w:w="1701" w:type="dxa"/>
            <w:tcBorders>
              <w:top w:val="nil"/>
              <w:left w:val="nil"/>
              <w:bottom w:val="nil"/>
              <w:right w:val="nil"/>
            </w:tcBorders>
          </w:tcPr>
          <w:p w:rsidR="007E58D6" w:rsidRPr="000E07AC" w:rsidRDefault="007E58D6" w:rsidP="007E58D6">
            <w:pPr>
              <w:keepNext/>
              <w:keepLines/>
              <w:rPr>
                <w:rFonts w:cs="Arial"/>
                <w:color w:val="000000" w:themeColor="text1"/>
                <w:sz w:val="18"/>
                <w:szCs w:val="18"/>
              </w:rPr>
            </w:pPr>
            <w:r w:rsidRPr="000E07AC">
              <w:rPr>
                <w:rFonts w:cs="Arial"/>
                <w:color w:val="000000" w:themeColor="text1"/>
                <w:sz w:val="18"/>
                <w:szCs w:val="18"/>
              </w:rPr>
              <w:t>E = 3% - 24%</w:t>
            </w:r>
          </w:p>
        </w:tc>
      </w:tr>
      <w:tr w:rsidR="007E58D6" w:rsidRPr="000E07AC" w:rsidTr="009B70D1">
        <w:trPr>
          <w:cantSplit/>
        </w:trPr>
        <w:tc>
          <w:tcPr>
            <w:tcW w:w="635" w:type="dxa"/>
            <w:vMerge/>
            <w:tcBorders>
              <w:left w:val="single" w:sz="4" w:space="0" w:color="auto"/>
              <w:bottom w:val="single" w:sz="4" w:space="0" w:color="auto"/>
              <w:right w:val="single" w:sz="4" w:space="0" w:color="auto"/>
            </w:tcBorders>
          </w:tcPr>
          <w:p w:rsidR="007E58D6" w:rsidRPr="000E07AC" w:rsidRDefault="007E58D6" w:rsidP="007E58D6">
            <w:pPr>
              <w:keepNext/>
              <w:keepLines/>
              <w:rPr>
                <w:rFonts w:cs="Arial"/>
                <w:color w:val="000000" w:themeColor="text1"/>
              </w:rPr>
            </w:pPr>
          </w:p>
        </w:tc>
        <w:tc>
          <w:tcPr>
            <w:tcW w:w="452" w:type="dxa"/>
            <w:tcBorders>
              <w:left w:val="single" w:sz="4" w:space="0" w:color="auto"/>
              <w:bottom w:val="single" w:sz="4" w:space="0" w:color="auto"/>
            </w:tcBorders>
          </w:tcPr>
          <w:p w:rsidR="007E58D6" w:rsidRPr="000E07AC" w:rsidRDefault="007E58D6" w:rsidP="007E58D6">
            <w:pPr>
              <w:keepNext/>
              <w:keepLines/>
              <w:rPr>
                <w:rFonts w:cs="Arial"/>
                <w:color w:val="000000" w:themeColor="text1"/>
              </w:rPr>
            </w:pPr>
          </w:p>
        </w:tc>
        <w:tc>
          <w:tcPr>
            <w:tcW w:w="530" w:type="dxa"/>
            <w:tcBorders>
              <w:bottom w:val="single" w:sz="4" w:space="0" w:color="auto"/>
            </w:tcBorders>
          </w:tcPr>
          <w:p w:rsidR="007E58D6" w:rsidRPr="000E07AC" w:rsidRDefault="007E58D6" w:rsidP="007E58D6">
            <w:pPr>
              <w:keepNext/>
              <w:keepLines/>
              <w:jc w:val="center"/>
              <w:rPr>
                <w:rFonts w:cs="Arial"/>
                <w:color w:val="000000" w:themeColor="text1"/>
              </w:rPr>
            </w:pPr>
            <w:r w:rsidRPr="000E07AC">
              <w:rPr>
                <w:rFonts w:cs="Arial"/>
                <w:color w:val="000000" w:themeColor="text1"/>
              </w:rPr>
              <w:t>I</w:t>
            </w:r>
          </w:p>
        </w:tc>
        <w:tc>
          <w:tcPr>
            <w:tcW w:w="658" w:type="dxa"/>
            <w:tcBorders>
              <w:bottom w:val="single" w:sz="4" w:space="0" w:color="auto"/>
            </w:tcBorders>
          </w:tcPr>
          <w:p w:rsidR="007E58D6" w:rsidRPr="000E07AC" w:rsidRDefault="007E58D6" w:rsidP="007E58D6">
            <w:pPr>
              <w:keepNext/>
              <w:keepLines/>
              <w:jc w:val="center"/>
              <w:rPr>
                <w:rFonts w:cs="Arial"/>
                <w:color w:val="000000" w:themeColor="text1"/>
              </w:rPr>
            </w:pPr>
            <w:r w:rsidRPr="000E07AC">
              <w:rPr>
                <w:rFonts w:cs="Arial"/>
                <w:color w:val="000000" w:themeColor="text1"/>
              </w:rPr>
              <w:t>II</w:t>
            </w:r>
          </w:p>
        </w:tc>
        <w:tc>
          <w:tcPr>
            <w:tcW w:w="643" w:type="dxa"/>
            <w:tcBorders>
              <w:bottom w:val="single" w:sz="4" w:space="0" w:color="auto"/>
            </w:tcBorders>
          </w:tcPr>
          <w:p w:rsidR="007E58D6" w:rsidRPr="000E07AC" w:rsidRDefault="007E58D6" w:rsidP="007E58D6">
            <w:pPr>
              <w:keepNext/>
              <w:keepLines/>
              <w:jc w:val="center"/>
              <w:rPr>
                <w:rFonts w:cs="Arial"/>
                <w:color w:val="000000" w:themeColor="text1"/>
              </w:rPr>
            </w:pPr>
            <w:r w:rsidRPr="000E07AC">
              <w:rPr>
                <w:rFonts w:cs="Arial"/>
                <w:color w:val="000000" w:themeColor="text1"/>
              </w:rPr>
              <w:t>III</w:t>
            </w:r>
          </w:p>
        </w:tc>
        <w:tc>
          <w:tcPr>
            <w:tcW w:w="628" w:type="dxa"/>
            <w:tcBorders>
              <w:bottom w:val="single" w:sz="4" w:space="0" w:color="auto"/>
              <w:right w:val="single" w:sz="4" w:space="0" w:color="auto"/>
            </w:tcBorders>
          </w:tcPr>
          <w:p w:rsidR="007E58D6" w:rsidRPr="000E07AC" w:rsidRDefault="007E58D6" w:rsidP="007E58D6">
            <w:pPr>
              <w:keepNext/>
              <w:keepLines/>
              <w:jc w:val="center"/>
              <w:rPr>
                <w:rFonts w:cs="Arial"/>
                <w:color w:val="000000" w:themeColor="text1"/>
              </w:rPr>
            </w:pPr>
            <w:r w:rsidRPr="000E07AC">
              <w:rPr>
                <w:rFonts w:cs="Arial"/>
                <w:color w:val="000000" w:themeColor="text1"/>
              </w:rPr>
              <w:t>IV</w:t>
            </w:r>
          </w:p>
        </w:tc>
        <w:tc>
          <w:tcPr>
            <w:tcW w:w="614" w:type="dxa"/>
            <w:tcBorders>
              <w:bottom w:val="single" w:sz="4" w:space="0" w:color="auto"/>
              <w:right w:val="single" w:sz="4" w:space="0" w:color="auto"/>
            </w:tcBorders>
          </w:tcPr>
          <w:p w:rsidR="007E58D6" w:rsidRPr="000E07AC" w:rsidRDefault="007E58D6" w:rsidP="007E58D6">
            <w:pPr>
              <w:keepNext/>
              <w:keepLines/>
              <w:jc w:val="center"/>
              <w:rPr>
                <w:rFonts w:cs="Arial"/>
                <w:color w:val="000000" w:themeColor="text1"/>
              </w:rPr>
            </w:pPr>
            <w:r w:rsidRPr="000E07AC">
              <w:rPr>
                <w:rFonts w:cs="Arial"/>
                <w:color w:val="000000" w:themeColor="text1"/>
              </w:rPr>
              <w:t>V</w:t>
            </w:r>
          </w:p>
        </w:tc>
        <w:tc>
          <w:tcPr>
            <w:tcW w:w="1578" w:type="dxa"/>
            <w:tcBorders>
              <w:top w:val="nil"/>
              <w:left w:val="single" w:sz="4" w:space="0" w:color="auto"/>
              <w:bottom w:val="nil"/>
              <w:right w:val="nil"/>
            </w:tcBorders>
          </w:tcPr>
          <w:p w:rsidR="007E58D6" w:rsidRPr="000E07AC" w:rsidRDefault="007E58D6" w:rsidP="007E58D6">
            <w:pPr>
              <w:keepNext/>
              <w:keepLines/>
              <w:rPr>
                <w:rFonts w:cs="Arial"/>
                <w:color w:val="000000" w:themeColor="text1"/>
                <w:sz w:val="18"/>
                <w:szCs w:val="18"/>
              </w:rPr>
            </w:pPr>
          </w:p>
        </w:tc>
        <w:tc>
          <w:tcPr>
            <w:tcW w:w="1701" w:type="dxa"/>
            <w:tcBorders>
              <w:top w:val="nil"/>
              <w:left w:val="nil"/>
              <w:bottom w:val="nil"/>
              <w:right w:val="nil"/>
            </w:tcBorders>
          </w:tcPr>
          <w:p w:rsidR="007E58D6" w:rsidRPr="000E07AC" w:rsidRDefault="007E58D6" w:rsidP="007E58D6">
            <w:pPr>
              <w:keepNext/>
              <w:keepLines/>
              <w:rPr>
                <w:rFonts w:cs="Arial"/>
                <w:color w:val="000000" w:themeColor="text1"/>
                <w:sz w:val="18"/>
                <w:szCs w:val="18"/>
              </w:rPr>
            </w:pPr>
            <w:r w:rsidRPr="000E07AC">
              <w:rPr>
                <w:rFonts w:cs="Arial"/>
                <w:color w:val="000000" w:themeColor="text1"/>
                <w:sz w:val="18"/>
                <w:szCs w:val="18"/>
              </w:rPr>
              <w:t xml:space="preserve">F = </w:t>
            </w:r>
            <w:r w:rsidRPr="000E07AC">
              <w:rPr>
                <w:rFonts w:cs="Arial"/>
                <w:color w:val="000000" w:themeColor="text1"/>
                <w:spacing w:val="-8"/>
                <w:sz w:val="18"/>
                <w:szCs w:val="18"/>
              </w:rPr>
              <w:t xml:space="preserve"> &lt;2%</w:t>
            </w:r>
          </w:p>
        </w:tc>
      </w:tr>
      <w:tr w:rsidR="007E58D6" w:rsidRPr="000E07AC" w:rsidTr="009B70D1">
        <w:trPr>
          <w:cantSplit/>
          <w:trHeight w:val="387"/>
        </w:trPr>
        <w:tc>
          <w:tcPr>
            <w:tcW w:w="635" w:type="dxa"/>
            <w:vMerge/>
            <w:tcBorders>
              <w:left w:val="single" w:sz="4" w:space="0" w:color="auto"/>
              <w:bottom w:val="single" w:sz="4" w:space="0" w:color="auto"/>
              <w:right w:val="single" w:sz="4" w:space="0" w:color="auto"/>
            </w:tcBorders>
          </w:tcPr>
          <w:p w:rsidR="007E58D6" w:rsidRPr="000E07AC" w:rsidRDefault="007E58D6" w:rsidP="007E58D6">
            <w:pPr>
              <w:keepNext/>
              <w:keepLines/>
              <w:rPr>
                <w:rFonts w:cs="Arial"/>
                <w:color w:val="000000" w:themeColor="text1"/>
              </w:rPr>
            </w:pPr>
          </w:p>
        </w:tc>
        <w:tc>
          <w:tcPr>
            <w:tcW w:w="3525" w:type="dxa"/>
            <w:gridSpan w:val="6"/>
            <w:tcBorders>
              <w:left w:val="single" w:sz="4" w:space="0" w:color="auto"/>
              <w:bottom w:val="single" w:sz="4" w:space="0" w:color="auto"/>
              <w:right w:val="single" w:sz="4" w:space="0" w:color="auto"/>
            </w:tcBorders>
          </w:tcPr>
          <w:p w:rsidR="007E58D6" w:rsidRPr="000E07AC" w:rsidRDefault="007E58D6" w:rsidP="007E58D6">
            <w:pPr>
              <w:keepNext/>
              <w:keepLines/>
              <w:spacing w:before="40"/>
              <w:jc w:val="center"/>
              <w:rPr>
                <w:rFonts w:cs="Arial"/>
                <w:b/>
                <w:color w:val="000000" w:themeColor="text1"/>
                <w:szCs w:val="22"/>
              </w:rPr>
            </w:pPr>
            <w:r w:rsidRPr="000E07AC">
              <w:rPr>
                <w:rFonts w:cs="Arial"/>
                <w:b/>
                <w:color w:val="000000" w:themeColor="text1"/>
                <w:szCs w:val="22"/>
              </w:rPr>
              <w:t>Impact</w:t>
            </w:r>
          </w:p>
          <w:p w:rsidR="007E58D6" w:rsidRPr="000E07AC" w:rsidRDefault="007E58D6" w:rsidP="007E58D6">
            <w:pPr>
              <w:keepNext/>
              <w:keepLines/>
              <w:rPr>
                <w:rFonts w:cs="Arial"/>
                <w:b/>
                <w:color w:val="000000" w:themeColor="text1"/>
                <w:sz w:val="20"/>
              </w:rPr>
            </w:pPr>
          </w:p>
        </w:tc>
        <w:tc>
          <w:tcPr>
            <w:tcW w:w="1578" w:type="dxa"/>
            <w:tcBorders>
              <w:top w:val="nil"/>
              <w:left w:val="single" w:sz="4" w:space="0" w:color="auto"/>
              <w:bottom w:val="nil"/>
              <w:right w:val="nil"/>
            </w:tcBorders>
          </w:tcPr>
          <w:p w:rsidR="007E58D6" w:rsidRPr="000E07AC" w:rsidRDefault="007E58D6" w:rsidP="007E58D6">
            <w:pPr>
              <w:keepNext/>
              <w:keepLines/>
              <w:rPr>
                <w:rFonts w:cs="Arial"/>
                <w:color w:val="000000" w:themeColor="text1"/>
              </w:rPr>
            </w:pPr>
          </w:p>
        </w:tc>
        <w:tc>
          <w:tcPr>
            <w:tcW w:w="1701" w:type="dxa"/>
            <w:tcBorders>
              <w:top w:val="nil"/>
              <w:left w:val="nil"/>
              <w:bottom w:val="nil"/>
              <w:right w:val="nil"/>
            </w:tcBorders>
          </w:tcPr>
          <w:p w:rsidR="007E58D6" w:rsidRPr="000E07AC" w:rsidRDefault="007E58D6" w:rsidP="007E58D6">
            <w:pPr>
              <w:keepNext/>
              <w:keepLines/>
              <w:rPr>
                <w:rFonts w:cs="Arial"/>
                <w:color w:val="000000" w:themeColor="text1"/>
              </w:rPr>
            </w:pPr>
          </w:p>
        </w:tc>
      </w:tr>
    </w:tbl>
    <w:p w:rsidR="007E58D6" w:rsidRPr="000E07AC" w:rsidRDefault="007E58D6" w:rsidP="007E58D6">
      <w:pPr>
        <w:pStyle w:val="Header"/>
        <w:tabs>
          <w:tab w:val="clear" w:pos="4153"/>
          <w:tab w:val="clear" w:pos="8306"/>
          <w:tab w:val="left" w:pos="1260"/>
          <w:tab w:val="left" w:pos="1980"/>
          <w:tab w:val="left" w:pos="2700"/>
          <w:tab w:val="left" w:pos="3420"/>
        </w:tabs>
        <w:rPr>
          <w:rFonts w:cs="Arial"/>
          <w:color w:val="000000" w:themeColor="text1"/>
        </w:rPr>
      </w:pPr>
    </w:p>
    <w:p w:rsidR="007E58D6" w:rsidRPr="000E07AC" w:rsidRDefault="00893A48" w:rsidP="007E58D6">
      <w:pPr>
        <w:ind w:left="1276" w:hanging="1276"/>
        <w:rPr>
          <w:rFonts w:cs="Arial"/>
          <w:color w:val="000000" w:themeColor="text1"/>
          <w:szCs w:val="22"/>
        </w:rPr>
      </w:pPr>
      <w:r>
        <w:rPr>
          <w:rFonts w:cs="Arial"/>
          <w:color w:val="000000" w:themeColor="text1"/>
          <w:szCs w:val="22"/>
        </w:rPr>
        <w:t>6</w:t>
      </w:r>
      <w:r w:rsidR="007E58D6" w:rsidRPr="000E07AC">
        <w:rPr>
          <w:rFonts w:cs="Arial"/>
          <w:color w:val="000000" w:themeColor="text1"/>
          <w:szCs w:val="22"/>
        </w:rPr>
        <w:t>.7</w:t>
      </w:r>
      <w:r w:rsidR="007E58D6" w:rsidRPr="000E07AC">
        <w:rPr>
          <w:rFonts w:cs="Arial"/>
          <w:color w:val="000000" w:themeColor="text1"/>
          <w:szCs w:val="22"/>
        </w:rPr>
        <w:tab/>
        <w:t>In the officers’ opinion the risk above, were it to come about, would not seriously prejudice the achievement of the Strategic Plan and is therefore an operational risk.</w:t>
      </w:r>
    </w:p>
    <w:p w:rsidR="007E58D6" w:rsidRPr="000E07AC" w:rsidRDefault="007E58D6" w:rsidP="00A3603C">
      <w:pPr>
        <w:ind w:left="1260" w:hanging="1260"/>
        <w:rPr>
          <w:rFonts w:cs="Arial"/>
          <w:color w:val="000000" w:themeColor="text1"/>
          <w:szCs w:val="22"/>
        </w:rPr>
      </w:pPr>
    </w:p>
    <w:p w:rsidR="000E0425" w:rsidRPr="000E07AC" w:rsidRDefault="000E0425" w:rsidP="000E0425">
      <w:pPr>
        <w:ind w:left="1267" w:hanging="1267"/>
        <w:rPr>
          <w:rFonts w:cs="Arial"/>
          <w:color w:val="000000" w:themeColor="text1"/>
          <w:szCs w:val="22"/>
        </w:rPr>
      </w:pPr>
    </w:p>
    <w:p w:rsidR="000E07AC" w:rsidRDefault="00893A48" w:rsidP="000E07AC">
      <w:pPr>
        <w:keepNext/>
        <w:ind w:left="1267" w:hanging="1267"/>
        <w:jc w:val="left"/>
        <w:rPr>
          <w:rFonts w:cs="Arial"/>
          <w:b/>
          <w:color w:val="000000" w:themeColor="text1"/>
          <w:szCs w:val="22"/>
        </w:rPr>
      </w:pPr>
      <w:r>
        <w:rPr>
          <w:rFonts w:cs="Arial"/>
          <w:color w:val="000000" w:themeColor="text1"/>
          <w:szCs w:val="22"/>
        </w:rPr>
        <w:t>7</w:t>
      </w:r>
      <w:r w:rsidR="007A3896" w:rsidRPr="000E07AC">
        <w:rPr>
          <w:rFonts w:cs="Arial"/>
          <w:color w:val="000000" w:themeColor="text1"/>
          <w:szCs w:val="22"/>
        </w:rPr>
        <w:t>.</w:t>
      </w:r>
      <w:r w:rsidR="007A3896" w:rsidRPr="000E07AC">
        <w:rPr>
          <w:rFonts w:cs="Arial"/>
          <w:color w:val="000000" w:themeColor="text1"/>
          <w:szCs w:val="22"/>
        </w:rPr>
        <w:tab/>
      </w:r>
      <w:r w:rsidR="000E0425" w:rsidRPr="000E07AC">
        <w:rPr>
          <w:rFonts w:cs="Arial"/>
          <w:b/>
          <w:color w:val="000000" w:themeColor="text1"/>
          <w:szCs w:val="22"/>
        </w:rPr>
        <w:t>Legal, Equal Opportunities Implications, Staffing, Environmental, Community Safety, Public Health, Customer Services Centre and Communications &amp; Website</w:t>
      </w:r>
    </w:p>
    <w:p w:rsidR="00893A48" w:rsidRPr="000E07AC" w:rsidRDefault="00893A48" w:rsidP="000E07AC">
      <w:pPr>
        <w:keepNext/>
        <w:ind w:left="1267" w:hanging="1267"/>
        <w:jc w:val="left"/>
        <w:rPr>
          <w:rFonts w:cs="Arial"/>
          <w:b/>
          <w:color w:val="000000" w:themeColor="text1"/>
          <w:szCs w:val="22"/>
        </w:rPr>
      </w:pPr>
    </w:p>
    <w:p w:rsidR="000E0425" w:rsidRPr="000E07AC" w:rsidRDefault="00893A48" w:rsidP="000E07AC">
      <w:pPr>
        <w:keepNext/>
        <w:ind w:left="1267" w:hanging="1267"/>
        <w:jc w:val="left"/>
        <w:rPr>
          <w:rFonts w:cs="Arial"/>
          <w:color w:val="000000" w:themeColor="text1"/>
          <w:szCs w:val="22"/>
        </w:rPr>
      </w:pPr>
      <w:r>
        <w:rPr>
          <w:rFonts w:cs="Arial"/>
          <w:color w:val="000000" w:themeColor="text1"/>
          <w:szCs w:val="22"/>
        </w:rPr>
        <w:t>7</w:t>
      </w:r>
      <w:r w:rsidR="000E0425" w:rsidRPr="000E07AC">
        <w:rPr>
          <w:rFonts w:cs="Arial"/>
          <w:color w:val="000000" w:themeColor="text1"/>
          <w:szCs w:val="22"/>
        </w:rPr>
        <w:t>.1</w:t>
      </w:r>
      <w:r w:rsidR="000E0425" w:rsidRPr="000E07AC">
        <w:rPr>
          <w:rFonts w:cs="Arial"/>
          <w:color w:val="000000" w:themeColor="text1"/>
          <w:szCs w:val="22"/>
        </w:rPr>
        <w:fldChar w:fldCharType="begin"/>
      </w:r>
      <w:r w:rsidR="000E0425" w:rsidRPr="000E07AC">
        <w:rPr>
          <w:rFonts w:cs="Arial"/>
          <w:color w:val="000000" w:themeColor="text1"/>
          <w:szCs w:val="22"/>
        </w:rPr>
        <w:instrText xml:space="preserve">  </w:instrText>
      </w:r>
      <w:r w:rsidR="000E0425" w:rsidRPr="000E07AC">
        <w:rPr>
          <w:rFonts w:cs="Arial"/>
          <w:color w:val="000000" w:themeColor="text1"/>
          <w:szCs w:val="22"/>
        </w:rPr>
        <w:fldChar w:fldCharType="end"/>
      </w:r>
      <w:r w:rsidR="000E0425" w:rsidRPr="000E07AC">
        <w:rPr>
          <w:rFonts w:cs="Arial"/>
          <w:color w:val="000000" w:themeColor="text1"/>
          <w:szCs w:val="22"/>
        </w:rPr>
        <w:tab/>
        <w:t>None specific.</w:t>
      </w:r>
    </w:p>
    <w:p w:rsidR="00BF34FA" w:rsidRPr="000E07AC" w:rsidRDefault="00BF34FA">
      <w:pPr>
        <w:pStyle w:val="BodyTextIndent"/>
        <w:rPr>
          <w:rFonts w:cs="Arial"/>
          <w:color w:val="000000" w:themeColor="text1"/>
          <w:szCs w:val="22"/>
        </w:rPr>
      </w:pPr>
    </w:p>
    <w:p w:rsidR="00A3603C" w:rsidRPr="000E07AC" w:rsidRDefault="00A3603C">
      <w:pPr>
        <w:pStyle w:val="BodyTextIndent"/>
        <w:rPr>
          <w:rFonts w:cs="Arial"/>
          <w:color w:val="000000" w:themeColor="text1"/>
          <w:szCs w:val="22"/>
        </w:rPr>
      </w:pPr>
    </w:p>
    <w:p w:rsidR="000E07AC" w:rsidRDefault="00893A48" w:rsidP="000E07AC">
      <w:pPr>
        <w:keepNext/>
        <w:ind w:left="1267" w:hanging="1267"/>
        <w:rPr>
          <w:rFonts w:cs="Arial"/>
          <w:b/>
          <w:color w:val="000000" w:themeColor="text1"/>
          <w:szCs w:val="22"/>
        </w:rPr>
      </w:pPr>
      <w:r>
        <w:rPr>
          <w:rFonts w:cs="Arial"/>
          <w:color w:val="000000" w:themeColor="text1"/>
          <w:szCs w:val="22"/>
        </w:rPr>
        <w:t>8</w:t>
      </w:r>
      <w:r w:rsidR="00A3603C" w:rsidRPr="000E07AC">
        <w:rPr>
          <w:rFonts w:cs="Arial"/>
          <w:color w:val="000000" w:themeColor="text1"/>
          <w:szCs w:val="22"/>
        </w:rPr>
        <w:t>.</w:t>
      </w:r>
      <w:r w:rsidR="00A3603C" w:rsidRPr="000E07AC">
        <w:rPr>
          <w:rFonts w:cs="Arial"/>
          <w:color w:val="000000" w:themeColor="text1"/>
          <w:szCs w:val="22"/>
        </w:rPr>
        <w:fldChar w:fldCharType="begin"/>
      </w:r>
      <w:r w:rsidR="00A3603C" w:rsidRPr="000E07AC">
        <w:rPr>
          <w:rFonts w:cs="Arial"/>
          <w:color w:val="000000" w:themeColor="text1"/>
          <w:szCs w:val="22"/>
        </w:rPr>
        <w:instrText xml:space="preserve">  </w:instrText>
      </w:r>
      <w:r w:rsidR="00A3603C" w:rsidRPr="000E07AC">
        <w:rPr>
          <w:rFonts w:cs="Arial"/>
          <w:color w:val="000000" w:themeColor="text1"/>
          <w:szCs w:val="22"/>
        </w:rPr>
        <w:fldChar w:fldCharType="end"/>
      </w:r>
      <w:r w:rsidR="00A3603C" w:rsidRPr="000E07AC">
        <w:rPr>
          <w:rFonts w:cs="Arial"/>
          <w:color w:val="000000" w:themeColor="text1"/>
          <w:szCs w:val="22"/>
        </w:rPr>
        <w:tab/>
      </w:r>
      <w:r w:rsidR="00A3603C" w:rsidRPr="000E07AC">
        <w:rPr>
          <w:rFonts w:cs="Arial"/>
          <w:b/>
          <w:color w:val="000000" w:themeColor="text1"/>
          <w:szCs w:val="22"/>
        </w:rPr>
        <w:t>Recommendation</w:t>
      </w:r>
    </w:p>
    <w:p w:rsidR="00893A48" w:rsidRPr="000E07AC" w:rsidRDefault="00893A48" w:rsidP="000E07AC">
      <w:pPr>
        <w:keepNext/>
        <w:ind w:left="1267" w:hanging="1267"/>
        <w:rPr>
          <w:rFonts w:cs="Arial"/>
          <w:b/>
          <w:color w:val="000000" w:themeColor="text1"/>
          <w:szCs w:val="22"/>
        </w:rPr>
      </w:pPr>
    </w:p>
    <w:p w:rsidR="000F75B4" w:rsidRPr="000E07AC" w:rsidRDefault="00893A48" w:rsidP="000E07AC">
      <w:pPr>
        <w:keepNext/>
        <w:ind w:left="1267" w:hanging="1267"/>
        <w:rPr>
          <w:rFonts w:cs="Arial"/>
          <w:color w:val="000000" w:themeColor="text1"/>
          <w:szCs w:val="22"/>
        </w:rPr>
      </w:pPr>
      <w:r>
        <w:rPr>
          <w:rFonts w:cs="Arial"/>
          <w:color w:val="000000" w:themeColor="text1"/>
          <w:szCs w:val="22"/>
        </w:rPr>
        <w:t>8</w:t>
      </w:r>
      <w:r w:rsidR="00247A95" w:rsidRPr="000E07AC">
        <w:rPr>
          <w:rFonts w:cs="Arial"/>
          <w:color w:val="000000" w:themeColor="text1"/>
          <w:szCs w:val="22"/>
        </w:rPr>
        <w:t>.</w:t>
      </w:r>
      <w:r w:rsidR="00287B9C" w:rsidRPr="000E07AC">
        <w:rPr>
          <w:rFonts w:cs="Arial"/>
          <w:color w:val="000000" w:themeColor="text1"/>
          <w:szCs w:val="22"/>
        </w:rPr>
        <w:t>1</w:t>
      </w:r>
      <w:r w:rsidR="00247A95" w:rsidRPr="000E07AC">
        <w:rPr>
          <w:rFonts w:cs="Arial"/>
          <w:color w:val="000000" w:themeColor="text1"/>
          <w:szCs w:val="22"/>
        </w:rPr>
        <w:tab/>
      </w:r>
      <w:r w:rsidR="007A3896" w:rsidRPr="000E07AC">
        <w:rPr>
          <w:rFonts w:cs="Arial"/>
          <w:color w:val="000000" w:themeColor="text1"/>
          <w:szCs w:val="22"/>
        </w:rPr>
        <w:t xml:space="preserve">For the Committee to </w:t>
      </w:r>
      <w:r w:rsidR="00FD59C5" w:rsidRPr="000E07AC">
        <w:rPr>
          <w:rFonts w:cs="Arial"/>
          <w:color w:val="000000" w:themeColor="text1"/>
          <w:szCs w:val="22"/>
        </w:rPr>
        <w:t>agree to the</w:t>
      </w:r>
      <w:r w:rsidR="007A3896" w:rsidRPr="000E07AC">
        <w:rPr>
          <w:rFonts w:cs="Arial"/>
          <w:color w:val="000000" w:themeColor="text1"/>
          <w:szCs w:val="22"/>
        </w:rPr>
        <w:t xml:space="preserve"> following</w:t>
      </w:r>
      <w:r w:rsidR="00FD59C5" w:rsidRPr="000E07AC">
        <w:rPr>
          <w:rFonts w:cs="Arial"/>
          <w:color w:val="000000" w:themeColor="text1"/>
          <w:szCs w:val="22"/>
        </w:rPr>
        <w:t xml:space="preserve"> changes</w:t>
      </w:r>
      <w:r w:rsidR="000F75B4" w:rsidRPr="000E07AC">
        <w:rPr>
          <w:rFonts w:cs="Arial"/>
          <w:color w:val="000000" w:themeColor="text1"/>
          <w:szCs w:val="22"/>
        </w:rPr>
        <w:t>:</w:t>
      </w:r>
    </w:p>
    <w:p w:rsidR="000F75B4" w:rsidRPr="000E07AC" w:rsidRDefault="000F75B4" w:rsidP="000F75B4">
      <w:pPr>
        <w:ind w:left="1267" w:hanging="1267"/>
        <w:rPr>
          <w:rFonts w:cs="Arial"/>
          <w:color w:val="000000" w:themeColor="text1"/>
          <w:szCs w:val="22"/>
        </w:rPr>
      </w:pPr>
    </w:p>
    <w:p w:rsidR="000F75B4" w:rsidRPr="000E07AC" w:rsidRDefault="000F75B4" w:rsidP="009B70D1">
      <w:pPr>
        <w:numPr>
          <w:ilvl w:val="0"/>
          <w:numId w:val="19"/>
        </w:numPr>
        <w:tabs>
          <w:tab w:val="clear" w:pos="1980"/>
          <w:tab w:val="left" w:pos="1843"/>
        </w:tabs>
        <w:ind w:hanging="644"/>
        <w:rPr>
          <w:rFonts w:cs="Arial"/>
          <w:color w:val="000000" w:themeColor="text1"/>
          <w:szCs w:val="22"/>
          <w:u w:val="single"/>
        </w:rPr>
      </w:pPr>
      <w:r w:rsidRPr="000E07AC">
        <w:rPr>
          <w:rFonts w:cs="Arial"/>
          <w:color w:val="000000" w:themeColor="text1"/>
          <w:szCs w:val="22"/>
          <w:u w:val="single"/>
        </w:rPr>
        <w:t>Frequency of Application rounds</w:t>
      </w:r>
    </w:p>
    <w:p w:rsidR="000F75B4" w:rsidRPr="000E07AC" w:rsidRDefault="009A7CFC" w:rsidP="00685745">
      <w:pPr>
        <w:numPr>
          <w:ilvl w:val="1"/>
          <w:numId w:val="1"/>
        </w:numPr>
        <w:tabs>
          <w:tab w:val="clear" w:pos="1440"/>
          <w:tab w:val="clear" w:pos="1980"/>
          <w:tab w:val="left" w:pos="1843"/>
          <w:tab w:val="num" w:pos="2127"/>
        </w:tabs>
        <w:ind w:left="2127" w:hanging="426"/>
        <w:rPr>
          <w:rFonts w:cs="Arial"/>
          <w:color w:val="000000" w:themeColor="text1"/>
          <w:szCs w:val="22"/>
        </w:rPr>
      </w:pPr>
      <w:r w:rsidRPr="000E07AC">
        <w:rPr>
          <w:rFonts w:cs="Arial"/>
          <w:color w:val="000000" w:themeColor="text1"/>
          <w:szCs w:val="22"/>
        </w:rPr>
        <w:t>T</w:t>
      </w:r>
      <w:r w:rsidR="000F75B4" w:rsidRPr="000E07AC">
        <w:rPr>
          <w:rFonts w:cs="Arial"/>
          <w:color w:val="000000" w:themeColor="text1"/>
          <w:szCs w:val="22"/>
        </w:rPr>
        <w:t>wo per year</w:t>
      </w:r>
    </w:p>
    <w:p w:rsidR="000F75B4" w:rsidRPr="000E07AC" w:rsidRDefault="000F75B4" w:rsidP="000F75B4">
      <w:pPr>
        <w:tabs>
          <w:tab w:val="clear" w:pos="1980"/>
          <w:tab w:val="left" w:pos="1843"/>
        </w:tabs>
        <w:ind w:left="1440"/>
        <w:rPr>
          <w:rFonts w:cs="Arial"/>
          <w:color w:val="000000" w:themeColor="text1"/>
          <w:szCs w:val="22"/>
        </w:rPr>
      </w:pPr>
    </w:p>
    <w:p w:rsidR="000F75B4" w:rsidRPr="000E07AC" w:rsidRDefault="000F75B4" w:rsidP="009B70D1">
      <w:pPr>
        <w:numPr>
          <w:ilvl w:val="0"/>
          <w:numId w:val="19"/>
        </w:numPr>
        <w:tabs>
          <w:tab w:val="clear" w:pos="1980"/>
          <w:tab w:val="left" w:pos="1843"/>
        </w:tabs>
        <w:ind w:left="1843" w:hanging="567"/>
        <w:rPr>
          <w:rFonts w:cs="Arial"/>
          <w:color w:val="000000" w:themeColor="text1"/>
          <w:szCs w:val="22"/>
          <w:u w:val="single"/>
        </w:rPr>
      </w:pPr>
      <w:r w:rsidRPr="000E07AC">
        <w:rPr>
          <w:rFonts w:cs="Arial"/>
          <w:color w:val="000000" w:themeColor="text1"/>
          <w:szCs w:val="22"/>
          <w:u w:val="single"/>
        </w:rPr>
        <w:lastRenderedPageBreak/>
        <w:t xml:space="preserve">Whether there should there be an overall limit on the amount of funding </w:t>
      </w:r>
      <w:r w:rsidR="007A3896" w:rsidRPr="000E07AC">
        <w:rPr>
          <w:rFonts w:cs="Arial"/>
          <w:color w:val="000000" w:themeColor="text1"/>
          <w:szCs w:val="22"/>
          <w:u w:val="single"/>
        </w:rPr>
        <w:t>granted to any one organisation</w:t>
      </w:r>
    </w:p>
    <w:p w:rsidR="00FD59C5" w:rsidRPr="000E07AC" w:rsidRDefault="000F75B4" w:rsidP="00685745">
      <w:pPr>
        <w:numPr>
          <w:ilvl w:val="1"/>
          <w:numId w:val="1"/>
        </w:numPr>
        <w:tabs>
          <w:tab w:val="clear" w:pos="1440"/>
          <w:tab w:val="clear" w:pos="1980"/>
          <w:tab w:val="left" w:pos="1843"/>
          <w:tab w:val="num" w:pos="1985"/>
        </w:tabs>
        <w:ind w:left="1985" w:hanging="284"/>
        <w:rPr>
          <w:rFonts w:cs="Arial"/>
          <w:color w:val="000000" w:themeColor="text1"/>
          <w:szCs w:val="22"/>
        </w:rPr>
      </w:pPr>
      <w:r w:rsidRPr="000E07AC">
        <w:rPr>
          <w:rFonts w:cs="Arial"/>
          <w:color w:val="000000" w:themeColor="text1"/>
          <w:szCs w:val="22"/>
        </w:rPr>
        <w:t>Leisure &amp; Community cap of £</w:t>
      </w:r>
      <w:r w:rsidR="00FD59C5" w:rsidRPr="000E07AC">
        <w:rPr>
          <w:rFonts w:cs="Arial"/>
          <w:color w:val="000000" w:themeColor="text1"/>
          <w:szCs w:val="22"/>
        </w:rPr>
        <w:t>3</w:t>
      </w:r>
      <w:r w:rsidRPr="000E07AC">
        <w:rPr>
          <w:rFonts w:cs="Arial"/>
          <w:color w:val="000000" w:themeColor="text1"/>
          <w:szCs w:val="22"/>
        </w:rPr>
        <w:t>,000</w:t>
      </w:r>
      <w:r w:rsidR="00FD59C5" w:rsidRPr="000E07AC">
        <w:rPr>
          <w:rFonts w:cs="Arial"/>
          <w:color w:val="000000" w:themeColor="text1"/>
          <w:szCs w:val="22"/>
        </w:rPr>
        <w:t xml:space="preserve"> (more in exceptional circumstances)</w:t>
      </w:r>
    </w:p>
    <w:p w:rsidR="000F75B4" w:rsidRPr="000E07AC" w:rsidRDefault="00FD59C5" w:rsidP="00685745">
      <w:pPr>
        <w:numPr>
          <w:ilvl w:val="1"/>
          <w:numId w:val="1"/>
        </w:numPr>
        <w:tabs>
          <w:tab w:val="clear" w:pos="1440"/>
          <w:tab w:val="clear" w:pos="1980"/>
          <w:tab w:val="left" w:pos="1843"/>
          <w:tab w:val="num" w:pos="1985"/>
        </w:tabs>
        <w:ind w:left="1985" w:hanging="284"/>
        <w:rPr>
          <w:rFonts w:cs="Arial"/>
          <w:color w:val="000000" w:themeColor="text1"/>
          <w:szCs w:val="22"/>
        </w:rPr>
      </w:pPr>
      <w:r w:rsidRPr="000E07AC">
        <w:rPr>
          <w:rFonts w:cs="Arial"/>
          <w:color w:val="000000" w:themeColor="text1"/>
          <w:szCs w:val="22"/>
        </w:rPr>
        <w:t>Capital applications, no cap</w:t>
      </w:r>
    </w:p>
    <w:p w:rsidR="00FD59C5" w:rsidRPr="000E07AC" w:rsidRDefault="00FD59C5" w:rsidP="00FD59C5">
      <w:pPr>
        <w:tabs>
          <w:tab w:val="clear" w:pos="1980"/>
          <w:tab w:val="left" w:pos="1843"/>
        </w:tabs>
        <w:ind w:left="1440"/>
        <w:rPr>
          <w:rFonts w:cs="Arial"/>
          <w:color w:val="000000" w:themeColor="text1"/>
          <w:szCs w:val="22"/>
        </w:rPr>
      </w:pPr>
    </w:p>
    <w:p w:rsidR="007A3896" w:rsidRPr="000E07AC" w:rsidRDefault="007A3896" w:rsidP="009B70D1">
      <w:pPr>
        <w:numPr>
          <w:ilvl w:val="0"/>
          <w:numId w:val="19"/>
        </w:numPr>
        <w:tabs>
          <w:tab w:val="clear" w:pos="1980"/>
          <w:tab w:val="left" w:pos="1843"/>
        </w:tabs>
        <w:ind w:hanging="644"/>
        <w:rPr>
          <w:rFonts w:cs="Arial"/>
          <w:color w:val="000000" w:themeColor="text1"/>
          <w:szCs w:val="22"/>
          <w:u w:val="single"/>
        </w:rPr>
      </w:pPr>
      <w:r w:rsidRPr="000E07AC">
        <w:rPr>
          <w:rFonts w:cs="Arial"/>
          <w:color w:val="000000" w:themeColor="text1"/>
          <w:szCs w:val="22"/>
          <w:u w:val="single"/>
        </w:rPr>
        <w:t xml:space="preserve">Whether there should be a </w:t>
      </w:r>
      <w:r w:rsidR="00367D4E" w:rsidRPr="000E07AC">
        <w:rPr>
          <w:rFonts w:cs="Arial"/>
          <w:color w:val="000000" w:themeColor="text1"/>
          <w:szCs w:val="22"/>
          <w:u w:val="single"/>
        </w:rPr>
        <w:t>limit on the n</w:t>
      </w:r>
      <w:r w:rsidRPr="000E07AC">
        <w:rPr>
          <w:rFonts w:cs="Arial"/>
          <w:color w:val="000000" w:themeColor="text1"/>
          <w:szCs w:val="22"/>
          <w:u w:val="single"/>
        </w:rPr>
        <w:t>umber of grants that can be given to an organisation in the same financial year</w:t>
      </w:r>
    </w:p>
    <w:p w:rsidR="002C177D" w:rsidRPr="000E07AC" w:rsidRDefault="007A3896" w:rsidP="00685745">
      <w:pPr>
        <w:pStyle w:val="ListParagraph"/>
        <w:numPr>
          <w:ilvl w:val="1"/>
          <w:numId w:val="1"/>
        </w:numPr>
        <w:tabs>
          <w:tab w:val="clear" w:pos="1440"/>
          <w:tab w:val="num" w:pos="1276"/>
          <w:tab w:val="left" w:pos="1985"/>
        </w:tabs>
        <w:ind w:left="1985" w:hanging="284"/>
        <w:rPr>
          <w:rFonts w:ascii="Arial" w:eastAsia="Times New Roman" w:hAnsi="Arial" w:cs="Arial"/>
          <w:color w:val="000000" w:themeColor="text1"/>
          <w:sz w:val="22"/>
          <w:szCs w:val="22"/>
          <w:u w:val="single"/>
          <w:lang w:val="en-GB" w:eastAsia="en-GB"/>
        </w:rPr>
      </w:pPr>
      <w:r w:rsidRPr="000E07AC">
        <w:rPr>
          <w:rFonts w:ascii="Arial" w:hAnsi="Arial" w:cs="Arial"/>
          <w:color w:val="000000" w:themeColor="text1"/>
          <w:sz w:val="22"/>
          <w:szCs w:val="22"/>
        </w:rPr>
        <w:t>An organi</w:t>
      </w:r>
      <w:r w:rsidR="00367D4E" w:rsidRPr="000E07AC">
        <w:rPr>
          <w:rFonts w:ascii="Arial" w:hAnsi="Arial" w:cs="Arial"/>
          <w:color w:val="000000" w:themeColor="text1"/>
          <w:sz w:val="22"/>
          <w:szCs w:val="22"/>
        </w:rPr>
        <w:t xml:space="preserve">sation can only receive a maximum of one Leisure &amp; Community and one </w:t>
      </w:r>
      <w:r w:rsidR="00332244" w:rsidRPr="000E07AC">
        <w:rPr>
          <w:rFonts w:ascii="Arial" w:hAnsi="Arial" w:cs="Arial"/>
          <w:color w:val="000000" w:themeColor="text1"/>
          <w:sz w:val="22"/>
          <w:szCs w:val="22"/>
        </w:rPr>
        <w:t>C</w:t>
      </w:r>
      <w:r w:rsidR="00367D4E" w:rsidRPr="000E07AC">
        <w:rPr>
          <w:rFonts w:ascii="Arial" w:hAnsi="Arial" w:cs="Arial"/>
          <w:color w:val="000000" w:themeColor="text1"/>
          <w:sz w:val="22"/>
          <w:szCs w:val="22"/>
        </w:rPr>
        <w:t>apital grant in a financial year</w:t>
      </w:r>
    </w:p>
    <w:p w:rsidR="007A3896" w:rsidRPr="000E07AC" w:rsidRDefault="007A3896" w:rsidP="00FD59C5">
      <w:pPr>
        <w:tabs>
          <w:tab w:val="left" w:pos="1843"/>
        </w:tabs>
        <w:rPr>
          <w:rFonts w:cs="Arial"/>
          <w:color w:val="000000" w:themeColor="text1"/>
          <w:szCs w:val="22"/>
          <w:u w:val="single"/>
        </w:rPr>
      </w:pPr>
    </w:p>
    <w:p w:rsidR="000F75B4" w:rsidRPr="000E07AC" w:rsidRDefault="000F75B4" w:rsidP="009B70D1">
      <w:pPr>
        <w:numPr>
          <w:ilvl w:val="0"/>
          <w:numId w:val="19"/>
        </w:numPr>
        <w:tabs>
          <w:tab w:val="clear" w:pos="1980"/>
          <w:tab w:val="left" w:pos="1843"/>
        </w:tabs>
        <w:ind w:hanging="644"/>
        <w:rPr>
          <w:rFonts w:cs="Arial"/>
          <w:color w:val="000000" w:themeColor="text1"/>
          <w:szCs w:val="22"/>
          <w:u w:val="single"/>
        </w:rPr>
      </w:pPr>
      <w:r w:rsidRPr="000E07AC">
        <w:rPr>
          <w:rFonts w:cs="Arial"/>
          <w:color w:val="000000" w:themeColor="text1"/>
          <w:szCs w:val="22"/>
          <w:u w:val="single"/>
        </w:rPr>
        <w:t xml:space="preserve">How applications are assessed including how points are taken away from the project score if the project reaches a low </w:t>
      </w:r>
      <w:r w:rsidR="00BF186F" w:rsidRPr="000E07AC">
        <w:rPr>
          <w:rFonts w:cs="Arial"/>
          <w:color w:val="000000" w:themeColor="text1"/>
          <w:szCs w:val="22"/>
          <w:u w:val="single"/>
        </w:rPr>
        <w:t>proportion</w:t>
      </w:r>
      <w:r w:rsidRPr="000E07AC">
        <w:rPr>
          <w:rFonts w:cs="Arial"/>
          <w:color w:val="000000" w:themeColor="text1"/>
          <w:szCs w:val="22"/>
          <w:u w:val="single"/>
        </w:rPr>
        <w:t xml:space="preserve"> of Three Rivers residents and how funding decisions are </w:t>
      </w:r>
      <w:r w:rsidR="004948E9" w:rsidRPr="000E07AC">
        <w:rPr>
          <w:rFonts w:cs="Arial"/>
          <w:color w:val="000000" w:themeColor="text1"/>
          <w:szCs w:val="22"/>
          <w:u w:val="single"/>
        </w:rPr>
        <w:t>made against the Strategic Plan</w:t>
      </w:r>
    </w:p>
    <w:p w:rsidR="000F75B4" w:rsidRPr="000E07AC" w:rsidRDefault="000F75B4" w:rsidP="00685745">
      <w:pPr>
        <w:pStyle w:val="ListParagraph"/>
        <w:numPr>
          <w:ilvl w:val="1"/>
          <w:numId w:val="1"/>
        </w:numPr>
        <w:tabs>
          <w:tab w:val="clear" w:pos="1440"/>
          <w:tab w:val="num" w:pos="1985"/>
        </w:tabs>
        <w:ind w:left="1985" w:hanging="284"/>
        <w:rPr>
          <w:rFonts w:ascii="Arial" w:hAnsi="Arial" w:cs="Arial"/>
          <w:color w:val="000000" w:themeColor="text1"/>
          <w:sz w:val="22"/>
          <w:szCs w:val="22"/>
        </w:rPr>
      </w:pPr>
      <w:r w:rsidRPr="000E07AC">
        <w:rPr>
          <w:rFonts w:ascii="Arial" w:hAnsi="Arial" w:cs="Arial"/>
          <w:color w:val="000000" w:themeColor="text1"/>
          <w:sz w:val="22"/>
          <w:szCs w:val="22"/>
        </w:rPr>
        <w:t>Adopt new scoring system (</w:t>
      </w:r>
      <w:r w:rsidR="00BF186F" w:rsidRPr="000E07AC">
        <w:rPr>
          <w:rFonts w:ascii="Arial" w:hAnsi="Arial" w:cs="Arial"/>
          <w:color w:val="000000" w:themeColor="text1"/>
          <w:sz w:val="22"/>
          <w:szCs w:val="22"/>
        </w:rPr>
        <w:t>A</w:t>
      </w:r>
      <w:r w:rsidRPr="000E07AC">
        <w:rPr>
          <w:rFonts w:ascii="Arial" w:hAnsi="Arial" w:cs="Arial"/>
          <w:color w:val="000000" w:themeColor="text1"/>
          <w:sz w:val="22"/>
          <w:szCs w:val="22"/>
        </w:rPr>
        <w:t>ppendix C)</w:t>
      </w:r>
      <w:r w:rsidR="00537F1A" w:rsidRPr="000E07AC">
        <w:rPr>
          <w:rFonts w:ascii="Arial" w:hAnsi="Arial" w:cs="Arial"/>
          <w:color w:val="000000" w:themeColor="text1"/>
          <w:sz w:val="22"/>
          <w:szCs w:val="22"/>
        </w:rPr>
        <w:t xml:space="preserve"> and ‘project score to amount of fund</w:t>
      </w:r>
      <w:r w:rsidR="00C01E63" w:rsidRPr="000E07AC">
        <w:rPr>
          <w:rFonts w:ascii="Arial" w:hAnsi="Arial" w:cs="Arial"/>
          <w:color w:val="000000" w:themeColor="text1"/>
          <w:sz w:val="22"/>
          <w:szCs w:val="22"/>
        </w:rPr>
        <w:t>ing r</w:t>
      </w:r>
      <w:r w:rsidR="00E91906" w:rsidRPr="000E07AC">
        <w:rPr>
          <w:rFonts w:ascii="Arial" w:hAnsi="Arial" w:cs="Arial"/>
          <w:color w:val="000000" w:themeColor="text1"/>
          <w:sz w:val="22"/>
          <w:szCs w:val="22"/>
        </w:rPr>
        <w:t>ecommended’ table in 2.8</w:t>
      </w:r>
      <w:r w:rsidR="00C01E63" w:rsidRPr="000E07AC">
        <w:rPr>
          <w:rFonts w:ascii="Arial" w:hAnsi="Arial" w:cs="Arial"/>
          <w:color w:val="000000" w:themeColor="text1"/>
          <w:sz w:val="22"/>
          <w:szCs w:val="22"/>
        </w:rPr>
        <w:t>.4</w:t>
      </w:r>
    </w:p>
    <w:p w:rsidR="000F75B4" w:rsidRPr="000E07AC" w:rsidRDefault="000F75B4" w:rsidP="000F75B4">
      <w:pPr>
        <w:tabs>
          <w:tab w:val="clear" w:pos="1980"/>
          <w:tab w:val="left" w:pos="1843"/>
        </w:tabs>
        <w:ind w:left="1920"/>
        <w:rPr>
          <w:rFonts w:cs="Arial"/>
          <w:color w:val="000000" w:themeColor="text1"/>
          <w:szCs w:val="22"/>
        </w:rPr>
      </w:pPr>
    </w:p>
    <w:p w:rsidR="000F75B4" w:rsidRPr="000E07AC" w:rsidRDefault="000F75B4" w:rsidP="009B70D1">
      <w:pPr>
        <w:numPr>
          <w:ilvl w:val="0"/>
          <w:numId w:val="19"/>
        </w:numPr>
        <w:tabs>
          <w:tab w:val="clear" w:pos="1980"/>
          <w:tab w:val="left" w:pos="1843"/>
        </w:tabs>
        <w:ind w:hanging="644"/>
        <w:rPr>
          <w:rFonts w:cs="Arial"/>
          <w:color w:val="000000" w:themeColor="text1"/>
          <w:szCs w:val="22"/>
          <w:u w:val="single"/>
        </w:rPr>
      </w:pPr>
      <w:r w:rsidRPr="000E07AC">
        <w:rPr>
          <w:rFonts w:cs="Arial"/>
          <w:color w:val="000000" w:themeColor="text1"/>
          <w:szCs w:val="22"/>
          <w:u w:val="single"/>
        </w:rPr>
        <w:t>How applicants are invited /</w:t>
      </w:r>
      <w:r w:rsidR="004948E9" w:rsidRPr="000E07AC">
        <w:rPr>
          <w:rFonts w:cs="Arial"/>
          <w:color w:val="000000" w:themeColor="text1"/>
          <w:szCs w:val="22"/>
          <w:u w:val="single"/>
        </w:rPr>
        <w:t xml:space="preserve"> encouraged to attend Committee</w:t>
      </w:r>
    </w:p>
    <w:p w:rsidR="000F75B4" w:rsidRPr="000E07AC" w:rsidRDefault="00422D4C" w:rsidP="00685745">
      <w:pPr>
        <w:numPr>
          <w:ilvl w:val="1"/>
          <w:numId w:val="1"/>
        </w:numPr>
        <w:tabs>
          <w:tab w:val="clear" w:pos="1440"/>
          <w:tab w:val="clear" w:pos="1980"/>
          <w:tab w:val="clear" w:pos="2700"/>
          <w:tab w:val="num" w:pos="1985"/>
        </w:tabs>
        <w:ind w:left="1985" w:hanging="284"/>
        <w:rPr>
          <w:rFonts w:cs="Arial"/>
          <w:color w:val="000000" w:themeColor="text1"/>
          <w:szCs w:val="22"/>
        </w:rPr>
      </w:pPr>
      <w:r w:rsidRPr="000E07AC">
        <w:rPr>
          <w:rFonts w:cs="Arial"/>
          <w:color w:val="000000" w:themeColor="text1"/>
          <w:szCs w:val="22"/>
        </w:rPr>
        <w:t xml:space="preserve">For officers to make it clear to applicants that it </w:t>
      </w:r>
      <w:r w:rsidR="00FD59C5" w:rsidRPr="000E07AC">
        <w:rPr>
          <w:rFonts w:cs="Arial"/>
          <w:color w:val="000000" w:themeColor="text1"/>
          <w:szCs w:val="22"/>
        </w:rPr>
        <w:t>would</w:t>
      </w:r>
      <w:r w:rsidRPr="000E07AC">
        <w:rPr>
          <w:rFonts w:cs="Arial"/>
          <w:color w:val="000000" w:themeColor="text1"/>
          <w:szCs w:val="22"/>
        </w:rPr>
        <w:t xml:space="preserve"> be beneficial to attend committee and tell the Committee about their project for </w:t>
      </w:r>
      <w:r w:rsidR="009A7CFC" w:rsidRPr="000E07AC">
        <w:rPr>
          <w:rFonts w:cs="Arial"/>
          <w:color w:val="000000" w:themeColor="text1"/>
          <w:szCs w:val="22"/>
        </w:rPr>
        <w:t xml:space="preserve">the </w:t>
      </w:r>
      <w:r w:rsidRPr="000E07AC">
        <w:rPr>
          <w:rFonts w:cs="Arial"/>
          <w:color w:val="000000" w:themeColor="text1"/>
          <w:szCs w:val="22"/>
        </w:rPr>
        <w:t>3 minutes</w:t>
      </w:r>
      <w:r w:rsidR="002C177D" w:rsidRPr="000E07AC">
        <w:rPr>
          <w:rFonts w:cs="Arial"/>
          <w:color w:val="000000" w:themeColor="text1"/>
          <w:szCs w:val="22"/>
        </w:rPr>
        <w:t xml:space="preserve"> available to them</w:t>
      </w:r>
    </w:p>
    <w:p w:rsidR="004B5D3A" w:rsidRPr="000E07AC" w:rsidRDefault="004B5D3A" w:rsidP="004B5D3A">
      <w:pPr>
        <w:tabs>
          <w:tab w:val="clear" w:pos="1980"/>
          <w:tab w:val="clear" w:pos="2700"/>
        </w:tabs>
        <w:ind w:left="1620"/>
        <w:rPr>
          <w:rFonts w:cs="Arial"/>
          <w:color w:val="000000" w:themeColor="text1"/>
          <w:szCs w:val="22"/>
        </w:rPr>
      </w:pPr>
    </w:p>
    <w:p w:rsidR="004B5D3A" w:rsidRPr="000E07AC" w:rsidRDefault="004B5D3A" w:rsidP="004B5D3A">
      <w:pPr>
        <w:pStyle w:val="ListParagraph"/>
        <w:numPr>
          <w:ilvl w:val="0"/>
          <w:numId w:val="19"/>
        </w:numPr>
        <w:ind w:left="1843" w:hanging="567"/>
        <w:rPr>
          <w:rFonts w:ascii="Arial" w:hAnsi="Arial" w:cs="Arial"/>
          <w:color w:val="000000" w:themeColor="text1"/>
          <w:sz w:val="22"/>
          <w:szCs w:val="22"/>
        </w:rPr>
      </w:pPr>
      <w:r w:rsidRPr="000E07AC">
        <w:rPr>
          <w:rFonts w:ascii="Arial" w:hAnsi="Arial" w:cs="Arial"/>
          <w:color w:val="000000" w:themeColor="text1"/>
          <w:sz w:val="22"/>
          <w:szCs w:val="22"/>
          <w:u w:val="single"/>
        </w:rPr>
        <w:t xml:space="preserve">Exclusion of </w:t>
      </w:r>
      <w:r w:rsidR="00A47794" w:rsidRPr="000E07AC">
        <w:rPr>
          <w:rFonts w:ascii="Arial" w:hAnsi="Arial" w:cs="Arial"/>
          <w:color w:val="000000" w:themeColor="text1"/>
          <w:sz w:val="22"/>
          <w:szCs w:val="22"/>
          <w:u w:val="single"/>
        </w:rPr>
        <w:t>applications to deliver s</w:t>
      </w:r>
      <w:r w:rsidRPr="000E07AC">
        <w:rPr>
          <w:rFonts w:ascii="Arial" w:hAnsi="Arial" w:cs="Arial"/>
          <w:color w:val="000000" w:themeColor="text1"/>
          <w:sz w:val="22"/>
          <w:szCs w:val="22"/>
          <w:u w:val="single"/>
        </w:rPr>
        <w:t xml:space="preserve">ervices that </w:t>
      </w:r>
      <w:r w:rsidR="00A47794" w:rsidRPr="000E07AC">
        <w:rPr>
          <w:rFonts w:ascii="Arial" w:hAnsi="Arial" w:cs="Arial"/>
          <w:color w:val="000000" w:themeColor="text1"/>
          <w:sz w:val="22"/>
          <w:szCs w:val="22"/>
          <w:u w:val="single"/>
        </w:rPr>
        <w:t>are</w:t>
      </w:r>
      <w:r w:rsidRPr="000E07AC">
        <w:rPr>
          <w:rFonts w:ascii="Arial" w:hAnsi="Arial" w:cs="Arial"/>
          <w:color w:val="000000" w:themeColor="text1"/>
          <w:sz w:val="22"/>
          <w:szCs w:val="22"/>
          <w:u w:val="single"/>
        </w:rPr>
        <w:t xml:space="preserve"> already</w:t>
      </w:r>
      <w:r w:rsidR="00A47794" w:rsidRPr="000E07AC">
        <w:rPr>
          <w:rFonts w:ascii="Arial" w:hAnsi="Arial" w:cs="Arial"/>
          <w:color w:val="000000" w:themeColor="text1"/>
          <w:sz w:val="22"/>
          <w:szCs w:val="22"/>
          <w:u w:val="single"/>
        </w:rPr>
        <w:t xml:space="preserve"> commissioned using public funds</w:t>
      </w:r>
    </w:p>
    <w:p w:rsidR="00AE66B5" w:rsidRDefault="004B5D3A" w:rsidP="00AE66B5">
      <w:pPr>
        <w:ind w:left="1985" w:hanging="284"/>
        <w:rPr>
          <w:rFonts w:cs="Arial"/>
          <w:color w:val="000000"/>
          <w:sz w:val="20"/>
        </w:rPr>
      </w:pPr>
      <w:r w:rsidRPr="000E07AC">
        <w:rPr>
          <w:rFonts w:cs="Arial"/>
          <w:color w:val="000000" w:themeColor="text1"/>
          <w:szCs w:val="22"/>
        </w:rPr>
        <w:t>-</w:t>
      </w:r>
      <w:r w:rsidR="00AE66B5">
        <w:rPr>
          <w:rFonts w:cs="Arial"/>
          <w:color w:val="000000" w:themeColor="text1"/>
          <w:szCs w:val="22"/>
        </w:rPr>
        <w:t xml:space="preserve">  </w:t>
      </w:r>
      <w:r w:rsidR="00AE66B5" w:rsidRPr="00AE66B5">
        <w:rPr>
          <w:rFonts w:cs="Arial"/>
          <w:color w:val="000000"/>
          <w:szCs w:val="22"/>
        </w:rPr>
        <w:t>To insert a sentence within the grants guidance notes stating that ‘applications for a project or service that is already commissioned using public funds will only be considered for a grant in exceptional circumstances’</w:t>
      </w:r>
    </w:p>
    <w:p w:rsidR="004B5D3A" w:rsidRPr="000E07AC" w:rsidRDefault="004B5D3A" w:rsidP="00685745">
      <w:pPr>
        <w:tabs>
          <w:tab w:val="clear" w:pos="1260"/>
          <w:tab w:val="clear" w:pos="1980"/>
          <w:tab w:val="left" w:pos="1985"/>
        </w:tabs>
        <w:ind w:left="1985" w:hanging="284"/>
        <w:rPr>
          <w:rFonts w:cs="Arial"/>
          <w:color w:val="000000" w:themeColor="text1"/>
          <w:szCs w:val="22"/>
        </w:rPr>
      </w:pPr>
    </w:p>
    <w:p w:rsidR="00537F1A" w:rsidRPr="000E07AC" w:rsidRDefault="00537F1A" w:rsidP="00537F1A">
      <w:pPr>
        <w:tabs>
          <w:tab w:val="clear" w:pos="1980"/>
          <w:tab w:val="clear" w:pos="2700"/>
        </w:tabs>
        <w:ind w:left="1620"/>
        <w:rPr>
          <w:rFonts w:cs="Arial"/>
          <w:color w:val="000000"/>
          <w:szCs w:val="22"/>
        </w:rPr>
      </w:pPr>
      <w:r w:rsidRPr="000E07AC">
        <w:rPr>
          <w:rFonts w:cs="Arial"/>
          <w:color w:val="000000"/>
          <w:szCs w:val="22"/>
        </w:rPr>
        <w:tab/>
      </w:r>
    </w:p>
    <w:p w:rsidR="00054737" w:rsidRPr="000E07AC" w:rsidRDefault="00537F1A" w:rsidP="00537F1A">
      <w:pPr>
        <w:tabs>
          <w:tab w:val="clear" w:pos="1260"/>
          <w:tab w:val="clear" w:pos="1980"/>
          <w:tab w:val="left" w:pos="1134"/>
          <w:tab w:val="left" w:pos="1276"/>
          <w:tab w:val="left" w:pos="1843"/>
        </w:tabs>
        <w:rPr>
          <w:rFonts w:cs="Arial"/>
          <w:color w:val="000000"/>
          <w:szCs w:val="22"/>
        </w:rPr>
      </w:pPr>
      <w:r w:rsidRPr="000E07AC">
        <w:rPr>
          <w:rFonts w:cs="Arial"/>
          <w:color w:val="000000"/>
          <w:szCs w:val="22"/>
        </w:rPr>
        <w:tab/>
      </w:r>
    </w:p>
    <w:p w:rsidR="00A3603C" w:rsidRPr="000E07AC" w:rsidRDefault="00A3603C" w:rsidP="00A3603C">
      <w:pPr>
        <w:rPr>
          <w:rFonts w:cs="Arial"/>
          <w:b/>
          <w:i/>
          <w:color w:val="000000"/>
          <w:szCs w:val="22"/>
        </w:rPr>
      </w:pPr>
      <w:r w:rsidRPr="000E07AC">
        <w:rPr>
          <w:rFonts w:cs="Arial"/>
          <w:color w:val="000000"/>
          <w:szCs w:val="22"/>
        </w:rPr>
        <w:tab/>
        <w:t>Report prepared by:</w:t>
      </w:r>
      <w:r w:rsidRPr="000E07AC">
        <w:rPr>
          <w:rFonts w:cs="Arial"/>
          <w:color w:val="000000"/>
          <w:szCs w:val="22"/>
        </w:rPr>
        <w:tab/>
      </w:r>
      <w:r w:rsidR="004D01B6" w:rsidRPr="000E07AC">
        <w:rPr>
          <w:rFonts w:cs="Arial"/>
          <w:color w:val="000000"/>
          <w:szCs w:val="22"/>
        </w:rPr>
        <w:t>Karl Stonebank</w:t>
      </w:r>
      <w:r w:rsidRPr="000E07AC">
        <w:rPr>
          <w:rFonts w:cs="Arial"/>
          <w:color w:val="000000"/>
          <w:szCs w:val="22"/>
        </w:rPr>
        <w:t>, Community Partnerships</w:t>
      </w:r>
      <w:r w:rsidR="004D01B6" w:rsidRPr="000E07AC">
        <w:rPr>
          <w:rFonts w:cs="Arial"/>
          <w:color w:val="000000"/>
          <w:szCs w:val="22"/>
        </w:rPr>
        <w:t xml:space="preserve"> Officer</w:t>
      </w:r>
      <w:r w:rsidRPr="000E07AC">
        <w:rPr>
          <w:rFonts w:cs="Arial"/>
          <w:color w:val="000000"/>
          <w:szCs w:val="22"/>
        </w:rPr>
        <w:fldChar w:fldCharType="begin"/>
      </w:r>
      <w:r w:rsidRPr="000E07AC">
        <w:rPr>
          <w:rFonts w:cs="Arial"/>
          <w:color w:val="000000"/>
          <w:szCs w:val="22"/>
        </w:rPr>
        <w:instrText xml:space="preserve">  </w:instrText>
      </w:r>
      <w:r w:rsidRPr="000E07AC">
        <w:rPr>
          <w:rFonts w:cs="Arial"/>
          <w:color w:val="000000"/>
          <w:szCs w:val="22"/>
        </w:rPr>
        <w:fldChar w:fldCharType="end"/>
      </w:r>
    </w:p>
    <w:p w:rsidR="00A3603C" w:rsidRPr="000E07AC" w:rsidRDefault="00A3603C" w:rsidP="00A3603C">
      <w:pPr>
        <w:ind w:left="1253" w:hanging="1253"/>
        <w:rPr>
          <w:rFonts w:cs="Arial"/>
          <w:color w:val="000000"/>
          <w:sz w:val="20"/>
        </w:rPr>
      </w:pPr>
    </w:p>
    <w:p w:rsidR="0097048D" w:rsidRPr="000E07AC" w:rsidRDefault="0097048D" w:rsidP="00A3603C">
      <w:pPr>
        <w:ind w:left="1253" w:hanging="1253"/>
        <w:rPr>
          <w:rFonts w:cs="Arial"/>
          <w:color w:val="000000"/>
          <w:sz w:val="20"/>
        </w:rPr>
      </w:pPr>
    </w:p>
    <w:p w:rsidR="00A3603C" w:rsidRPr="000E07AC" w:rsidRDefault="00A3603C" w:rsidP="00A3603C">
      <w:pPr>
        <w:keepNext/>
        <w:ind w:left="1267" w:hanging="1267"/>
        <w:outlineLvl w:val="0"/>
        <w:rPr>
          <w:rFonts w:cs="Arial"/>
          <w:b/>
          <w:color w:val="000000"/>
          <w:szCs w:val="22"/>
        </w:rPr>
      </w:pPr>
      <w:r w:rsidRPr="000E07AC">
        <w:rPr>
          <w:rFonts w:cs="Arial"/>
          <w:color w:val="000000"/>
          <w:szCs w:val="22"/>
        </w:rPr>
        <w:tab/>
      </w:r>
      <w:r w:rsidRPr="000E07AC">
        <w:rPr>
          <w:rFonts w:cs="Arial"/>
          <w:b/>
          <w:color w:val="000000"/>
          <w:szCs w:val="22"/>
        </w:rPr>
        <w:t>Data Quality</w:t>
      </w:r>
    </w:p>
    <w:p w:rsidR="00A3603C" w:rsidRPr="000E07AC" w:rsidRDefault="00A3603C" w:rsidP="00A3603C">
      <w:pPr>
        <w:keepNext/>
        <w:ind w:left="1267" w:hanging="1267"/>
        <w:rPr>
          <w:rFonts w:cs="Arial"/>
          <w:color w:val="000000"/>
          <w:szCs w:val="22"/>
        </w:rPr>
      </w:pPr>
      <w:r w:rsidRPr="000E07AC">
        <w:rPr>
          <w:rFonts w:cs="Arial"/>
          <w:b/>
          <w:color w:val="000000"/>
          <w:szCs w:val="22"/>
        </w:rPr>
        <w:tab/>
      </w:r>
      <w:r w:rsidRPr="000E07AC">
        <w:rPr>
          <w:rFonts w:cs="Arial"/>
          <w:color w:val="000000"/>
          <w:szCs w:val="22"/>
        </w:rPr>
        <w:t>Data</w:t>
      </w:r>
      <w:r w:rsidR="0074208D" w:rsidRPr="000E07AC">
        <w:rPr>
          <w:rFonts w:cs="Arial"/>
          <w:color w:val="000000"/>
          <w:szCs w:val="22"/>
        </w:rPr>
        <w:t xml:space="preserve"> sources: Committee Reports from 2013/14</w:t>
      </w:r>
      <w:r w:rsidR="002F12D6" w:rsidRPr="000E07AC">
        <w:rPr>
          <w:rFonts w:cs="Arial"/>
          <w:color w:val="000000"/>
          <w:szCs w:val="22"/>
        </w:rPr>
        <w:t xml:space="preserve">, 2014/15 and </w:t>
      </w:r>
      <w:r w:rsidR="0074208D" w:rsidRPr="000E07AC">
        <w:rPr>
          <w:rFonts w:cs="Arial"/>
          <w:color w:val="000000"/>
          <w:szCs w:val="22"/>
        </w:rPr>
        <w:t>2015/16</w:t>
      </w:r>
    </w:p>
    <w:p w:rsidR="00E91906" w:rsidRPr="000E07AC" w:rsidRDefault="00E91906" w:rsidP="00A3603C">
      <w:pPr>
        <w:keepNext/>
        <w:ind w:left="1267" w:hanging="1267"/>
        <w:rPr>
          <w:rFonts w:cs="Arial"/>
          <w:color w:val="000000"/>
          <w:szCs w:val="22"/>
        </w:rPr>
      </w:pPr>
      <w:r w:rsidRPr="000E07AC">
        <w:rPr>
          <w:rFonts w:cs="Arial"/>
          <w:color w:val="000000"/>
          <w:szCs w:val="22"/>
        </w:rPr>
        <w:tab/>
      </w:r>
      <w:r w:rsidRPr="000E07AC">
        <w:rPr>
          <w:rFonts w:cs="Arial"/>
          <w:color w:val="000000"/>
          <w:szCs w:val="22"/>
        </w:rPr>
        <w:tab/>
      </w:r>
      <w:r w:rsidRPr="000E07AC">
        <w:rPr>
          <w:rFonts w:cs="Arial"/>
          <w:color w:val="000000"/>
          <w:szCs w:val="22"/>
        </w:rPr>
        <w:tab/>
      </w:r>
      <w:r w:rsidRPr="000E07AC">
        <w:rPr>
          <w:rFonts w:cs="Arial"/>
          <w:color w:val="000000"/>
          <w:szCs w:val="22"/>
        </w:rPr>
        <w:tab/>
        <w:t>Grant Applications from 2013/14 to 2015/16</w:t>
      </w:r>
    </w:p>
    <w:p w:rsidR="00E91906" w:rsidRPr="000E07AC" w:rsidRDefault="00E91906" w:rsidP="00A3603C">
      <w:pPr>
        <w:keepNext/>
        <w:ind w:left="1267" w:hanging="1267"/>
        <w:rPr>
          <w:rFonts w:cs="Arial"/>
          <w:color w:val="000000"/>
          <w:szCs w:val="22"/>
        </w:rPr>
      </w:pPr>
      <w:r w:rsidRPr="000E07AC">
        <w:rPr>
          <w:rFonts w:cs="Arial"/>
          <w:color w:val="000000"/>
          <w:szCs w:val="22"/>
        </w:rPr>
        <w:tab/>
      </w:r>
      <w:r w:rsidRPr="000E07AC">
        <w:rPr>
          <w:rFonts w:cs="Arial"/>
          <w:color w:val="000000"/>
          <w:szCs w:val="22"/>
        </w:rPr>
        <w:tab/>
      </w:r>
      <w:r w:rsidRPr="000E07AC">
        <w:rPr>
          <w:rFonts w:cs="Arial"/>
          <w:color w:val="000000"/>
          <w:szCs w:val="22"/>
        </w:rPr>
        <w:tab/>
      </w:r>
      <w:r w:rsidRPr="000E07AC">
        <w:rPr>
          <w:rFonts w:cs="Arial"/>
          <w:color w:val="000000"/>
          <w:szCs w:val="22"/>
        </w:rPr>
        <w:tab/>
        <w:t>Dacorum Borough Council Website</w:t>
      </w:r>
    </w:p>
    <w:p w:rsidR="00E91906" w:rsidRPr="000E07AC" w:rsidRDefault="00E91906" w:rsidP="00A3603C">
      <w:pPr>
        <w:keepNext/>
        <w:ind w:left="1267" w:hanging="1267"/>
        <w:rPr>
          <w:rFonts w:cs="Arial"/>
          <w:color w:val="000000"/>
          <w:szCs w:val="22"/>
        </w:rPr>
      </w:pPr>
      <w:r w:rsidRPr="000E07AC">
        <w:rPr>
          <w:rFonts w:cs="Arial"/>
          <w:color w:val="000000"/>
          <w:szCs w:val="22"/>
        </w:rPr>
        <w:tab/>
      </w:r>
      <w:r w:rsidRPr="000E07AC">
        <w:rPr>
          <w:rFonts w:cs="Arial"/>
          <w:color w:val="000000"/>
          <w:szCs w:val="22"/>
        </w:rPr>
        <w:tab/>
      </w:r>
      <w:r w:rsidRPr="000E07AC">
        <w:rPr>
          <w:rFonts w:cs="Arial"/>
          <w:color w:val="000000"/>
          <w:szCs w:val="22"/>
        </w:rPr>
        <w:tab/>
      </w:r>
      <w:r w:rsidRPr="000E07AC">
        <w:rPr>
          <w:rFonts w:cs="Arial"/>
          <w:color w:val="000000"/>
          <w:szCs w:val="22"/>
        </w:rPr>
        <w:tab/>
        <w:t>Watford District Council Website</w:t>
      </w:r>
    </w:p>
    <w:p w:rsidR="00E91906" w:rsidRPr="000E07AC" w:rsidRDefault="00E91906" w:rsidP="00A3603C">
      <w:pPr>
        <w:keepNext/>
        <w:ind w:left="1267" w:hanging="1267"/>
        <w:rPr>
          <w:rFonts w:cs="Arial"/>
          <w:color w:val="000000"/>
          <w:szCs w:val="22"/>
        </w:rPr>
      </w:pPr>
      <w:r w:rsidRPr="000E07AC">
        <w:rPr>
          <w:rFonts w:cs="Arial"/>
          <w:color w:val="000000"/>
          <w:szCs w:val="22"/>
        </w:rPr>
        <w:tab/>
      </w:r>
      <w:r w:rsidRPr="000E07AC">
        <w:rPr>
          <w:rFonts w:cs="Arial"/>
          <w:color w:val="000000"/>
          <w:szCs w:val="22"/>
        </w:rPr>
        <w:tab/>
      </w:r>
      <w:r w:rsidRPr="000E07AC">
        <w:rPr>
          <w:rFonts w:cs="Arial"/>
          <w:color w:val="000000"/>
          <w:szCs w:val="22"/>
        </w:rPr>
        <w:tab/>
      </w:r>
      <w:r w:rsidRPr="000E07AC">
        <w:rPr>
          <w:rFonts w:cs="Arial"/>
          <w:color w:val="000000"/>
          <w:szCs w:val="22"/>
        </w:rPr>
        <w:tab/>
        <w:t>Hertsmere Borough Council Website</w:t>
      </w:r>
    </w:p>
    <w:p w:rsidR="00A3603C" w:rsidRPr="000E07AC" w:rsidRDefault="00A3603C" w:rsidP="00A3603C">
      <w:pPr>
        <w:ind w:left="1253" w:hanging="1253"/>
        <w:rPr>
          <w:rFonts w:cs="Arial"/>
          <w:color w:val="000000"/>
          <w:szCs w:val="22"/>
        </w:rPr>
      </w:pPr>
    </w:p>
    <w:p w:rsidR="0097048D" w:rsidRPr="000E07AC" w:rsidRDefault="00A3603C" w:rsidP="0097048D">
      <w:pPr>
        <w:ind w:left="1253" w:hanging="1253"/>
        <w:jc w:val="left"/>
        <w:rPr>
          <w:rFonts w:cs="Arial"/>
          <w:color w:val="000000"/>
          <w:szCs w:val="22"/>
          <w:lang w:val="en"/>
        </w:rPr>
      </w:pPr>
      <w:r w:rsidRPr="000E07AC">
        <w:rPr>
          <w:rFonts w:cs="Arial"/>
          <w:i/>
          <w:color w:val="000000"/>
          <w:szCs w:val="22"/>
        </w:rPr>
        <w:tab/>
      </w:r>
      <w:r w:rsidRPr="000E07AC">
        <w:rPr>
          <w:rFonts w:cs="Arial"/>
          <w:i/>
          <w:color w:val="000000"/>
          <w:szCs w:val="22"/>
        </w:rPr>
        <w:tab/>
      </w:r>
      <w:r w:rsidRPr="000E07AC">
        <w:rPr>
          <w:rFonts w:cs="Arial"/>
          <w:color w:val="000000"/>
          <w:szCs w:val="22"/>
        </w:rPr>
        <w:t xml:space="preserve">Data checked by: </w:t>
      </w:r>
      <w:r w:rsidR="007C4391" w:rsidRPr="000E07AC">
        <w:rPr>
          <w:rFonts w:cs="Arial"/>
          <w:color w:val="000000"/>
          <w:szCs w:val="22"/>
        </w:rPr>
        <w:t>Andy Stovold</w:t>
      </w:r>
      <w:r w:rsidRPr="000E07AC">
        <w:rPr>
          <w:rFonts w:cs="Arial"/>
          <w:color w:val="000000"/>
          <w:szCs w:val="22"/>
        </w:rPr>
        <w:t xml:space="preserve">, </w:t>
      </w:r>
      <w:r w:rsidR="0044228B" w:rsidRPr="000E07AC">
        <w:rPr>
          <w:rFonts w:cs="Arial"/>
          <w:color w:val="000000"/>
          <w:szCs w:val="22"/>
        </w:rPr>
        <w:t xml:space="preserve">Head of </w:t>
      </w:r>
      <w:r w:rsidR="007C4391" w:rsidRPr="000E07AC">
        <w:rPr>
          <w:rFonts w:cs="Arial"/>
          <w:color w:val="000000"/>
          <w:szCs w:val="22"/>
        </w:rPr>
        <w:t>Community Partnerships</w:t>
      </w:r>
      <w:r w:rsidR="0097048D" w:rsidRPr="000E07AC">
        <w:rPr>
          <w:rFonts w:cs="Arial"/>
          <w:color w:val="000000"/>
          <w:szCs w:val="22"/>
        </w:rPr>
        <w:br/>
      </w:r>
    </w:p>
    <w:p w:rsidR="003A258A" w:rsidRPr="000E07AC" w:rsidRDefault="00A3603C" w:rsidP="000C6A00">
      <w:pPr>
        <w:ind w:left="1260" w:hanging="1260"/>
        <w:jc w:val="left"/>
        <w:rPr>
          <w:rFonts w:cs="Arial"/>
          <w:color w:val="000000"/>
          <w:szCs w:val="22"/>
        </w:rPr>
      </w:pPr>
      <w:r w:rsidRPr="000E07AC">
        <w:rPr>
          <w:rFonts w:cs="Arial"/>
          <w:color w:val="000000"/>
          <w:szCs w:val="22"/>
        </w:rPr>
        <w:tab/>
        <w:t xml:space="preserve">Data rating: </w:t>
      </w:r>
      <w:r w:rsidR="000C6A00" w:rsidRPr="000E07AC">
        <w:rPr>
          <w:rFonts w:cs="Arial"/>
          <w:color w:val="000000"/>
          <w:szCs w:val="22"/>
        </w:rPr>
        <w:br/>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A3603C" w:rsidRPr="000E07AC" w:rsidTr="000C6A00">
        <w:trPr>
          <w:trHeight w:hRule="exact" w:val="301"/>
        </w:trPr>
        <w:tc>
          <w:tcPr>
            <w:tcW w:w="392" w:type="dxa"/>
            <w:shd w:val="clear" w:color="auto" w:fill="auto"/>
            <w:vAlign w:val="center"/>
          </w:tcPr>
          <w:p w:rsidR="00A3603C" w:rsidRPr="000E07AC" w:rsidRDefault="00A3603C" w:rsidP="000F13F4">
            <w:pPr>
              <w:keepNext/>
              <w:keepLines/>
              <w:rPr>
                <w:rFonts w:cs="Arial"/>
                <w:color w:val="000000"/>
                <w:szCs w:val="22"/>
              </w:rPr>
            </w:pPr>
            <w:r w:rsidRPr="000E07AC">
              <w:rPr>
                <w:rFonts w:cs="Arial"/>
                <w:color w:val="000000"/>
                <w:szCs w:val="22"/>
              </w:rPr>
              <w:t>1</w:t>
            </w:r>
          </w:p>
        </w:tc>
        <w:tc>
          <w:tcPr>
            <w:tcW w:w="1276" w:type="dxa"/>
            <w:shd w:val="clear" w:color="auto" w:fill="auto"/>
            <w:vAlign w:val="center"/>
          </w:tcPr>
          <w:p w:rsidR="00A3603C" w:rsidRPr="000E07AC" w:rsidRDefault="00A3603C" w:rsidP="000F13F4">
            <w:pPr>
              <w:keepNext/>
              <w:keepLines/>
              <w:rPr>
                <w:rFonts w:cs="Arial"/>
                <w:color w:val="000000"/>
                <w:szCs w:val="22"/>
              </w:rPr>
            </w:pPr>
            <w:r w:rsidRPr="000E07AC">
              <w:rPr>
                <w:rFonts w:cs="Arial"/>
                <w:color w:val="000000"/>
                <w:szCs w:val="22"/>
              </w:rPr>
              <w:t>Poor</w:t>
            </w:r>
          </w:p>
        </w:tc>
        <w:tc>
          <w:tcPr>
            <w:tcW w:w="492" w:type="dxa"/>
            <w:shd w:val="clear" w:color="auto" w:fill="auto"/>
            <w:vAlign w:val="center"/>
          </w:tcPr>
          <w:p w:rsidR="00A3603C" w:rsidRPr="000E07AC" w:rsidRDefault="00A3603C" w:rsidP="000F13F4">
            <w:pPr>
              <w:keepNext/>
              <w:keepLines/>
              <w:jc w:val="center"/>
              <w:rPr>
                <w:rFonts w:cs="Arial"/>
                <w:color w:val="000000"/>
                <w:szCs w:val="22"/>
              </w:rPr>
            </w:pPr>
          </w:p>
        </w:tc>
      </w:tr>
      <w:tr w:rsidR="00A3603C" w:rsidRPr="000E07AC" w:rsidTr="000F13F4">
        <w:trPr>
          <w:trHeight w:hRule="exact" w:val="346"/>
        </w:trPr>
        <w:tc>
          <w:tcPr>
            <w:tcW w:w="392" w:type="dxa"/>
            <w:shd w:val="clear" w:color="auto" w:fill="auto"/>
            <w:vAlign w:val="center"/>
          </w:tcPr>
          <w:p w:rsidR="00A3603C" w:rsidRPr="000E07AC" w:rsidRDefault="00A3603C" w:rsidP="000F13F4">
            <w:pPr>
              <w:keepNext/>
              <w:keepLines/>
              <w:rPr>
                <w:rFonts w:cs="Arial"/>
                <w:color w:val="000000"/>
                <w:szCs w:val="22"/>
              </w:rPr>
            </w:pPr>
            <w:r w:rsidRPr="000E07AC">
              <w:rPr>
                <w:rFonts w:cs="Arial"/>
                <w:color w:val="000000"/>
                <w:szCs w:val="22"/>
              </w:rPr>
              <w:t>2</w:t>
            </w:r>
          </w:p>
        </w:tc>
        <w:tc>
          <w:tcPr>
            <w:tcW w:w="1276" w:type="dxa"/>
            <w:shd w:val="clear" w:color="auto" w:fill="auto"/>
            <w:vAlign w:val="center"/>
          </w:tcPr>
          <w:p w:rsidR="00A3603C" w:rsidRPr="000E07AC" w:rsidRDefault="00A3603C" w:rsidP="000F13F4">
            <w:pPr>
              <w:keepNext/>
              <w:keepLines/>
              <w:rPr>
                <w:rFonts w:cs="Arial"/>
                <w:color w:val="000000"/>
                <w:szCs w:val="22"/>
              </w:rPr>
            </w:pPr>
            <w:r w:rsidRPr="000E07AC">
              <w:rPr>
                <w:rFonts w:cs="Arial"/>
                <w:color w:val="000000"/>
                <w:szCs w:val="22"/>
              </w:rPr>
              <w:t>Sufficient</w:t>
            </w:r>
          </w:p>
        </w:tc>
        <w:tc>
          <w:tcPr>
            <w:tcW w:w="492" w:type="dxa"/>
            <w:shd w:val="clear" w:color="auto" w:fill="auto"/>
            <w:vAlign w:val="center"/>
          </w:tcPr>
          <w:p w:rsidR="00A3603C" w:rsidRPr="000E07AC" w:rsidRDefault="00A3603C" w:rsidP="000F13F4">
            <w:pPr>
              <w:keepNext/>
              <w:keepLines/>
              <w:jc w:val="center"/>
              <w:rPr>
                <w:rFonts w:cs="Arial"/>
                <w:color w:val="000000"/>
                <w:szCs w:val="22"/>
              </w:rPr>
            </w:pPr>
            <w:r w:rsidRPr="000E07AC">
              <w:rPr>
                <w:rFonts w:cs="Arial"/>
                <w:b/>
                <w:color w:val="000000"/>
                <w:szCs w:val="22"/>
              </w:rPr>
              <w:sym w:font="Wingdings" w:char="F0FC"/>
            </w:r>
          </w:p>
        </w:tc>
      </w:tr>
      <w:tr w:rsidR="00A3603C" w:rsidRPr="000E07AC" w:rsidTr="000C6A00">
        <w:trPr>
          <w:trHeight w:hRule="exact" w:val="288"/>
        </w:trPr>
        <w:tc>
          <w:tcPr>
            <w:tcW w:w="392" w:type="dxa"/>
            <w:shd w:val="clear" w:color="auto" w:fill="auto"/>
            <w:vAlign w:val="center"/>
          </w:tcPr>
          <w:p w:rsidR="00A3603C" w:rsidRPr="000E07AC" w:rsidRDefault="00A3603C" w:rsidP="000F13F4">
            <w:pPr>
              <w:keepNext/>
              <w:keepLines/>
              <w:rPr>
                <w:rFonts w:cs="Arial"/>
                <w:color w:val="000000"/>
                <w:szCs w:val="22"/>
              </w:rPr>
            </w:pPr>
            <w:r w:rsidRPr="000E07AC">
              <w:rPr>
                <w:rFonts w:cs="Arial"/>
                <w:color w:val="000000"/>
                <w:szCs w:val="22"/>
              </w:rPr>
              <w:t>3</w:t>
            </w:r>
          </w:p>
        </w:tc>
        <w:tc>
          <w:tcPr>
            <w:tcW w:w="1276" w:type="dxa"/>
            <w:shd w:val="clear" w:color="auto" w:fill="auto"/>
            <w:vAlign w:val="center"/>
          </w:tcPr>
          <w:p w:rsidR="00A3603C" w:rsidRPr="000E07AC" w:rsidRDefault="00A3603C" w:rsidP="000F13F4">
            <w:pPr>
              <w:keepNext/>
              <w:keepLines/>
              <w:rPr>
                <w:rFonts w:cs="Arial"/>
                <w:color w:val="000000"/>
                <w:szCs w:val="22"/>
              </w:rPr>
            </w:pPr>
            <w:r w:rsidRPr="000E07AC">
              <w:rPr>
                <w:rFonts w:cs="Arial"/>
                <w:color w:val="000000"/>
                <w:szCs w:val="22"/>
              </w:rPr>
              <w:t>High</w:t>
            </w:r>
          </w:p>
        </w:tc>
        <w:tc>
          <w:tcPr>
            <w:tcW w:w="492" w:type="dxa"/>
            <w:shd w:val="clear" w:color="auto" w:fill="auto"/>
            <w:vAlign w:val="center"/>
          </w:tcPr>
          <w:p w:rsidR="00A3603C" w:rsidRPr="000E07AC" w:rsidRDefault="00A3603C" w:rsidP="000F13F4">
            <w:pPr>
              <w:keepNext/>
              <w:keepLines/>
              <w:jc w:val="center"/>
              <w:rPr>
                <w:rFonts w:cs="Arial"/>
                <w:color w:val="000000"/>
                <w:szCs w:val="22"/>
              </w:rPr>
            </w:pPr>
          </w:p>
        </w:tc>
      </w:tr>
    </w:tbl>
    <w:p w:rsidR="006E6AEA" w:rsidRPr="000E07AC" w:rsidRDefault="006E6AEA" w:rsidP="0026105A">
      <w:pPr>
        <w:keepNext/>
        <w:ind w:left="1259" w:hanging="1259"/>
        <w:rPr>
          <w:rFonts w:cs="Arial"/>
          <w:b/>
          <w:color w:val="000000"/>
          <w:sz w:val="20"/>
        </w:rPr>
      </w:pPr>
    </w:p>
    <w:p w:rsidR="00603E56" w:rsidRPr="000E07AC" w:rsidRDefault="0026105A" w:rsidP="00603E56">
      <w:pPr>
        <w:keepNext/>
        <w:ind w:left="1259" w:hanging="1259"/>
        <w:rPr>
          <w:rFonts w:cs="Arial"/>
          <w:color w:val="000000"/>
          <w:szCs w:val="22"/>
        </w:rPr>
      </w:pPr>
      <w:r w:rsidRPr="000E07AC">
        <w:rPr>
          <w:rFonts w:cs="Arial"/>
          <w:b/>
          <w:color w:val="000000"/>
          <w:sz w:val="20"/>
        </w:rPr>
        <w:br/>
      </w:r>
      <w:r w:rsidRPr="000E07AC">
        <w:rPr>
          <w:rFonts w:cs="Arial"/>
          <w:b/>
          <w:color w:val="000000"/>
          <w:szCs w:val="22"/>
        </w:rPr>
        <w:t>APPENDICES</w:t>
      </w:r>
    </w:p>
    <w:p w:rsidR="0074208D" w:rsidRPr="000E07AC" w:rsidRDefault="00952DA2" w:rsidP="008F556C">
      <w:pPr>
        <w:keepNext/>
        <w:ind w:left="1259" w:firstLine="17"/>
        <w:rPr>
          <w:rFonts w:cs="Arial"/>
          <w:color w:val="000000"/>
          <w:szCs w:val="22"/>
        </w:rPr>
      </w:pPr>
      <w:r w:rsidRPr="000E07AC">
        <w:rPr>
          <w:rFonts w:cs="Arial"/>
          <w:color w:val="000000"/>
          <w:szCs w:val="22"/>
        </w:rPr>
        <w:t>A</w:t>
      </w:r>
      <w:r w:rsidR="0074208D" w:rsidRPr="000E07AC">
        <w:rPr>
          <w:rFonts w:cs="Arial"/>
          <w:color w:val="000000"/>
          <w:szCs w:val="22"/>
        </w:rPr>
        <w:t xml:space="preserve"> </w:t>
      </w:r>
      <w:r w:rsidR="00E8377E" w:rsidRPr="000E07AC">
        <w:rPr>
          <w:rFonts w:cs="Arial"/>
          <w:color w:val="000000"/>
          <w:szCs w:val="22"/>
        </w:rPr>
        <w:t>-</w:t>
      </w:r>
      <w:r w:rsidR="0074208D" w:rsidRPr="000E07AC">
        <w:rPr>
          <w:rFonts w:cs="Arial"/>
          <w:color w:val="000000"/>
          <w:szCs w:val="22"/>
        </w:rPr>
        <w:t xml:space="preserve"> Current Grants Process Diagram</w:t>
      </w:r>
      <w:r w:rsidR="00DA7425" w:rsidRPr="000E07AC">
        <w:rPr>
          <w:rFonts w:cs="Arial"/>
          <w:color w:val="000000"/>
          <w:szCs w:val="22"/>
        </w:rPr>
        <w:t xml:space="preserve"> </w:t>
      </w:r>
    </w:p>
    <w:p w:rsidR="0074208D" w:rsidRPr="000E07AC" w:rsidRDefault="0074208D" w:rsidP="0074208D">
      <w:pPr>
        <w:keepNext/>
        <w:ind w:left="1259" w:firstLine="17"/>
        <w:rPr>
          <w:rFonts w:cs="Arial"/>
          <w:color w:val="000000"/>
          <w:szCs w:val="22"/>
        </w:rPr>
      </w:pPr>
      <w:r w:rsidRPr="000E07AC">
        <w:rPr>
          <w:rFonts w:cs="Arial"/>
          <w:color w:val="000000"/>
          <w:szCs w:val="22"/>
        </w:rPr>
        <w:t>B - Current Prioritisation Scoring Matrix</w:t>
      </w:r>
    </w:p>
    <w:p w:rsidR="0074208D" w:rsidRPr="000E07AC" w:rsidRDefault="0074208D" w:rsidP="0074208D">
      <w:pPr>
        <w:keepNext/>
        <w:ind w:left="1259" w:firstLine="17"/>
        <w:jc w:val="left"/>
        <w:rPr>
          <w:rFonts w:cs="Arial"/>
          <w:color w:val="000000"/>
          <w:szCs w:val="22"/>
        </w:rPr>
        <w:sectPr w:rsidR="0074208D" w:rsidRPr="000E07AC" w:rsidSect="00244CCC">
          <w:footerReference w:type="default" r:id="rId9"/>
          <w:pgSz w:w="11909" w:h="16834" w:code="9"/>
          <w:pgMar w:top="851" w:right="1411" w:bottom="403" w:left="1411" w:header="706" w:footer="706" w:gutter="0"/>
          <w:pgBorders w:offsetFrom="page">
            <w:top w:val="none" w:sz="0" w:space="26" w:color="000000"/>
            <w:left w:val="none" w:sz="0" w:space="0" w:color="000000"/>
            <w:bottom w:val="none" w:sz="0" w:space="26" w:color="000000"/>
            <w:right w:val="none" w:sz="0" w:space="0" w:color="000000"/>
          </w:pgBorders>
          <w:cols w:space="720"/>
        </w:sectPr>
      </w:pPr>
      <w:r w:rsidRPr="000E07AC">
        <w:rPr>
          <w:rFonts w:cs="Arial"/>
          <w:color w:val="000000"/>
          <w:szCs w:val="22"/>
        </w:rPr>
        <w:t>C - Proposed New Prioritisation Scoring Matrix</w:t>
      </w:r>
    </w:p>
    <w:p w:rsidR="00F647E2" w:rsidRPr="001E6BD3" w:rsidRDefault="009061C9" w:rsidP="00F647E2">
      <w:pPr>
        <w:keepNext/>
        <w:keepLines/>
        <w:rPr>
          <w:b/>
          <w:sz w:val="24"/>
          <w:szCs w:val="24"/>
          <w:u w:val="single"/>
        </w:rPr>
      </w:pPr>
      <w:r w:rsidRPr="00711082">
        <w:rPr>
          <w:rFonts w:cs="Arial"/>
          <w:b/>
          <w:color w:val="000000"/>
          <w:szCs w:val="22"/>
        </w:rPr>
        <w:lastRenderedPageBreak/>
        <w:t>Appendix A</w:t>
      </w:r>
      <w:r w:rsidR="00F647E2">
        <w:rPr>
          <w:rFonts w:cs="Arial"/>
          <w:b/>
          <w:color w:val="000000"/>
          <w:szCs w:val="22"/>
        </w:rPr>
        <w:tab/>
      </w:r>
      <w:r w:rsidR="00F647E2">
        <w:rPr>
          <w:rFonts w:cs="Arial"/>
          <w:b/>
          <w:color w:val="000000"/>
          <w:szCs w:val="22"/>
        </w:rPr>
        <w:tab/>
      </w:r>
      <w:r w:rsidR="00F647E2">
        <w:rPr>
          <w:rFonts w:cs="Arial"/>
          <w:b/>
          <w:color w:val="000000"/>
          <w:szCs w:val="22"/>
        </w:rPr>
        <w:tab/>
      </w:r>
      <w:r w:rsidR="00F647E2">
        <w:rPr>
          <w:rFonts w:cs="Arial"/>
          <w:b/>
          <w:color w:val="000000"/>
          <w:szCs w:val="22"/>
        </w:rPr>
        <w:tab/>
      </w:r>
      <w:r w:rsidR="0011673A">
        <w:rPr>
          <w:rFonts w:cs="Arial"/>
          <w:b/>
          <w:color w:val="000000"/>
          <w:szCs w:val="22"/>
        </w:rPr>
        <w:tab/>
      </w:r>
      <w:r w:rsidR="0011673A">
        <w:rPr>
          <w:rFonts w:cs="Arial"/>
          <w:b/>
          <w:color w:val="000000"/>
          <w:szCs w:val="22"/>
        </w:rPr>
        <w:tab/>
      </w:r>
      <w:r w:rsidR="0011673A">
        <w:rPr>
          <w:rFonts w:cs="Arial"/>
          <w:b/>
          <w:color w:val="000000"/>
          <w:szCs w:val="22"/>
        </w:rPr>
        <w:tab/>
      </w:r>
      <w:r w:rsidR="00826BCF">
        <w:rPr>
          <w:b/>
          <w:sz w:val="24"/>
          <w:szCs w:val="24"/>
          <w:u w:val="single"/>
        </w:rPr>
        <w:t>Current Grants Process Diagram</w:t>
      </w:r>
    </w:p>
    <w:p w:rsidR="009061C9" w:rsidRPr="00F96BC2" w:rsidRDefault="00F647E2" w:rsidP="0011673A">
      <w:pPr>
        <w:tabs>
          <w:tab w:val="clear" w:pos="1260"/>
        </w:tabs>
        <w:ind w:left="284"/>
        <w:jc w:val="left"/>
        <w:rPr>
          <w:rFonts w:cs="Arial"/>
          <w:color w:val="000000"/>
          <w:sz w:val="20"/>
        </w:rPr>
      </w:pPr>
      <w:r w:rsidRPr="00F96BC2">
        <w:rPr>
          <w:rFonts w:cs="Arial"/>
          <w:b/>
          <w:color w:val="000000"/>
          <w:sz w:val="20"/>
        </w:rPr>
        <w:t xml:space="preserve"> </w:t>
      </w:r>
      <w:r w:rsidR="00826BCF" w:rsidRPr="00F96BC2">
        <w:rPr>
          <w:rFonts w:cs="Arial"/>
          <w:b/>
          <w:color w:val="000000"/>
          <w:sz w:val="20"/>
        </w:rPr>
        <w:br/>
      </w:r>
    </w:p>
    <w:p w:rsidR="00090C65" w:rsidRDefault="00F647E2" w:rsidP="00826BCF">
      <w:pPr>
        <w:tabs>
          <w:tab w:val="clear" w:pos="1260"/>
          <w:tab w:val="left" w:pos="0"/>
        </w:tabs>
        <w:jc w:val="right"/>
        <w:rPr>
          <w:rFonts w:cs="Arial"/>
          <w:b/>
          <w:color w:val="000000"/>
          <w:szCs w:val="22"/>
        </w:rPr>
      </w:pPr>
      <w:r>
        <w:rPr>
          <w:rFonts w:cs="Arial"/>
          <w:b/>
          <w:noProof/>
          <w:color w:val="000000"/>
          <w:szCs w:val="22"/>
        </w:rPr>
        <w:drawing>
          <wp:inline distT="0" distB="0" distL="0" distR="0" wp14:anchorId="3EEDD98D" wp14:editId="45BFC7AB">
            <wp:extent cx="9164471" cy="500190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 process.jpg"/>
                    <pic:cNvPicPr/>
                  </pic:nvPicPr>
                  <pic:blipFill>
                    <a:blip r:embed="rId10">
                      <a:extLst>
                        <a:ext uri="{28A0092B-C50C-407E-A947-70E740481C1C}">
                          <a14:useLocalDpi xmlns:a14="http://schemas.microsoft.com/office/drawing/2010/main" val="0"/>
                        </a:ext>
                      </a:extLst>
                    </a:blip>
                    <a:stretch>
                      <a:fillRect/>
                    </a:stretch>
                  </pic:blipFill>
                  <pic:spPr>
                    <a:xfrm>
                      <a:off x="0" y="0"/>
                      <a:ext cx="9164130" cy="5001719"/>
                    </a:xfrm>
                    <a:prstGeom prst="rect">
                      <a:avLst/>
                    </a:prstGeom>
                  </pic:spPr>
                </pic:pic>
              </a:graphicData>
            </a:graphic>
          </wp:inline>
        </w:drawing>
      </w:r>
    </w:p>
    <w:p w:rsidR="00090C65" w:rsidRPr="00270B7E" w:rsidRDefault="00090C65" w:rsidP="00090C65">
      <w:pPr>
        <w:jc w:val="left"/>
        <w:rPr>
          <w:sz w:val="20"/>
        </w:rPr>
      </w:pPr>
    </w:p>
    <w:p w:rsidR="00090C65" w:rsidRDefault="00090C65" w:rsidP="00090C65">
      <w:pPr>
        <w:tabs>
          <w:tab w:val="clear" w:pos="1260"/>
          <w:tab w:val="left" w:pos="0"/>
        </w:tabs>
        <w:jc w:val="center"/>
        <w:rPr>
          <w:rFonts w:cs="Arial"/>
          <w:b/>
          <w:color w:val="000000"/>
          <w:szCs w:val="22"/>
        </w:rPr>
        <w:sectPr w:rsidR="00090C65" w:rsidSect="00090C65">
          <w:pgSz w:w="16834" w:h="11909" w:orient="landscape" w:code="9"/>
          <w:pgMar w:top="1411" w:right="720" w:bottom="1411" w:left="403" w:header="706" w:footer="706" w:gutter="0"/>
          <w:pgBorders w:offsetFrom="page">
            <w:top w:val="none" w:sz="0" w:space="26" w:color="000000"/>
            <w:left w:val="none" w:sz="0" w:space="0" w:color="000000"/>
            <w:bottom w:val="none" w:sz="0" w:space="26" w:color="000000"/>
            <w:right w:val="none" w:sz="0" w:space="0" w:color="000000"/>
          </w:pgBorders>
          <w:cols w:space="720"/>
          <w:docGrid w:linePitch="299"/>
        </w:sectPr>
      </w:pPr>
    </w:p>
    <w:p w:rsidR="00DB2E03" w:rsidRPr="00711082" w:rsidRDefault="00603E56" w:rsidP="00183DBD">
      <w:pPr>
        <w:tabs>
          <w:tab w:val="clear" w:pos="1260"/>
          <w:tab w:val="left" w:pos="0"/>
        </w:tabs>
        <w:jc w:val="left"/>
        <w:rPr>
          <w:rFonts w:cs="Arial"/>
          <w:color w:val="000000"/>
          <w:szCs w:val="22"/>
        </w:rPr>
      </w:pPr>
      <w:r w:rsidRPr="00711082">
        <w:rPr>
          <w:rFonts w:cs="Arial"/>
          <w:b/>
          <w:color w:val="000000"/>
          <w:szCs w:val="22"/>
        </w:rPr>
        <w:lastRenderedPageBreak/>
        <w:t xml:space="preserve">Appendix </w:t>
      </w:r>
      <w:r w:rsidR="009061C9">
        <w:rPr>
          <w:rFonts w:cs="Arial"/>
          <w:b/>
          <w:color w:val="000000"/>
          <w:szCs w:val="22"/>
        </w:rPr>
        <w:t>B</w:t>
      </w:r>
      <w:r w:rsidRPr="00711082">
        <w:rPr>
          <w:rFonts w:cs="Arial"/>
          <w:color w:val="000000"/>
          <w:szCs w:val="22"/>
        </w:rPr>
        <w:t xml:space="preserve"> </w:t>
      </w:r>
    </w:p>
    <w:p w:rsidR="00183DBD" w:rsidRPr="00711082" w:rsidRDefault="00183DBD" w:rsidP="00183DBD">
      <w:pPr>
        <w:tabs>
          <w:tab w:val="clear" w:pos="1260"/>
          <w:tab w:val="left" w:pos="0"/>
        </w:tabs>
        <w:jc w:val="left"/>
        <w:rPr>
          <w:rFonts w:cs="Arial"/>
          <w:color w:val="000000"/>
          <w:szCs w:val="22"/>
        </w:rPr>
      </w:pPr>
    </w:p>
    <w:p w:rsidR="003E213D" w:rsidRPr="001E6BD3" w:rsidRDefault="00C1021E" w:rsidP="003E213D">
      <w:pPr>
        <w:keepNext/>
        <w:keepLines/>
        <w:jc w:val="center"/>
        <w:rPr>
          <w:b/>
          <w:sz w:val="24"/>
          <w:szCs w:val="24"/>
          <w:u w:val="single"/>
        </w:rPr>
      </w:pPr>
      <w:r w:rsidRPr="00C1021E">
        <w:rPr>
          <w:rFonts w:cs="Arial"/>
          <w:b/>
          <w:color w:val="000000"/>
          <w:sz w:val="24"/>
          <w:szCs w:val="24"/>
          <w:u w:val="single"/>
        </w:rPr>
        <w:t>Current</w:t>
      </w:r>
      <w:r>
        <w:rPr>
          <w:rFonts w:cs="Arial"/>
          <w:b/>
          <w:color w:val="000000"/>
          <w:sz w:val="24"/>
          <w:szCs w:val="24"/>
          <w:u w:val="single"/>
        </w:rPr>
        <w:t xml:space="preserve"> </w:t>
      </w:r>
      <w:r w:rsidR="003E213D" w:rsidRPr="001E6BD3">
        <w:rPr>
          <w:b/>
          <w:sz w:val="24"/>
          <w:szCs w:val="24"/>
          <w:u w:val="single"/>
        </w:rPr>
        <w:t>Prioritisation Scoring Matrix</w:t>
      </w:r>
    </w:p>
    <w:p w:rsidR="003E213D" w:rsidRPr="00E71A03" w:rsidRDefault="003E213D" w:rsidP="003E213D">
      <w:pPr>
        <w:keepNext/>
        <w:keepLines/>
        <w:jc w:val="center"/>
        <w:rPr>
          <w:b/>
          <w:sz w:val="16"/>
          <w:szCs w:val="16"/>
        </w:rPr>
      </w:pPr>
      <w:r>
        <w:rPr>
          <w:b/>
          <w:sz w:val="16"/>
          <w:szCs w:val="16"/>
        </w:rPr>
        <w:br/>
      </w:r>
    </w:p>
    <w:p w:rsidR="003E213D" w:rsidRPr="003E213D" w:rsidRDefault="003E213D" w:rsidP="003E213D">
      <w:pPr>
        <w:keepNext/>
        <w:keepLines/>
        <w:rPr>
          <w:rFonts w:cs="Arial"/>
          <w:szCs w:val="22"/>
        </w:rPr>
      </w:pPr>
      <w:r w:rsidRPr="003E213D">
        <w:rPr>
          <w:rFonts w:cs="Arial"/>
          <w:szCs w:val="22"/>
        </w:rPr>
        <w:t>The overall priority score is made up by the Community Need score multiplied by the Strategic Plan score.  See below for further information.</w:t>
      </w:r>
    </w:p>
    <w:p w:rsidR="003E213D" w:rsidRPr="00F00F7D" w:rsidRDefault="003E213D" w:rsidP="003E213D">
      <w:pPr>
        <w:keepNext/>
        <w:keepLines/>
        <w:jc w:val="left"/>
        <w:rPr>
          <w:rFonts w:cs="Arial"/>
          <w:sz w:val="16"/>
          <w:szCs w:val="16"/>
        </w:rPr>
      </w:pPr>
    </w:p>
    <w:p w:rsidR="003E213D" w:rsidRPr="00F00F7D" w:rsidRDefault="003E213D" w:rsidP="003E213D">
      <w:pPr>
        <w:keepNext/>
        <w:keepLines/>
        <w:jc w:val="left"/>
        <w:rPr>
          <w:rFonts w:cs="Arial"/>
          <w:sz w:val="16"/>
          <w:szCs w:val="16"/>
          <w:u w:val="single"/>
        </w:rPr>
      </w:pPr>
      <w:r w:rsidRPr="003E213D">
        <w:rPr>
          <w:rFonts w:cs="Arial"/>
          <w:szCs w:val="22"/>
          <w:u w:val="single"/>
        </w:rPr>
        <w:t>Scoring Chart</w:t>
      </w:r>
      <w:r w:rsidRPr="003E213D">
        <w:rPr>
          <w:rFonts w:cs="Arial"/>
          <w:szCs w:val="22"/>
          <w:u w:val="single"/>
        </w:rPr>
        <w:br/>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5953"/>
        <w:gridCol w:w="851"/>
        <w:gridCol w:w="708"/>
      </w:tblGrid>
      <w:tr w:rsidR="00C17CC4" w:rsidRPr="00346DB6" w:rsidTr="00346DB6">
        <w:trPr>
          <w:trHeight w:val="84"/>
        </w:trPr>
        <w:tc>
          <w:tcPr>
            <w:tcW w:w="2235"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left"/>
              <w:rPr>
                <w:rFonts w:cs="Arial"/>
                <w:b/>
                <w:sz w:val="20"/>
              </w:rPr>
            </w:pPr>
            <w:r w:rsidRPr="00346DB6">
              <w:rPr>
                <w:rFonts w:cs="Arial"/>
                <w:b/>
                <w:sz w:val="20"/>
              </w:rPr>
              <w:t>Relevant to</w:t>
            </w:r>
          </w:p>
        </w:tc>
        <w:tc>
          <w:tcPr>
            <w:tcW w:w="5953"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rPr>
                <w:rFonts w:cs="Arial"/>
                <w:b/>
                <w:sz w:val="20"/>
              </w:rPr>
            </w:pPr>
            <w:r w:rsidRPr="00346DB6">
              <w:rPr>
                <w:rFonts w:cs="Arial"/>
                <w:b/>
                <w:sz w:val="20"/>
              </w:rPr>
              <w:t>Description</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b/>
                <w:sz w:val="20"/>
              </w:rPr>
            </w:pPr>
            <w:r w:rsidRPr="00346DB6">
              <w:rPr>
                <w:rFonts w:cs="Arial"/>
                <w:b/>
                <w:sz w:val="20"/>
              </w:rPr>
              <w:t>Score</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b/>
                <w:sz w:val="20"/>
              </w:rPr>
            </w:pPr>
            <w:r w:rsidRPr="00346DB6">
              <w:rPr>
                <w:rFonts w:cs="Arial"/>
                <w:b/>
                <w:sz w:val="20"/>
              </w:rPr>
              <w:t>Max</w:t>
            </w:r>
          </w:p>
        </w:tc>
      </w:tr>
      <w:tr w:rsidR="00C17CC4" w:rsidRPr="00346DB6" w:rsidTr="00346DB6">
        <w:tc>
          <w:tcPr>
            <w:tcW w:w="2235" w:type="dxa"/>
            <w:vMerge w:val="restart"/>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left"/>
              <w:rPr>
                <w:rFonts w:cs="Arial"/>
                <w:sz w:val="20"/>
              </w:rPr>
            </w:pPr>
            <w:r w:rsidRPr="00346DB6">
              <w:rPr>
                <w:rFonts w:cs="Arial"/>
                <w:sz w:val="20"/>
              </w:rPr>
              <w:t>Non profit organisation, charity or grant/NNDR application (NPOCA)</w:t>
            </w:r>
          </w:p>
        </w:tc>
        <w:tc>
          <w:tcPr>
            <w:tcW w:w="5953"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rPr>
                <w:rFonts w:cs="Arial"/>
                <w:sz w:val="20"/>
              </w:rPr>
            </w:pPr>
            <w:r w:rsidRPr="00346DB6">
              <w:rPr>
                <w:rFonts w:cs="Arial"/>
                <w:sz w:val="20"/>
              </w:rPr>
              <w:t>Predominantly based on unpaid volunteers</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sz w:val="20"/>
              </w:rPr>
            </w:pPr>
            <w:r w:rsidRPr="00346DB6">
              <w:rPr>
                <w:rFonts w:cs="Arial"/>
                <w:sz w:val="20"/>
              </w:rPr>
              <w:t>+2</w:t>
            </w:r>
          </w:p>
        </w:tc>
        <w:tc>
          <w:tcPr>
            <w:tcW w:w="708" w:type="dxa"/>
            <w:vMerge w:val="restart"/>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sz w:val="20"/>
              </w:rPr>
            </w:pPr>
            <w:r w:rsidRPr="00346DB6">
              <w:rPr>
                <w:rFonts w:cs="Arial"/>
                <w:sz w:val="20"/>
              </w:rPr>
              <w:t>+4</w:t>
            </w:r>
          </w:p>
        </w:tc>
      </w:tr>
      <w:tr w:rsidR="00C17CC4" w:rsidRPr="00346DB6" w:rsidTr="00346DB6">
        <w:tc>
          <w:tcPr>
            <w:tcW w:w="2235" w:type="dxa"/>
            <w:vMerge/>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left"/>
              <w:rPr>
                <w:rFonts w:cs="Arial"/>
                <w:sz w:val="20"/>
              </w:rPr>
            </w:pPr>
          </w:p>
        </w:tc>
        <w:tc>
          <w:tcPr>
            <w:tcW w:w="5953"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rPr>
                <w:rFonts w:cs="Arial"/>
                <w:sz w:val="20"/>
              </w:rPr>
            </w:pPr>
            <w:r w:rsidRPr="00346DB6">
              <w:rPr>
                <w:rFonts w:cs="Arial"/>
                <w:sz w:val="20"/>
              </w:rPr>
              <w:t>Contributes to educating the community</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sz w:val="20"/>
              </w:rPr>
            </w:pPr>
            <w:r w:rsidRPr="00346DB6">
              <w:rPr>
                <w:rFonts w:cs="Arial"/>
                <w:sz w:val="20"/>
              </w:rPr>
              <w:t>+1</w:t>
            </w:r>
          </w:p>
        </w:tc>
        <w:tc>
          <w:tcPr>
            <w:tcW w:w="708" w:type="dxa"/>
            <w:vMerge/>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sz w:val="20"/>
              </w:rPr>
            </w:pPr>
          </w:p>
        </w:tc>
      </w:tr>
      <w:tr w:rsidR="00C17CC4" w:rsidRPr="00346DB6" w:rsidTr="00346DB6">
        <w:trPr>
          <w:trHeight w:val="104"/>
        </w:trPr>
        <w:tc>
          <w:tcPr>
            <w:tcW w:w="2235" w:type="dxa"/>
            <w:vMerge/>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left"/>
              <w:rPr>
                <w:rFonts w:cs="Arial"/>
                <w:sz w:val="20"/>
              </w:rPr>
            </w:pPr>
          </w:p>
        </w:tc>
        <w:tc>
          <w:tcPr>
            <w:tcW w:w="5953"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rPr>
                <w:rFonts w:cs="Arial"/>
                <w:sz w:val="20"/>
              </w:rPr>
            </w:pPr>
            <w:r w:rsidRPr="00346DB6">
              <w:rPr>
                <w:rFonts w:cs="Arial"/>
                <w:sz w:val="20"/>
              </w:rPr>
              <w:t>Fully accessible to all community / not exclusive to its members</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sz w:val="20"/>
              </w:rPr>
            </w:pPr>
            <w:r w:rsidRPr="00346DB6">
              <w:rPr>
                <w:rFonts w:cs="Arial"/>
                <w:sz w:val="20"/>
              </w:rPr>
              <w:t>+1</w:t>
            </w:r>
          </w:p>
        </w:tc>
        <w:tc>
          <w:tcPr>
            <w:tcW w:w="708" w:type="dxa"/>
            <w:vMerge/>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sz w:val="20"/>
              </w:rPr>
            </w:pPr>
          </w:p>
        </w:tc>
      </w:tr>
      <w:tr w:rsidR="00C17CC4" w:rsidRPr="00346DB6" w:rsidTr="00346DB6">
        <w:trPr>
          <w:trHeight w:val="192"/>
        </w:trPr>
        <w:tc>
          <w:tcPr>
            <w:tcW w:w="2235" w:type="dxa"/>
            <w:vMerge w:val="restart"/>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left"/>
              <w:rPr>
                <w:rFonts w:cs="Arial"/>
                <w:sz w:val="20"/>
              </w:rPr>
            </w:pPr>
            <w:r w:rsidRPr="00346DB6">
              <w:rPr>
                <w:rFonts w:cs="Arial"/>
                <w:sz w:val="20"/>
              </w:rPr>
              <w:t xml:space="preserve">Recurrent Funding Applications </w:t>
            </w:r>
          </w:p>
          <w:p w:rsidR="003E213D" w:rsidRPr="00346DB6" w:rsidRDefault="003E213D" w:rsidP="00346DB6">
            <w:pPr>
              <w:jc w:val="left"/>
              <w:rPr>
                <w:rFonts w:cs="Arial"/>
                <w:b/>
                <w:sz w:val="20"/>
              </w:rPr>
            </w:pPr>
          </w:p>
        </w:tc>
        <w:tc>
          <w:tcPr>
            <w:tcW w:w="5953"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rPr>
                <w:rFonts w:cs="Arial"/>
                <w:sz w:val="20"/>
              </w:rPr>
            </w:pPr>
            <w:r w:rsidRPr="00346DB6">
              <w:rPr>
                <w:rFonts w:cs="Arial"/>
                <w:sz w:val="20"/>
              </w:rPr>
              <w:t xml:space="preserve">New initiative, with no previous Three Rivers Grant funding </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sz w:val="20"/>
              </w:rPr>
            </w:pPr>
            <w:r w:rsidRPr="00346DB6">
              <w:rPr>
                <w:rFonts w:cs="Arial"/>
                <w:sz w:val="20"/>
              </w:rPr>
              <w:t>+3</w:t>
            </w:r>
          </w:p>
        </w:tc>
        <w:tc>
          <w:tcPr>
            <w:tcW w:w="708" w:type="dxa"/>
            <w:vMerge w:val="restart"/>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sz w:val="20"/>
              </w:rPr>
            </w:pPr>
            <w:r w:rsidRPr="00346DB6">
              <w:rPr>
                <w:rFonts w:cs="Arial"/>
                <w:sz w:val="20"/>
              </w:rPr>
              <w:t>+3</w:t>
            </w:r>
          </w:p>
        </w:tc>
      </w:tr>
      <w:tr w:rsidR="00C17CC4" w:rsidRPr="00346DB6" w:rsidTr="00346DB6">
        <w:trPr>
          <w:trHeight w:val="191"/>
        </w:trPr>
        <w:tc>
          <w:tcPr>
            <w:tcW w:w="2235" w:type="dxa"/>
            <w:vMerge/>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left"/>
              <w:rPr>
                <w:rFonts w:cs="Arial"/>
                <w:b/>
                <w:sz w:val="20"/>
              </w:rPr>
            </w:pPr>
          </w:p>
        </w:tc>
        <w:tc>
          <w:tcPr>
            <w:tcW w:w="5953"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rPr>
                <w:rFonts w:cs="Arial"/>
                <w:sz w:val="20"/>
              </w:rPr>
            </w:pPr>
            <w:r w:rsidRPr="00346DB6">
              <w:rPr>
                <w:rFonts w:cs="Arial"/>
                <w:sz w:val="20"/>
              </w:rPr>
              <w:t>Project has received 1 years previous funding within past 3 yrs</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sz w:val="20"/>
              </w:rPr>
            </w:pPr>
            <w:r w:rsidRPr="00346DB6">
              <w:rPr>
                <w:rFonts w:cs="Arial"/>
                <w:sz w:val="20"/>
              </w:rPr>
              <w:t>-1</w:t>
            </w:r>
          </w:p>
        </w:tc>
        <w:tc>
          <w:tcPr>
            <w:tcW w:w="708" w:type="dxa"/>
            <w:vMerge/>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sz w:val="20"/>
              </w:rPr>
            </w:pPr>
          </w:p>
        </w:tc>
      </w:tr>
      <w:tr w:rsidR="00C17CC4" w:rsidRPr="00346DB6" w:rsidTr="00346DB6">
        <w:trPr>
          <w:trHeight w:val="191"/>
        </w:trPr>
        <w:tc>
          <w:tcPr>
            <w:tcW w:w="2235" w:type="dxa"/>
            <w:vMerge/>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left"/>
              <w:rPr>
                <w:rFonts w:cs="Arial"/>
                <w:b/>
                <w:sz w:val="20"/>
              </w:rPr>
            </w:pPr>
          </w:p>
        </w:tc>
        <w:tc>
          <w:tcPr>
            <w:tcW w:w="5953"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rPr>
                <w:rFonts w:cs="Arial"/>
                <w:sz w:val="20"/>
              </w:rPr>
            </w:pPr>
            <w:r w:rsidRPr="00346DB6">
              <w:rPr>
                <w:rFonts w:cs="Arial"/>
                <w:sz w:val="20"/>
              </w:rPr>
              <w:t>Project has received 2 years previous funding within past 3 yrs</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sz w:val="20"/>
              </w:rPr>
            </w:pPr>
            <w:r w:rsidRPr="00346DB6">
              <w:rPr>
                <w:rFonts w:cs="Arial"/>
                <w:sz w:val="20"/>
              </w:rPr>
              <w:t>-2</w:t>
            </w:r>
          </w:p>
        </w:tc>
        <w:tc>
          <w:tcPr>
            <w:tcW w:w="708" w:type="dxa"/>
            <w:vMerge/>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sz w:val="20"/>
              </w:rPr>
            </w:pPr>
          </w:p>
        </w:tc>
      </w:tr>
      <w:tr w:rsidR="00C17CC4" w:rsidRPr="00346DB6" w:rsidTr="00346DB6">
        <w:trPr>
          <w:trHeight w:val="191"/>
        </w:trPr>
        <w:tc>
          <w:tcPr>
            <w:tcW w:w="2235" w:type="dxa"/>
            <w:vMerge/>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left"/>
              <w:rPr>
                <w:rFonts w:cs="Arial"/>
                <w:b/>
                <w:sz w:val="20"/>
              </w:rPr>
            </w:pPr>
          </w:p>
        </w:tc>
        <w:tc>
          <w:tcPr>
            <w:tcW w:w="5953"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rPr>
                <w:rFonts w:cs="Arial"/>
                <w:sz w:val="20"/>
              </w:rPr>
            </w:pPr>
            <w:r w:rsidRPr="00346DB6">
              <w:rPr>
                <w:rFonts w:cs="Arial"/>
                <w:sz w:val="20"/>
              </w:rPr>
              <w:t>Project has received 3 years previous funding within past 3 yrs</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sz w:val="20"/>
              </w:rPr>
            </w:pPr>
            <w:r w:rsidRPr="00346DB6">
              <w:rPr>
                <w:rFonts w:cs="Arial"/>
                <w:sz w:val="20"/>
              </w:rPr>
              <w:t>-3</w:t>
            </w:r>
          </w:p>
        </w:tc>
        <w:tc>
          <w:tcPr>
            <w:tcW w:w="708" w:type="dxa"/>
            <w:vMerge/>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sz w:val="20"/>
              </w:rPr>
            </w:pPr>
          </w:p>
        </w:tc>
      </w:tr>
      <w:tr w:rsidR="00C17CC4" w:rsidRPr="00346DB6" w:rsidTr="00346DB6">
        <w:tc>
          <w:tcPr>
            <w:tcW w:w="2235" w:type="dxa"/>
            <w:vMerge w:val="restart"/>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left"/>
              <w:rPr>
                <w:rFonts w:cs="Arial"/>
                <w:sz w:val="20"/>
              </w:rPr>
            </w:pPr>
            <w:r w:rsidRPr="00346DB6">
              <w:rPr>
                <w:rFonts w:cs="Arial"/>
                <w:sz w:val="20"/>
              </w:rPr>
              <w:t>working with young people/ families</w:t>
            </w:r>
          </w:p>
          <w:p w:rsidR="003E213D" w:rsidRPr="00346DB6" w:rsidRDefault="003E213D" w:rsidP="00346DB6">
            <w:pPr>
              <w:jc w:val="left"/>
              <w:rPr>
                <w:rFonts w:cs="Arial"/>
                <w:sz w:val="20"/>
              </w:rPr>
            </w:pPr>
          </w:p>
          <w:p w:rsidR="003E213D" w:rsidRPr="00346DB6" w:rsidRDefault="003E213D" w:rsidP="00346DB6">
            <w:pPr>
              <w:jc w:val="left"/>
              <w:rPr>
                <w:rFonts w:cs="Arial"/>
                <w:sz w:val="20"/>
              </w:rPr>
            </w:pPr>
          </w:p>
          <w:p w:rsidR="003E213D" w:rsidRPr="00346DB6" w:rsidRDefault="003E213D" w:rsidP="00346DB6">
            <w:pPr>
              <w:jc w:val="left"/>
              <w:rPr>
                <w:rFonts w:cs="Arial"/>
                <w:sz w:val="20"/>
              </w:rPr>
            </w:pPr>
          </w:p>
          <w:p w:rsidR="003E213D" w:rsidRPr="00346DB6" w:rsidRDefault="003E213D" w:rsidP="00346DB6">
            <w:pPr>
              <w:jc w:val="left"/>
              <w:rPr>
                <w:rFonts w:cs="Arial"/>
                <w:sz w:val="20"/>
              </w:rPr>
            </w:pPr>
          </w:p>
        </w:tc>
        <w:tc>
          <w:tcPr>
            <w:tcW w:w="5953"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rPr>
                <w:rFonts w:cs="Arial"/>
                <w:sz w:val="20"/>
              </w:rPr>
            </w:pPr>
            <w:r w:rsidRPr="00346DB6">
              <w:rPr>
                <w:rFonts w:cs="Arial"/>
                <w:sz w:val="20"/>
              </w:rPr>
              <w:t>Supports young people experiencing domestic violence</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sz w:val="20"/>
              </w:rPr>
            </w:pPr>
            <w:r w:rsidRPr="00346DB6">
              <w:rPr>
                <w:rFonts w:cs="Arial"/>
                <w:sz w:val="20"/>
              </w:rPr>
              <w:t>+1</w:t>
            </w:r>
          </w:p>
        </w:tc>
        <w:tc>
          <w:tcPr>
            <w:tcW w:w="708" w:type="dxa"/>
            <w:vMerge w:val="restart"/>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sz w:val="20"/>
              </w:rPr>
            </w:pPr>
            <w:r w:rsidRPr="00346DB6">
              <w:rPr>
                <w:rFonts w:cs="Arial"/>
                <w:sz w:val="20"/>
              </w:rPr>
              <w:t>+5</w:t>
            </w:r>
          </w:p>
        </w:tc>
      </w:tr>
      <w:tr w:rsidR="00C17CC4" w:rsidRPr="00346DB6" w:rsidTr="00346DB6">
        <w:tc>
          <w:tcPr>
            <w:tcW w:w="2235" w:type="dxa"/>
            <w:vMerge/>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left"/>
              <w:rPr>
                <w:rFonts w:cs="Arial"/>
                <w:sz w:val="20"/>
              </w:rPr>
            </w:pPr>
          </w:p>
        </w:tc>
        <w:tc>
          <w:tcPr>
            <w:tcW w:w="5953"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rPr>
                <w:rFonts w:cs="Arial"/>
                <w:sz w:val="20"/>
              </w:rPr>
            </w:pPr>
            <w:r w:rsidRPr="00346DB6">
              <w:rPr>
                <w:rFonts w:cs="Arial"/>
                <w:sz w:val="20"/>
              </w:rPr>
              <w:t>Increases parental awareness of the dangers of alcohol</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sz w:val="20"/>
              </w:rPr>
            </w:pPr>
            <w:r w:rsidRPr="00346DB6">
              <w:rPr>
                <w:rFonts w:cs="Arial"/>
                <w:sz w:val="20"/>
              </w:rPr>
              <w:t>+1</w:t>
            </w:r>
          </w:p>
        </w:tc>
        <w:tc>
          <w:tcPr>
            <w:tcW w:w="708" w:type="dxa"/>
            <w:vMerge/>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sz w:val="20"/>
              </w:rPr>
            </w:pPr>
          </w:p>
        </w:tc>
      </w:tr>
      <w:tr w:rsidR="00C17CC4" w:rsidRPr="00346DB6" w:rsidTr="00346DB6">
        <w:tc>
          <w:tcPr>
            <w:tcW w:w="2235" w:type="dxa"/>
            <w:vMerge/>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left"/>
              <w:rPr>
                <w:rFonts w:cs="Arial"/>
                <w:sz w:val="20"/>
              </w:rPr>
            </w:pPr>
          </w:p>
        </w:tc>
        <w:tc>
          <w:tcPr>
            <w:tcW w:w="5953"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rPr>
                <w:rFonts w:cs="Arial"/>
                <w:sz w:val="20"/>
              </w:rPr>
            </w:pPr>
            <w:r w:rsidRPr="00346DB6">
              <w:rPr>
                <w:rFonts w:cs="Arial"/>
                <w:sz w:val="20"/>
              </w:rPr>
              <w:t>Enables/ has mechanisms for vulnerable young children to be involved in decision making</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sz w:val="20"/>
              </w:rPr>
            </w:pPr>
            <w:r w:rsidRPr="00346DB6">
              <w:rPr>
                <w:rFonts w:cs="Arial"/>
                <w:sz w:val="20"/>
              </w:rPr>
              <w:t>+1</w:t>
            </w:r>
          </w:p>
        </w:tc>
        <w:tc>
          <w:tcPr>
            <w:tcW w:w="708" w:type="dxa"/>
            <w:vMerge/>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sz w:val="20"/>
              </w:rPr>
            </w:pPr>
          </w:p>
        </w:tc>
      </w:tr>
      <w:tr w:rsidR="00C17CC4" w:rsidRPr="00346DB6" w:rsidTr="00346DB6">
        <w:tc>
          <w:tcPr>
            <w:tcW w:w="2235" w:type="dxa"/>
            <w:vMerge/>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left"/>
              <w:rPr>
                <w:rFonts w:cs="Arial"/>
                <w:sz w:val="20"/>
              </w:rPr>
            </w:pPr>
          </w:p>
        </w:tc>
        <w:tc>
          <w:tcPr>
            <w:tcW w:w="5953"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rPr>
                <w:rFonts w:cs="Arial"/>
                <w:sz w:val="20"/>
              </w:rPr>
            </w:pPr>
            <w:r w:rsidRPr="00346DB6">
              <w:rPr>
                <w:rFonts w:cs="Arial"/>
                <w:sz w:val="20"/>
              </w:rPr>
              <w:t>Assisting young people to provide constructive use of leisure time</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sz w:val="20"/>
              </w:rPr>
            </w:pPr>
            <w:r w:rsidRPr="00346DB6">
              <w:rPr>
                <w:rFonts w:cs="Arial"/>
                <w:sz w:val="20"/>
              </w:rPr>
              <w:t>+1</w:t>
            </w:r>
          </w:p>
        </w:tc>
        <w:tc>
          <w:tcPr>
            <w:tcW w:w="708" w:type="dxa"/>
            <w:vMerge/>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sz w:val="20"/>
              </w:rPr>
            </w:pPr>
          </w:p>
        </w:tc>
      </w:tr>
      <w:tr w:rsidR="00C17CC4" w:rsidRPr="00346DB6" w:rsidTr="00346DB6">
        <w:tc>
          <w:tcPr>
            <w:tcW w:w="2235" w:type="dxa"/>
            <w:vMerge/>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left"/>
              <w:rPr>
                <w:rFonts w:cs="Arial"/>
                <w:sz w:val="20"/>
              </w:rPr>
            </w:pPr>
          </w:p>
        </w:tc>
        <w:tc>
          <w:tcPr>
            <w:tcW w:w="5953"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rPr>
                <w:rFonts w:cs="Arial"/>
                <w:sz w:val="20"/>
              </w:rPr>
            </w:pPr>
            <w:r w:rsidRPr="00346DB6">
              <w:rPr>
                <w:rFonts w:cs="Arial"/>
                <w:sz w:val="20"/>
              </w:rPr>
              <w:t>Increases feelings of safety to young people</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sz w:val="20"/>
              </w:rPr>
            </w:pPr>
            <w:r w:rsidRPr="00346DB6">
              <w:rPr>
                <w:rFonts w:cs="Arial"/>
                <w:sz w:val="20"/>
              </w:rPr>
              <w:t>+1</w:t>
            </w:r>
          </w:p>
        </w:tc>
        <w:tc>
          <w:tcPr>
            <w:tcW w:w="708" w:type="dxa"/>
            <w:vMerge/>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sz w:val="20"/>
              </w:rPr>
            </w:pPr>
          </w:p>
        </w:tc>
      </w:tr>
      <w:tr w:rsidR="00C17CC4" w:rsidRPr="00346DB6" w:rsidTr="00346DB6">
        <w:tc>
          <w:tcPr>
            <w:tcW w:w="2235"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left"/>
              <w:rPr>
                <w:rFonts w:cs="Arial"/>
                <w:sz w:val="20"/>
              </w:rPr>
            </w:pPr>
            <w:r w:rsidRPr="00346DB6">
              <w:rPr>
                <w:rFonts w:cs="Arial"/>
                <w:sz w:val="20"/>
              </w:rPr>
              <w:t>work with elderly people</w:t>
            </w:r>
          </w:p>
        </w:tc>
        <w:tc>
          <w:tcPr>
            <w:tcW w:w="5953"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rPr>
                <w:rFonts w:cs="Arial"/>
                <w:sz w:val="20"/>
              </w:rPr>
            </w:pPr>
            <w:r w:rsidRPr="00346DB6">
              <w:rPr>
                <w:rFonts w:cs="Arial"/>
                <w:sz w:val="20"/>
              </w:rPr>
              <w:t>Contributes to their welfare</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sz w:val="20"/>
              </w:rPr>
            </w:pPr>
            <w:r w:rsidRPr="00346DB6">
              <w:rPr>
                <w:rFonts w:cs="Arial"/>
                <w:sz w:val="20"/>
              </w:rPr>
              <w:t>+2</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sz w:val="20"/>
              </w:rPr>
            </w:pPr>
            <w:r w:rsidRPr="00346DB6">
              <w:rPr>
                <w:rFonts w:cs="Arial"/>
                <w:sz w:val="20"/>
              </w:rPr>
              <w:t>+2</w:t>
            </w:r>
          </w:p>
        </w:tc>
      </w:tr>
      <w:tr w:rsidR="00C17CC4" w:rsidRPr="00346DB6" w:rsidTr="00346DB6">
        <w:tc>
          <w:tcPr>
            <w:tcW w:w="2235"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left"/>
              <w:rPr>
                <w:rFonts w:cs="Arial"/>
                <w:sz w:val="20"/>
              </w:rPr>
            </w:pPr>
            <w:r w:rsidRPr="00346DB6">
              <w:rPr>
                <w:rFonts w:cs="Arial"/>
                <w:sz w:val="20"/>
              </w:rPr>
              <w:t>work with people with disabilities</w:t>
            </w:r>
          </w:p>
        </w:tc>
        <w:tc>
          <w:tcPr>
            <w:tcW w:w="5953"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rPr>
                <w:rFonts w:cs="Arial"/>
                <w:sz w:val="20"/>
              </w:rPr>
            </w:pPr>
            <w:r w:rsidRPr="00346DB6">
              <w:rPr>
                <w:rFonts w:cs="Arial"/>
                <w:sz w:val="20"/>
              </w:rPr>
              <w:t>Contributes to their welfare</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sz w:val="20"/>
              </w:rPr>
            </w:pPr>
            <w:r w:rsidRPr="00346DB6">
              <w:rPr>
                <w:rFonts w:cs="Arial"/>
                <w:sz w:val="20"/>
              </w:rPr>
              <w:t>+2</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sz w:val="20"/>
              </w:rPr>
            </w:pPr>
            <w:r w:rsidRPr="00346DB6">
              <w:rPr>
                <w:rFonts w:cs="Arial"/>
                <w:sz w:val="20"/>
              </w:rPr>
              <w:t>+2</w:t>
            </w:r>
          </w:p>
        </w:tc>
      </w:tr>
      <w:tr w:rsidR="00C17CC4" w:rsidRPr="00346DB6" w:rsidTr="00346DB6">
        <w:trPr>
          <w:trHeight w:val="509"/>
        </w:trPr>
        <w:tc>
          <w:tcPr>
            <w:tcW w:w="2235"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left"/>
              <w:rPr>
                <w:rFonts w:cs="Arial"/>
                <w:sz w:val="20"/>
              </w:rPr>
            </w:pPr>
            <w:r w:rsidRPr="00346DB6">
              <w:rPr>
                <w:rFonts w:cs="Arial"/>
                <w:sz w:val="20"/>
              </w:rPr>
              <w:t>works with residents living in areas of deprivation</w:t>
            </w:r>
          </w:p>
        </w:tc>
        <w:tc>
          <w:tcPr>
            <w:tcW w:w="5953"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rPr>
                <w:rFonts w:cs="Arial"/>
                <w:sz w:val="20"/>
              </w:rPr>
            </w:pPr>
            <w:r w:rsidRPr="00346DB6">
              <w:rPr>
                <w:rFonts w:cs="Arial"/>
                <w:sz w:val="20"/>
              </w:rPr>
              <w:t>Residents predominately live in the wards of Northwick, Hayling, Ashridge, Maple Cross/Mill End or Langleybury wards</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sz w:val="20"/>
              </w:rPr>
            </w:pPr>
            <w:r w:rsidRPr="00346DB6">
              <w:rPr>
                <w:rFonts w:cs="Arial"/>
                <w:sz w:val="20"/>
              </w:rPr>
              <w:t>+3</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sz w:val="20"/>
              </w:rPr>
            </w:pPr>
            <w:r w:rsidRPr="00346DB6">
              <w:rPr>
                <w:rFonts w:cs="Arial"/>
                <w:sz w:val="20"/>
              </w:rPr>
              <w:t>+3</w:t>
            </w:r>
          </w:p>
        </w:tc>
      </w:tr>
      <w:tr w:rsidR="00C17CC4" w:rsidRPr="00346DB6" w:rsidTr="00346DB6">
        <w:tc>
          <w:tcPr>
            <w:tcW w:w="2235"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left"/>
              <w:rPr>
                <w:rFonts w:cs="Arial"/>
                <w:sz w:val="20"/>
              </w:rPr>
            </w:pPr>
            <w:r w:rsidRPr="00346DB6">
              <w:rPr>
                <w:rFonts w:cs="Arial"/>
                <w:sz w:val="20"/>
              </w:rPr>
              <w:t>Benefits the residents of Three Rivers</w:t>
            </w:r>
          </w:p>
        </w:tc>
        <w:tc>
          <w:tcPr>
            <w:tcW w:w="5953"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rPr>
                <w:rFonts w:cs="Arial"/>
                <w:sz w:val="20"/>
              </w:rPr>
            </w:pPr>
            <w:r w:rsidRPr="00346DB6">
              <w:rPr>
                <w:rFonts w:cs="Arial"/>
                <w:sz w:val="20"/>
              </w:rPr>
              <w:t>80% of people benefiting from the project are Three Rivers residents</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sz w:val="20"/>
              </w:rPr>
            </w:pPr>
            <w:r w:rsidRPr="00346DB6">
              <w:rPr>
                <w:rFonts w:cs="Arial"/>
                <w:sz w:val="20"/>
              </w:rPr>
              <w:t>+1</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jc w:val="center"/>
              <w:rPr>
                <w:rFonts w:cs="Arial"/>
                <w:sz w:val="20"/>
              </w:rPr>
            </w:pPr>
            <w:r w:rsidRPr="00346DB6">
              <w:rPr>
                <w:rFonts w:cs="Arial"/>
                <w:sz w:val="20"/>
              </w:rPr>
              <w:t>+1</w:t>
            </w:r>
          </w:p>
        </w:tc>
      </w:tr>
      <w:tr w:rsidR="00C17CC4" w:rsidRPr="00346DB6" w:rsidTr="00346DB6">
        <w:tc>
          <w:tcPr>
            <w:tcW w:w="9039" w:type="dxa"/>
            <w:gridSpan w:val="3"/>
            <w:tcBorders>
              <w:top w:val="single" w:sz="12" w:space="0" w:color="auto"/>
              <w:left w:val="single" w:sz="12" w:space="0" w:color="auto"/>
              <w:bottom w:val="single" w:sz="12" w:space="0" w:color="auto"/>
              <w:right w:val="single" w:sz="12" w:space="0" w:color="auto"/>
            </w:tcBorders>
            <w:shd w:val="pct10" w:color="auto" w:fill="auto"/>
          </w:tcPr>
          <w:p w:rsidR="003E213D" w:rsidRPr="00346DB6" w:rsidRDefault="003E213D" w:rsidP="00346DB6">
            <w:pPr>
              <w:jc w:val="center"/>
              <w:rPr>
                <w:rFonts w:cs="Arial"/>
                <w:sz w:val="20"/>
              </w:rPr>
            </w:pPr>
            <w:r w:rsidRPr="00346DB6">
              <w:rPr>
                <w:rFonts w:cs="Arial"/>
                <w:b/>
                <w:sz w:val="20"/>
              </w:rPr>
              <w:t>Total Community Need Max Score</w:t>
            </w:r>
          </w:p>
        </w:tc>
        <w:tc>
          <w:tcPr>
            <w:tcW w:w="708" w:type="dxa"/>
            <w:tcBorders>
              <w:top w:val="single" w:sz="12" w:space="0" w:color="auto"/>
              <w:left w:val="single" w:sz="12" w:space="0" w:color="auto"/>
              <w:bottom w:val="single" w:sz="12" w:space="0" w:color="auto"/>
              <w:right w:val="single" w:sz="12" w:space="0" w:color="auto"/>
            </w:tcBorders>
            <w:shd w:val="pct10" w:color="auto" w:fill="auto"/>
          </w:tcPr>
          <w:p w:rsidR="003E213D" w:rsidRPr="00346DB6" w:rsidRDefault="00C17CC4" w:rsidP="00346DB6">
            <w:pPr>
              <w:tabs>
                <w:tab w:val="center" w:pos="300"/>
              </w:tabs>
              <w:rPr>
                <w:rFonts w:cs="Arial"/>
                <w:sz w:val="20"/>
              </w:rPr>
            </w:pPr>
            <w:r w:rsidRPr="00346DB6">
              <w:rPr>
                <w:rFonts w:cs="Arial"/>
                <w:sz w:val="20"/>
              </w:rPr>
              <w:tab/>
            </w:r>
            <w:r w:rsidR="003E213D" w:rsidRPr="00346DB6">
              <w:rPr>
                <w:rFonts w:cs="Arial"/>
                <w:sz w:val="20"/>
              </w:rPr>
              <w:t>+20</w:t>
            </w:r>
          </w:p>
        </w:tc>
      </w:tr>
      <w:tr w:rsidR="00C17CC4" w:rsidRPr="00346DB6" w:rsidTr="00346DB6">
        <w:tc>
          <w:tcPr>
            <w:tcW w:w="9747" w:type="dxa"/>
            <w:gridSpan w:val="4"/>
            <w:tcBorders>
              <w:top w:val="single" w:sz="12" w:space="0" w:color="auto"/>
              <w:left w:val="single" w:sz="12" w:space="0" w:color="auto"/>
              <w:bottom w:val="single" w:sz="12" w:space="0" w:color="auto"/>
              <w:right w:val="single" w:sz="12" w:space="0" w:color="auto"/>
            </w:tcBorders>
            <w:shd w:val="clear" w:color="auto" w:fill="auto"/>
          </w:tcPr>
          <w:p w:rsidR="00C17CC4" w:rsidRPr="00346DB6" w:rsidRDefault="00C17CC4" w:rsidP="00346DB6">
            <w:pPr>
              <w:jc w:val="center"/>
              <w:rPr>
                <w:rFonts w:cs="Arial"/>
                <w:sz w:val="20"/>
              </w:rPr>
            </w:pPr>
          </w:p>
        </w:tc>
      </w:tr>
      <w:tr w:rsidR="00C17CC4" w:rsidRPr="00346DB6" w:rsidTr="00346DB6">
        <w:tc>
          <w:tcPr>
            <w:tcW w:w="8188" w:type="dxa"/>
            <w:gridSpan w:val="2"/>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tabs>
                <w:tab w:val="clear" w:pos="1260"/>
                <w:tab w:val="clear" w:pos="1980"/>
                <w:tab w:val="clear" w:pos="2700"/>
                <w:tab w:val="clear" w:pos="3420"/>
              </w:tabs>
              <w:jc w:val="left"/>
              <w:rPr>
                <w:rFonts w:cs="Arial"/>
                <w:sz w:val="20"/>
              </w:rPr>
            </w:pPr>
            <w:r w:rsidRPr="00346DB6">
              <w:rPr>
                <w:rFonts w:cs="Arial"/>
                <w:sz w:val="20"/>
              </w:rPr>
              <w:t xml:space="preserve">Little / negligible link to Safety &amp; </w:t>
            </w:r>
            <w:r w:rsidR="00F00F7D" w:rsidRPr="00346DB6">
              <w:rPr>
                <w:rFonts w:cs="Arial"/>
                <w:sz w:val="20"/>
              </w:rPr>
              <w:t>W</w:t>
            </w:r>
            <w:r w:rsidRPr="00346DB6">
              <w:rPr>
                <w:rFonts w:cs="Arial"/>
                <w:sz w:val="20"/>
              </w:rPr>
              <w:t>ell-being, Clean and Green and Economic opportunities</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tabs>
                <w:tab w:val="clear" w:pos="1260"/>
                <w:tab w:val="clear" w:pos="1980"/>
                <w:tab w:val="clear" w:pos="2700"/>
                <w:tab w:val="clear" w:pos="3420"/>
              </w:tabs>
              <w:jc w:val="center"/>
              <w:rPr>
                <w:rFonts w:cs="Arial"/>
                <w:sz w:val="20"/>
              </w:rPr>
            </w:pPr>
            <w:r w:rsidRPr="00346DB6">
              <w:rPr>
                <w:rFonts w:cs="Arial"/>
                <w:sz w:val="20"/>
              </w:rPr>
              <w:t>1</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tabs>
                <w:tab w:val="clear" w:pos="1260"/>
                <w:tab w:val="clear" w:pos="1980"/>
                <w:tab w:val="clear" w:pos="2700"/>
                <w:tab w:val="clear" w:pos="3420"/>
              </w:tabs>
              <w:jc w:val="center"/>
              <w:rPr>
                <w:rFonts w:cs="Arial"/>
                <w:sz w:val="20"/>
              </w:rPr>
            </w:pPr>
          </w:p>
        </w:tc>
      </w:tr>
      <w:tr w:rsidR="00C17CC4" w:rsidRPr="00346DB6" w:rsidTr="00346DB6">
        <w:tc>
          <w:tcPr>
            <w:tcW w:w="8188" w:type="dxa"/>
            <w:gridSpan w:val="2"/>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tabs>
                <w:tab w:val="clear" w:pos="1260"/>
                <w:tab w:val="clear" w:pos="1980"/>
                <w:tab w:val="clear" w:pos="2700"/>
                <w:tab w:val="clear" w:pos="3420"/>
              </w:tabs>
              <w:jc w:val="left"/>
              <w:rPr>
                <w:rFonts w:cs="Arial"/>
                <w:sz w:val="20"/>
              </w:rPr>
            </w:pPr>
            <w:r w:rsidRPr="00346DB6">
              <w:rPr>
                <w:rFonts w:cs="Arial"/>
                <w:sz w:val="20"/>
              </w:rPr>
              <w:t xml:space="preserve">An indirect link to </w:t>
            </w:r>
            <w:r w:rsidR="00F00F7D" w:rsidRPr="00346DB6">
              <w:rPr>
                <w:rFonts w:cs="Arial"/>
                <w:sz w:val="20"/>
              </w:rPr>
              <w:t>Safety &amp; Well-being, Clean and Green and Economic opportunities</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tabs>
                <w:tab w:val="clear" w:pos="1260"/>
                <w:tab w:val="clear" w:pos="1980"/>
                <w:tab w:val="clear" w:pos="2700"/>
                <w:tab w:val="clear" w:pos="3420"/>
              </w:tabs>
              <w:jc w:val="center"/>
              <w:rPr>
                <w:rFonts w:cs="Arial"/>
                <w:sz w:val="20"/>
              </w:rPr>
            </w:pPr>
            <w:r w:rsidRPr="00346DB6">
              <w:rPr>
                <w:rFonts w:cs="Arial"/>
                <w:sz w:val="20"/>
              </w:rPr>
              <w:t>2</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tabs>
                <w:tab w:val="clear" w:pos="1260"/>
                <w:tab w:val="clear" w:pos="1980"/>
                <w:tab w:val="clear" w:pos="2700"/>
                <w:tab w:val="clear" w:pos="3420"/>
              </w:tabs>
              <w:jc w:val="center"/>
              <w:rPr>
                <w:rFonts w:cs="Arial"/>
                <w:sz w:val="20"/>
              </w:rPr>
            </w:pPr>
          </w:p>
        </w:tc>
      </w:tr>
      <w:tr w:rsidR="00C17CC4" w:rsidRPr="00346DB6" w:rsidTr="00346DB6">
        <w:tc>
          <w:tcPr>
            <w:tcW w:w="8188" w:type="dxa"/>
            <w:gridSpan w:val="2"/>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tabs>
                <w:tab w:val="clear" w:pos="1260"/>
                <w:tab w:val="clear" w:pos="1980"/>
                <w:tab w:val="clear" w:pos="2700"/>
                <w:tab w:val="clear" w:pos="3420"/>
              </w:tabs>
              <w:jc w:val="left"/>
              <w:rPr>
                <w:rFonts w:cs="Arial"/>
                <w:sz w:val="20"/>
              </w:rPr>
            </w:pPr>
            <w:r w:rsidRPr="00346DB6">
              <w:rPr>
                <w:rFonts w:cs="Arial"/>
                <w:sz w:val="20"/>
              </w:rPr>
              <w:t>A link to an aim in the Strategic Plan</w:t>
            </w:r>
            <w:r w:rsidR="00F00F7D" w:rsidRPr="00346DB6">
              <w:rPr>
                <w:rFonts w:cs="Arial"/>
                <w:sz w:val="20"/>
              </w:rPr>
              <w:t>*</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tabs>
                <w:tab w:val="clear" w:pos="1260"/>
                <w:tab w:val="clear" w:pos="1980"/>
                <w:tab w:val="clear" w:pos="2700"/>
                <w:tab w:val="clear" w:pos="3420"/>
              </w:tabs>
              <w:jc w:val="center"/>
              <w:rPr>
                <w:rFonts w:cs="Arial"/>
                <w:sz w:val="20"/>
              </w:rPr>
            </w:pPr>
            <w:r w:rsidRPr="00346DB6">
              <w:rPr>
                <w:rFonts w:cs="Arial"/>
                <w:sz w:val="20"/>
              </w:rPr>
              <w:t>3</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tabs>
                <w:tab w:val="clear" w:pos="1260"/>
                <w:tab w:val="clear" w:pos="1980"/>
                <w:tab w:val="clear" w:pos="2700"/>
                <w:tab w:val="clear" w:pos="3420"/>
              </w:tabs>
              <w:jc w:val="center"/>
              <w:rPr>
                <w:rFonts w:cs="Arial"/>
                <w:sz w:val="20"/>
              </w:rPr>
            </w:pPr>
          </w:p>
        </w:tc>
      </w:tr>
      <w:tr w:rsidR="00C17CC4" w:rsidRPr="00346DB6" w:rsidTr="00346DB6">
        <w:tc>
          <w:tcPr>
            <w:tcW w:w="8188" w:type="dxa"/>
            <w:gridSpan w:val="2"/>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tabs>
                <w:tab w:val="clear" w:pos="1260"/>
                <w:tab w:val="clear" w:pos="1980"/>
                <w:tab w:val="clear" w:pos="2700"/>
                <w:tab w:val="clear" w:pos="3420"/>
              </w:tabs>
              <w:jc w:val="left"/>
              <w:rPr>
                <w:rFonts w:cs="Arial"/>
                <w:sz w:val="20"/>
              </w:rPr>
            </w:pPr>
            <w:r w:rsidRPr="00346DB6">
              <w:rPr>
                <w:rFonts w:cs="Arial"/>
                <w:sz w:val="20"/>
              </w:rPr>
              <w:t>A link to an objective in the Strategic Plan</w:t>
            </w:r>
            <w:r w:rsidR="00F00F7D" w:rsidRPr="00346DB6">
              <w:rPr>
                <w:rFonts w:cs="Arial"/>
                <w:sz w:val="20"/>
              </w:rPr>
              <w:t>*</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tabs>
                <w:tab w:val="clear" w:pos="1260"/>
                <w:tab w:val="clear" w:pos="1980"/>
                <w:tab w:val="clear" w:pos="2700"/>
                <w:tab w:val="clear" w:pos="3420"/>
              </w:tabs>
              <w:jc w:val="center"/>
              <w:rPr>
                <w:rFonts w:cs="Arial"/>
                <w:sz w:val="20"/>
              </w:rPr>
            </w:pPr>
            <w:r w:rsidRPr="00346DB6">
              <w:rPr>
                <w:rFonts w:cs="Arial"/>
                <w:sz w:val="20"/>
              </w:rPr>
              <w:t>4</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tabs>
                <w:tab w:val="clear" w:pos="1260"/>
                <w:tab w:val="clear" w:pos="1980"/>
                <w:tab w:val="clear" w:pos="2700"/>
                <w:tab w:val="clear" w:pos="3420"/>
              </w:tabs>
              <w:jc w:val="center"/>
              <w:rPr>
                <w:rFonts w:cs="Arial"/>
                <w:sz w:val="20"/>
              </w:rPr>
            </w:pPr>
          </w:p>
        </w:tc>
      </w:tr>
      <w:tr w:rsidR="00C17CC4" w:rsidRPr="00346DB6" w:rsidTr="00346DB6">
        <w:tc>
          <w:tcPr>
            <w:tcW w:w="8188" w:type="dxa"/>
            <w:gridSpan w:val="2"/>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tabs>
                <w:tab w:val="clear" w:pos="1260"/>
                <w:tab w:val="clear" w:pos="1980"/>
                <w:tab w:val="clear" w:pos="2700"/>
                <w:tab w:val="clear" w:pos="3420"/>
              </w:tabs>
              <w:jc w:val="left"/>
              <w:rPr>
                <w:rFonts w:cs="Arial"/>
                <w:sz w:val="20"/>
              </w:rPr>
            </w:pPr>
            <w:r w:rsidRPr="00346DB6">
              <w:rPr>
                <w:rFonts w:cs="Arial"/>
                <w:sz w:val="20"/>
              </w:rPr>
              <w:t>More than one objective in the Strategic Plan</w:t>
            </w:r>
            <w:r w:rsidR="00F00F7D" w:rsidRPr="00346DB6">
              <w:rPr>
                <w:rFonts w:cs="Arial"/>
                <w:sz w:val="20"/>
              </w:rPr>
              <w:t>*</w:t>
            </w:r>
            <w:r w:rsidRPr="00346DB6">
              <w:rPr>
                <w:rFonts w:cs="Arial"/>
                <w:sz w:val="20"/>
              </w:rPr>
              <w:t xml:space="preserve"> is achieved </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tabs>
                <w:tab w:val="clear" w:pos="1260"/>
                <w:tab w:val="clear" w:pos="1980"/>
                <w:tab w:val="clear" w:pos="2700"/>
                <w:tab w:val="clear" w:pos="3420"/>
              </w:tabs>
              <w:jc w:val="center"/>
              <w:rPr>
                <w:rFonts w:cs="Arial"/>
                <w:sz w:val="20"/>
              </w:rPr>
            </w:pPr>
            <w:r w:rsidRPr="00346DB6">
              <w:rPr>
                <w:rFonts w:cs="Arial"/>
                <w:sz w:val="20"/>
              </w:rPr>
              <w:t>5</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3E213D" w:rsidRPr="00346DB6" w:rsidRDefault="003E213D" w:rsidP="00346DB6">
            <w:pPr>
              <w:tabs>
                <w:tab w:val="clear" w:pos="1260"/>
                <w:tab w:val="clear" w:pos="1980"/>
                <w:tab w:val="clear" w:pos="2700"/>
                <w:tab w:val="clear" w:pos="3420"/>
              </w:tabs>
              <w:jc w:val="center"/>
              <w:rPr>
                <w:rFonts w:cs="Arial"/>
                <w:sz w:val="20"/>
              </w:rPr>
            </w:pPr>
          </w:p>
        </w:tc>
      </w:tr>
      <w:tr w:rsidR="00C17CC4" w:rsidRPr="00346DB6" w:rsidTr="00346DB6">
        <w:tc>
          <w:tcPr>
            <w:tcW w:w="9039" w:type="dxa"/>
            <w:gridSpan w:val="3"/>
            <w:tcBorders>
              <w:top w:val="single" w:sz="12" w:space="0" w:color="auto"/>
              <w:left w:val="single" w:sz="12" w:space="0" w:color="auto"/>
              <w:bottom w:val="single" w:sz="12" w:space="0" w:color="auto"/>
              <w:right w:val="single" w:sz="12" w:space="0" w:color="auto"/>
            </w:tcBorders>
            <w:shd w:val="pct10" w:color="auto" w:fill="auto"/>
          </w:tcPr>
          <w:p w:rsidR="003E213D" w:rsidRPr="00346DB6" w:rsidRDefault="003E213D" w:rsidP="00346DB6">
            <w:pPr>
              <w:tabs>
                <w:tab w:val="clear" w:pos="1260"/>
                <w:tab w:val="clear" w:pos="1980"/>
                <w:tab w:val="clear" w:pos="2700"/>
                <w:tab w:val="clear" w:pos="3420"/>
              </w:tabs>
              <w:jc w:val="center"/>
              <w:rPr>
                <w:rFonts w:cs="Arial"/>
                <w:sz w:val="20"/>
              </w:rPr>
            </w:pPr>
            <w:r w:rsidRPr="00346DB6">
              <w:rPr>
                <w:rFonts w:cs="Arial"/>
                <w:b/>
                <w:sz w:val="20"/>
              </w:rPr>
              <w:t>Link to Strategic Plan Max Score</w:t>
            </w:r>
          </w:p>
        </w:tc>
        <w:tc>
          <w:tcPr>
            <w:tcW w:w="708" w:type="dxa"/>
            <w:tcBorders>
              <w:top w:val="single" w:sz="12" w:space="0" w:color="auto"/>
              <w:left w:val="single" w:sz="12" w:space="0" w:color="auto"/>
              <w:bottom w:val="single" w:sz="12" w:space="0" w:color="auto"/>
              <w:right w:val="single" w:sz="12" w:space="0" w:color="auto"/>
            </w:tcBorders>
            <w:shd w:val="pct10" w:color="auto" w:fill="auto"/>
          </w:tcPr>
          <w:p w:rsidR="003E213D" w:rsidRPr="00346DB6" w:rsidRDefault="003E213D" w:rsidP="00346DB6">
            <w:pPr>
              <w:tabs>
                <w:tab w:val="clear" w:pos="1260"/>
                <w:tab w:val="clear" w:pos="1980"/>
                <w:tab w:val="clear" w:pos="2700"/>
                <w:tab w:val="clear" w:pos="3420"/>
              </w:tabs>
              <w:jc w:val="center"/>
              <w:rPr>
                <w:rFonts w:cs="Arial"/>
                <w:sz w:val="20"/>
              </w:rPr>
            </w:pPr>
            <w:r w:rsidRPr="00346DB6">
              <w:rPr>
                <w:rFonts w:cs="Arial"/>
                <w:sz w:val="20"/>
              </w:rPr>
              <w:t>+5</w:t>
            </w:r>
          </w:p>
        </w:tc>
      </w:tr>
      <w:tr w:rsidR="003E213D" w:rsidRPr="00346DB6" w:rsidTr="00346DB6">
        <w:tc>
          <w:tcPr>
            <w:tcW w:w="9039" w:type="dxa"/>
            <w:gridSpan w:val="3"/>
            <w:tcBorders>
              <w:top w:val="single" w:sz="12" w:space="0" w:color="auto"/>
              <w:left w:val="nil"/>
              <w:bottom w:val="nil"/>
              <w:right w:val="nil"/>
            </w:tcBorders>
            <w:shd w:val="clear" w:color="auto" w:fill="auto"/>
          </w:tcPr>
          <w:p w:rsidR="00446E2D" w:rsidRPr="00346DB6" w:rsidRDefault="00446E2D" w:rsidP="00346DB6">
            <w:pPr>
              <w:tabs>
                <w:tab w:val="clear" w:pos="1260"/>
                <w:tab w:val="clear" w:pos="1980"/>
                <w:tab w:val="clear" w:pos="2700"/>
                <w:tab w:val="clear" w:pos="3420"/>
              </w:tabs>
              <w:jc w:val="center"/>
              <w:rPr>
                <w:rFonts w:cs="Arial"/>
                <w:b/>
                <w:sz w:val="20"/>
              </w:rPr>
            </w:pPr>
          </w:p>
        </w:tc>
        <w:tc>
          <w:tcPr>
            <w:tcW w:w="708" w:type="dxa"/>
            <w:tcBorders>
              <w:top w:val="single" w:sz="12" w:space="0" w:color="auto"/>
              <w:left w:val="nil"/>
              <w:bottom w:val="nil"/>
              <w:right w:val="nil"/>
            </w:tcBorders>
            <w:shd w:val="clear" w:color="auto" w:fill="auto"/>
          </w:tcPr>
          <w:p w:rsidR="003E213D" w:rsidRPr="00346DB6" w:rsidRDefault="003E213D" w:rsidP="00346DB6">
            <w:pPr>
              <w:tabs>
                <w:tab w:val="clear" w:pos="1260"/>
                <w:tab w:val="clear" w:pos="1980"/>
                <w:tab w:val="clear" w:pos="2700"/>
                <w:tab w:val="clear" w:pos="3420"/>
              </w:tabs>
              <w:jc w:val="center"/>
              <w:rPr>
                <w:rFonts w:cs="Arial"/>
                <w:sz w:val="20"/>
              </w:rPr>
            </w:pPr>
          </w:p>
        </w:tc>
      </w:tr>
    </w:tbl>
    <w:p w:rsidR="003E213D" w:rsidRPr="00446E2D" w:rsidRDefault="003E213D" w:rsidP="00C17CC4">
      <w:pPr>
        <w:pBdr>
          <w:top w:val="single" w:sz="4" w:space="1" w:color="auto"/>
          <w:left w:val="single" w:sz="4" w:space="4" w:color="auto"/>
          <w:bottom w:val="single" w:sz="4" w:space="0" w:color="auto"/>
          <w:right w:val="single" w:sz="4" w:space="24" w:color="auto"/>
        </w:pBdr>
        <w:jc w:val="center"/>
        <w:rPr>
          <w:rFonts w:cs="Arial"/>
          <w:b/>
          <w:sz w:val="20"/>
        </w:rPr>
      </w:pPr>
      <w:r w:rsidRPr="00C17CC4">
        <w:rPr>
          <w:rFonts w:cs="Arial"/>
          <w:b/>
          <w:sz w:val="20"/>
        </w:rPr>
        <w:t>Total Priority Score = Community Need Score</w:t>
      </w:r>
      <w:r w:rsidR="00446E2D" w:rsidRPr="00C17CC4">
        <w:rPr>
          <w:rFonts w:cs="Arial"/>
          <w:b/>
          <w:sz w:val="20"/>
        </w:rPr>
        <w:t xml:space="preserve"> (max. 20)</w:t>
      </w:r>
      <w:r w:rsidRPr="00C17CC4">
        <w:rPr>
          <w:rFonts w:cs="Arial"/>
          <w:b/>
          <w:sz w:val="20"/>
        </w:rPr>
        <w:t xml:space="preserve"> x Strategic Plan Score</w:t>
      </w:r>
      <w:r w:rsidR="00446E2D" w:rsidRPr="00C17CC4">
        <w:rPr>
          <w:rFonts w:cs="Arial"/>
          <w:b/>
          <w:sz w:val="20"/>
        </w:rPr>
        <w:t xml:space="preserve"> (max. 5) = 100</w:t>
      </w:r>
    </w:p>
    <w:p w:rsidR="007E564D" w:rsidRPr="005E5F7B" w:rsidRDefault="00446E2D" w:rsidP="007E564D">
      <w:pPr>
        <w:rPr>
          <w:rFonts w:cs="Arial"/>
          <w:color w:val="008000"/>
          <w:sz w:val="12"/>
          <w:szCs w:val="12"/>
        </w:rPr>
      </w:pPr>
      <w:r w:rsidRPr="005E5F7B">
        <w:rPr>
          <w:rFonts w:cs="Arial"/>
          <w:color w:val="008000"/>
          <w:sz w:val="12"/>
          <w:szCs w:val="12"/>
        </w:rPr>
        <w:br/>
      </w:r>
    </w:p>
    <w:p w:rsidR="00446E2D" w:rsidRPr="00B91D70" w:rsidRDefault="00C17CC4" w:rsidP="00C17CC4">
      <w:pPr>
        <w:pBdr>
          <w:top w:val="single" w:sz="4" w:space="1" w:color="auto"/>
          <w:left w:val="single" w:sz="4" w:space="4" w:color="auto"/>
          <w:bottom w:val="single" w:sz="4" w:space="1" w:color="auto"/>
          <w:right w:val="single" w:sz="4" w:space="4" w:color="auto"/>
        </w:pBdr>
        <w:rPr>
          <w:rFonts w:cs="Arial"/>
          <w:color w:val="000000"/>
          <w:sz w:val="20"/>
          <w:u w:val="single"/>
        </w:rPr>
      </w:pPr>
      <w:r w:rsidRPr="00B91D70">
        <w:rPr>
          <w:color w:val="000000"/>
          <w:sz w:val="20"/>
          <w:u w:val="single"/>
        </w:rPr>
        <w:t xml:space="preserve">*Strategic Plan 2015 - 2018 </w:t>
      </w:r>
      <w:r w:rsidR="00446E2D" w:rsidRPr="00B91D70">
        <w:rPr>
          <w:rFonts w:cs="Arial"/>
          <w:color w:val="000000"/>
          <w:sz w:val="20"/>
          <w:u w:val="single"/>
        </w:rPr>
        <w:t>Aims</w:t>
      </w:r>
    </w:p>
    <w:p w:rsidR="00446E2D" w:rsidRPr="00B91D70" w:rsidRDefault="00446E2D" w:rsidP="00C17CC4">
      <w:pPr>
        <w:pBdr>
          <w:top w:val="single" w:sz="4" w:space="1" w:color="auto"/>
          <w:left w:val="single" w:sz="4" w:space="4" w:color="auto"/>
          <w:bottom w:val="single" w:sz="4" w:space="1" w:color="auto"/>
          <w:right w:val="single" w:sz="4" w:space="4" w:color="auto"/>
        </w:pBdr>
        <w:rPr>
          <w:rFonts w:cs="Arial"/>
          <w:color w:val="000000"/>
          <w:sz w:val="20"/>
        </w:rPr>
      </w:pPr>
      <w:r w:rsidRPr="00B91D70">
        <w:rPr>
          <w:rFonts w:cs="Arial"/>
          <w:color w:val="000000"/>
          <w:sz w:val="20"/>
        </w:rPr>
        <w:t xml:space="preserve">1.1 </w:t>
      </w:r>
      <w:r w:rsidR="005E5F7B" w:rsidRPr="00B91D70">
        <w:rPr>
          <w:rFonts w:cs="Arial"/>
          <w:color w:val="000000"/>
          <w:sz w:val="20"/>
        </w:rPr>
        <w:t>W</w:t>
      </w:r>
      <w:r w:rsidRPr="00B91D70">
        <w:rPr>
          <w:rFonts w:cs="Arial"/>
          <w:color w:val="000000"/>
          <w:sz w:val="20"/>
        </w:rPr>
        <w:t>ork with partners to the make the district a safe place.</w:t>
      </w:r>
    </w:p>
    <w:p w:rsidR="00446E2D" w:rsidRPr="00B91D70" w:rsidRDefault="00446E2D" w:rsidP="00C17CC4">
      <w:pPr>
        <w:pBdr>
          <w:top w:val="single" w:sz="4" w:space="1" w:color="auto"/>
          <w:left w:val="single" w:sz="4" w:space="4" w:color="auto"/>
          <w:bottom w:val="single" w:sz="4" w:space="1" w:color="auto"/>
          <w:right w:val="single" w:sz="4" w:space="4" w:color="auto"/>
        </w:pBdr>
        <w:rPr>
          <w:rFonts w:cs="Arial"/>
          <w:color w:val="000000"/>
          <w:sz w:val="20"/>
        </w:rPr>
      </w:pPr>
      <w:r w:rsidRPr="00B91D70">
        <w:rPr>
          <w:rFonts w:cs="Arial"/>
          <w:color w:val="000000"/>
          <w:sz w:val="20"/>
        </w:rPr>
        <w:t xml:space="preserve">1.2 </w:t>
      </w:r>
      <w:r w:rsidR="005E5F7B" w:rsidRPr="00B91D70">
        <w:rPr>
          <w:rFonts w:cs="Arial"/>
          <w:color w:val="000000"/>
          <w:sz w:val="20"/>
        </w:rPr>
        <w:t>P</w:t>
      </w:r>
      <w:r w:rsidRPr="00B91D70">
        <w:rPr>
          <w:rFonts w:cs="Arial"/>
          <w:color w:val="000000"/>
          <w:sz w:val="20"/>
        </w:rPr>
        <w:t>rovide a safe and healthy environment</w:t>
      </w:r>
    </w:p>
    <w:p w:rsidR="00446E2D" w:rsidRPr="00B91D70" w:rsidRDefault="00446E2D" w:rsidP="00C17CC4">
      <w:pPr>
        <w:pBdr>
          <w:top w:val="single" w:sz="4" w:space="1" w:color="auto"/>
          <w:left w:val="single" w:sz="4" w:space="4" w:color="auto"/>
          <w:bottom w:val="single" w:sz="4" w:space="1" w:color="auto"/>
          <w:right w:val="single" w:sz="4" w:space="4" w:color="auto"/>
        </w:pBdr>
        <w:rPr>
          <w:rFonts w:cs="Arial"/>
          <w:color w:val="000000"/>
          <w:sz w:val="20"/>
        </w:rPr>
      </w:pPr>
      <w:r w:rsidRPr="00B91D70">
        <w:rPr>
          <w:rFonts w:cs="Arial"/>
          <w:color w:val="000000"/>
          <w:sz w:val="20"/>
        </w:rPr>
        <w:t xml:space="preserve">1.3 </w:t>
      </w:r>
      <w:r w:rsidR="005E5F7B" w:rsidRPr="00B91D70">
        <w:rPr>
          <w:rFonts w:cs="Arial"/>
          <w:color w:val="000000"/>
          <w:sz w:val="20"/>
        </w:rPr>
        <w:t>R</w:t>
      </w:r>
      <w:r w:rsidRPr="00B91D70">
        <w:rPr>
          <w:rFonts w:cs="Arial"/>
          <w:color w:val="000000"/>
          <w:sz w:val="20"/>
        </w:rPr>
        <w:t>educe health inequalities; promote healthy lifestyles, support learning &amp; community organisations</w:t>
      </w:r>
    </w:p>
    <w:p w:rsidR="00446E2D" w:rsidRPr="00B91D70" w:rsidRDefault="00446E2D" w:rsidP="00C17CC4">
      <w:pPr>
        <w:pBdr>
          <w:top w:val="single" w:sz="4" w:space="1" w:color="auto"/>
          <w:left w:val="single" w:sz="4" w:space="4" w:color="auto"/>
          <w:bottom w:val="single" w:sz="4" w:space="1" w:color="auto"/>
          <w:right w:val="single" w:sz="4" w:space="4" w:color="auto"/>
        </w:pBdr>
        <w:rPr>
          <w:rFonts w:cs="Arial"/>
          <w:color w:val="000000"/>
          <w:sz w:val="20"/>
        </w:rPr>
      </w:pPr>
      <w:r w:rsidRPr="00B91D70">
        <w:rPr>
          <w:rFonts w:cs="Arial"/>
          <w:color w:val="000000"/>
          <w:sz w:val="20"/>
        </w:rPr>
        <w:t xml:space="preserve">2.1 </w:t>
      </w:r>
      <w:r w:rsidR="005E5F7B" w:rsidRPr="00B91D70">
        <w:rPr>
          <w:rFonts w:cs="Arial"/>
          <w:color w:val="000000"/>
          <w:sz w:val="20"/>
        </w:rPr>
        <w:t>M</w:t>
      </w:r>
      <w:r w:rsidRPr="00B91D70">
        <w:rPr>
          <w:rFonts w:cs="Arial"/>
          <w:color w:val="000000"/>
          <w:sz w:val="20"/>
        </w:rPr>
        <w:t>aintain a high quality local environment and reduce the eco-footprint of the district.</w:t>
      </w:r>
    </w:p>
    <w:p w:rsidR="00446E2D" w:rsidRPr="00B91D70" w:rsidRDefault="00446E2D" w:rsidP="00C17CC4">
      <w:pPr>
        <w:pBdr>
          <w:top w:val="single" w:sz="4" w:space="1" w:color="auto"/>
          <w:left w:val="single" w:sz="4" w:space="4" w:color="auto"/>
          <w:bottom w:val="single" w:sz="4" w:space="1" w:color="auto"/>
          <w:right w:val="single" w:sz="4" w:space="4" w:color="auto"/>
        </w:pBdr>
        <w:rPr>
          <w:rFonts w:cs="Arial"/>
          <w:color w:val="000000"/>
          <w:sz w:val="16"/>
          <w:szCs w:val="16"/>
        </w:rPr>
      </w:pPr>
    </w:p>
    <w:p w:rsidR="00446E2D" w:rsidRPr="00B91D70" w:rsidRDefault="00C17CC4" w:rsidP="00C17CC4">
      <w:pPr>
        <w:pBdr>
          <w:top w:val="single" w:sz="4" w:space="1" w:color="auto"/>
          <w:left w:val="single" w:sz="4" w:space="4" w:color="auto"/>
          <w:bottom w:val="single" w:sz="4" w:space="1" w:color="auto"/>
          <w:right w:val="single" w:sz="4" w:space="4" w:color="auto"/>
        </w:pBdr>
        <w:rPr>
          <w:rFonts w:cs="Arial"/>
          <w:color w:val="000000"/>
          <w:sz w:val="20"/>
          <w:u w:val="single"/>
        </w:rPr>
      </w:pPr>
      <w:r w:rsidRPr="00B91D70">
        <w:rPr>
          <w:color w:val="000000"/>
          <w:sz w:val="20"/>
          <w:u w:val="single"/>
        </w:rPr>
        <w:t xml:space="preserve">*Strategic Plan 2015 - 2018 </w:t>
      </w:r>
      <w:r w:rsidR="00446E2D" w:rsidRPr="00B91D70">
        <w:rPr>
          <w:rFonts w:cs="Arial"/>
          <w:color w:val="000000"/>
          <w:sz w:val="20"/>
          <w:u w:val="single"/>
        </w:rPr>
        <w:t>Objectives</w:t>
      </w:r>
    </w:p>
    <w:p w:rsidR="00446E2D" w:rsidRPr="00B91D70" w:rsidRDefault="00446E2D" w:rsidP="00C17CC4">
      <w:pPr>
        <w:pBdr>
          <w:top w:val="single" w:sz="4" w:space="1" w:color="auto"/>
          <w:left w:val="single" w:sz="4" w:space="4" w:color="auto"/>
          <w:bottom w:val="single" w:sz="4" w:space="1" w:color="auto"/>
          <w:right w:val="single" w:sz="4" w:space="4" w:color="auto"/>
        </w:pBdr>
        <w:rPr>
          <w:rFonts w:cs="Arial"/>
          <w:color w:val="000000"/>
          <w:sz w:val="20"/>
        </w:rPr>
      </w:pPr>
      <w:r w:rsidRPr="00B91D70">
        <w:rPr>
          <w:rFonts w:cs="Arial"/>
          <w:color w:val="000000"/>
          <w:sz w:val="20"/>
        </w:rPr>
        <w:t>1.1.1 Reduce anti-social behaviour and crime.</w:t>
      </w:r>
    </w:p>
    <w:p w:rsidR="00446E2D" w:rsidRPr="00B91D70" w:rsidRDefault="00446E2D" w:rsidP="00C17CC4">
      <w:pPr>
        <w:pBdr>
          <w:top w:val="single" w:sz="4" w:space="1" w:color="auto"/>
          <w:left w:val="single" w:sz="4" w:space="4" w:color="auto"/>
          <w:bottom w:val="single" w:sz="4" w:space="1" w:color="auto"/>
          <w:right w:val="single" w:sz="4" w:space="4" w:color="auto"/>
        </w:pBdr>
        <w:rPr>
          <w:rFonts w:cs="Arial"/>
          <w:color w:val="000000"/>
          <w:sz w:val="20"/>
        </w:rPr>
      </w:pPr>
      <w:r w:rsidRPr="00B91D70">
        <w:rPr>
          <w:rFonts w:cs="Arial"/>
          <w:color w:val="000000"/>
          <w:sz w:val="20"/>
        </w:rPr>
        <w:t>1.2.1 Ensure the safety of people in the district.</w:t>
      </w:r>
    </w:p>
    <w:p w:rsidR="00446E2D" w:rsidRPr="00B91D70" w:rsidRDefault="00446E2D" w:rsidP="00C17CC4">
      <w:pPr>
        <w:pBdr>
          <w:top w:val="single" w:sz="4" w:space="1" w:color="auto"/>
          <w:left w:val="single" w:sz="4" w:space="4" w:color="auto"/>
          <w:bottom w:val="single" w:sz="4" w:space="1" w:color="auto"/>
          <w:right w:val="single" w:sz="4" w:space="4" w:color="auto"/>
        </w:pBdr>
        <w:rPr>
          <w:rFonts w:cs="Arial"/>
          <w:color w:val="000000"/>
          <w:sz w:val="20"/>
        </w:rPr>
      </w:pPr>
      <w:r w:rsidRPr="00B91D70">
        <w:rPr>
          <w:rFonts w:cs="Arial"/>
          <w:color w:val="000000"/>
          <w:sz w:val="20"/>
        </w:rPr>
        <w:t>1.3.1 Improve and facilitate access to leisure and recreational activities for adults</w:t>
      </w:r>
    </w:p>
    <w:p w:rsidR="00446E2D" w:rsidRPr="00B91D70" w:rsidRDefault="00446E2D" w:rsidP="00C17CC4">
      <w:pPr>
        <w:pBdr>
          <w:top w:val="single" w:sz="4" w:space="1" w:color="auto"/>
          <w:left w:val="single" w:sz="4" w:space="4" w:color="auto"/>
          <w:bottom w:val="single" w:sz="4" w:space="1" w:color="auto"/>
          <w:right w:val="single" w:sz="4" w:space="4" w:color="auto"/>
        </w:pBdr>
        <w:rPr>
          <w:rFonts w:cs="Arial"/>
          <w:color w:val="000000"/>
          <w:sz w:val="20"/>
        </w:rPr>
      </w:pPr>
      <w:r w:rsidRPr="00B91D70">
        <w:rPr>
          <w:rFonts w:cs="Arial"/>
          <w:color w:val="000000"/>
          <w:sz w:val="20"/>
        </w:rPr>
        <w:t>1.3.2 Contribute to partnership working to reduce health inequalities.</w:t>
      </w:r>
    </w:p>
    <w:p w:rsidR="00446E2D" w:rsidRPr="00B91D70" w:rsidRDefault="00446E2D" w:rsidP="00C17CC4">
      <w:pPr>
        <w:pBdr>
          <w:top w:val="single" w:sz="4" w:space="1" w:color="auto"/>
          <w:left w:val="single" w:sz="4" w:space="4" w:color="auto"/>
          <w:bottom w:val="single" w:sz="4" w:space="1" w:color="auto"/>
          <w:right w:val="single" w:sz="4" w:space="4" w:color="auto"/>
        </w:pBdr>
        <w:rPr>
          <w:rFonts w:cs="Arial"/>
          <w:color w:val="000000"/>
          <w:sz w:val="20"/>
        </w:rPr>
      </w:pPr>
      <w:r w:rsidRPr="00B91D70">
        <w:rPr>
          <w:rFonts w:cs="Arial"/>
          <w:color w:val="000000"/>
          <w:sz w:val="20"/>
        </w:rPr>
        <w:t>1.3.3 Provide a range of supervised leisure activities and facilities for young people.</w:t>
      </w:r>
    </w:p>
    <w:p w:rsidR="00C17CC4" w:rsidRPr="00B91D70" w:rsidRDefault="00446E2D" w:rsidP="005E5F7B">
      <w:pPr>
        <w:pBdr>
          <w:top w:val="single" w:sz="4" w:space="1" w:color="auto"/>
          <w:left w:val="single" w:sz="4" w:space="4" w:color="auto"/>
          <w:bottom w:val="single" w:sz="4" w:space="1" w:color="auto"/>
          <w:right w:val="single" w:sz="4" w:space="4" w:color="auto"/>
        </w:pBdr>
        <w:rPr>
          <w:rFonts w:cs="Arial"/>
          <w:strike/>
          <w:color w:val="000000"/>
          <w:sz w:val="20"/>
        </w:rPr>
      </w:pPr>
      <w:r w:rsidRPr="00B91D70">
        <w:rPr>
          <w:rFonts w:cs="Arial"/>
          <w:color w:val="000000"/>
          <w:sz w:val="20"/>
        </w:rPr>
        <w:t>2.1.5 Minimise energy and water consumption, reduce CO2 emissions and increase the use of renewable energy</w:t>
      </w:r>
    </w:p>
    <w:p w:rsidR="00034641" w:rsidRDefault="00603E56" w:rsidP="00C17CC4">
      <w:pPr>
        <w:tabs>
          <w:tab w:val="clear" w:pos="1260"/>
        </w:tabs>
        <w:jc w:val="left"/>
        <w:rPr>
          <w:rFonts w:cs="Arial"/>
          <w:b/>
          <w:color w:val="000000"/>
          <w:szCs w:val="22"/>
        </w:rPr>
      </w:pPr>
      <w:r w:rsidRPr="00711082">
        <w:rPr>
          <w:rFonts w:cs="Arial"/>
          <w:color w:val="000000"/>
          <w:szCs w:val="22"/>
        </w:rPr>
        <w:br w:type="page"/>
      </w:r>
      <w:r w:rsidRPr="00711082">
        <w:rPr>
          <w:rFonts w:cs="Arial"/>
          <w:b/>
          <w:color w:val="000000"/>
          <w:szCs w:val="22"/>
        </w:rPr>
        <w:lastRenderedPageBreak/>
        <w:t xml:space="preserve">Appendix </w:t>
      </w:r>
      <w:r w:rsidR="009061C9">
        <w:rPr>
          <w:rFonts w:cs="Arial"/>
          <w:b/>
          <w:color w:val="000000"/>
          <w:szCs w:val="22"/>
        </w:rPr>
        <w:t>C</w:t>
      </w:r>
    </w:p>
    <w:p w:rsidR="003E213D" w:rsidRPr="00F96BC2" w:rsidRDefault="00A80303" w:rsidP="003E213D">
      <w:pPr>
        <w:keepNext/>
        <w:keepLines/>
        <w:jc w:val="center"/>
        <w:rPr>
          <w:b/>
          <w:sz w:val="16"/>
          <w:szCs w:val="16"/>
          <w:u w:val="single"/>
        </w:rPr>
      </w:pPr>
      <w:r>
        <w:rPr>
          <w:b/>
          <w:sz w:val="24"/>
          <w:szCs w:val="24"/>
          <w:u w:val="single"/>
        </w:rPr>
        <w:t xml:space="preserve">Proposed New </w:t>
      </w:r>
      <w:r w:rsidR="003E213D" w:rsidRPr="001E6BD3">
        <w:rPr>
          <w:b/>
          <w:sz w:val="24"/>
          <w:szCs w:val="24"/>
          <w:u w:val="single"/>
        </w:rPr>
        <w:t>Prioritisation Scoring Matrix</w:t>
      </w:r>
      <w:r w:rsidR="00F96BC2">
        <w:rPr>
          <w:b/>
          <w:sz w:val="24"/>
          <w:szCs w:val="24"/>
          <w:u w:val="single"/>
        </w:rPr>
        <w:br/>
      </w:r>
    </w:p>
    <w:p w:rsidR="00F00F7D" w:rsidRPr="001166C2" w:rsidRDefault="00F00F7D" w:rsidP="001166C2">
      <w:pPr>
        <w:keepNext/>
        <w:keepLines/>
        <w:jc w:val="left"/>
        <w:rPr>
          <w:rFonts w:cs="Arial"/>
          <w:sz w:val="16"/>
          <w:szCs w:val="16"/>
        </w:rPr>
      </w:pPr>
    </w:p>
    <w:p w:rsidR="003E213D" w:rsidRDefault="003E213D" w:rsidP="00F00F7D">
      <w:pPr>
        <w:keepNext/>
        <w:keepLines/>
        <w:jc w:val="left"/>
        <w:rPr>
          <w:rFonts w:cs="Arial"/>
          <w:sz w:val="16"/>
          <w:szCs w:val="16"/>
          <w:u w:val="single"/>
        </w:rPr>
      </w:pPr>
      <w:r w:rsidRPr="00C06021">
        <w:rPr>
          <w:szCs w:val="22"/>
          <w:u w:val="single"/>
        </w:rPr>
        <w:t>Scoring Chart</w:t>
      </w:r>
      <w:r w:rsidRPr="00C06021">
        <w:rPr>
          <w:szCs w:val="22"/>
          <w:u w:val="single"/>
        </w:rPr>
        <w:br/>
      </w:r>
    </w:p>
    <w:p w:rsidR="001166C2" w:rsidRPr="00C06021" w:rsidRDefault="001166C2" w:rsidP="00F00F7D">
      <w:pPr>
        <w:keepNext/>
        <w:keepLines/>
        <w:jc w:val="left"/>
        <w:rPr>
          <w:rFonts w:cs="Arial"/>
          <w:sz w:val="16"/>
          <w:szCs w:val="16"/>
          <w:u w:val="single"/>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6095"/>
        <w:gridCol w:w="884"/>
        <w:gridCol w:w="708"/>
      </w:tblGrid>
      <w:tr w:rsidR="003E213D" w:rsidRPr="00F800F4" w:rsidTr="001166C2">
        <w:trPr>
          <w:trHeight w:val="84"/>
        </w:trPr>
        <w:tc>
          <w:tcPr>
            <w:tcW w:w="2093" w:type="dxa"/>
            <w:tcBorders>
              <w:top w:val="single" w:sz="12" w:space="0" w:color="auto"/>
              <w:left w:val="single" w:sz="12" w:space="0" w:color="auto"/>
              <w:bottom w:val="single" w:sz="12" w:space="0" w:color="auto"/>
              <w:right w:val="single" w:sz="12" w:space="0" w:color="auto"/>
            </w:tcBorders>
            <w:shd w:val="clear" w:color="auto" w:fill="auto"/>
          </w:tcPr>
          <w:p w:rsidR="003E213D" w:rsidRPr="00F800F4" w:rsidRDefault="003E213D" w:rsidP="00346DB6">
            <w:pPr>
              <w:jc w:val="left"/>
              <w:rPr>
                <w:rFonts w:cs="Arial"/>
                <w:b/>
                <w:color w:val="000000" w:themeColor="text1"/>
                <w:sz w:val="20"/>
              </w:rPr>
            </w:pPr>
            <w:r w:rsidRPr="00F800F4">
              <w:rPr>
                <w:rFonts w:cs="Arial"/>
                <w:b/>
                <w:color w:val="000000" w:themeColor="text1"/>
                <w:sz w:val="20"/>
              </w:rPr>
              <w:t>Relevant to</w:t>
            </w:r>
          </w:p>
        </w:tc>
        <w:tc>
          <w:tcPr>
            <w:tcW w:w="6095" w:type="dxa"/>
            <w:tcBorders>
              <w:top w:val="single" w:sz="12" w:space="0" w:color="auto"/>
              <w:left w:val="single" w:sz="12" w:space="0" w:color="auto"/>
              <w:bottom w:val="single" w:sz="12" w:space="0" w:color="auto"/>
              <w:right w:val="single" w:sz="12" w:space="0" w:color="auto"/>
            </w:tcBorders>
            <w:shd w:val="clear" w:color="auto" w:fill="auto"/>
          </w:tcPr>
          <w:p w:rsidR="003E213D" w:rsidRPr="00F800F4" w:rsidRDefault="003E213D" w:rsidP="00346DB6">
            <w:pPr>
              <w:rPr>
                <w:rFonts w:cs="Arial"/>
                <w:b/>
                <w:color w:val="000000" w:themeColor="text1"/>
                <w:sz w:val="20"/>
              </w:rPr>
            </w:pPr>
            <w:r w:rsidRPr="00F800F4">
              <w:rPr>
                <w:rFonts w:cs="Arial"/>
                <w:b/>
                <w:color w:val="000000" w:themeColor="text1"/>
                <w:sz w:val="20"/>
              </w:rPr>
              <w:t>Description</w:t>
            </w:r>
          </w:p>
        </w:tc>
        <w:tc>
          <w:tcPr>
            <w:tcW w:w="884" w:type="dxa"/>
            <w:tcBorders>
              <w:top w:val="single" w:sz="12" w:space="0" w:color="auto"/>
              <w:left w:val="single" w:sz="12" w:space="0" w:color="auto"/>
              <w:bottom w:val="single" w:sz="12" w:space="0" w:color="auto"/>
              <w:right w:val="single" w:sz="12" w:space="0" w:color="auto"/>
            </w:tcBorders>
            <w:shd w:val="clear" w:color="auto" w:fill="auto"/>
            <w:vAlign w:val="center"/>
          </w:tcPr>
          <w:p w:rsidR="003E213D" w:rsidRPr="00F800F4" w:rsidRDefault="003E213D" w:rsidP="001166C2">
            <w:pPr>
              <w:jc w:val="center"/>
              <w:rPr>
                <w:rFonts w:cs="Arial"/>
                <w:b/>
                <w:color w:val="000000" w:themeColor="text1"/>
                <w:sz w:val="20"/>
              </w:rPr>
            </w:pPr>
            <w:r w:rsidRPr="00F800F4">
              <w:rPr>
                <w:rFonts w:cs="Arial"/>
                <w:b/>
                <w:color w:val="000000" w:themeColor="text1"/>
                <w:sz w:val="20"/>
              </w:rPr>
              <w:t>Score</w:t>
            </w:r>
          </w:p>
        </w:tc>
        <w:tc>
          <w:tcPr>
            <w:tcW w:w="708" w:type="dxa"/>
            <w:tcBorders>
              <w:top w:val="single" w:sz="12" w:space="0" w:color="auto"/>
              <w:left w:val="single" w:sz="12" w:space="0" w:color="auto"/>
              <w:bottom w:val="single" w:sz="12" w:space="0" w:color="auto"/>
              <w:right w:val="single" w:sz="12" w:space="0" w:color="auto"/>
            </w:tcBorders>
            <w:shd w:val="clear" w:color="auto" w:fill="auto"/>
            <w:vAlign w:val="center"/>
          </w:tcPr>
          <w:p w:rsidR="003E213D" w:rsidRPr="00F800F4" w:rsidRDefault="003E213D" w:rsidP="001166C2">
            <w:pPr>
              <w:jc w:val="center"/>
              <w:rPr>
                <w:rFonts w:cs="Arial"/>
                <w:b/>
                <w:color w:val="000000" w:themeColor="text1"/>
                <w:sz w:val="20"/>
              </w:rPr>
            </w:pPr>
            <w:r w:rsidRPr="00F800F4">
              <w:rPr>
                <w:rFonts w:cs="Arial"/>
                <w:b/>
                <w:color w:val="000000" w:themeColor="text1"/>
                <w:sz w:val="20"/>
              </w:rPr>
              <w:t>Max</w:t>
            </w:r>
          </w:p>
        </w:tc>
      </w:tr>
      <w:tr w:rsidR="003E213D" w:rsidRPr="00F800F4" w:rsidTr="001166C2">
        <w:tc>
          <w:tcPr>
            <w:tcW w:w="209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E213D" w:rsidRPr="00605FB9" w:rsidRDefault="003E213D" w:rsidP="001166C2">
            <w:pPr>
              <w:jc w:val="left"/>
              <w:rPr>
                <w:rFonts w:cs="Arial"/>
                <w:color w:val="000000" w:themeColor="text1"/>
                <w:sz w:val="20"/>
              </w:rPr>
            </w:pPr>
            <w:r w:rsidRPr="00605FB9">
              <w:rPr>
                <w:rFonts w:cs="Arial"/>
                <w:color w:val="000000" w:themeColor="text1"/>
                <w:sz w:val="20"/>
              </w:rPr>
              <w:t>Non profit organisation, charity or grant / NNDR application (NPOCA)</w:t>
            </w:r>
          </w:p>
        </w:tc>
        <w:tc>
          <w:tcPr>
            <w:tcW w:w="6095" w:type="dxa"/>
            <w:tcBorders>
              <w:top w:val="single" w:sz="12" w:space="0" w:color="auto"/>
              <w:left w:val="single" w:sz="12" w:space="0" w:color="auto"/>
              <w:bottom w:val="single" w:sz="12" w:space="0" w:color="auto"/>
              <w:right w:val="single" w:sz="12" w:space="0" w:color="auto"/>
            </w:tcBorders>
            <w:shd w:val="clear" w:color="auto" w:fill="auto"/>
            <w:vAlign w:val="center"/>
          </w:tcPr>
          <w:p w:rsidR="003E213D" w:rsidRPr="00605FB9" w:rsidRDefault="003E213D" w:rsidP="001166C2">
            <w:pPr>
              <w:jc w:val="left"/>
              <w:rPr>
                <w:rFonts w:cs="Arial"/>
                <w:color w:val="000000" w:themeColor="text1"/>
                <w:sz w:val="20"/>
              </w:rPr>
            </w:pPr>
            <w:r w:rsidRPr="00605FB9">
              <w:rPr>
                <w:rFonts w:cs="Arial"/>
                <w:color w:val="000000" w:themeColor="text1"/>
                <w:sz w:val="20"/>
              </w:rPr>
              <w:t>Predominantly based on unpaid volunteers</w:t>
            </w:r>
          </w:p>
        </w:tc>
        <w:tc>
          <w:tcPr>
            <w:tcW w:w="884" w:type="dxa"/>
            <w:tcBorders>
              <w:top w:val="single" w:sz="12" w:space="0" w:color="auto"/>
              <w:left w:val="single" w:sz="12" w:space="0" w:color="auto"/>
              <w:bottom w:val="single" w:sz="12" w:space="0" w:color="auto"/>
              <w:right w:val="single" w:sz="12" w:space="0" w:color="auto"/>
            </w:tcBorders>
            <w:shd w:val="clear" w:color="auto" w:fill="auto"/>
            <w:vAlign w:val="center"/>
          </w:tcPr>
          <w:p w:rsidR="003E213D" w:rsidRPr="00F800F4" w:rsidRDefault="003E213D" w:rsidP="001166C2">
            <w:pPr>
              <w:jc w:val="center"/>
              <w:rPr>
                <w:rFonts w:cs="Arial"/>
                <w:color w:val="000000" w:themeColor="text1"/>
                <w:sz w:val="20"/>
              </w:rPr>
            </w:pPr>
            <w:r w:rsidRPr="00F800F4">
              <w:rPr>
                <w:rFonts w:cs="Arial"/>
                <w:color w:val="000000" w:themeColor="text1"/>
                <w:sz w:val="20"/>
              </w:rPr>
              <w:t>+2</w:t>
            </w:r>
          </w:p>
        </w:tc>
        <w:tc>
          <w:tcPr>
            <w:tcW w:w="70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E213D" w:rsidRPr="00F800F4" w:rsidRDefault="003E213D" w:rsidP="001166C2">
            <w:pPr>
              <w:jc w:val="center"/>
              <w:rPr>
                <w:rFonts w:cs="Arial"/>
                <w:color w:val="000000" w:themeColor="text1"/>
                <w:sz w:val="20"/>
              </w:rPr>
            </w:pPr>
            <w:r w:rsidRPr="00F800F4">
              <w:rPr>
                <w:rFonts w:cs="Arial"/>
                <w:color w:val="000000" w:themeColor="text1"/>
                <w:sz w:val="20"/>
              </w:rPr>
              <w:t>+4</w:t>
            </w:r>
          </w:p>
        </w:tc>
      </w:tr>
      <w:tr w:rsidR="003E213D" w:rsidRPr="00F800F4" w:rsidTr="001166C2">
        <w:tc>
          <w:tcPr>
            <w:tcW w:w="2093"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E213D" w:rsidRPr="00605FB9" w:rsidRDefault="003E213D" w:rsidP="001166C2">
            <w:pPr>
              <w:jc w:val="left"/>
              <w:rPr>
                <w:rFonts w:cs="Arial"/>
                <w:color w:val="000000" w:themeColor="text1"/>
                <w:sz w:val="20"/>
              </w:rPr>
            </w:pPr>
          </w:p>
        </w:tc>
        <w:tc>
          <w:tcPr>
            <w:tcW w:w="6095" w:type="dxa"/>
            <w:tcBorders>
              <w:top w:val="single" w:sz="12" w:space="0" w:color="auto"/>
              <w:left w:val="single" w:sz="12" w:space="0" w:color="auto"/>
              <w:bottom w:val="single" w:sz="12" w:space="0" w:color="auto"/>
              <w:right w:val="single" w:sz="12" w:space="0" w:color="auto"/>
            </w:tcBorders>
            <w:shd w:val="clear" w:color="auto" w:fill="auto"/>
            <w:vAlign w:val="center"/>
          </w:tcPr>
          <w:p w:rsidR="003E213D" w:rsidRPr="00605FB9" w:rsidRDefault="003E213D" w:rsidP="001166C2">
            <w:pPr>
              <w:jc w:val="left"/>
              <w:rPr>
                <w:rFonts w:cs="Arial"/>
                <w:color w:val="000000" w:themeColor="text1"/>
                <w:sz w:val="20"/>
              </w:rPr>
            </w:pPr>
            <w:r w:rsidRPr="00605FB9">
              <w:rPr>
                <w:rFonts w:cs="Arial"/>
                <w:color w:val="000000" w:themeColor="text1"/>
                <w:sz w:val="20"/>
              </w:rPr>
              <w:t>Contributes to educating the community</w:t>
            </w:r>
          </w:p>
        </w:tc>
        <w:tc>
          <w:tcPr>
            <w:tcW w:w="884" w:type="dxa"/>
            <w:tcBorders>
              <w:top w:val="single" w:sz="12" w:space="0" w:color="auto"/>
              <w:left w:val="single" w:sz="12" w:space="0" w:color="auto"/>
              <w:bottom w:val="single" w:sz="12" w:space="0" w:color="auto"/>
              <w:right w:val="single" w:sz="12" w:space="0" w:color="auto"/>
            </w:tcBorders>
            <w:shd w:val="clear" w:color="auto" w:fill="auto"/>
            <w:vAlign w:val="center"/>
          </w:tcPr>
          <w:p w:rsidR="003E213D" w:rsidRPr="00F800F4" w:rsidRDefault="003E213D" w:rsidP="001166C2">
            <w:pPr>
              <w:jc w:val="center"/>
              <w:rPr>
                <w:rFonts w:cs="Arial"/>
                <w:color w:val="000000" w:themeColor="text1"/>
                <w:sz w:val="20"/>
              </w:rPr>
            </w:pPr>
            <w:r w:rsidRPr="00F800F4">
              <w:rPr>
                <w:rFonts w:cs="Arial"/>
                <w:color w:val="000000" w:themeColor="text1"/>
                <w:sz w:val="20"/>
              </w:rPr>
              <w:t>+1</w:t>
            </w:r>
          </w:p>
        </w:tc>
        <w:tc>
          <w:tcPr>
            <w:tcW w:w="708"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E213D" w:rsidRPr="00F800F4" w:rsidRDefault="003E213D" w:rsidP="001166C2">
            <w:pPr>
              <w:jc w:val="center"/>
              <w:rPr>
                <w:rFonts w:cs="Arial"/>
                <w:color w:val="000000" w:themeColor="text1"/>
                <w:sz w:val="20"/>
              </w:rPr>
            </w:pPr>
          </w:p>
        </w:tc>
      </w:tr>
      <w:tr w:rsidR="00752B59" w:rsidRPr="00F800F4" w:rsidTr="001166C2">
        <w:trPr>
          <w:trHeight w:val="262"/>
        </w:trPr>
        <w:tc>
          <w:tcPr>
            <w:tcW w:w="2093"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E213D" w:rsidRPr="00605FB9" w:rsidRDefault="003E213D" w:rsidP="001166C2">
            <w:pPr>
              <w:jc w:val="left"/>
              <w:rPr>
                <w:rFonts w:cs="Arial"/>
                <w:color w:val="000000" w:themeColor="text1"/>
                <w:sz w:val="20"/>
              </w:rPr>
            </w:pPr>
          </w:p>
        </w:tc>
        <w:tc>
          <w:tcPr>
            <w:tcW w:w="6095" w:type="dxa"/>
            <w:tcBorders>
              <w:top w:val="single" w:sz="12" w:space="0" w:color="auto"/>
              <w:left w:val="single" w:sz="12" w:space="0" w:color="auto"/>
              <w:bottom w:val="single" w:sz="12" w:space="0" w:color="auto"/>
              <w:right w:val="single" w:sz="12" w:space="0" w:color="auto"/>
            </w:tcBorders>
            <w:shd w:val="clear" w:color="auto" w:fill="auto"/>
            <w:vAlign w:val="center"/>
          </w:tcPr>
          <w:p w:rsidR="003E213D" w:rsidRPr="00605FB9" w:rsidRDefault="003E213D" w:rsidP="001166C2">
            <w:pPr>
              <w:jc w:val="left"/>
              <w:rPr>
                <w:rFonts w:cs="Arial"/>
                <w:color w:val="000000" w:themeColor="text1"/>
                <w:sz w:val="20"/>
              </w:rPr>
            </w:pPr>
            <w:r w:rsidRPr="00605FB9">
              <w:rPr>
                <w:rFonts w:cs="Arial"/>
                <w:color w:val="000000" w:themeColor="text1"/>
                <w:sz w:val="20"/>
              </w:rPr>
              <w:t>Fully accessible to all community / not exclusive to its members</w:t>
            </w:r>
          </w:p>
        </w:tc>
        <w:tc>
          <w:tcPr>
            <w:tcW w:w="884" w:type="dxa"/>
            <w:tcBorders>
              <w:top w:val="single" w:sz="12" w:space="0" w:color="auto"/>
              <w:left w:val="single" w:sz="12" w:space="0" w:color="auto"/>
              <w:bottom w:val="single" w:sz="12" w:space="0" w:color="auto"/>
              <w:right w:val="single" w:sz="12" w:space="0" w:color="auto"/>
            </w:tcBorders>
            <w:shd w:val="clear" w:color="auto" w:fill="auto"/>
            <w:vAlign w:val="center"/>
          </w:tcPr>
          <w:p w:rsidR="003E213D" w:rsidRPr="00F800F4" w:rsidRDefault="003E213D" w:rsidP="001166C2">
            <w:pPr>
              <w:jc w:val="center"/>
              <w:rPr>
                <w:rFonts w:cs="Arial"/>
                <w:color w:val="000000" w:themeColor="text1"/>
                <w:sz w:val="20"/>
              </w:rPr>
            </w:pPr>
            <w:r w:rsidRPr="00F800F4">
              <w:rPr>
                <w:rFonts w:cs="Arial"/>
                <w:color w:val="000000" w:themeColor="text1"/>
                <w:sz w:val="20"/>
              </w:rPr>
              <w:t>+1</w:t>
            </w:r>
          </w:p>
        </w:tc>
        <w:tc>
          <w:tcPr>
            <w:tcW w:w="708"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E213D" w:rsidRPr="00F800F4" w:rsidRDefault="003E213D" w:rsidP="001166C2">
            <w:pPr>
              <w:jc w:val="center"/>
              <w:rPr>
                <w:rFonts w:cs="Arial"/>
                <w:color w:val="000000" w:themeColor="text1"/>
                <w:sz w:val="20"/>
              </w:rPr>
            </w:pPr>
          </w:p>
        </w:tc>
      </w:tr>
      <w:tr w:rsidR="00752B59" w:rsidRPr="00F800F4" w:rsidTr="001166C2">
        <w:trPr>
          <w:trHeight w:val="192"/>
        </w:trPr>
        <w:tc>
          <w:tcPr>
            <w:tcW w:w="209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E213D" w:rsidRPr="00605FB9" w:rsidRDefault="003E213D" w:rsidP="001166C2">
            <w:pPr>
              <w:jc w:val="left"/>
              <w:rPr>
                <w:rFonts w:cs="Arial"/>
                <w:color w:val="000000" w:themeColor="text1"/>
                <w:sz w:val="20"/>
              </w:rPr>
            </w:pPr>
            <w:r w:rsidRPr="00605FB9">
              <w:rPr>
                <w:rFonts w:cs="Arial"/>
                <w:color w:val="000000" w:themeColor="text1"/>
                <w:sz w:val="20"/>
              </w:rPr>
              <w:t xml:space="preserve">Recurrent Funding Applications </w:t>
            </w:r>
          </w:p>
          <w:p w:rsidR="003E213D" w:rsidRPr="00605FB9" w:rsidRDefault="003E213D" w:rsidP="001166C2">
            <w:pPr>
              <w:jc w:val="left"/>
              <w:rPr>
                <w:rFonts w:cs="Arial"/>
                <w:b/>
                <w:color w:val="000000" w:themeColor="text1"/>
                <w:sz w:val="20"/>
              </w:rPr>
            </w:pPr>
          </w:p>
        </w:tc>
        <w:tc>
          <w:tcPr>
            <w:tcW w:w="60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E213D" w:rsidRPr="00605FB9" w:rsidRDefault="003E213D" w:rsidP="001166C2">
            <w:pPr>
              <w:jc w:val="left"/>
              <w:rPr>
                <w:rFonts w:cs="Arial"/>
                <w:color w:val="000000" w:themeColor="text1"/>
                <w:sz w:val="20"/>
              </w:rPr>
            </w:pPr>
            <w:r w:rsidRPr="00605FB9">
              <w:rPr>
                <w:rFonts w:cs="Arial"/>
                <w:color w:val="000000" w:themeColor="text1"/>
                <w:sz w:val="20"/>
              </w:rPr>
              <w:t xml:space="preserve">New initiative, with no previous Three Rivers Grant funding </w:t>
            </w:r>
          </w:p>
        </w:tc>
        <w:tc>
          <w:tcPr>
            <w:tcW w:w="8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E213D" w:rsidRPr="00F800F4" w:rsidRDefault="00461736" w:rsidP="001166C2">
            <w:pPr>
              <w:jc w:val="center"/>
              <w:rPr>
                <w:rFonts w:cs="Arial"/>
                <w:color w:val="000000" w:themeColor="text1"/>
                <w:sz w:val="20"/>
              </w:rPr>
            </w:pPr>
            <w:r w:rsidRPr="00F800F4">
              <w:rPr>
                <w:rFonts w:cs="Arial"/>
                <w:color w:val="000000" w:themeColor="text1"/>
                <w:sz w:val="20"/>
              </w:rPr>
              <w:t>+</w:t>
            </w:r>
            <w:r w:rsidR="00F46D42" w:rsidRPr="00F800F4">
              <w:rPr>
                <w:rFonts w:cs="Arial"/>
                <w:color w:val="000000" w:themeColor="text1"/>
                <w:sz w:val="20"/>
              </w:rPr>
              <w:t>3</w:t>
            </w:r>
          </w:p>
        </w:tc>
        <w:tc>
          <w:tcPr>
            <w:tcW w:w="708"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E213D" w:rsidRPr="00F800F4" w:rsidRDefault="00461736" w:rsidP="001166C2">
            <w:pPr>
              <w:jc w:val="center"/>
              <w:rPr>
                <w:rFonts w:cs="Arial"/>
                <w:color w:val="000000" w:themeColor="text1"/>
                <w:sz w:val="20"/>
              </w:rPr>
            </w:pPr>
            <w:r w:rsidRPr="00F800F4">
              <w:rPr>
                <w:rFonts w:cs="Arial"/>
                <w:color w:val="000000" w:themeColor="text1"/>
                <w:sz w:val="20"/>
              </w:rPr>
              <w:t>+</w:t>
            </w:r>
            <w:r w:rsidR="00F46D42" w:rsidRPr="00F800F4">
              <w:rPr>
                <w:rFonts w:cs="Arial"/>
                <w:color w:val="000000" w:themeColor="text1"/>
                <w:sz w:val="20"/>
              </w:rPr>
              <w:t>3</w:t>
            </w:r>
          </w:p>
        </w:tc>
      </w:tr>
      <w:tr w:rsidR="00F46D42" w:rsidRPr="00F800F4" w:rsidTr="001166C2">
        <w:trPr>
          <w:trHeight w:val="191"/>
        </w:trPr>
        <w:tc>
          <w:tcPr>
            <w:tcW w:w="2093"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E213D" w:rsidRPr="00605FB9" w:rsidRDefault="003E213D" w:rsidP="001166C2">
            <w:pPr>
              <w:jc w:val="left"/>
              <w:rPr>
                <w:rFonts w:cs="Arial"/>
                <w:b/>
                <w:color w:val="000000" w:themeColor="text1"/>
                <w:sz w:val="20"/>
              </w:rPr>
            </w:pPr>
          </w:p>
        </w:tc>
        <w:tc>
          <w:tcPr>
            <w:tcW w:w="6095" w:type="dxa"/>
            <w:tcBorders>
              <w:top w:val="single" w:sz="12" w:space="0" w:color="auto"/>
              <w:left w:val="single" w:sz="12" w:space="0" w:color="auto"/>
              <w:bottom w:val="single" w:sz="12" w:space="0" w:color="auto"/>
              <w:right w:val="single" w:sz="12" w:space="0" w:color="auto"/>
            </w:tcBorders>
            <w:shd w:val="clear" w:color="auto" w:fill="auto"/>
            <w:vAlign w:val="center"/>
          </w:tcPr>
          <w:p w:rsidR="003E213D" w:rsidRPr="00605FB9" w:rsidRDefault="003E213D" w:rsidP="001166C2">
            <w:pPr>
              <w:jc w:val="left"/>
              <w:rPr>
                <w:rFonts w:cs="Arial"/>
                <w:color w:val="000000" w:themeColor="text1"/>
                <w:sz w:val="20"/>
              </w:rPr>
            </w:pPr>
            <w:r w:rsidRPr="00605FB9">
              <w:rPr>
                <w:rFonts w:cs="Arial"/>
                <w:color w:val="000000" w:themeColor="text1"/>
                <w:sz w:val="20"/>
              </w:rPr>
              <w:t>Project has received 1 years previous funding within past 3 yrs</w:t>
            </w:r>
          </w:p>
        </w:tc>
        <w:tc>
          <w:tcPr>
            <w:tcW w:w="884" w:type="dxa"/>
            <w:tcBorders>
              <w:top w:val="single" w:sz="12" w:space="0" w:color="auto"/>
              <w:left w:val="single" w:sz="12" w:space="0" w:color="auto"/>
              <w:bottom w:val="single" w:sz="12" w:space="0" w:color="auto"/>
              <w:right w:val="single" w:sz="12" w:space="0" w:color="auto"/>
            </w:tcBorders>
            <w:shd w:val="clear" w:color="auto" w:fill="auto"/>
            <w:vAlign w:val="center"/>
          </w:tcPr>
          <w:p w:rsidR="003E213D" w:rsidRPr="00F800F4" w:rsidRDefault="003E213D" w:rsidP="001166C2">
            <w:pPr>
              <w:jc w:val="center"/>
              <w:rPr>
                <w:rFonts w:cs="Arial"/>
                <w:color w:val="000000" w:themeColor="text1"/>
                <w:sz w:val="20"/>
              </w:rPr>
            </w:pPr>
            <w:r w:rsidRPr="00F800F4">
              <w:rPr>
                <w:rFonts w:cs="Arial"/>
                <w:color w:val="000000" w:themeColor="text1"/>
                <w:sz w:val="20"/>
              </w:rPr>
              <w:t>-1</w:t>
            </w:r>
          </w:p>
        </w:tc>
        <w:tc>
          <w:tcPr>
            <w:tcW w:w="708" w:type="dxa"/>
            <w:vMerge/>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3E213D" w:rsidRPr="00F800F4" w:rsidRDefault="003E213D" w:rsidP="001166C2">
            <w:pPr>
              <w:jc w:val="center"/>
              <w:rPr>
                <w:rFonts w:cs="Arial"/>
                <w:color w:val="000000" w:themeColor="text1"/>
                <w:sz w:val="20"/>
              </w:rPr>
            </w:pPr>
          </w:p>
        </w:tc>
      </w:tr>
      <w:tr w:rsidR="00F46D42" w:rsidRPr="00F800F4" w:rsidTr="001166C2">
        <w:trPr>
          <w:trHeight w:val="191"/>
        </w:trPr>
        <w:tc>
          <w:tcPr>
            <w:tcW w:w="2093"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E213D" w:rsidRPr="00605FB9" w:rsidRDefault="003E213D" w:rsidP="001166C2">
            <w:pPr>
              <w:jc w:val="left"/>
              <w:rPr>
                <w:rFonts w:cs="Arial"/>
                <w:b/>
                <w:color w:val="000000" w:themeColor="text1"/>
                <w:sz w:val="20"/>
              </w:rPr>
            </w:pPr>
          </w:p>
        </w:tc>
        <w:tc>
          <w:tcPr>
            <w:tcW w:w="6095" w:type="dxa"/>
            <w:tcBorders>
              <w:top w:val="single" w:sz="12" w:space="0" w:color="auto"/>
              <w:left w:val="single" w:sz="12" w:space="0" w:color="auto"/>
              <w:bottom w:val="single" w:sz="12" w:space="0" w:color="auto"/>
              <w:right w:val="single" w:sz="12" w:space="0" w:color="auto"/>
            </w:tcBorders>
            <w:shd w:val="clear" w:color="auto" w:fill="auto"/>
            <w:vAlign w:val="center"/>
          </w:tcPr>
          <w:p w:rsidR="003E213D" w:rsidRPr="00605FB9" w:rsidRDefault="003E213D" w:rsidP="001166C2">
            <w:pPr>
              <w:jc w:val="left"/>
              <w:rPr>
                <w:rFonts w:cs="Arial"/>
                <w:color w:val="000000" w:themeColor="text1"/>
                <w:sz w:val="20"/>
              </w:rPr>
            </w:pPr>
            <w:r w:rsidRPr="00605FB9">
              <w:rPr>
                <w:rFonts w:cs="Arial"/>
                <w:color w:val="000000" w:themeColor="text1"/>
                <w:sz w:val="20"/>
              </w:rPr>
              <w:t>Project has received 2 years previous funding within past 3 yrs</w:t>
            </w:r>
          </w:p>
        </w:tc>
        <w:tc>
          <w:tcPr>
            <w:tcW w:w="884" w:type="dxa"/>
            <w:tcBorders>
              <w:top w:val="single" w:sz="12" w:space="0" w:color="auto"/>
              <w:left w:val="single" w:sz="12" w:space="0" w:color="auto"/>
              <w:bottom w:val="single" w:sz="12" w:space="0" w:color="auto"/>
              <w:right w:val="single" w:sz="12" w:space="0" w:color="auto"/>
            </w:tcBorders>
            <w:shd w:val="clear" w:color="auto" w:fill="auto"/>
            <w:vAlign w:val="center"/>
          </w:tcPr>
          <w:p w:rsidR="003E213D" w:rsidRPr="00F800F4" w:rsidRDefault="003E213D" w:rsidP="001166C2">
            <w:pPr>
              <w:jc w:val="center"/>
              <w:rPr>
                <w:rFonts w:cs="Arial"/>
                <w:color w:val="000000" w:themeColor="text1"/>
                <w:sz w:val="20"/>
              </w:rPr>
            </w:pPr>
            <w:r w:rsidRPr="00F800F4">
              <w:rPr>
                <w:rFonts w:cs="Arial"/>
                <w:color w:val="000000" w:themeColor="text1"/>
                <w:sz w:val="20"/>
              </w:rPr>
              <w:t>-2</w:t>
            </w:r>
          </w:p>
        </w:tc>
        <w:tc>
          <w:tcPr>
            <w:tcW w:w="708" w:type="dxa"/>
            <w:vMerge/>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3E213D" w:rsidRPr="00F800F4" w:rsidRDefault="003E213D" w:rsidP="001166C2">
            <w:pPr>
              <w:jc w:val="center"/>
              <w:rPr>
                <w:rFonts w:cs="Arial"/>
                <w:color w:val="000000" w:themeColor="text1"/>
                <w:sz w:val="20"/>
              </w:rPr>
            </w:pPr>
          </w:p>
        </w:tc>
      </w:tr>
      <w:tr w:rsidR="00752B59" w:rsidRPr="00F800F4" w:rsidTr="001166C2">
        <w:trPr>
          <w:trHeight w:val="191"/>
        </w:trPr>
        <w:tc>
          <w:tcPr>
            <w:tcW w:w="2093"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E213D" w:rsidRPr="00605FB9" w:rsidRDefault="003E213D" w:rsidP="001166C2">
            <w:pPr>
              <w:jc w:val="left"/>
              <w:rPr>
                <w:rFonts w:cs="Arial"/>
                <w:b/>
                <w:color w:val="000000" w:themeColor="text1"/>
                <w:sz w:val="20"/>
              </w:rPr>
            </w:pPr>
          </w:p>
        </w:tc>
        <w:tc>
          <w:tcPr>
            <w:tcW w:w="6095" w:type="dxa"/>
            <w:tcBorders>
              <w:top w:val="single" w:sz="12" w:space="0" w:color="auto"/>
              <w:left w:val="single" w:sz="12" w:space="0" w:color="auto"/>
              <w:bottom w:val="single" w:sz="12" w:space="0" w:color="auto"/>
              <w:right w:val="single" w:sz="12" w:space="0" w:color="auto"/>
            </w:tcBorders>
            <w:shd w:val="clear" w:color="auto" w:fill="auto"/>
            <w:vAlign w:val="center"/>
          </w:tcPr>
          <w:p w:rsidR="003E213D" w:rsidRPr="00605FB9" w:rsidRDefault="003E213D" w:rsidP="001166C2">
            <w:pPr>
              <w:jc w:val="left"/>
              <w:rPr>
                <w:rFonts w:cs="Arial"/>
                <w:color w:val="000000" w:themeColor="text1"/>
                <w:sz w:val="20"/>
              </w:rPr>
            </w:pPr>
            <w:r w:rsidRPr="00605FB9">
              <w:rPr>
                <w:rFonts w:cs="Arial"/>
                <w:color w:val="000000" w:themeColor="text1"/>
                <w:sz w:val="20"/>
              </w:rPr>
              <w:t>Project has received 3 years previous funding within past 3 yrs</w:t>
            </w:r>
          </w:p>
        </w:tc>
        <w:tc>
          <w:tcPr>
            <w:tcW w:w="884" w:type="dxa"/>
            <w:tcBorders>
              <w:top w:val="single" w:sz="12" w:space="0" w:color="auto"/>
              <w:left w:val="single" w:sz="12" w:space="0" w:color="auto"/>
              <w:bottom w:val="single" w:sz="12" w:space="0" w:color="auto"/>
              <w:right w:val="single" w:sz="12" w:space="0" w:color="auto"/>
            </w:tcBorders>
            <w:shd w:val="clear" w:color="auto" w:fill="auto"/>
            <w:vAlign w:val="center"/>
          </w:tcPr>
          <w:p w:rsidR="003E213D" w:rsidRPr="00F800F4" w:rsidRDefault="003E213D" w:rsidP="001166C2">
            <w:pPr>
              <w:jc w:val="center"/>
              <w:rPr>
                <w:rFonts w:cs="Arial"/>
                <w:color w:val="000000" w:themeColor="text1"/>
                <w:sz w:val="20"/>
              </w:rPr>
            </w:pPr>
            <w:r w:rsidRPr="00F800F4">
              <w:rPr>
                <w:rFonts w:cs="Arial"/>
                <w:color w:val="000000" w:themeColor="text1"/>
                <w:sz w:val="20"/>
              </w:rPr>
              <w:t>-3</w:t>
            </w:r>
          </w:p>
        </w:tc>
        <w:tc>
          <w:tcPr>
            <w:tcW w:w="708" w:type="dxa"/>
            <w:vMerge/>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3E213D" w:rsidRPr="00F800F4" w:rsidRDefault="003E213D" w:rsidP="001166C2">
            <w:pPr>
              <w:jc w:val="center"/>
              <w:rPr>
                <w:rFonts w:cs="Arial"/>
                <w:color w:val="000000" w:themeColor="text1"/>
                <w:sz w:val="20"/>
              </w:rPr>
            </w:pPr>
          </w:p>
        </w:tc>
      </w:tr>
      <w:tr w:rsidR="00752B59" w:rsidRPr="00F800F4" w:rsidTr="001166C2">
        <w:tc>
          <w:tcPr>
            <w:tcW w:w="20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E213D" w:rsidRPr="00605FB9" w:rsidRDefault="003E213D" w:rsidP="001166C2">
            <w:pPr>
              <w:jc w:val="left"/>
              <w:rPr>
                <w:rFonts w:cs="Arial"/>
                <w:b/>
                <w:color w:val="000000" w:themeColor="text1"/>
                <w:sz w:val="20"/>
              </w:rPr>
            </w:pPr>
            <w:r w:rsidRPr="00605FB9">
              <w:rPr>
                <w:rFonts w:cs="Arial"/>
                <w:b/>
                <w:color w:val="000000" w:themeColor="text1"/>
                <w:sz w:val="20"/>
              </w:rPr>
              <w:t>Match funding</w:t>
            </w:r>
          </w:p>
        </w:tc>
        <w:tc>
          <w:tcPr>
            <w:tcW w:w="60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E213D" w:rsidRPr="00605FB9" w:rsidRDefault="003E213D" w:rsidP="001166C2">
            <w:pPr>
              <w:jc w:val="left"/>
              <w:rPr>
                <w:rFonts w:cs="Arial"/>
                <w:b/>
                <w:color w:val="000000" w:themeColor="text1"/>
                <w:sz w:val="20"/>
              </w:rPr>
            </w:pPr>
            <w:r w:rsidRPr="00605FB9">
              <w:rPr>
                <w:rFonts w:cs="Arial"/>
                <w:b/>
                <w:color w:val="000000" w:themeColor="text1"/>
                <w:sz w:val="20"/>
              </w:rPr>
              <w:t>The applicant has secured at least 50% match funding (including from their own resources) towards the project</w:t>
            </w:r>
          </w:p>
        </w:tc>
        <w:tc>
          <w:tcPr>
            <w:tcW w:w="8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E213D" w:rsidRPr="001166C2" w:rsidRDefault="00461736" w:rsidP="001166C2">
            <w:pPr>
              <w:jc w:val="center"/>
              <w:rPr>
                <w:rFonts w:cs="Arial"/>
                <w:b/>
                <w:color w:val="000000" w:themeColor="text1"/>
                <w:sz w:val="20"/>
              </w:rPr>
            </w:pPr>
            <w:r w:rsidRPr="001166C2">
              <w:rPr>
                <w:rFonts w:cs="Arial"/>
                <w:b/>
                <w:color w:val="000000" w:themeColor="text1"/>
                <w:sz w:val="20"/>
              </w:rPr>
              <w:t>+</w:t>
            </w:r>
            <w:r w:rsidR="00F800F4" w:rsidRPr="001166C2">
              <w:rPr>
                <w:rFonts w:cs="Arial"/>
                <w:b/>
                <w:color w:val="000000" w:themeColor="text1"/>
                <w:sz w:val="20"/>
              </w:rPr>
              <w:t>2</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E213D" w:rsidRPr="001166C2" w:rsidRDefault="003E213D" w:rsidP="001166C2">
            <w:pPr>
              <w:jc w:val="center"/>
              <w:rPr>
                <w:rFonts w:cs="Arial"/>
                <w:b/>
                <w:color w:val="000000" w:themeColor="text1"/>
                <w:sz w:val="20"/>
              </w:rPr>
            </w:pPr>
            <w:r w:rsidRPr="001166C2">
              <w:rPr>
                <w:rFonts w:cs="Arial"/>
                <w:b/>
                <w:color w:val="000000" w:themeColor="text1"/>
                <w:sz w:val="20"/>
              </w:rPr>
              <w:t>+</w:t>
            </w:r>
            <w:r w:rsidR="00F800F4" w:rsidRPr="001166C2">
              <w:rPr>
                <w:rFonts w:cs="Arial"/>
                <w:b/>
                <w:color w:val="000000" w:themeColor="text1"/>
                <w:sz w:val="20"/>
              </w:rPr>
              <w:t>2</w:t>
            </w:r>
          </w:p>
        </w:tc>
      </w:tr>
      <w:tr w:rsidR="00F800F4" w:rsidRPr="00F800F4" w:rsidTr="001166C2">
        <w:trPr>
          <w:trHeight w:val="322"/>
        </w:trPr>
        <w:tc>
          <w:tcPr>
            <w:tcW w:w="20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F800F4" w:rsidRPr="00605FB9" w:rsidRDefault="00F800F4" w:rsidP="001166C2">
            <w:pPr>
              <w:jc w:val="left"/>
              <w:rPr>
                <w:rFonts w:cs="Arial"/>
                <w:b/>
                <w:color w:val="000000" w:themeColor="text1"/>
                <w:sz w:val="20"/>
              </w:rPr>
            </w:pPr>
            <w:r w:rsidRPr="00605FB9">
              <w:rPr>
                <w:rFonts w:cs="Arial"/>
                <w:b/>
                <w:color w:val="000000" w:themeColor="text1"/>
                <w:sz w:val="20"/>
              </w:rPr>
              <w:t>Project is aligned with Council Strategies</w:t>
            </w:r>
          </w:p>
        </w:tc>
        <w:tc>
          <w:tcPr>
            <w:tcW w:w="60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F800F4" w:rsidRPr="00605FB9" w:rsidRDefault="00F800F4" w:rsidP="001166C2">
            <w:pPr>
              <w:jc w:val="left"/>
              <w:rPr>
                <w:rFonts w:cs="Arial"/>
                <w:b/>
                <w:color w:val="000000" w:themeColor="text1"/>
                <w:sz w:val="20"/>
              </w:rPr>
            </w:pPr>
            <w:r w:rsidRPr="00605FB9">
              <w:rPr>
                <w:rFonts w:cs="Arial"/>
                <w:b/>
                <w:color w:val="000000" w:themeColor="text1"/>
                <w:sz w:val="20"/>
              </w:rPr>
              <w:t xml:space="preserve">The project can demonstrate evidence that it is aligned </w:t>
            </w:r>
            <w:r w:rsidR="00B11BDE" w:rsidRPr="00605FB9">
              <w:rPr>
                <w:rFonts w:cs="Arial"/>
                <w:b/>
                <w:color w:val="000000" w:themeColor="text1"/>
                <w:sz w:val="20"/>
              </w:rPr>
              <w:t>the Council’s Physical Activity Strategy</w:t>
            </w:r>
          </w:p>
        </w:tc>
        <w:tc>
          <w:tcPr>
            <w:tcW w:w="8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F800F4" w:rsidRPr="001166C2" w:rsidRDefault="00F800F4" w:rsidP="001166C2">
            <w:pPr>
              <w:jc w:val="center"/>
              <w:rPr>
                <w:rFonts w:cs="Arial"/>
                <w:b/>
                <w:color w:val="000000" w:themeColor="text1"/>
                <w:sz w:val="20"/>
              </w:rPr>
            </w:pPr>
            <w:r w:rsidRPr="001166C2">
              <w:rPr>
                <w:rFonts w:cs="Arial"/>
                <w:b/>
                <w:color w:val="000000" w:themeColor="text1"/>
                <w:sz w:val="20"/>
              </w:rPr>
              <w:t>+2</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F800F4" w:rsidRPr="001166C2" w:rsidRDefault="00F800F4" w:rsidP="001166C2">
            <w:pPr>
              <w:jc w:val="center"/>
              <w:rPr>
                <w:rFonts w:cs="Arial"/>
                <w:b/>
                <w:color w:val="000000" w:themeColor="text1"/>
                <w:sz w:val="20"/>
              </w:rPr>
            </w:pPr>
            <w:r w:rsidRPr="001166C2">
              <w:rPr>
                <w:rFonts w:cs="Arial"/>
                <w:b/>
                <w:color w:val="000000" w:themeColor="text1"/>
                <w:sz w:val="20"/>
              </w:rPr>
              <w:t>+2</w:t>
            </w:r>
          </w:p>
        </w:tc>
      </w:tr>
      <w:tr w:rsidR="00F46D42" w:rsidRPr="00F800F4" w:rsidTr="001166C2">
        <w:tc>
          <w:tcPr>
            <w:tcW w:w="20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E213D" w:rsidRPr="00605FB9" w:rsidRDefault="00F800F4" w:rsidP="001166C2">
            <w:pPr>
              <w:jc w:val="left"/>
              <w:rPr>
                <w:rFonts w:cs="Arial"/>
                <w:b/>
                <w:color w:val="000000" w:themeColor="text1"/>
                <w:sz w:val="20"/>
              </w:rPr>
            </w:pPr>
            <w:r w:rsidRPr="00605FB9">
              <w:rPr>
                <w:rFonts w:cs="Arial"/>
                <w:b/>
                <w:color w:val="000000" w:themeColor="text1"/>
                <w:sz w:val="20"/>
              </w:rPr>
              <w:t>Work with unrepresented groups</w:t>
            </w:r>
          </w:p>
        </w:tc>
        <w:tc>
          <w:tcPr>
            <w:tcW w:w="60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E213D" w:rsidRPr="00605FB9" w:rsidRDefault="00F800F4" w:rsidP="001166C2">
            <w:pPr>
              <w:jc w:val="left"/>
              <w:rPr>
                <w:rFonts w:cs="Arial"/>
                <w:b/>
                <w:color w:val="000000" w:themeColor="text1"/>
                <w:sz w:val="20"/>
              </w:rPr>
            </w:pPr>
            <w:r w:rsidRPr="00605FB9">
              <w:rPr>
                <w:rFonts w:cs="Arial"/>
                <w:b/>
                <w:color w:val="000000" w:themeColor="text1"/>
                <w:sz w:val="20"/>
              </w:rPr>
              <w:t>The project can demonstrate it is engaging or supporting a group of people who had not previously taken part of benefited from the project or service</w:t>
            </w:r>
          </w:p>
        </w:tc>
        <w:tc>
          <w:tcPr>
            <w:tcW w:w="8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E213D" w:rsidRPr="001166C2" w:rsidRDefault="00F800F4" w:rsidP="001166C2">
            <w:pPr>
              <w:jc w:val="center"/>
              <w:rPr>
                <w:rFonts w:cs="Arial"/>
                <w:b/>
                <w:color w:val="000000" w:themeColor="text1"/>
                <w:sz w:val="20"/>
              </w:rPr>
            </w:pPr>
            <w:r w:rsidRPr="001166C2">
              <w:rPr>
                <w:rFonts w:cs="Arial"/>
                <w:b/>
                <w:color w:val="000000" w:themeColor="text1"/>
                <w:sz w:val="20"/>
              </w:rPr>
              <w:t>+2</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E213D" w:rsidRPr="001166C2" w:rsidRDefault="00F800F4" w:rsidP="001166C2">
            <w:pPr>
              <w:jc w:val="center"/>
              <w:rPr>
                <w:rFonts w:cs="Arial"/>
                <w:b/>
                <w:color w:val="000000" w:themeColor="text1"/>
                <w:sz w:val="20"/>
              </w:rPr>
            </w:pPr>
            <w:r w:rsidRPr="001166C2">
              <w:rPr>
                <w:rFonts w:cs="Arial"/>
                <w:b/>
                <w:color w:val="000000" w:themeColor="text1"/>
                <w:sz w:val="20"/>
              </w:rPr>
              <w:t>+2</w:t>
            </w:r>
          </w:p>
        </w:tc>
      </w:tr>
      <w:tr w:rsidR="00F800F4" w:rsidRPr="00F800F4" w:rsidTr="001166C2">
        <w:tc>
          <w:tcPr>
            <w:tcW w:w="20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F800F4" w:rsidRPr="00605FB9" w:rsidRDefault="00F800F4" w:rsidP="001166C2">
            <w:pPr>
              <w:jc w:val="left"/>
              <w:rPr>
                <w:rFonts w:cs="Arial"/>
                <w:b/>
                <w:color w:val="000000" w:themeColor="text1"/>
                <w:sz w:val="20"/>
              </w:rPr>
            </w:pPr>
            <w:r w:rsidRPr="00605FB9">
              <w:rPr>
                <w:rFonts w:cs="Arial"/>
                <w:b/>
                <w:color w:val="000000" w:themeColor="text1"/>
                <w:sz w:val="20"/>
              </w:rPr>
              <w:t>Work with people with disabilities</w:t>
            </w:r>
          </w:p>
        </w:tc>
        <w:tc>
          <w:tcPr>
            <w:tcW w:w="60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F800F4" w:rsidRPr="00605FB9" w:rsidRDefault="00F800F4" w:rsidP="001166C2">
            <w:pPr>
              <w:jc w:val="left"/>
              <w:rPr>
                <w:rFonts w:cs="Arial"/>
                <w:b/>
                <w:color w:val="000000" w:themeColor="text1"/>
                <w:sz w:val="20"/>
              </w:rPr>
            </w:pPr>
            <w:r w:rsidRPr="00605FB9">
              <w:rPr>
                <w:rFonts w:cs="Arial"/>
                <w:b/>
                <w:color w:val="000000" w:themeColor="text1"/>
                <w:sz w:val="20"/>
              </w:rPr>
              <w:t>Contributes to their wellbeing including physical activity, mental health and social isolation</w:t>
            </w:r>
          </w:p>
        </w:tc>
        <w:tc>
          <w:tcPr>
            <w:tcW w:w="8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F800F4" w:rsidRPr="001166C2" w:rsidRDefault="00F800F4" w:rsidP="001166C2">
            <w:pPr>
              <w:jc w:val="center"/>
              <w:rPr>
                <w:rFonts w:cs="Arial"/>
                <w:b/>
                <w:color w:val="000000" w:themeColor="text1"/>
                <w:sz w:val="20"/>
              </w:rPr>
            </w:pPr>
            <w:r w:rsidRPr="001166C2">
              <w:rPr>
                <w:rFonts w:cs="Arial"/>
                <w:b/>
                <w:color w:val="000000" w:themeColor="text1"/>
                <w:sz w:val="20"/>
              </w:rPr>
              <w:t>+2</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F800F4" w:rsidRPr="001166C2" w:rsidRDefault="00F800F4" w:rsidP="001166C2">
            <w:pPr>
              <w:jc w:val="center"/>
              <w:rPr>
                <w:rFonts w:cs="Arial"/>
                <w:b/>
                <w:color w:val="000000" w:themeColor="text1"/>
                <w:sz w:val="20"/>
              </w:rPr>
            </w:pPr>
            <w:r w:rsidRPr="001166C2">
              <w:rPr>
                <w:rFonts w:cs="Arial"/>
                <w:b/>
                <w:color w:val="000000" w:themeColor="text1"/>
                <w:sz w:val="20"/>
              </w:rPr>
              <w:t>+2</w:t>
            </w:r>
          </w:p>
        </w:tc>
      </w:tr>
      <w:tr w:rsidR="00F800F4" w:rsidRPr="00F800F4" w:rsidTr="001166C2">
        <w:tc>
          <w:tcPr>
            <w:tcW w:w="20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F800F4" w:rsidRPr="00605FB9" w:rsidRDefault="00F800F4" w:rsidP="001166C2">
            <w:pPr>
              <w:jc w:val="left"/>
              <w:rPr>
                <w:rFonts w:cs="Arial"/>
                <w:b/>
                <w:color w:val="000000" w:themeColor="text1"/>
                <w:sz w:val="20"/>
              </w:rPr>
            </w:pPr>
            <w:r w:rsidRPr="00605FB9">
              <w:rPr>
                <w:rFonts w:cs="Arial"/>
                <w:b/>
                <w:color w:val="000000" w:themeColor="text1"/>
                <w:sz w:val="20"/>
              </w:rPr>
              <w:t>Works with residents living in areas of deprivation</w:t>
            </w:r>
          </w:p>
        </w:tc>
        <w:tc>
          <w:tcPr>
            <w:tcW w:w="60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F800F4" w:rsidRPr="00605FB9" w:rsidRDefault="00F800F4" w:rsidP="001166C2">
            <w:pPr>
              <w:jc w:val="left"/>
              <w:rPr>
                <w:rFonts w:cs="Arial"/>
                <w:b/>
                <w:color w:val="000000" w:themeColor="text1"/>
                <w:sz w:val="20"/>
              </w:rPr>
            </w:pPr>
            <w:r w:rsidRPr="00605FB9">
              <w:rPr>
                <w:rFonts w:cs="Arial"/>
                <w:b/>
                <w:color w:val="000000" w:themeColor="text1"/>
                <w:sz w:val="20"/>
              </w:rPr>
              <w:t>Residents predominately l</w:t>
            </w:r>
            <w:r w:rsidR="00605FB9">
              <w:rPr>
                <w:rFonts w:cs="Arial"/>
                <w:b/>
                <w:color w:val="000000" w:themeColor="text1"/>
                <w:sz w:val="20"/>
              </w:rPr>
              <w:t xml:space="preserve">ive in Lower Super Output Areas (LSOAs) </w:t>
            </w:r>
            <w:r w:rsidRPr="00605FB9">
              <w:rPr>
                <w:rFonts w:cs="Arial"/>
                <w:b/>
                <w:color w:val="000000" w:themeColor="text1"/>
                <w:sz w:val="20"/>
              </w:rPr>
              <w:t>that are within the top 50% most deprived according to the Indices of Multiple Deprivation 2015 (</w:t>
            </w:r>
            <w:r w:rsidR="00605FB9">
              <w:rPr>
                <w:rFonts w:cs="Arial"/>
                <w:b/>
                <w:color w:val="000000" w:themeColor="text1"/>
                <w:sz w:val="20"/>
              </w:rPr>
              <w:t xml:space="preserve">LSOAs </w:t>
            </w:r>
            <w:r w:rsidRPr="00605FB9">
              <w:rPr>
                <w:rFonts w:cs="Arial"/>
                <w:b/>
                <w:color w:val="000000" w:themeColor="text1"/>
                <w:sz w:val="20"/>
              </w:rPr>
              <w:t>within the wards of South Oxhey, Carpenders Park, Oxhey Hall &amp; Hayling, Gade Valley and Chorleywood South &amp; Maple Cross)</w:t>
            </w:r>
          </w:p>
        </w:tc>
        <w:tc>
          <w:tcPr>
            <w:tcW w:w="8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F800F4" w:rsidRPr="001166C2" w:rsidRDefault="00F800F4" w:rsidP="001166C2">
            <w:pPr>
              <w:jc w:val="center"/>
              <w:rPr>
                <w:rFonts w:cs="Arial"/>
                <w:b/>
                <w:color w:val="000000" w:themeColor="text1"/>
                <w:sz w:val="20"/>
              </w:rPr>
            </w:pPr>
            <w:r w:rsidRPr="001166C2">
              <w:rPr>
                <w:rFonts w:cs="Arial"/>
                <w:b/>
                <w:color w:val="000000" w:themeColor="text1"/>
                <w:sz w:val="20"/>
              </w:rPr>
              <w:t>+4</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F800F4" w:rsidRPr="001166C2" w:rsidRDefault="00F800F4" w:rsidP="001166C2">
            <w:pPr>
              <w:jc w:val="center"/>
              <w:rPr>
                <w:rFonts w:cs="Arial"/>
                <w:b/>
                <w:color w:val="000000" w:themeColor="text1"/>
                <w:sz w:val="20"/>
              </w:rPr>
            </w:pPr>
            <w:r w:rsidRPr="001166C2">
              <w:rPr>
                <w:rFonts w:cs="Arial"/>
                <w:b/>
                <w:color w:val="000000" w:themeColor="text1"/>
                <w:sz w:val="20"/>
              </w:rPr>
              <w:t>+4</w:t>
            </w:r>
          </w:p>
        </w:tc>
      </w:tr>
      <w:tr w:rsidR="001166C2" w:rsidRPr="00F800F4" w:rsidTr="001166C2">
        <w:trPr>
          <w:trHeight w:val="434"/>
        </w:trPr>
        <w:tc>
          <w:tcPr>
            <w:tcW w:w="2093" w:type="dxa"/>
            <w:vMerge w:val="restart"/>
            <w:tcBorders>
              <w:top w:val="single" w:sz="12" w:space="0" w:color="auto"/>
              <w:left w:val="single" w:sz="12" w:space="0" w:color="auto"/>
              <w:right w:val="single" w:sz="12" w:space="0" w:color="auto"/>
            </w:tcBorders>
            <w:shd w:val="clear" w:color="auto" w:fill="auto"/>
            <w:vAlign w:val="center"/>
          </w:tcPr>
          <w:p w:rsidR="001166C2" w:rsidRPr="00605FB9" w:rsidRDefault="001166C2" w:rsidP="001166C2">
            <w:pPr>
              <w:jc w:val="left"/>
              <w:rPr>
                <w:rFonts w:cs="Arial"/>
                <w:b/>
                <w:color w:val="000000" w:themeColor="text1"/>
                <w:sz w:val="20"/>
              </w:rPr>
            </w:pPr>
            <w:r w:rsidRPr="00605FB9">
              <w:rPr>
                <w:rFonts w:cs="Arial"/>
                <w:b/>
                <w:color w:val="000000" w:themeColor="text1"/>
                <w:sz w:val="20"/>
              </w:rPr>
              <w:t>Benefits the residents of Three Rivers</w:t>
            </w:r>
          </w:p>
        </w:tc>
        <w:tc>
          <w:tcPr>
            <w:tcW w:w="60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166C2" w:rsidRPr="00605FB9" w:rsidRDefault="001166C2" w:rsidP="001166C2">
            <w:pPr>
              <w:jc w:val="left"/>
              <w:rPr>
                <w:rFonts w:cs="Arial"/>
                <w:color w:val="000000" w:themeColor="text1"/>
                <w:sz w:val="20"/>
              </w:rPr>
            </w:pPr>
            <w:r w:rsidRPr="00605FB9">
              <w:rPr>
                <w:rFonts w:cs="Arial"/>
                <w:color w:val="000000" w:themeColor="text1"/>
                <w:sz w:val="20"/>
              </w:rPr>
              <w:t>80% or more of people benefiting from the project are Three Rivers residents</w:t>
            </w:r>
          </w:p>
        </w:tc>
        <w:tc>
          <w:tcPr>
            <w:tcW w:w="8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166C2" w:rsidRPr="00F800F4" w:rsidRDefault="001166C2" w:rsidP="001166C2">
            <w:pPr>
              <w:jc w:val="center"/>
              <w:rPr>
                <w:rFonts w:cs="Arial"/>
                <w:color w:val="000000" w:themeColor="text1"/>
                <w:sz w:val="20"/>
              </w:rPr>
            </w:pPr>
            <w:r w:rsidRPr="00F800F4">
              <w:rPr>
                <w:rFonts w:cs="Arial"/>
                <w:color w:val="000000" w:themeColor="text1"/>
                <w:sz w:val="20"/>
              </w:rPr>
              <w:t>+1</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166C2" w:rsidRPr="00F800F4" w:rsidRDefault="001166C2" w:rsidP="001166C2">
            <w:pPr>
              <w:jc w:val="center"/>
              <w:rPr>
                <w:rFonts w:cs="Arial"/>
                <w:color w:val="000000" w:themeColor="text1"/>
                <w:sz w:val="20"/>
              </w:rPr>
            </w:pPr>
            <w:r w:rsidRPr="00F800F4">
              <w:rPr>
                <w:rFonts w:cs="Arial"/>
                <w:color w:val="000000" w:themeColor="text1"/>
                <w:sz w:val="20"/>
              </w:rPr>
              <w:t>+1</w:t>
            </w:r>
          </w:p>
        </w:tc>
      </w:tr>
      <w:tr w:rsidR="001166C2" w:rsidRPr="00F800F4" w:rsidTr="001166C2">
        <w:trPr>
          <w:trHeight w:val="456"/>
        </w:trPr>
        <w:tc>
          <w:tcPr>
            <w:tcW w:w="2093" w:type="dxa"/>
            <w:vMerge/>
            <w:tcBorders>
              <w:left w:val="single" w:sz="12" w:space="0" w:color="auto"/>
              <w:bottom w:val="single" w:sz="12" w:space="0" w:color="auto"/>
              <w:right w:val="single" w:sz="12" w:space="0" w:color="auto"/>
            </w:tcBorders>
            <w:shd w:val="clear" w:color="auto" w:fill="FFFFFF" w:themeFill="background1"/>
          </w:tcPr>
          <w:p w:rsidR="001166C2" w:rsidRPr="001166C2" w:rsidRDefault="001166C2" w:rsidP="00346DB6">
            <w:pPr>
              <w:jc w:val="left"/>
              <w:rPr>
                <w:rFonts w:cs="Arial"/>
                <w:b/>
                <w:color w:val="000000" w:themeColor="text1"/>
                <w:sz w:val="20"/>
              </w:rPr>
            </w:pPr>
          </w:p>
        </w:tc>
        <w:tc>
          <w:tcPr>
            <w:tcW w:w="6095" w:type="dxa"/>
            <w:tcBorders>
              <w:top w:val="single" w:sz="12" w:space="0" w:color="auto"/>
              <w:left w:val="single" w:sz="12" w:space="0" w:color="auto"/>
              <w:right w:val="single" w:sz="12" w:space="0" w:color="auto"/>
            </w:tcBorders>
            <w:shd w:val="clear" w:color="auto" w:fill="FFFFFF" w:themeFill="background1"/>
            <w:vAlign w:val="center"/>
          </w:tcPr>
          <w:p w:rsidR="001166C2" w:rsidRPr="001166C2" w:rsidRDefault="001166C2" w:rsidP="001166C2">
            <w:pPr>
              <w:jc w:val="left"/>
              <w:rPr>
                <w:rFonts w:cs="Arial"/>
                <w:b/>
                <w:color w:val="000000" w:themeColor="text1"/>
                <w:sz w:val="20"/>
              </w:rPr>
            </w:pPr>
            <w:r w:rsidRPr="001166C2">
              <w:rPr>
                <w:rFonts w:cs="Arial"/>
                <w:b/>
                <w:color w:val="000000" w:themeColor="text1"/>
                <w:sz w:val="20"/>
              </w:rPr>
              <w:t>Under 50% of people benefiting from the project are Three Rivers residents</w:t>
            </w:r>
          </w:p>
        </w:tc>
        <w:tc>
          <w:tcPr>
            <w:tcW w:w="884" w:type="dxa"/>
            <w:tcBorders>
              <w:top w:val="single" w:sz="12" w:space="0" w:color="auto"/>
              <w:left w:val="single" w:sz="12" w:space="0" w:color="auto"/>
              <w:right w:val="single" w:sz="12" w:space="0" w:color="auto"/>
            </w:tcBorders>
            <w:shd w:val="clear" w:color="auto" w:fill="FFFFFF" w:themeFill="background1"/>
            <w:vAlign w:val="center"/>
          </w:tcPr>
          <w:p w:rsidR="001166C2" w:rsidRPr="001166C2" w:rsidRDefault="001166C2" w:rsidP="001166C2">
            <w:pPr>
              <w:jc w:val="center"/>
              <w:rPr>
                <w:rFonts w:cs="Arial"/>
                <w:b/>
                <w:color w:val="000000" w:themeColor="text1"/>
                <w:sz w:val="20"/>
              </w:rPr>
            </w:pPr>
            <w:r w:rsidRPr="001166C2">
              <w:rPr>
                <w:rFonts w:cs="Arial"/>
                <w:b/>
                <w:color w:val="000000" w:themeColor="text1"/>
                <w:sz w:val="20"/>
              </w:rPr>
              <w:t>-2</w:t>
            </w:r>
          </w:p>
        </w:tc>
        <w:tc>
          <w:tcPr>
            <w:tcW w:w="708" w:type="dxa"/>
            <w:tcBorders>
              <w:top w:val="single" w:sz="12" w:space="0" w:color="auto"/>
              <w:left w:val="single" w:sz="12" w:space="0" w:color="auto"/>
              <w:right w:val="single" w:sz="12" w:space="0" w:color="auto"/>
            </w:tcBorders>
            <w:shd w:val="clear" w:color="auto" w:fill="FFFFFF" w:themeFill="background1"/>
            <w:vAlign w:val="center"/>
          </w:tcPr>
          <w:p w:rsidR="001166C2" w:rsidRPr="001166C2" w:rsidRDefault="001166C2" w:rsidP="001166C2">
            <w:pPr>
              <w:jc w:val="center"/>
              <w:rPr>
                <w:rFonts w:cs="Arial"/>
                <w:b/>
                <w:color w:val="000000" w:themeColor="text1"/>
                <w:sz w:val="20"/>
              </w:rPr>
            </w:pPr>
          </w:p>
        </w:tc>
      </w:tr>
    </w:tbl>
    <w:p w:rsidR="00346DB6" w:rsidRPr="00346DB6" w:rsidRDefault="00346DB6" w:rsidP="00346DB6">
      <w:pPr>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gridCol w:w="708"/>
      </w:tblGrid>
      <w:tr w:rsidR="005E5F7B" w:rsidRPr="00346DB6" w:rsidTr="00346DB6">
        <w:tc>
          <w:tcPr>
            <w:tcW w:w="9039" w:type="dxa"/>
            <w:tcBorders>
              <w:top w:val="single" w:sz="12" w:space="0" w:color="auto"/>
              <w:left w:val="single" w:sz="12" w:space="0" w:color="auto"/>
              <w:bottom w:val="single" w:sz="12" w:space="0" w:color="auto"/>
              <w:right w:val="single" w:sz="12" w:space="0" w:color="auto"/>
            </w:tcBorders>
            <w:shd w:val="pct10" w:color="auto" w:fill="auto"/>
          </w:tcPr>
          <w:p w:rsidR="005E5F7B" w:rsidRPr="00346DB6" w:rsidRDefault="005E5F7B" w:rsidP="00346DB6">
            <w:pPr>
              <w:jc w:val="center"/>
              <w:rPr>
                <w:rFonts w:cs="Arial"/>
                <w:sz w:val="20"/>
              </w:rPr>
            </w:pPr>
            <w:r w:rsidRPr="00346DB6">
              <w:rPr>
                <w:rFonts w:cs="Arial"/>
                <w:b/>
                <w:sz w:val="20"/>
              </w:rPr>
              <w:t>Total Community Need Max Score</w:t>
            </w:r>
          </w:p>
        </w:tc>
        <w:tc>
          <w:tcPr>
            <w:tcW w:w="708" w:type="dxa"/>
            <w:tcBorders>
              <w:top w:val="single" w:sz="12" w:space="0" w:color="auto"/>
              <w:left w:val="single" w:sz="12" w:space="0" w:color="auto"/>
              <w:bottom w:val="single" w:sz="12" w:space="0" w:color="auto"/>
              <w:right w:val="single" w:sz="12" w:space="0" w:color="auto"/>
            </w:tcBorders>
            <w:shd w:val="pct10" w:color="auto" w:fill="auto"/>
          </w:tcPr>
          <w:p w:rsidR="005E5F7B" w:rsidRPr="00346DB6" w:rsidRDefault="005E5F7B" w:rsidP="00346DB6">
            <w:pPr>
              <w:tabs>
                <w:tab w:val="center" w:pos="300"/>
              </w:tabs>
              <w:rPr>
                <w:rFonts w:cs="Arial"/>
                <w:sz w:val="20"/>
              </w:rPr>
            </w:pPr>
            <w:r w:rsidRPr="00346DB6">
              <w:rPr>
                <w:rFonts w:cs="Arial"/>
                <w:sz w:val="20"/>
              </w:rPr>
              <w:tab/>
              <w:t>+20</w:t>
            </w:r>
          </w:p>
        </w:tc>
      </w:tr>
    </w:tbl>
    <w:p w:rsidR="00346DB6" w:rsidRPr="00346DB6" w:rsidRDefault="00346DB6" w:rsidP="00346DB6">
      <w:pPr>
        <w:rPr>
          <w:vanish/>
        </w:rPr>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851"/>
        <w:gridCol w:w="680"/>
      </w:tblGrid>
      <w:tr w:rsidR="005E5F7B" w:rsidRPr="00C1021E" w:rsidTr="00C1021E">
        <w:tc>
          <w:tcPr>
            <w:tcW w:w="9861" w:type="dxa"/>
            <w:gridSpan w:val="3"/>
            <w:tcBorders>
              <w:top w:val="single" w:sz="12" w:space="0" w:color="auto"/>
              <w:left w:val="single" w:sz="12" w:space="0" w:color="auto"/>
              <w:bottom w:val="single" w:sz="12" w:space="0" w:color="auto"/>
              <w:right w:val="single" w:sz="12" w:space="0" w:color="auto"/>
            </w:tcBorders>
            <w:shd w:val="clear" w:color="auto" w:fill="auto"/>
          </w:tcPr>
          <w:p w:rsidR="005E5F7B" w:rsidRPr="00C1021E" w:rsidRDefault="005E5F7B" w:rsidP="00346DB6">
            <w:pPr>
              <w:jc w:val="center"/>
              <w:rPr>
                <w:rFonts w:cs="Arial"/>
                <w:sz w:val="16"/>
                <w:szCs w:val="16"/>
              </w:rPr>
            </w:pPr>
          </w:p>
        </w:tc>
      </w:tr>
      <w:tr w:rsidR="00684E35" w:rsidRPr="00446E2D" w:rsidTr="00C1021E">
        <w:tc>
          <w:tcPr>
            <w:tcW w:w="8330" w:type="dxa"/>
            <w:tcBorders>
              <w:top w:val="single" w:sz="12" w:space="0" w:color="auto"/>
              <w:left w:val="single" w:sz="12" w:space="0" w:color="auto"/>
              <w:bottom w:val="single" w:sz="12" w:space="0" w:color="auto"/>
              <w:right w:val="single" w:sz="12" w:space="0" w:color="auto"/>
            </w:tcBorders>
            <w:shd w:val="clear" w:color="auto" w:fill="auto"/>
          </w:tcPr>
          <w:p w:rsidR="00684E35" w:rsidRPr="00C17CC4" w:rsidRDefault="00684E35" w:rsidP="00826BCF">
            <w:pPr>
              <w:tabs>
                <w:tab w:val="clear" w:pos="1260"/>
                <w:tab w:val="clear" w:pos="1980"/>
                <w:tab w:val="clear" w:pos="2700"/>
                <w:tab w:val="clear" w:pos="3420"/>
              </w:tabs>
              <w:jc w:val="left"/>
              <w:rPr>
                <w:rFonts w:cs="Arial"/>
                <w:sz w:val="20"/>
              </w:rPr>
            </w:pPr>
            <w:r w:rsidRPr="00C17CC4">
              <w:rPr>
                <w:rFonts w:cs="Arial"/>
                <w:sz w:val="20"/>
              </w:rPr>
              <w:t xml:space="preserve">Little / negligible link to Safety &amp; Well-being, Clean and Green and Economic </w:t>
            </w:r>
            <w:r w:rsidR="00826BCF">
              <w:rPr>
                <w:rFonts w:cs="Arial"/>
                <w:sz w:val="20"/>
              </w:rPr>
              <w:t>o</w:t>
            </w:r>
            <w:r w:rsidRPr="00C17CC4">
              <w:rPr>
                <w:rFonts w:cs="Arial"/>
                <w:sz w:val="20"/>
              </w:rPr>
              <w:t>pportunities</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684E35" w:rsidRPr="00446E2D" w:rsidRDefault="00684E35" w:rsidP="00346DB6">
            <w:pPr>
              <w:tabs>
                <w:tab w:val="clear" w:pos="1260"/>
                <w:tab w:val="clear" w:pos="1980"/>
                <w:tab w:val="clear" w:pos="2700"/>
                <w:tab w:val="clear" w:pos="3420"/>
              </w:tabs>
              <w:jc w:val="center"/>
              <w:rPr>
                <w:rFonts w:cs="Arial"/>
                <w:sz w:val="20"/>
              </w:rPr>
            </w:pPr>
            <w:r w:rsidRPr="00446E2D">
              <w:rPr>
                <w:rFonts w:cs="Arial"/>
                <w:sz w:val="20"/>
              </w:rPr>
              <w:t>1</w:t>
            </w:r>
          </w:p>
        </w:tc>
        <w:tc>
          <w:tcPr>
            <w:tcW w:w="680" w:type="dxa"/>
            <w:tcBorders>
              <w:top w:val="single" w:sz="12" w:space="0" w:color="auto"/>
              <w:left w:val="single" w:sz="12" w:space="0" w:color="auto"/>
              <w:bottom w:val="single" w:sz="12" w:space="0" w:color="auto"/>
              <w:right w:val="single" w:sz="12" w:space="0" w:color="auto"/>
            </w:tcBorders>
            <w:shd w:val="clear" w:color="auto" w:fill="auto"/>
          </w:tcPr>
          <w:p w:rsidR="00684E35" w:rsidRPr="00446E2D" w:rsidRDefault="00684E35" w:rsidP="00346DB6">
            <w:pPr>
              <w:tabs>
                <w:tab w:val="clear" w:pos="1260"/>
                <w:tab w:val="clear" w:pos="1980"/>
                <w:tab w:val="clear" w:pos="2700"/>
                <w:tab w:val="clear" w:pos="3420"/>
              </w:tabs>
              <w:jc w:val="center"/>
              <w:rPr>
                <w:rFonts w:cs="Arial"/>
                <w:sz w:val="20"/>
              </w:rPr>
            </w:pPr>
          </w:p>
        </w:tc>
      </w:tr>
      <w:tr w:rsidR="00684E35" w:rsidRPr="00446E2D" w:rsidTr="00C1021E">
        <w:tc>
          <w:tcPr>
            <w:tcW w:w="8330" w:type="dxa"/>
            <w:tcBorders>
              <w:top w:val="single" w:sz="12" w:space="0" w:color="auto"/>
              <w:left w:val="single" w:sz="12" w:space="0" w:color="auto"/>
              <w:bottom w:val="single" w:sz="12" w:space="0" w:color="auto"/>
              <w:right w:val="single" w:sz="12" w:space="0" w:color="auto"/>
            </w:tcBorders>
            <w:shd w:val="clear" w:color="auto" w:fill="auto"/>
          </w:tcPr>
          <w:p w:rsidR="00684E35" w:rsidRPr="00C17CC4" w:rsidRDefault="00684E35" w:rsidP="00346DB6">
            <w:pPr>
              <w:tabs>
                <w:tab w:val="clear" w:pos="1260"/>
                <w:tab w:val="clear" w:pos="1980"/>
                <w:tab w:val="clear" w:pos="2700"/>
                <w:tab w:val="clear" w:pos="3420"/>
              </w:tabs>
              <w:jc w:val="left"/>
              <w:rPr>
                <w:rFonts w:cs="Arial"/>
                <w:sz w:val="20"/>
              </w:rPr>
            </w:pPr>
            <w:r w:rsidRPr="00C17CC4">
              <w:rPr>
                <w:rFonts w:cs="Arial"/>
                <w:sz w:val="20"/>
              </w:rPr>
              <w:t>An indirect link to Safety &amp; Well-being, Clean and Green and Economic opportunities</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684E35" w:rsidRPr="00446E2D" w:rsidRDefault="00684E35" w:rsidP="00346DB6">
            <w:pPr>
              <w:tabs>
                <w:tab w:val="clear" w:pos="1260"/>
                <w:tab w:val="clear" w:pos="1980"/>
                <w:tab w:val="clear" w:pos="2700"/>
                <w:tab w:val="clear" w:pos="3420"/>
              </w:tabs>
              <w:jc w:val="center"/>
              <w:rPr>
                <w:rFonts w:cs="Arial"/>
                <w:sz w:val="20"/>
              </w:rPr>
            </w:pPr>
            <w:r w:rsidRPr="00446E2D">
              <w:rPr>
                <w:rFonts w:cs="Arial"/>
                <w:sz w:val="20"/>
              </w:rPr>
              <w:t>2</w:t>
            </w:r>
          </w:p>
        </w:tc>
        <w:tc>
          <w:tcPr>
            <w:tcW w:w="680" w:type="dxa"/>
            <w:tcBorders>
              <w:top w:val="single" w:sz="12" w:space="0" w:color="auto"/>
              <w:left w:val="single" w:sz="12" w:space="0" w:color="auto"/>
              <w:bottom w:val="single" w:sz="12" w:space="0" w:color="auto"/>
              <w:right w:val="single" w:sz="12" w:space="0" w:color="auto"/>
            </w:tcBorders>
            <w:shd w:val="clear" w:color="auto" w:fill="auto"/>
          </w:tcPr>
          <w:p w:rsidR="00684E35" w:rsidRPr="00446E2D" w:rsidRDefault="00684E35" w:rsidP="00346DB6">
            <w:pPr>
              <w:tabs>
                <w:tab w:val="clear" w:pos="1260"/>
                <w:tab w:val="clear" w:pos="1980"/>
                <w:tab w:val="clear" w:pos="2700"/>
                <w:tab w:val="clear" w:pos="3420"/>
              </w:tabs>
              <w:jc w:val="center"/>
              <w:rPr>
                <w:rFonts w:cs="Arial"/>
                <w:sz w:val="20"/>
              </w:rPr>
            </w:pPr>
          </w:p>
        </w:tc>
      </w:tr>
      <w:tr w:rsidR="00684E35" w:rsidRPr="00446E2D" w:rsidTr="00C1021E">
        <w:tc>
          <w:tcPr>
            <w:tcW w:w="8330" w:type="dxa"/>
            <w:tcBorders>
              <w:top w:val="single" w:sz="12" w:space="0" w:color="auto"/>
              <w:left w:val="single" w:sz="12" w:space="0" w:color="auto"/>
              <w:bottom w:val="single" w:sz="12" w:space="0" w:color="auto"/>
              <w:right w:val="single" w:sz="12" w:space="0" w:color="auto"/>
            </w:tcBorders>
            <w:shd w:val="clear" w:color="auto" w:fill="auto"/>
          </w:tcPr>
          <w:p w:rsidR="00684E35" w:rsidRPr="00C17CC4" w:rsidRDefault="00684E35" w:rsidP="00346DB6">
            <w:pPr>
              <w:tabs>
                <w:tab w:val="clear" w:pos="1260"/>
                <w:tab w:val="clear" w:pos="1980"/>
                <w:tab w:val="clear" w:pos="2700"/>
                <w:tab w:val="clear" w:pos="3420"/>
              </w:tabs>
              <w:jc w:val="left"/>
              <w:rPr>
                <w:rFonts w:cs="Arial"/>
                <w:sz w:val="20"/>
              </w:rPr>
            </w:pPr>
            <w:r w:rsidRPr="00C17CC4">
              <w:rPr>
                <w:rFonts w:cs="Arial"/>
                <w:sz w:val="20"/>
              </w:rPr>
              <w:t>A link to an aim in the Strategic Plan*</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684E35" w:rsidRPr="00446E2D" w:rsidRDefault="00684E35" w:rsidP="00346DB6">
            <w:pPr>
              <w:tabs>
                <w:tab w:val="clear" w:pos="1260"/>
                <w:tab w:val="clear" w:pos="1980"/>
                <w:tab w:val="clear" w:pos="2700"/>
                <w:tab w:val="clear" w:pos="3420"/>
              </w:tabs>
              <w:jc w:val="center"/>
              <w:rPr>
                <w:rFonts w:cs="Arial"/>
                <w:sz w:val="20"/>
              </w:rPr>
            </w:pPr>
            <w:r w:rsidRPr="00446E2D">
              <w:rPr>
                <w:rFonts w:cs="Arial"/>
                <w:sz w:val="20"/>
              </w:rPr>
              <w:t>3</w:t>
            </w:r>
          </w:p>
        </w:tc>
        <w:tc>
          <w:tcPr>
            <w:tcW w:w="680" w:type="dxa"/>
            <w:tcBorders>
              <w:top w:val="single" w:sz="12" w:space="0" w:color="auto"/>
              <w:left w:val="single" w:sz="12" w:space="0" w:color="auto"/>
              <w:bottom w:val="single" w:sz="12" w:space="0" w:color="auto"/>
              <w:right w:val="single" w:sz="12" w:space="0" w:color="auto"/>
            </w:tcBorders>
            <w:shd w:val="clear" w:color="auto" w:fill="auto"/>
          </w:tcPr>
          <w:p w:rsidR="00684E35" w:rsidRPr="00446E2D" w:rsidRDefault="00684E35" w:rsidP="00346DB6">
            <w:pPr>
              <w:tabs>
                <w:tab w:val="clear" w:pos="1260"/>
                <w:tab w:val="clear" w:pos="1980"/>
                <w:tab w:val="clear" w:pos="2700"/>
                <w:tab w:val="clear" w:pos="3420"/>
              </w:tabs>
              <w:jc w:val="center"/>
              <w:rPr>
                <w:rFonts w:cs="Arial"/>
                <w:sz w:val="20"/>
              </w:rPr>
            </w:pPr>
          </w:p>
        </w:tc>
      </w:tr>
      <w:tr w:rsidR="00684E35" w:rsidRPr="00446E2D" w:rsidTr="00C1021E">
        <w:tc>
          <w:tcPr>
            <w:tcW w:w="8330" w:type="dxa"/>
            <w:tcBorders>
              <w:top w:val="single" w:sz="12" w:space="0" w:color="auto"/>
              <w:left w:val="single" w:sz="12" w:space="0" w:color="auto"/>
              <w:bottom w:val="single" w:sz="12" w:space="0" w:color="auto"/>
              <w:right w:val="single" w:sz="12" w:space="0" w:color="auto"/>
            </w:tcBorders>
            <w:shd w:val="clear" w:color="auto" w:fill="auto"/>
          </w:tcPr>
          <w:p w:rsidR="00684E35" w:rsidRPr="00C17CC4" w:rsidRDefault="00684E35" w:rsidP="00346DB6">
            <w:pPr>
              <w:tabs>
                <w:tab w:val="clear" w:pos="1260"/>
                <w:tab w:val="clear" w:pos="1980"/>
                <w:tab w:val="clear" w:pos="2700"/>
                <w:tab w:val="clear" w:pos="3420"/>
              </w:tabs>
              <w:jc w:val="left"/>
              <w:rPr>
                <w:rFonts w:cs="Arial"/>
                <w:sz w:val="20"/>
              </w:rPr>
            </w:pPr>
            <w:r w:rsidRPr="00C17CC4">
              <w:rPr>
                <w:rFonts w:cs="Arial"/>
                <w:sz w:val="20"/>
              </w:rPr>
              <w:t>A link to an objective in the Strategic Plan*</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684E35" w:rsidRPr="00446E2D" w:rsidRDefault="00684E35" w:rsidP="00346DB6">
            <w:pPr>
              <w:tabs>
                <w:tab w:val="clear" w:pos="1260"/>
                <w:tab w:val="clear" w:pos="1980"/>
                <w:tab w:val="clear" w:pos="2700"/>
                <w:tab w:val="clear" w:pos="3420"/>
              </w:tabs>
              <w:jc w:val="center"/>
              <w:rPr>
                <w:rFonts w:cs="Arial"/>
                <w:sz w:val="20"/>
              </w:rPr>
            </w:pPr>
            <w:r w:rsidRPr="00446E2D">
              <w:rPr>
                <w:rFonts w:cs="Arial"/>
                <w:sz w:val="20"/>
              </w:rPr>
              <w:t>4</w:t>
            </w:r>
          </w:p>
        </w:tc>
        <w:tc>
          <w:tcPr>
            <w:tcW w:w="680" w:type="dxa"/>
            <w:tcBorders>
              <w:top w:val="single" w:sz="12" w:space="0" w:color="auto"/>
              <w:left w:val="single" w:sz="12" w:space="0" w:color="auto"/>
              <w:bottom w:val="single" w:sz="12" w:space="0" w:color="auto"/>
              <w:right w:val="single" w:sz="12" w:space="0" w:color="auto"/>
            </w:tcBorders>
            <w:shd w:val="clear" w:color="auto" w:fill="auto"/>
          </w:tcPr>
          <w:p w:rsidR="00684E35" w:rsidRPr="00446E2D" w:rsidRDefault="00684E35" w:rsidP="00346DB6">
            <w:pPr>
              <w:tabs>
                <w:tab w:val="clear" w:pos="1260"/>
                <w:tab w:val="clear" w:pos="1980"/>
                <w:tab w:val="clear" w:pos="2700"/>
                <w:tab w:val="clear" w:pos="3420"/>
              </w:tabs>
              <w:jc w:val="center"/>
              <w:rPr>
                <w:rFonts w:cs="Arial"/>
                <w:sz w:val="20"/>
              </w:rPr>
            </w:pPr>
          </w:p>
        </w:tc>
      </w:tr>
      <w:tr w:rsidR="00684E35" w:rsidRPr="00446E2D" w:rsidTr="00C1021E">
        <w:tc>
          <w:tcPr>
            <w:tcW w:w="8330" w:type="dxa"/>
            <w:tcBorders>
              <w:top w:val="single" w:sz="12" w:space="0" w:color="auto"/>
              <w:left w:val="single" w:sz="12" w:space="0" w:color="auto"/>
              <w:bottom w:val="single" w:sz="12" w:space="0" w:color="auto"/>
              <w:right w:val="single" w:sz="12" w:space="0" w:color="auto"/>
            </w:tcBorders>
            <w:shd w:val="clear" w:color="auto" w:fill="auto"/>
          </w:tcPr>
          <w:p w:rsidR="00684E35" w:rsidRPr="00C17CC4" w:rsidRDefault="00684E35" w:rsidP="00346DB6">
            <w:pPr>
              <w:tabs>
                <w:tab w:val="clear" w:pos="1260"/>
                <w:tab w:val="clear" w:pos="1980"/>
                <w:tab w:val="clear" w:pos="2700"/>
                <w:tab w:val="clear" w:pos="3420"/>
              </w:tabs>
              <w:jc w:val="left"/>
              <w:rPr>
                <w:rFonts w:cs="Arial"/>
                <w:sz w:val="20"/>
              </w:rPr>
            </w:pPr>
            <w:r w:rsidRPr="00C17CC4">
              <w:rPr>
                <w:rFonts w:cs="Arial"/>
                <w:sz w:val="20"/>
              </w:rPr>
              <w:t xml:space="preserve">More than one objective in the Strategic Plan* is achieved </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684E35" w:rsidRPr="00446E2D" w:rsidRDefault="00684E35" w:rsidP="00346DB6">
            <w:pPr>
              <w:tabs>
                <w:tab w:val="clear" w:pos="1260"/>
                <w:tab w:val="clear" w:pos="1980"/>
                <w:tab w:val="clear" w:pos="2700"/>
                <w:tab w:val="clear" w:pos="3420"/>
              </w:tabs>
              <w:jc w:val="center"/>
              <w:rPr>
                <w:rFonts w:cs="Arial"/>
                <w:sz w:val="20"/>
              </w:rPr>
            </w:pPr>
            <w:r w:rsidRPr="00446E2D">
              <w:rPr>
                <w:rFonts w:cs="Arial"/>
                <w:sz w:val="20"/>
              </w:rPr>
              <w:t>5</w:t>
            </w:r>
          </w:p>
        </w:tc>
        <w:tc>
          <w:tcPr>
            <w:tcW w:w="680" w:type="dxa"/>
            <w:tcBorders>
              <w:top w:val="single" w:sz="12" w:space="0" w:color="auto"/>
              <w:left w:val="single" w:sz="12" w:space="0" w:color="auto"/>
              <w:bottom w:val="single" w:sz="12" w:space="0" w:color="auto"/>
              <w:right w:val="single" w:sz="12" w:space="0" w:color="auto"/>
            </w:tcBorders>
            <w:shd w:val="clear" w:color="auto" w:fill="auto"/>
          </w:tcPr>
          <w:p w:rsidR="00684E35" w:rsidRPr="00446E2D" w:rsidRDefault="00684E35" w:rsidP="00346DB6">
            <w:pPr>
              <w:tabs>
                <w:tab w:val="clear" w:pos="1260"/>
                <w:tab w:val="clear" w:pos="1980"/>
                <w:tab w:val="clear" w:pos="2700"/>
                <w:tab w:val="clear" w:pos="3420"/>
              </w:tabs>
              <w:jc w:val="center"/>
              <w:rPr>
                <w:rFonts w:cs="Arial"/>
                <w:sz w:val="20"/>
              </w:rPr>
            </w:pPr>
          </w:p>
        </w:tc>
      </w:tr>
    </w:tbl>
    <w:p w:rsidR="00346DB6" w:rsidRPr="00346DB6" w:rsidRDefault="00346DB6" w:rsidP="00346DB6">
      <w:pPr>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gridCol w:w="708"/>
      </w:tblGrid>
      <w:tr w:rsidR="005E5F7B" w:rsidRPr="00346DB6" w:rsidTr="00346DB6">
        <w:tc>
          <w:tcPr>
            <w:tcW w:w="9039" w:type="dxa"/>
            <w:tcBorders>
              <w:top w:val="single" w:sz="12" w:space="0" w:color="auto"/>
              <w:left w:val="single" w:sz="12" w:space="0" w:color="auto"/>
              <w:bottom w:val="single" w:sz="12" w:space="0" w:color="auto"/>
              <w:right w:val="single" w:sz="12" w:space="0" w:color="auto"/>
            </w:tcBorders>
            <w:shd w:val="pct10" w:color="auto" w:fill="auto"/>
          </w:tcPr>
          <w:p w:rsidR="005E5F7B" w:rsidRPr="00346DB6" w:rsidRDefault="005E5F7B" w:rsidP="00346DB6">
            <w:pPr>
              <w:tabs>
                <w:tab w:val="clear" w:pos="1260"/>
                <w:tab w:val="clear" w:pos="1980"/>
                <w:tab w:val="clear" w:pos="2700"/>
                <w:tab w:val="clear" w:pos="3420"/>
              </w:tabs>
              <w:jc w:val="center"/>
              <w:rPr>
                <w:rFonts w:cs="Arial"/>
                <w:sz w:val="20"/>
              </w:rPr>
            </w:pPr>
            <w:r w:rsidRPr="00346DB6">
              <w:rPr>
                <w:rFonts w:cs="Arial"/>
                <w:b/>
                <w:sz w:val="20"/>
              </w:rPr>
              <w:t>Link to Strategic Plan Max Score</w:t>
            </w:r>
          </w:p>
        </w:tc>
        <w:tc>
          <w:tcPr>
            <w:tcW w:w="708" w:type="dxa"/>
            <w:tcBorders>
              <w:top w:val="single" w:sz="12" w:space="0" w:color="auto"/>
              <w:left w:val="single" w:sz="12" w:space="0" w:color="auto"/>
              <w:bottom w:val="single" w:sz="12" w:space="0" w:color="auto"/>
              <w:right w:val="single" w:sz="12" w:space="0" w:color="auto"/>
            </w:tcBorders>
            <w:shd w:val="pct10" w:color="auto" w:fill="auto"/>
          </w:tcPr>
          <w:p w:rsidR="005E5F7B" w:rsidRPr="00346DB6" w:rsidRDefault="005E5F7B" w:rsidP="00346DB6">
            <w:pPr>
              <w:tabs>
                <w:tab w:val="clear" w:pos="1260"/>
                <w:tab w:val="clear" w:pos="1980"/>
                <w:tab w:val="clear" w:pos="2700"/>
                <w:tab w:val="clear" w:pos="3420"/>
              </w:tabs>
              <w:jc w:val="center"/>
              <w:rPr>
                <w:rFonts w:cs="Arial"/>
                <w:sz w:val="20"/>
              </w:rPr>
            </w:pPr>
            <w:r w:rsidRPr="00346DB6">
              <w:rPr>
                <w:rFonts w:cs="Arial"/>
                <w:sz w:val="20"/>
              </w:rPr>
              <w:t>+5</w:t>
            </w:r>
          </w:p>
        </w:tc>
      </w:tr>
    </w:tbl>
    <w:p w:rsidR="00346DB6" w:rsidRPr="00346DB6" w:rsidRDefault="00346DB6" w:rsidP="00346DB6">
      <w:pPr>
        <w:rPr>
          <w:vanish/>
        </w:rPr>
      </w:pP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gridCol w:w="718"/>
      </w:tblGrid>
      <w:tr w:rsidR="003E213D" w:rsidRPr="00F800F4" w:rsidTr="005E5F7B">
        <w:tc>
          <w:tcPr>
            <w:tcW w:w="9067" w:type="dxa"/>
            <w:tcBorders>
              <w:top w:val="single" w:sz="12" w:space="0" w:color="auto"/>
              <w:left w:val="nil"/>
              <w:bottom w:val="nil"/>
              <w:right w:val="nil"/>
            </w:tcBorders>
            <w:shd w:val="clear" w:color="auto" w:fill="auto"/>
          </w:tcPr>
          <w:p w:rsidR="003E213D" w:rsidRPr="00F800F4" w:rsidRDefault="003E213D" w:rsidP="00346DB6">
            <w:pPr>
              <w:tabs>
                <w:tab w:val="clear" w:pos="1260"/>
                <w:tab w:val="clear" w:pos="1980"/>
                <w:tab w:val="clear" w:pos="2700"/>
                <w:tab w:val="clear" w:pos="3420"/>
              </w:tabs>
              <w:jc w:val="center"/>
              <w:rPr>
                <w:rFonts w:cs="Arial"/>
                <w:sz w:val="16"/>
                <w:szCs w:val="16"/>
              </w:rPr>
            </w:pPr>
          </w:p>
        </w:tc>
        <w:tc>
          <w:tcPr>
            <w:tcW w:w="718" w:type="dxa"/>
            <w:tcBorders>
              <w:top w:val="single" w:sz="12" w:space="0" w:color="auto"/>
              <w:left w:val="nil"/>
              <w:bottom w:val="nil"/>
              <w:right w:val="nil"/>
            </w:tcBorders>
            <w:shd w:val="clear" w:color="auto" w:fill="auto"/>
          </w:tcPr>
          <w:p w:rsidR="003E213D" w:rsidRPr="00F800F4" w:rsidRDefault="003E213D" w:rsidP="00346DB6">
            <w:pPr>
              <w:tabs>
                <w:tab w:val="clear" w:pos="1260"/>
                <w:tab w:val="clear" w:pos="1980"/>
                <w:tab w:val="clear" w:pos="2700"/>
                <w:tab w:val="clear" w:pos="3420"/>
              </w:tabs>
              <w:jc w:val="center"/>
              <w:rPr>
                <w:rFonts w:cs="Arial"/>
                <w:sz w:val="16"/>
                <w:szCs w:val="16"/>
              </w:rPr>
            </w:pPr>
          </w:p>
        </w:tc>
      </w:tr>
    </w:tbl>
    <w:p w:rsidR="00446E2D" w:rsidRPr="00446E2D" w:rsidRDefault="00446E2D" w:rsidP="00446E2D">
      <w:pPr>
        <w:pBdr>
          <w:top w:val="single" w:sz="4" w:space="1" w:color="auto"/>
          <w:left w:val="single" w:sz="4" w:space="4" w:color="auto"/>
          <w:bottom w:val="single" w:sz="4" w:space="0" w:color="auto"/>
          <w:right w:val="single" w:sz="4" w:space="12" w:color="auto"/>
        </w:pBdr>
        <w:jc w:val="center"/>
        <w:rPr>
          <w:rFonts w:cs="Arial"/>
          <w:b/>
          <w:sz w:val="20"/>
        </w:rPr>
      </w:pPr>
      <w:r w:rsidRPr="00446E2D">
        <w:rPr>
          <w:rFonts w:cs="Arial"/>
          <w:b/>
          <w:sz w:val="20"/>
          <w:highlight w:val="lightGray"/>
        </w:rPr>
        <w:t>Total Priority Score = Community Need Score (max. 20) x Strategic Plan Score</w:t>
      </w:r>
      <w:r w:rsidRPr="00446E2D">
        <w:rPr>
          <w:rFonts w:cs="Arial"/>
          <w:b/>
          <w:sz w:val="20"/>
        </w:rPr>
        <w:t xml:space="preserve"> (max. 5) = 100</w:t>
      </w:r>
    </w:p>
    <w:p w:rsidR="00684E35" w:rsidRPr="00F800F4" w:rsidRDefault="00F800F4" w:rsidP="003E213D">
      <w:pPr>
        <w:tabs>
          <w:tab w:val="clear" w:pos="1260"/>
        </w:tabs>
        <w:jc w:val="left"/>
        <w:rPr>
          <w:rFonts w:cs="Arial"/>
          <w:b/>
          <w:color w:val="000000"/>
          <w:sz w:val="8"/>
          <w:szCs w:val="8"/>
        </w:rPr>
      </w:pPr>
      <w:r w:rsidRPr="00F800F4">
        <w:rPr>
          <w:rFonts w:cs="Arial"/>
          <w:b/>
          <w:color w:val="000000"/>
          <w:sz w:val="8"/>
          <w:szCs w:val="8"/>
        </w:rPr>
        <w:br/>
      </w:r>
    </w:p>
    <w:p w:rsidR="00684E35" w:rsidRPr="00B91D70" w:rsidRDefault="00684E35" w:rsidP="003F3A14">
      <w:pPr>
        <w:pBdr>
          <w:top w:val="single" w:sz="4" w:space="1" w:color="auto"/>
          <w:left w:val="single" w:sz="4" w:space="4" w:color="auto"/>
          <w:bottom w:val="single" w:sz="4" w:space="6" w:color="auto"/>
          <w:right w:val="single" w:sz="4" w:space="4" w:color="auto"/>
        </w:pBdr>
        <w:rPr>
          <w:rFonts w:cs="Arial"/>
          <w:color w:val="000000"/>
          <w:sz w:val="20"/>
          <w:u w:val="single"/>
        </w:rPr>
      </w:pPr>
      <w:r w:rsidRPr="00B91D70">
        <w:rPr>
          <w:rFonts w:cs="Arial"/>
          <w:color w:val="000000"/>
          <w:sz w:val="20"/>
          <w:u w:val="single"/>
        </w:rPr>
        <w:t>*Strategic Plan 201</w:t>
      </w:r>
      <w:r w:rsidR="008F556C" w:rsidRPr="00B91D70">
        <w:rPr>
          <w:rFonts w:cs="Arial"/>
          <w:color w:val="000000"/>
          <w:sz w:val="20"/>
          <w:u w:val="single"/>
        </w:rPr>
        <w:t>6 - 2019</w:t>
      </w:r>
      <w:r w:rsidRPr="00B91D70">
        <w:rPr>
          <w:rFonts w:cs="Arial"/>
          <w:color w:val="000000"/>
          <w:sz w:val="20"/>
          <w:u w:val="single"/>
        </w:rPr>
        <w:t xml:space="preserve"> </w:t>
      </w:r>
      <w:r w:rsidR="008F556C" w:rsidRPr="00B91D70">
        <w:rPr>
          <w:rFonts w:cs="Arial"/>
          <w:color w:val="000000"/>
          <w:sz w:val="20"/>
          <w:u w:val="single"/>
        </w:rPr>
        <w:t>Aims</w:t>
      </w:r>
    </w:p>
    <w:p w:rsidR="007629BA" w:rsidRPr="00B91D70" w:rsidRDefault="007629BA" w:rsidP="003F3A14">
      <w:pPr>
        <w:pBdr>
          <w:top w:val="single" w:sz="4" w:space="1" w:color="auto"/>
          <w:left w:val="single" w:sz="4" w:space="4" w:color="auto"/>
          <w:bottom w:val="single" w:sz="4" w:space="6" w:color="auto"/>
          <w:right w:val="single" w:sz="4" w:space="4" w:color="auto"/>
        </w:pBdr>
        <w:rPr>
          <w:rFonts w:cs="Arial"/>
          <w:color w:val="000000"/>
          <w:sz w:val="20"/>
        </w:rPr>
      </w:pPr>
      <w:r w:rsidRPr="00B91D70">
        <w:rPr>
          <w:rFonts w:cs="Arial"/>
          <w:color w:val="000000"/>
          <w:sz w:val="20"/>
        </w:rPr>
        <w:t>1.1 Work with partners to the make the district a safe place.</w:t>
      </w:r>
    </w:p>
    <w:p w:rsidR="007629BA" w:rsidRPr="00B91D70" w:rsidRDefault="007629BA" w:rsidP="003F3A14">
      <w:pPr>
        <w:pBdr>
          <w:top w:val="single" w:sz="4" w:space="1" w:color="auto"/>
          <w:left w:val="single" w:sz="4" w:space="4" w:color="auto"/>
          <w:bottom w:val="single" w:sz="4" w:space="6" w:color="auto"/>
          <w:right w:val="single" w:sz="4" w:space="4" w:color="auto"/>
        </w:pBdr>
        <w:rPr>
          <w:rFonts w:cs="Arial"/>
          <w:color w:val="000000"/>
          <w:sz w:val="20"/>
        </w:rPr>
      </w:pPr>
      <w:r w:rsidRPr="00B91D70">
        <w:rPr>
          <w:rFonts w:cs="Arial"/>
          <w:color w:val="000000"/>
          <w:sz w:val="20"/>
        </w:rPr>
        <w:t>1.2 Provide a safe and healthy environment</w:t>
      </w:r>
    </w:p>
    <w:p w:rsidR="007629BA" w:rsidRPr="00B91D70" w:rsidRDefault="007629BA" w:rsidP="003F3A14">
      <w:pPr>
        <w:pBdr>
          <w:top w:val="single" w:sz="4" w:space="1" w:color="auto"/>
          <w:left w:val="single" w:sz="4" w:space="4" w:color="auto"/>
          <w:bottom w:val="single" w:sz="4" w:space="6" w:color="auto"/>
          <w:right w:val="single" w:sz="4" w:space="4" w:color="auto"/>
        </w:pBdr>
        <w:rPr>
          <w:rFonts w:cs="Arial"/>
          <w:color w:val="000000"/>
          <w:sz w:val="20"/>
        </w:rPr>
      </w:pPr>
      <w:r w:rsidRPr="00B91D70">
        <w:rPr>
          <w:rFonts w:cs="Arial"/>
          <w:color w:val="000000"/>
          <w:sz w:val="20"/>
        </w:rPr>
        <w:t>1.3 Reduce health inequalities; promote healthy lifestyles, support learning &amp; community organisations</w:t>
      </w:r>
    </w:p>
    <w:p w:rsidR="007629BA" w:rsidRPr="00B91D70" w:rsidRDefault="007629BA" w:rsidP="003F3A14">
      <w:pPr>
        <w:pBdr>
          <w:top w:val="single" w:sz="4" w:space="1" w:color="auto"/>
          <w:left w:val="single" w:sz="4" w:space="4" w:color="auto"/>
          <w:bottom w:val="single" w:sz="4" w:space="6" w:color="auto"/>
          <w:right w:val="single" w:sz="4" w:space="4" w:color="auto"/>
        </w:pBdr>
        <w:rPr>
          <w:rFonts w:cs="Arial"/>
          <w:color w:val="000000"/>
          <w:sz w:val="20"/>
        </w:rPr>
      </w:pPr>
      <w:r w:rsidRPr="00B91D70">
        <w:rPr>
          <w:rFonts w:cs="Arial"/>
          <w:color w:val="000000"/>
          <w:sz w:val="20"/>
        </w:rPr>
        <w:t>2.1 Maintain a high quality local environment and reduce the eco-footprint of the district.</w:t>
      </w:r>
    </w:p>
    <w:p w:rsidR="008F556C" w:rsidRPr="00C1021E" w:rsidRDefault="008F556C" w:rsidP="003F3A14">
      <w:pPr>
        <w:pBdr>
          <w:top w:val="single" w:sz="4" w:space="1" w:color="auto"/>
          <w:left w:val="single" w:sz="4" w:space="4" w:color="auto"/>
          <w:bottom w:val="single" w:sz="4" w:space="6" w:color="auto"/>
          <w:right w:val="single" w:sz="4" w:space="4" w:color="auto"/>
        </w:pBdr>
        <w:rPr>
          <w:rFonts w:cs="Arial"/>
          <w:color w:val="000000"/>
          <w:sz w:val="16"/>
          <w:szCs w:val="16"/>
        </w:rPr>
      </w:pPr>
    </w:p>
    <w:p w:rsidR="00684E35" w:rsidRPr="00B91D70" w:rsidRDefault="00684E35" w:rsidP="003F3A14">
      <w:pPr>
        <w:pBdr>
          <w:top w:val="single" w:sz="4" w:space="1" w:color="auto"/>
          <w:left w:val="single" w:sz="4" w:space="4" w:color="auto"/>
          <w:bottom w:val="single" w:sz="4" w:space="6" w:color="auto"/>
          <w:right w:val="single" w:sz="4" w:space="4" w:color="auto"/>
        </w:pBdr>
        <w:rPr>
          <w:rFonts w:cs="Arial"/>
          <w:color w:val="000000"/>
          <w:sz w:val="20"/>
          <w:u w:val="single"/>
        </w:rPr>
      </w:pPr>
      <w:r w:rsidRPr="00B91D70">
        <w:rPr>
          <w:rFonts w:cs="Arial"/>
          <w:color w:val="000000"/>
          <w:sz w:val="20"/>
          <w:u w:val="single"/>
        </w:rPr>
        <w:t>*Strategic Plan 201</w:t>
      </w:r>
      <w:r w:rsidR="008F556C" w:rsidRPr="00B91D70">
        <w:rPr>
          <w:rFonts w:cs="Arial"/>
          <w:color w:val="000000"/>
          <w:sz w:val="20"/>
          <w:u w:val="single"/>
        </w:rPr>
        <w:t>6</w:t>
      </w:r>
      <w:r w:rsidRPr="00B91D70">
        <w:rPr>
          <w:rFonts w:cs="Arial"/>
          <w:color w:val="000000"/>
          <w:sz w:val="20"/>
          <w:u w:val="single"/>
        </w:rPr>
        <w:t xml:space="preserve"> - 201</w:t>
      </w:r>
      <w:r w:rsidR="008F556C" w:rsidRPr="00B91D70">
        <w:rPr>
          <w:rFonts w:cs="Arial"/>
          <w:color w:val="000000"/>
          <w:sz w:val="20"/>
          <w:u w:val="single"/>
        </w:rPr>
        <w:t>9</w:t>
      </w:r>
      <w:r w:rsidRPr="00B91D70">
        <w:rPr>
          <w:rFonts w:cs="Arial"/>
          <w:color w:val="000000"/>
          <w:sz w:val="20"/>
          <w:u w:val="single"/>
        </w:rPr>
        <w:t xml:space="preserve"> Objectives</w:t>
      </w:r>
    </w:p>
    <w:p w:rsidR="007629BA" w:rsidRPr="00B91D70" w:rsidRDefault="007629BA" w:rsidP="003F3A14">
      <w:pPr>
        <w:pBdr>
          <w:top w:val="single" w:sz="4" w:space="1" w:color="auto"/>
          <w:left w:val="single" w:sz="4" w:space="4" w:color="auto"/>
          <w:bottom w:val="single" w:sz="4" w:space="6" w:color="auto"/>
          <w:right w:val="single" w:sz="4" w:space="4" w:color="auto"/>
        </w:pBdr>
        <w:rPr>
          <w:rFonts w:cs="Arial"/>
          <w:color w:val="000000"/>
          <w:sz w:val="20"/>
        </w:rPr>
      </w:pPr>
      <w:r w:rsidRPr="00B91D70">
        <w:rPr>
          <w:rFonts w:cs="Arial"/>
          <w:color w:val="000000"/>
          <w:sz w:val="20"/>
        </w:rPr>
        <w:t>1.1.1 Reduce anti-social behaviour and crime.</w:t>
      </w:r>
    </w:p>
    <w:p w:rsidR="007629BA" w:rsidRPr="00B91D70" w:rsidRDefault="007629BA" w:rsidP="003F3A14">
      <w:pPr>
        <w:pBdr>
          <w:top w:val="single" w:sz="4" w:space="1" w:color="auto"/>
          <w:left w:val="single" w:sz="4" w:space="4" w:color="auto"/>
          <w:bottom w:val="single" w:sz="4" w:space="6" w:color="auto"/>
          <w:right w:val="single" w:sz="4" w:space="4" w:color="auto"/>
        </w:pBdr>
        <w:rPr>
          <w:rFonts w:cs="Arial"/>
          <w:color w:val="000000"/>
          <w:sz w:val="20"/>
        </w:rPr>
      </w:pPr>
      <w:r w:rsidRPr="00B91D70">
        <w:rPr>
          <w:rFonts w:cs="Arial"/>
          <w:color w:val="000000"/>
          <w:sz w:val="20"/>
        </w:rPr>
        <w:t>1.2.1 Ensure the safety of people in the district.</w:t>
      </w:r>
    </w:p>
    <w:p w:rsidR="007629BA" w:rsidRPr="00B91D70" w:rsidRDefault="007629BA" w:rsidP="003F3A14">
      <w:pPr>
        <w:pBdr>
          <w:top w:val="single" w:sz="4" w:space="1" w:color="auto"/>
          <w:left w:val="single" w:sz="4" w:space="4" w:color="auto"/>
          <w:bottom w:val="single" w:sz="4" w:space="6" w:color="auto"/>
          <w:right w:val="single" w:sz="4" w:space="4" w:color="auto"/>
        </w:pBdr>
        <w:rPr>
          <w:rFonts w:cs="Arial"/>
          <w:color w:val="000000"/>
          <w:sz w:val="20"/>
        </w:rPr>
      </w:pPr>
      <w:r w:rsidRPr="00B91D70">
        <w:rPr>
          <w:rFonts w:cs="Arial"/>
          <w:color w:val="000000"/>
          <w:sz w:val="20"/>
        </w:rPr>
        <w:t>1.3.1 Improve and facilitate access to leisure and recreational activities for adults</w:t>
      </w:r>
    </w:p>
    <w:p w:rsidR="007629BA" w:rsidRPr="00B91D70" w:rsidRDefault="007629BA" w:rsidP="003F3A14">
      <w:pPr>
        <w:pBdr>
          <w:top w:val="single" w:sz="4" w:space="1" w:color="auto"/>
          <w:left w:val="single" w:sz="4" w:space="4" w:color="auto"/>
          <w:bottom w:val="single" w:sz="4" w:space="6" w:color="auto"/>
          <w:right w:val="single" w:sz="4" w:space="4" w:color="auto"/>
        </w:pBdr>
        <w:rPr>
          <w:rFonts w:cs="Arial"/>
          <w:color w:val="000000"/>
          <w:sz w:val="20"/>
        </w:rPr>
      </w:pPr>
      <w:r w:rsidRPr="00B91D70">
        <w:rPr>
          <w:rFonts w:cs="Arial"/>
          <w:color w:val="000000"/>
          <w:sz w:val="20"/>
        </w:rPr>
        <w:t>1.3.2 Contribute to partnership working to reduce health inequalities.</w:t>
      </w:r>
    </w:p>
    <w:p w:rsidR="008F556C" w:rsidRPr="00B91D70" w:rsidRDefault="007629BA" w:rsidP="003F3A14">
      <w:pPr>
        <w:pBdr>
          <w:top w:val="single" w:sz="4" w:space="1" w:color="auto"/>
          <w:left w:val="single" w:sz="4" w:space="4" w:color="auto"/>
          <w:bottom w:val="single" w:sz="4" w:space="6" w:color="auto"/>
          <w:right w:val="single" w:sz="4" w:space="4" w:color="auto"/>
        </w:pBdr>
        <w:rPr>
          <w:rFonts w:cs="Arial"/>
          <w:b/>
          <w:color w:val="000000"/>
          <w:sz w:val="12"/>
          <w:szCs w:val="12"/>
        </w:rPr>
      </w:pPr>
      <w:r w:rsidRPr="00B91D70">
        <w:rPr>
          <w:rFonts w:cs="Arial"/>
          <w:color w:val="000000"/>
          <w:sz w:val="20"/>
        </w:rPr>
        <w:t>1.3.3 Provide a range of supervised leisure activities and facilities for young people.</w:t>
      </w:r>
      <w:r w:rsidR="003F3A14">
        <w:rPr>
          <w:rFonts w:cs="Arial"/>
          <w:color w:val="000000"/>
          <w:sz w:val="20"/>
        </w:rPr>
        <w:br/>
      </w:r>
      <w:r w:rsidRPr="00B91D70">
        <w:rPr>
          <w:rFonts w:cs="Arial"/>
          <w:color w:val="000000"/>
          <w:sz w:val="20"/>
        </w:rPr>
        <w:t>2.1.5 Minimise energy and water consumption, reduce CO2 emissions and increase the use of renewable energy</w:t>
      </w:r>
    </w:p>
    <w:sectPr w:rsidR="008F556C" w:rsidRPr="00B91D70" w:rsidSect="00C17CC4">
      <w:pgSz w:w="11909" w:h="16834" w:code="9"/>
      <w:pgMar w:top="720" w:right="1411" w:bottom="403" w:left="1411" w:header="706" w:footer="706" w:gutter="0"/>
      <w:pgBorders w:offsetFrom="page">
        <w:top w:val="none" w:sz="0" w:space="26" w:color="000000"/>
        <w:left w:val="none" w:sz="0" w:space="0" w:color="000000"/>
        <w:bottom w:val="none" w:sz="0" w:space="26" w:color="000000"/>
        <w:right w:val="none" w:sz="0" w:space="0"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A3E" w:rsidRDefault="00AA0A3E">
      <w:r>
        <w:separator/>
      </w:r>
    </w:p>
  </w:endnote>
  <w:endnote w:type="continuationSeparator" w:id="0">
    <w:p w:rsidR="00AA0A3E" w:rsidRDefault="00AA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3E" w:rsidRDefault="00AA0A3E">
    <w:pPr>
      <w:pStyle w:val="Footer"/>
      <w:tabs>
        <w:tab w:val="clear" w:pos="4153"/>
        <w:tab w:val="clear" w:pos="8306"/>
        <w:tab w:val="center" w:pos="4680"/>
        <w:tab w:val="right" w:pos="9090"/>
      </w:tabs>
      <w:rPr>
        <w:sz w:val="16"/>
      </w:rPr>
    </w:pPr>
  </w:p>
  <w:p w:rsidR="00AA0A3E" w:rsidRPr="00B84728" w:rsidRDefault="00AA0A3E" w:rsidP="00A2385E">
    <w:pPr>
      <w:pStyle w:val="Footer"/>
      <w:jc w:val="lef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A3E" w:rsidRDefault="00AA0A3E">
      <w:r>
        <w:separator/>
      </w:r>
    </w:p>
  </w:footnote>
  <w:footnote w:type="continuationSeparator" w:id="0">
    <w:p w:rsidR="00AA0A3E" w:rsidRDefault="00AA0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8387458"/>
    <w:multiLevelType w:val="multilevel"/>
    <w:tmpl w:val="4100F22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5D6A9F"/>
    <w:multiLevelType w:val="hybridMultilevel"/>
    <w:tmpl w:val="660A2B6C"/>
    <w:lvl w:ilvl="0" w:tplc="6646F582">
      <w:start w:val="1"/>
      <w:numFmt w:val="bullet"/>
      <w:lvlText w:val=""/>
      <w:lvlJc w:val="left"/>
      <w:pPr>
        <w:tabs>
          <w:tab w:val="num" w:pos="2006"/>
        </w:tabs>
        <w:ind w:left="2006"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3">
    <w:nsid w:val="0E810CD6"/>
    <w:multiLevelType w:val="hybridMultilevel"/>
    <w:tmpl w:val="33048832"/>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4">
    <w:nsid w:val="13652DE5"/>
    <w:multiLevelType w:val="hybridMultilevel"/>
    <w:tmpl w:val="09A200FA"/>
    <w:lvl w:ilvl="0" w:tplc="6646F582">
      <w:start w:val="1"/>
      <w:numFmt w:val="bullet"/>
      <w:lvlText w:val=""/>
      <w:lvlJc w:val="left"/>
      <w:pPr>
        <w:tabs>
          <w:tab w:val="num" w:pos="2006"/>
        </w:tabs>
        <w:ind w:left="2006"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5">
    <w:nsid w:val="163D4469"/>
    <w:multiLevelType w:val="hybridMultilevel"/>
    <w:tmpl w:val="7D4ADF4E"/>
    <w:lvl w:ilvl="0" w:tplc="04090001">
      <w:start w:val="1"/>
      <w:numFmt w:val="bullet"/>
      <w:lvlText w:val=""/>
      <w:lvlJc w:val="left"/>
      <w:pPr>
        <w:tabs>
          <w:tab w:val="num" w:pos="1956"/>
        </w:tabs>
        <w:ind w:left="1956" w:hanging="360"/>
      </w:pPr>
      <w:rPr>
        <w:rFonts w:ascii="Symbol" w:hAnsi="Symbol" w:hint="default"/>
      </w:rPr>
    </w:lvl>
    <w:lvl w:ilvl="1" w:tplc="04090003" w:tentative="1">
      <w:start w:val="1"/>
      <w:numFmt w:val="bullet"/>
      <w:lvlText w:val="o"/>
      <w:lvlJc w:val="left"/>
      <w:pPr>
        <w:tabs>
          <w:tab w:val="num" w:pos="2676"/>
        </w:tabs>
        <w:ind w:left="2676" w:hanging="360"/>
      </w:pPr>
      <w:rPr>
        <w:rFonts w:ascii="Courier New" w:hAnsi="Courier New" w:cs="Courier New" w:hint="default"/>
      </w:rPr>
    </w:lvl>
    <w:lvl w:ilvl="2" w:tplc="04090005" w:tentative="1">
      <w:start w:val="1"/>
      <w:numFmt w:val="bullet"/>
      <w:lvlText w:val=""/>
      <w:lvlJc w:val="left"/>
      <w:pPr>
        <w:tabs>
          <w:tab w:val="num" w:pos="3396"/>
        </w:tabs>
        <w:ind w:left="3396" w:hanging="360"/>
      </w:pPr>
      <w:rPr>
        <w:rFonts w:ascii="Wingdings" w:hAnsi="Wingdings" w:hint="default"/>
      </w:rPr>
    </w:lvl>
    <w:lvl w:ilvl="3" w:tplc="04090001" w:tentative="1">
      <w:start w:val="1"/>
      <w:numFmt w:val="bullet"/>
      <w:lvlText w:val=""/>
      <w:lvlJc w:val="left"/>
      <w:pPr>
        <w:tabs>
          <w:tab w:val="num" w:pos="4116"/>
        </w:tabs>
        <w:ind w:left="4116" w:hanging="360"/>
      </w:pPr>
      <w:rPr>
        <w:rFonts w:ascii="Symbol" w:hAnsi="Symbol" w:hint="default"/>
      </w:rPr>
    </w:lvl>
    <w:lvl w:ilvl="4" w:tplc="04090003" w:tentative="1">
      <w:start w:val="1"/>
      <w:numFmt w:val="bullet"/>
      <w:lvlText w:val="o"/>
      <w:lvlJc w:val="left"/>
      <w:pPr>
        <w:tabs>
          <w:tab w:val="num" w:pos="4836"/>
        </w:tabs>
        <w:ind w:left="4836" w:hanging="360"/>
      </w:pPr>
      <w:rPr>
        <w:rFonts w:ascii="Courier New" w:hAnsi="Courier New" w:cs="Courier New" w:hint="default"/>
      </w:rPr>
    </w:lvl>
    <w:lvl w:ilvl="5" w:tplc="04090005" w:tentative="1">
      <w:start w:val="1"/>
      <w:numFmt w:val="bullet"/>
      <w:lvlText w:val=""/>
      <w:lvlJc w:val="left"/>
      <w:pPr>
        <w:tabs>
          <w:tab w:val="num" w:pos="5556"/>
        </w:tabs>
        <w:ind w:left="5556" w:hanging="360"/>
      </w:pPr>
      <w:rPr>
        <w:rFonts w:ascii="Wingdings" w:hAnsi="Wingdings" w:hint="default"/>
      </w:rPr>
    </w:lvl>
    <w:lvl w:ilvl="6" w:tplc="04090001" w:tentative="1">
      <w:start w:val="1"/>
      <w:numFmt w:val="bullet"/>
      <w:lvlText w:val=""/>
      <w:lvlJc w:val="left"/>
      <w:pPr>
        <w:tabs>
          <w:tab w:val="num" w:pos="6276"/>
        </w:tabs>
        <w:ind w:left="6276" w:hanging="360"/>
      </w:pPr>
      <w:rPr>
        <w:rFonts w:ascii="Symbol" w:hAnsi="Symbol" w:hint="default"/>
      </w:rPr>
    </w:lvl>
    <w:lvl w:ilvl="7" w:tplc="04090003" w:tentative="1">
      <w:start w:val="1"/>
      <w:numFmt w:val="bullet"/>
      <w:lvlText w:val="o"/>
      <w:lvlJc w:val="left"/>
      <w:pPr>
        <w:tabs>
          <w:tab w:val="num" w:pos="6996"/>
        </w:tabs>
        <w:ind w:left="6996" w:hanging="360"/>
      </w:pPr>
      <w:rPr>
        <w:rFonts w:ascii="Courier New" w:hAnsi="Courier New" w:cs="Courier New" w:hint="default"/>
      </w:rPr>
    </w:lvl>
    <w:lvl w:ilvl="8" w:tplc="04090005" w:tentative="1">
      <w:start w:val="1"/>
      <w:numFmt w:val="bullet"/>
      <w:lvlText w:val=""/>
      <w:lvlJc w:val="left"/>
      <w:pPr>
        <w:tabs>
          <w:tab w:val="num" w:pos="7716"/>
        </w:tabs>
        <w:ind w:left="7716" w:hanging="360"/>
      </w:pPr>
      <w:rPr>
        <w:rFonts w:ascii="Wingdings" w:hAnsi="Wingdings" w:hint="default"/>
      </w:rPr>
    </w:lvl>
  </w:abstractNum>
  <w:abstractNum w:abstractNumId="6">
    <w:nsid w:val="18343170"/>
    <w:multiLevelType w:val="hybridMultilevel"/>
    <w:tmpl w:val="7552507A"/>
    <w:lvl w:ilvl="0" w:tplc="08090003">
      <w:start w:val="1"/>
      <w:numFmt w:val="bullet"/>
      <w:lvlText w:val="o"/>
      <w:lvlJc w:val="left"/>
      <w:pPr>
        <w:tabs>
          <w:tab w:val="num" w:pos="1997"/>
        </w:tabs>
        <w:ind w:left="1997" w:hanging="360"/>
      </w:pPr>
      <w:rPr>
        <w:rFonts w:ascii="Courier New" w:hAnsi="Courier New" w:cs="Courier New" w:hint="default"/>
      </w:rPr>
    </w:lvl>
    <w:lvl w:ilvl="1" w:tplc="08090003" w:tentative="1">
      <w:start w:val="1"/>
      <w:numFmt w:val="bullet"/>
      <w:lvlText w:val="o"/>
      <w:lvlJc w:val="left"/>
      <w:pPr>
        <w:tabs>
          <w:tab w:val="num" w:pos="2717"/>
        </w:tabs>
        <w:ind w:left="2717"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4157"/>
        </w:tabs>
        <w:ind w:left="4157" w:hanging="360"/>
      </w:pPr>
      <w:rPr>
        <w:rFonts w:ascii="Symbol" w:hAnsi="Symbol" w:hint="default"/>
      </w:rPr>
    </w:lvl>
    <w:lvl w:ilvl="4" w:tplc="08090003" w:tentative="1">
      <w:start w:val="1"/>
      <w:numFmt w:val="bullet"/>
      <w:lvlText w:val="o"/>
      <w:lvlJc w:val="left"/>
      <w:pPr>
        <w:tabs>
          <w:tab w:val="num" w:pos="4877"/>
        </w:tabs>
        <w:ind w:left="4877" w:hanging="360"/>
      </w:pPr>
      <w:rPr>
        <w:rFonts w:ascii="Courier New" w:hAnsi="Courier New" w:cs="Courier New" w:hint="default"/>
      </w:rPr>
    </w:lvl>
    <w:lvl w:ilvl="5" w:tplc="08090005" w:tentative="1">
      <w:start w:val="1"/>
      <w:numFmt w:val="bullet"/>
      <w:lvlText w:val=""/>
      <w:lvlJc w:val="left"/>
      <w:pPr>
        <w:tabs>
          <w:tab w:val="num" w:pos="5597"/>
        </w:tabs>
        <w:ind w:left="5597" w:hanging="360"/>
      </w:pPr>
      <w:rPr>
        <w:rFonts w:ascii="Wingdings" w:hAnsi="Wingdings" w:hint="default"/>
      </w:rPr>
    </w:lvl>
    <w:lvl w:ilvl="6" w:tplc="08090001" w:tentative="1">
      <w:start w:val="1"/>
      <w:numFmt w:val="bullet"/>
      <w:lvlText w:val=""/>
      <w:lvlJc w:val="left"/>
      <w:pPr>
        <w:tabs>
          <w:tab w:val="num" w:pos="6317"/>
        </w:tabs>
        <w:ind w:left="6317" w:hanging="360"/>
      </w:pPr>
      <w:rPr>
        <w:rFonts w:ascii="Symbol" w:hAnsi="Symbol" w:hint="default"/>
      </w:rPr>
    </w:lvl>
    <w:lvl w:ilvl="7" w:tplc="08090003" w:tentative="1">
      <w:start w:val="1"/>
      <w:numFmt w:val="bullet"/>
      <w:lvlText w:val="o"/>
      <w:lvlJc w:val="left"/>
      <w:pPr>
        <w:tabs>
          <w:tab w:val="num" w:pos="7037"/>
        </w:tabs>
        <w:ind w:left="7037" w:hanging="360"/>
      </w:pPr>
      <w:rPr>
        <w:rFonts w:ascii="Courier New" w:hAnsi="Courier New" w:cs="Courier New" w:hint="default"/>
      </w:rPr>
    </w:lvl>
    <w:lvl w:ilvl="8" w:tplc="08090005" w:tentative="1">
      <w:start w:val="1"/>
      <w:numFmt w:val="bullet"/>
      <w:lvlText w:val=""/>
      <w:lvlJc w:val="left"/>
      <w:pPr>
        <w:tabs>
          <w:tab w:val="num" w:pos="7757"/>
        </w:tabs>
        <w:ind w:left="7757" w:hanging="360"/>
      </w:pPr>
      <w:rPr>
        <w:rFonts w:ascii="Wingdings" w:hAnsi="Wingdings" w:hint="default"/>
      </w:rPr>
    </w:lvl>
  </w:abstractNum>
  <w:abstractNum w:abstractNumId="7">
    <w:nsid w:val="1C30168F"/>
    <w:multiLevelType w:val="hybridMultilevel"/>
    <w:tmpl w:val="38F68CCC"/>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8">
    <w:nsid w:val="22F37DFD"/>
    <w:multiLevelType w:val="hybridMultilevel"/>
    <w:tmpl w:val="39AA980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9">
    <w:nsid w:val="2655393C"/>
    <w:multiLevelType w:val="hybridMultilevel"/>
    <w:tmpl w:val="33C2E8EE"/>
    <w:lvl w:ilvl="0" w:tplc="2028F81E">
      <w:start w:val="3"/>
      <w:numFmt w:val="bullet"/>
      <w:lvlText w:val="-"/>
      <w:lvlJc w:val="left"/>
      <w:pPr>
        <w:ind w:left="1636" w:hanging="360"/>
      </w:pPr>
      <w:rPr>
        <w:rFonts w:ascii="Arial" w:eastAsia="Times New Roman" w:hAnsi="Arial" w:cs="Aria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0">
    <w:nsid w:val="2D18207A"/>
    <w:multiLevelType w:val="hybridMultilevel"/>
    <w:tmpl w:val="1F92680C"/>
    <w:lvl w:ilvl="0" w:tplc="6B064B7A">
      <w:start w:val="2"/>
      <w:numFmt w:val="none"/>
      <w:lvlText w:val="1"/>
      <w:lvlJc w:val="left"/>
      <w:pPr>
        <w:tabs>
          <w:tab w:val="num" w:pos="1620"/>
        </w:tabs>
        <w:ind w:left="1620" w:hanging="1260"/>
      </w:pPr>
      <w:rPr>
        <w:rFonts w:hint="default"/>
        <w:b w:val="0"/>
      </w:rPr>
    </w:lvl>
    <w:lvl w:ilvl="1" w:tplc="081A0E2A">
      <w:numFmt w:val="bullet"/>
      <w:lvlText w:val="-"/>
      <w:lvlJc w:val="left"/>
      <w:pPr>
        <w:tabs>
          <w:tab w:val="num" w:pos="1440"/>
        </w:tabs>
        <w:ind w:left="1440" w:hanging="360"/>
      </w:pPr>
      <w:rPr>
        <w:rFonts w:ascii="Arial" w:eastAsia="Times New Roman" w:hAnsi="Arial" w:cs="Arial" w:hint="default"/>
      </w:rPr>
    </w:lvl>
    <w:lvl w:ilvl="2" w:tplc="07ACD18C">
      <w:start w:val="3"/>
      <w:numFmt w:val="decimal"/>
      <w:lvlText w:val="%3."/>
      <w:lvlJc w:val="left"/>
      <w:pPr>
        <w:tabs>
          <w:tab w:val="num" w:pos="3240"/>
        </w:tabs>
        <w:ind w:left="3240" w:hanging="1260"/>
      </w:pPr>
      <w:rPr>
        <w:rFonts w:hint="default"/>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E0251DA"/>
    <w:multiLevelType w:val="multilevel"/>
    <w:tmpl w:val="B6DEEA26"/>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025704"/>
    <w:multiLevelType w:val="hybridMultilevel"/>
    <w:tmpl w:val="0A5CA888"/>
    <w:lvl w:ilvl="0" w:tplc="0809000F">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nsid w:val="36DF39A5"/>
    <w:multiLevelType w:val="multilevel"/>
    <w:tmpl w:val="82CC6F9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7F5204"/>
    <w:multiLevelType w:val="hybridMultilevel"/>
    <w:tmpl w:val="71AC41C8"/>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5">
    <w:nsid w:val="380A12BD"/>
    <w:multiLevelType w:val="hybridMultilevel"/>
    <w:tmpl w:val="167A96A2"/>
    <w:lvl w:ilvl="0" w:tplc="6B064B7A">
      <w:start w:val="2"/>
      <w:numFmt w:val="none"/>
      <w:lvlText w:val="1"/>
      <w:lvlJc w:val="left"/>
      <w:pPr>
        <w:tabs>
          <w:tab w:val="num" w:pos="2896"/>
        </w:tabs>
        <w:ind w:left="2896" w:hanging="1260"/>
      </w:pPr>
      <w:rPr>
        <w:rFonts w:hint="default"/>
        <w:b w:val="0"/>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6">
    <w:nsid w:val="3ECA1A43"/>
    <w:multiLevelType w:val="hybridMultilevel"/>
    <w:tmpl w:val="431ACAC0"/>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7">
    <w:nsid w:val="428D5E71"/>
    <w:multiLevelType w:val="multilevel"/>
    <w:tmpl w:val="9982BC60"/>
    <w:lvl w:ilvl="0">
      <w:start w:val="2"/>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8">
    <w:nsid w:val="430734E5"/>
    <w:multiLevelType w:val="multilevel"/>
    <w:tmpl w:val="F3D03C86"/>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5201225"/>
    <w:multiLevelType w:val="multilevel"/>
    <w:tmpl w:val="B44EB564"/>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6445911"/>
    <w:multiLevelType w:val="hybridMultilevel"/>
    <w:tmpl w:val="5944F3EA"/>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1">
    <w:nsid w:val="47067D23"/>
    <w:multiLevelType w:val="hybridMultilevel"/>
    <w:tmpl w:val="E3C8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245701"/>
    <w:multiLevelType w:val="hybridMultilevel"/>
    <w:tmpl w:val="0D164BF8"/>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23">
    <w:nsid w:val="4ACD54F7"/>
    <w:multiLevelType w:val="multilevel"/>
    <w:tmpl w:val="EBF47900"/>
    <w:lvl w:ilvl="0">
      <w:start w:val="2"/>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D784185"/>
    <w:multiLevelType w:val="hybridMultilevel"/>
    <w:tmpl w:val="84D672E4"/>
    <w:lvl w:ilvl="0" w:tplc="08090017">
      <w:start w:val="1"/>
      <w:numFmt w:val="lowerLetter"/>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5">
    <w:nsid w:val="4DB31BBF"/>
    <w:multiLevelType w:val="hybridMultilevel"/>
    <w:tmpl w:val="4322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833726"/>
    <w:multiLevelType w:val="hybridMultilevel"/>
    <w:tmpl w:val="F52AE7E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B076265"/>
    <w:multiLevelType w:val="hybridMultilevel"/>
    <w:tmpl w:val="034A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BC7C9B"/>
    <w:multiLevelType w:val="hybridMultilevel"/>
    <w:tmpl w:val="D5C44F1C"/>
    <w:lvl w:ilvl="0" w:tplc="04090001">
      <w:start w:val="1"/>
      <w:numFmt w:val="bullet"/>
      <w:lvlText w:val=""/>
      <w:lvlJc w:val="left"/>
      <w:pPr>
        <w:tabs>
          <w:tab w:val="num" w:pos="1920"/>
        </w:tabs>
        <w:ind w:left="1920" w:hanging="360"/>
      </w:pPr>
      <w:rPr>
        <w:rFonts w:ascii="Symbol" w:hAnsi="Symbol" w:hint="default"/>
      </w:rPr>
    </w:lvl>
    <w:lvl w:ilvl="1" w:tplc="04090003">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9">
    <w:nsid w:val="642D652C"/>
    <w:multiLevelType w:val="multilevel"/>
    <w:tmpl w:val="154666F0"/>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4C81BD5"/>
    <w:multiLevelType w:val="hybridMultilevel"/>
    <w:tmpl w:val="0120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3A4EF5"/>
    <w:multiLevelType w:val="multilevel"/>
    <w:tmpl w:val="BC42C51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9997304"/>
    <w:multiLevelType w:val="hybridMultilevel"/>
    <w:tmpl w:val="617AFBC6"/>
    <w:lvl w:ilvl="0" w:tplc="08090001">
      <w:start w:val="1"/>
      <w:numFmt w:val="bullet"/>
      <w:lvlText w:val=""/>
      <w:lvlJc w:val="left"/>
      <w:pPr>
        <w:ind w:left="2141" w:hanging="360"/>
      </w:pPr>
      <w:rPr>
        <w:rFonts w:ascii="Symbol" w:hAnsi="Symbol" w:hint="default"/>
      </w:rPr>
    </w:lvl>
    <w:lvl w:ilvl="1" w:tplc="08090003" w:tentative="1">
      <w:start w:val="1"/>
      <w:numFmt w:val="bullet"/>
      <w:lvlText w:val="o"/>
      <w:lvlJc w:val="left"/>
      <w:pPr>
        <w:ind w:left="2861" w:hanging="360"/>
      </w:pPr>
      <w:rPr>
        <w:rFonts w:ascii="Courier New" w:hAnsi="Courier New" w:cs="Courier New" w:hint="default"/>
      </w:rPr>
    </w:lvl>
    <w:lvl w:ilvl="2" w:tplc="08090005" w:tentative="1">
      <w:start w:val="1"/>
      <w:numFmt w:val="bullet"/>
      <w:lvlText w:val=""/>
      <w:lvlJc w:val="left"/>
      <w:pPr>
        <w:ind w:left="3581" w:hanging="360"/>
      </w:pPr>
      <w:rPr>
        <w:rFonts w:ascii="Wingdings" w:hAnsi="Wingdings" w:hint="default"/>
      </w:rPr>
    </w:lvl>
    <w:lvl w:ilvl="3" w:tplc="08090001" w:tentative="1">
      <w:start w:val="1"/>
      <w:numFmt w:val="bullet"/>
      <w:lvlText w:val=""/>
      <w:lvlJc w:val="left"/>
      <w:pPr>
        <w:ind w:left="4301" w:hanging="360"/>
      </w:pPr>
      <w:rPr>
        <w:rFonts w:ascii="Symbol" w:hAnsi="Symbol" w:hint="default"/>
      </w:rPr>
    </w:lvl>
    <w:lvl w:ilvl="4" w:tplc="08090003" w:tentative="1">
      <w:start w:val="1"/>
      <w:numFmt w:val="bullet"/>
      <w:lvlText w:val="o"/>
      <w:lvlJc w:val="left"/>
      <w:pPr>
        <w:ind w:left="5021" w:hanging="360"/>
      </w:pPr>
      <w:rPr>
        <w:rFonts w:ascii="Courier New" w:hAnsi="Courier New" w:cs="Courier New" w:hint="default"/>
      </w:rPr>
    </w:lvl>
    <w:lvl w:ilvl="5" w:tplc="08090005" w:tentative="1">
      <w:start w:val="1"/>
      <w:numFmt w:val="bullet"/>
      <w:lvlText w:val=""/>
      <w:lvlJc w:val="left"/>
      <w:pPr>
        <w:ind w:left="5741" w:hanging="360"/>
      </w:pPr>
      <w:rPr>
        <w:rFonts w:ascii="Wingdings" w:hAnsi="Wingdings" w:hint="default"/>
      </w:rPr>
    </w:lvl>
    <w:lvl w:ilvl="6" w:tplc="08090001" w:tentative="1">
      <w:start w:val="1"/>
      <w:numFmt w:val="bullet"/>
      <w:lvlText w:val=""/>
      <w:lvlJc w:val="left"/>
      <w:pPr>
        <w:ind w:left="6461" w:hanging="360"/>
      </w:pPr>
      <w:rPr>
        <w:rFonts w:ascii="Symbol" w:hAnsi="Symbol" w:hint="default"/>
      </w:rPr>
    </w:lvl>
    <w:lvl w:ilvl="7" w:tplc="08090003" w:tentative="1">
      <w:start w:val="1"/>
      <w:numFmt w:val="bullet"/>
      <w:lvlText w:val="o"/>
      <w:lvlJc w:val="left"/>
      <w:pPr>
        <w:ind w:left="7181" w:hanging="360"/>
      </w:pPr>
      <w:rPr>
        <w:rFonts w:ascii="Courier New" w:hAnsi="Courier New" w:cs="Courier New" w:hint="default"/>
      </w:rPr>
    </w:lvl>
    <w:lvl w:ilvl="8" w:tplc="08090005" w:tentative="1">
      <w:start w:val="1"/>
      <w:numFmt w:val="bullet"/>
      <w:lvlText w:val=""/>
      <w:lvlJc w:val="left"/>
      <w:pPr>
        <w:ind w:left="7901" w:hanging="360"/>
      </w:pPr>
      <w:rPr>
        <w:rFonts w:ascii="Wingdings" w:hAnsi="Wingdings" w:hint="default"/>
      </w:rPr>
    </w:lvl>
  </w:abstractNum>
  <w:abstractNum w:abstractNumId="33">
    <w:nsid w:val="6B491C56"/>
    <w:multiLevelType w:val="multilevel"/>
    <w:tmpl w:val="997C90B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4BA556A"/>
    <w:multiLevelType w:val="hybridMultilevel"/>
    <w:tmpl w:val="213E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111ED1"/>
    <w:multiLevelType w:val="multilevel"/>
    <w:tmpl w:val="BD82D0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B775655"/>
    <w:multiLevelType w:val="hybridMultilevel"/>
    <w:tmpl w:val="8568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360FC4"/>
    <w:multiLevelType w:val="hybridMultilevel"/>
    <w:tmpl w:val="5BF43B6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num w:numId="1">
    <w:abstractNumId w:val="10"/>
  </w:num>
  <w:num w:numId="2">
    <w:abstractNumId w:val="1"/>
  </w:num>
  <w:num w:numId="3">
    <w:abstractNumId w:val="26"/>
  </w:num>
  <w:num w:numId="4">
    <w:abstractNumId w:val="6"/>
  </w:num>
  <w:num w:numId="5">
    <w:abstractNumId w:val="5"/>
  </w:num>
  <w:num w:numId="6">
    <w:abstractNumId w:val="23"/>
  </w:num>
  <w:num w:numId="7">
    <w:abstractNumId w:val="2"/>
  </w:num>
  <w:num w:numId="8">
    <w:abstractNumId w:val="4"/>
  </w:num>
  <w:num w:numId="9">
    <w:abstractNumId w:val="7"/>
  </w:num>
  <w:num w:numId="10">
    <w:abstractNumId w:val="21"/>
  </w:num>
  <w:num w:numId="11">
    <w:abstractNumId w:val="14"/>
  </w:num>
  <w:num w:numId="12">
    <w:abstractNumId w:val="20"/>
  </w:num>
  <w:num w:numId="13">
    <w:abstractNumId w:val="17"/>
  </w:num>
  <w:num w:numId="14">
    <w:abstractNumId w:val="33"/>
  </w:num>
  <w:num w:numId="15">
    <w:abstractNumId w:val="8"/>
  </w:num>
  <w:num w:numId="16">
    <w:abstractNumId w:val="31"/>
  </w:num>
  <w:num w:numId="17">
    <w:abstractNumId w:val="16"/>
  </w:num>
  <w:num w:numId="18">
    <w:abstractNumId w:val="12"/>
  </w:num>
  <w:num w:numId="19">
    <w:abstractNumId w:val="24"/>
  </w:num>
  <w:num w:numId="20">
    <w:abstractNumId w:val="28"/>
  </w:num>
  <w:num w:numId="21">
    <w:abstractNumId w:val="35"/>
  </w:num>
  <w:num w:numId="22">
    <w:abstractNumId w:val="15"/>
  </w:num>
  <w:num w:numId="23">
    <w:abstractNumId w:val="37"/>
  </w:num>
  <w:num w:numId="24">
    <w:abstractNumId w:val="11"/>
  </w:num>
  <w:num w:numId="25">
    <w:abstractNumId w:val="27"/>
  </w:num>
  <w:num w:numId="26">
    <w:abstractNumId w:val="32"/>
  </w:num>
  <w:num w:numId="27">
    <w:abstractNumId w:val="22"/>
  </w:num>
  <w:num w:numId="28">
    <w:abstractNumId w:val="3"/>
  </w:num>
  <w:num w:numId="29">
    <w:abstractNumId w:val="18"/>
  </w:num>
  <w:num w:numId="30">
    <w:abstractNumId w:val="29"/>
  </w:num>
  <w:num w:numId="31">
    <w:abstractNumId w:val="9"/>
  </w:num>
  <w:num w:numId="32">
    <w:abstractNumId w:val="36"/>
  </w:num>
  <w:num w:numId="33">
    <w:abstractNumId w:val="25"/>
  </w:num>
  <w:num w:numId="34">
    <w:abstractNumId w:val="30"/>
  </w:num>
  <w:num w:numId="35">
    <w:abstractNumId w:val="13"/>
  </w:num>
  <w:num w:numId="36">
    <w:abstractNumId w:val="19"/>
  </w:num>
  <w:num w:numId="37">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56"/>
    <w:rsid w:val="00002036"/>
    <w:rsid w:val="00003E34"/>
    <w:rsid w:val="000041A3"/>
    <w:rsid w:val="00004350"/>
    <w:rsid w:val="000065CC"/>
    <w:rsid w:val="0001102F"/>
    <w:rsid w:val="00011889"/>
    <w:rsid w:val="000163B8"/>
    <w:rsid w:val="000163C0"/>
    <w:rsid w:val="000167EC"/>
    <w:rsid w:val="00017115"/>
    <w:rsid w:val="0002280A"/>
    <w:rsid w:val="00023A16"/>
    <w:rsid w:val="0002489D"/>
    <w:rsid w:val="00025C2B"/>
    <w:rsid w:val="0003049D"/>
    <w:rsid w:val="000320AB"/>
    <w:rsid w:val="000335EC"/>
    <w:rsid w:val="00033D85"/>
    <w:rsid w:val="0003455C"/>
    <w:rsid w:val="00034641"/>
    <w:rsid w:val="00034D0E"/>
    <w:rsid w:val="00037306"/>
    <w:rsid w:val="0004076C"/>
    <w:rsid w:val="000431C7"/>
    <w:rsid w:val="00043AF1"/>
    <w:rsid w:val="000455D8"/>
    <w:rsid w:val="0004597E"/>
    <w:rsid w:val="00045B3E"/>
    <w:rsid w:val="00050866"/>
    <w:rsid w:val="00052BFA"/>
    <w:rsid w:val="00054737"/>
    <w:rsid w:val="00054ED6"/>
    <w:rsid w:val="00054FBE"/>
    <w:rsid w:val="0005562F"/>
    <w:rsid w:val="00055918"/>
    <w:rsid w:val="00056777"/>
    <w:rsid w:val="0005735F"/>
    <w:rsid w:val="000609A9"/>
    <w:rsid w:val="00060CFF"/>
    <w:rsid w:val="000615E2"/>
    <w:rsid w:val="0006350F"/>
    <w:rsid w:val="00064632"/>
    <w:rsid w:val="00067108"/>
    <w:rsid w:val="00070123"/>
    <w:rsid w:val="0007049A"/>
    <w:rsid w:val="00070E88"/>
    <w:rsid w:val="0007488C"/>
    <w:rsid w:val="00075F02"/>
    <w:rsid w:val="000765F9"/>
    <w:rsid w:val="0007672B"/>
    <w:rsid w:val="0007673D"/>
    <w:rsid w:val="00077A86"/>
    <w:rsid w:val="00077E0F"/>
    <w:rsid w:val="00077F3B"/>
    <w:rsid w:val="000800AB"/>
    <w:rsid w:val="00080C7C"/>
    <w:rsid w:val="00081B03"/>
    <w:rsid w:val="000836FE"/>
    <w:rsid w:val="00085753"/>
    <w:rsid w:val="00086ACF"/>
    <w:rsid w:val="000870A0"/>
    <w:rsid w:val="00090141"/>
    <w:rsid w:val="000905BD"/>
    <w:rsid w:val="00090A24"/>
    <w:rsid w:val="00090C65"/>
    <w:rsid w:val="00091C61"/>
    <w:rsid w:val="00091F37"/>
    <w:rsid w:val="000949A6"/>
    <w:rsid w:val="000961B6"/>
    <w:rsid w:val="00096561"/>
    <w:rsid w:val="000967CF"/>
    <w:rsid w:val="000A0CA3"/>
    <w:rsid w:val="000A1090"/>
    <w:rsid w:val="000A6A33"/>
    <w:rsid w:val="000B2D1E"/>
    <w:rsid w:val="000B589C"/>
    <w:rsid w:val="000B5BCB"/>
    <w:rsid w:val="000B5E01"/>
    <w:rsid w:val="000B617C"/>
    <w:rsid w:val="000B61C8"/>
    <w:rsid w:val="000B79BB"/>
    <w:rsid w:val="000B7F74"/>
    <w:rsid w:val="000C0034"/>
    <w:rsid w:val="000C1EAE"/>
    <w:rsid w:val="000C1F08"/>
    <w:rsid w:val="000C20A3"/>
    <w:rsid w:val="000C292B"/>
    <w:rsid w:val="000C308A"/>
    <w:rsid w:val="000C3324"/>
    <w:rsid w:val="000C4104"/>
    <w:rsid w:val="000C4B51"/>
    <w:rsid w:val="000C6112"/>
    <w:rsid w:val="000C6A00"/>
    <w:rsid w:val="000C6EAC"/>
    <w:rsid w:val="000D0B22"/>
    <w:rsid w:val="000D1A1B"/>
    <w:rsid w:val="000D1B8E"/>
    <w:rsid w:val="000D2A6B"/>
    <w:rsid w:val="000D2FAD"/>
    <w:rsid w:val="000D35C1"/>
    <w:rsid w:val="000D5A05"/>
    <w:rsid w:val="000D6096"/>
    <w:rsid w:val="000E0425"/>
    <w:rsid w:val="000E07AC"/>
    <w:rsid w:val="000E18B3"/>
    <w:rsid w:val="000E19D9"/>
    <w:rsid w:val="000E3691"/>
    <w:rsid w:val="000E46AD"/>
    <w:rsid w:val="000E4940"/>
    <w:rsid w:val="000E4ADF"/>
    <w:rsid w:val="000E4E06"/>
    <w:rsid w:val="000E4FAC"/>
    <w:rsid w:val="000E5DE2"/>
    <w:rsid w:val="000E6AE7"/>
    <w:rsid w:val="000E78D5"/>
    <w:rsid w:val="000F12C0"/>
    <w:rsid w:val="000F13F4"/>
    <w:rsid w:val="000F17E4"/>
    <w:rsid w:val="000F2B89"/>
    <w:rsid w:val="000F3696"/>
    <w:rsid w:val="000F4645"/>
    <w:rsid w:val="000F5A0A"/>
    <w:rsid w:val="000F6654"/>
    <w:rsid w:val="000F75B4"/>
    <w:rsid w:val="00102E3D"/>
    <w:rsid w:val="00103107"/>
    <w:rsid w:val="00104F1E"/>
    <w:rsid w:val="00107E65"/>
    <w:rsid w:val="00113A78"/>
    <w:rsid w:val="001155C0"/>
    <w:rsid w:val="001166C2"/>
    <w:rsid w:val="0011673A"/>
    <w:rsid w:val="001168FA"/>
    <w:rsid w:val="00117121"/>
    <w:rsid w:val="001177C6"/>
    <w:rsid w:val="001177DC"/>
    <w:rsid w:val="001220C8"/>
    <w:rsid w:val="00122439"/>
    <w:rsid w:val="001235A1"/>
    <w:rsid w:val="00124006"/>
    <w:rsid w:val="00126F0C"/>
    <w:rsid w:val="001272D5"/>
    <w:rsid w:val="001303C4"/>
    <w:rsid w:val="00133B53"/>
    <w:rsid w:val="00134B3C"/>
    <w:rsid w:val="00136EC8"/>
    <w:rsid w:val="00140A15"/>
    <w:rsid w:val="00141B3D"/>
    <w:rsid w:val="0014280E"/>
    <w:rsid w:val="00143300"/>
    <w:rsid w:val="001476E0"/>
    <w:rsid w:val="001501C7"/>
    <w:rsid w:val="00150F30"/>
    <w:rsid w:val="0015197D"/>
    <w:rsid w:val="00151B43"/>
    <w:rsid w:val="001540FB"/>
    <w:rsid w:val="001542E6"/>
    <w:rsid w:val="00154503"/>
    <w:rsid w:val="001549C7"/>
    <w:rsid w:val="00155574"/>
    <w:rsid w:val="0015582D"/>
    <w:rsid w:val="00155B85"/>
    <w:rsid w:val="00155E20"/>
    <w:rsid w:val="00156353"/>
    <w:rsid w:val="001605A2"/>
    <w:rsid w:val="00160E9E"/>
    <w:rsid w:val="00163547"/>
    <w:rsid w:val="00165611"/>
    <w:rsid w:val="00166A7A"/>
    <w:rsid w:val="0017252B"/>
    <w:rsid w:val="00172CF3"/>
    <w:rsid w:val="00173559"/>
    <w:rsid w:val="00173FCB"/>
    <w:rsid w:val="00175AB1"/>
    <w:rsid w:val="00180635"/>
    <w:rsid w:val="00182A80"/>
    <w:rsid w:val="00183DBD"/>
    <w:rsid w:val="001848B8"/>
    <w:rsid w:val="00185A8A"/>
    <w:rsid w:val="00187375"/>
    <w:rsid w:val="00187AC3"/>
    <w:rsid w:val="00190ACA"/>
    <w:rsid w:val="00192340"/>
    <w:rsid w:val="00193593"/>
    <w:rsid w:val="00194B5A"/>
    <w:rsid w:val="00194B72"/>
    <w:rsid w:val="00194FA7"/>
    <w:rsid w:val="00196F29"/>
    <w:rsid w:val="001A044B"/>
    <w:rsid w:val="001A4154"/>
    <w:rsid w:val="001A424A"/>
    <w:rsid w:val="001A59DB"/>
    <w:rsid w:val="001A5C67"/>
    <w:rsid w:val="001A713C"/>
    <w:rsid w:val="001B0272"/>
    <w:rsid w:val="001B0AA9"/>
    <w:rsid w:val="001B2F1D"/>
    <w:rsid w:val="001B4E2F"/>
    <w:rsid w:val="001B5983"/>
    <w:rsid w:val="001B6E7B"/>
    <w:rsid w:val="001B6FCB"/>
    <w:rsid w:val="001B6FD2"/>
    <w:rsid w:val="001C0149"/>
    <w:rsid w:val="001C2D12"/>
    <w:rsid w:val="001C358C"/>
    <w:rsid w:val="001C391E"/>
    <w:rsid w:val="001C44B6"/>
    <w:rsid w:val="001C4ABD"/>
    <w:rsid w:val="001C6620"/>
    <w:rsid w:val="001C79B9"/>
    <w:rsid w:val="001C7D6A"/>
    <w:rsid w:val="001D25EF"/>
    <w:rsid w:val="001D2C15"/>
    <w:rsid w:val="001D5144"/>
    <w:rsid w:val="001D5FB1"/>
    <w:rsid w:val="001E10FE"/>
    <w:rsid w:val="001E12D7"/>
    <w:rsid w:val="001E22C2"/>
    <w:rsid w:val="001E4D3D"/>
    <w:rsid w:val="001E7396"/>
    <w:rsid w:val="001F4814"/>
    <w:rsid w:val="001F59B8"/>
    <w:rsid w:val="001F59DF"/>
    <w:rsid w:val="001F6CC0"/>
    <w:rsid w:val="001F6F4A"/>
    <w:rsid w:val="001F75C1"/>
    <w:rsid w:val="00205C67"/>
    <w:rsid w:val="00207D34"/>
    <w:rsid w:val="002110FA"/>
    <w:rsid w:val="00214382"/>
    <w:rsid w:val="002147F4"/>
    <w:rsid w:val="00216406"/>
    <w:rsid w:val="002167B1"/>
    <w:rsid w:val="00216ACF"/>
    <w:rsid w:val="00217BC9"/>
    <w:rsid w:val="00217D5C"/>
    <w:rsid w:val="0022115A"/>
    <w:rsid w:val="00222643"/>
    <w:rsid w:val="00225760"/>
    <w:rsid w:val="00226DF5"/>
    <w:rsid w:val="00230484"/>
    <w:rsid w:val="00230D1F"/>
    <w:rsid w:val="00232D92"/>
    <w:rsid w:val="0023390F"/>
    <w:rsid w:val="00236B58"/>
    <w:rsid w:val="00240337"/>
    <w:rsid w:val="00241545"/>
    <w:rsid w:val="00244B53"/>
    <w:rsid w:val="00244CCC"/>
    <w:rsid w:val="00244D03"/>
    <w:rsid w:val="00246BB1"/>
    <w:rsid w:val="00247A95"/>
    <w:rsid w:val="00247F05"/>
    <w:rsid w:val="00251C3B"/>
    <w:rsid w:val="00251D39"/>
    <w:rsid w:val="00252EAC"/>
    <w:rsid w:val="00253125"/>
    <w:rsid w:val="00253355"/>
    <w:rsid w:val="00253C6F"/>
    <w:rsid w:val="00254AEA"/>
    <w:rsid w:val="0025690F"/>
    <w:rsid w:val="0026024D"/>
    <w:rsid w:val="00260445"/>
    <w:rsid w:val="0026105A"/>
    <w:rsid w:val="00261E9C"/>
    <w:rsid w:val="00262C31"/>
    <w:rsid w:val="002634DF"/>
    <w:rsid w:val="00264D5E"/>
    <w:rsid w:val="002653E0"/>
    <w:rsid w:val="00265832"/>
    <w:rsid w:val="002705FE"/>
    <w:rsid w:val="00272223"/>
    <w:rsid w:val="0027233F"/>
    <w:rsid w:val="002726E8"/>
    <w:rsid w:val="00273ADB"/>
    <w:rsid w:val="00276306"/>
    <w:rsid w:val="00276EE4"/>
    <w:rsid w:val="0028035A"/>
    <w:rsid w:val="00280C0F"/>
    <w:rsid w:val="00281BE0"/>
    <w:rsid w:val="00282E40"/>
    <w:rsid w:val="002838D0"/>
    <w:rsid w:val="002838D7"/>
    <w:rsid w:val="002842FA"/>
    <w:rsid w:val="0028469E"/>
    <w:rsid w:val="00286C97"/>
    <w:rsid w:val="00286E47"/>
    <w:rsid w:val="00286F1C"/>
    <w:rsid w:val="0028798C"/>
    <w:rsid w:val="00287B9C"/>
    <w:rsid w:val="002900CC"/>
    <w:rsid w:val="00290780"/>
    <w:rsid w:val="002929AF"/>
    <w:rsid w:val="0029675F"/>
    <w:rsid w:val="0029714B"/>
    <w:rsid w:val="00297461"/>
    <w:rsid w:val="00297BD0"/>
    <w:rsid w:val="002A051C"/>
    <w:rsid w:val="002A0B48"/>
    <w:rsid w:val="002A0BBE"/>
    <w:rsid w:val="002A21ED"/>
    <w:rsid w:val="002A2907"/>
    <w:rsid w:val="002A5D2A"/>
    <w:rsid w:val="002A680B"/>
    <w:rsid w:val="002A7EF5"/>
    <w:rsid w:val="002B0057"/>
    <w:rsid w:val="002B0929"/>
    <w:rsid w:val="002B0A8E"/>
    <w:rsid w:val="002B25C4"/>
    <w:rsid w:val="002B329E"/>
    <w:rsid w:val="002B472A"/>
    <w:rsid w:val="002B620B"/>
    <w:rsid w:val="002B6B53"/>
    <w:rsid w:val="002B7FEF"/>
    <w:rsid w:val="002C177D"/>
    <w:rsid w:val="002C2A52"/>
    <w:rsid w:val="002C3202"/>
    <w:rsid w:val="002C35F8"/>
    <w:rsid w:val="002C3A5C"/>
    <w:rsid w:val="002C3CB3"/>
    <w:rsid w:val="002C467E"/>
    <w:rsid w:val="002C58D1"/>
    <w:rsid w:val="002C5E19"/>
    <w:rsid w:val="002C73EA"/>
    <w:rsid w:val="002D16A5"/>
    <w:rsid w:val="002D455B"/>
    <w:rsid w:val="002D4577"/>
    <w:rsid w:val="002D500B"/>
    <w:rsid w:val="002D583D"/>
    <w:rsid w:val="002D67EC"/>
    <w:rsid w:val="002D6F6F"/>
    <w:rsid w:val="002D763B"/>
    <w:rsid w:val="002D78CB"/>
    <w:rsid w:val="002E04CD"/>
    <w:rsid w:val="002E13FC"/>
    <w:rsid w:val="002E3C6A"/>
    <w:rsid w:val="002E4410"/>
    <w:rsid w:val="002E54B4"/>
    <w:rsid w:val="002E5E38"/>
    <w:rsid w:val="002E7A3B"/>
    <w:rsid w:val="002E7D13"/>
    <w:rsid w:val="002F0E36"/>
    <w:rsid w:val="002F12D6"/>
    <w:rsid w:val="002F182F"/>
    <w:rsid w:val="002F2DFC"/>
    <w:rsid w:val="002F4390"/>
    <w:rsid w:val="002F584B"/>
    <w:rsid w:val="002F67F3"/>
    <w:rsid w:val="00300196"/>
    <w:rsid w:val="003001B1"/>
    <w:rsid w:val="003003F3"/>
    <w:rsid w:val="00302F03"/>
    <w:rsid w:val="00304E02"/>
    <w:rsid w:val="00304E66"/>
    <w:rsid w:val="00304EEA"/>
    <w:rsid w:val="00307F52"/>
    <w:rsid w:val="0031192C"/>
    <w:rsid w:val="00311DBF"/>
    <w:rsid w:val="003139AF"/>
    <w:rsid w:val="00316E50"/>
    <w:rsid w:val="00317E3E"/>
    <w:rsid w:val="00320185"/>
    <w:rsid w:val="003207B4"/>
    <w:rsid w:val="003226A6"/>
    <w:rsid w:val="003252F8"/>
    <w:rsid w:val="00325715"/>
    <w:rsid w:val="00332244"/>
    <w:rsid w:val="00333F62"/>
    <w:rsid w:val="00340439"/>
    <w:rsid w:val="003439B8"/>
    <w:rsid w:val="00343A06"/>
    <w:rsid w:val="00344F21"/>
    <w:rsid w:val="00346DB6"/>
    <w:rsid w:val="00355732"/>
    <w:rsid w:val="00355C03"/>
    <w:rsid w:val="00356658"/>
    <w:rsid w:val="00357551"/>
    <w:rsid w:val="00367400"/>
    <w:rsid w:val="00367D4E"/>
    <w:rsid w:val="003709A5"/>
    <w:rsid w:val="003717D5"/>
    <w:rsid w:val="00371E35"/>
    <w:rsid w:val="00373E67"/>
    <w:rsid w:val="00375D87"/>
    <w:rsid w:val="003762FC"/>
    <w:rsid w:val="003773CA"/>
    <w:rsid w:val="0038162E"/>
    <w:rsid w:val="003830AB"/>
    <w:rsid w:val="003856C1"/>
    <w:rsid w:val="00385CAE"/>
    <w:rsid w:val="003863D1"/>
    <w:rsid w:val="003902D4"/>
    <w:rsid w:val="0039041E"/>
    <w:rsid w:val="00391B00"/>
    <w:rsid w:val="00392CC3"/>
    <w:rsid w:val="003939DF"/>
    <w:rsid w:val="00394209"/>
    <w:rsid w:val="00394220"/>
    <w:rsid w:val="003949D4"/>
    <w:rsid w:val="00396CEB"/>
    <w:rsid w:val="00396D9A"/>
    <w:rsid w:val="0039720F"/>
    <w:rsid w:val="00397D9F"/>
    <w:rsid w:val="003A258A"/>
    <w:rsid w:val="003A33FB"/>
    <w:rsid w:val="003A3AE7"/>
    <w:rsid w:val="003A3DE5"/>
    <w:rsid w:val="003A7371"/>
    <w:rsid w:val="003B1E97"/>
    <w:rsid w:val="003B3ADC"/>
    <w:rsid w:val="003B53A7"/>
    <w:rsid w:val="003B5B0E"/>
    <w:rsid w:val="003B5FF0"/>
    <w:rsid w:val="003B6768"/>
    <w:rsid w:val="003B68DA"/>
    <w:rsid w:val="003B768D"/>
    <w:rsid w:val="003B7D93"/>
    <w:rsid w:val="003C0B63"/>
    <w:rsid w:val="003C1B5E"/>
    <w:rsid w:val="003C2471"/>
    <w:rsid w:val="003C306B"/>
    <w:rsid w:val="003C4298"/>
    <w:rsid w:val="003C4BE2"/>
    <w:rsid w:val="003C4CF7"/>
    <w:rsid w:val="003C6784"/>
    <w:rsid w:val="003C73AF"/>
    <w:rsid w:val="003C7682"/>
    <w:rsid w:val="003D16ED"/>
    <w:rsid w:val="003D1A97"/>
    <w:rsid w:val="003D1A9B"/>
    <w:rsid w:val="003D4C6F"/>
    <w:rsid w:val="003D5820"/>
    <w:rsid w:val="003D7D8C"/>
    <w:rsid w:val="003E063D"/>
    <w:rsid w:val="003E0BFE"/>
    <w:rsid w:val="003E0CEA"/>
    <w:rsid w:val="003E1EEE"/>
    <w:rsid w:val="003E213D"/>
    <w:rsid w:val="003E21FE"/>
    <w:rsid w:val="003E2706"/>
    <w:rsid w:val="003E3198"/>
    <w:rsid w:val="003E50F0"/>
    <w:rsid w:val="003E6E3E"/>
    <w:rsid w:val="003E7BBF"/>
    <w:rsid w:val="003F3A14"/>
    <w:rsid w:val="003F3A2D"/>
    <w:rsid w:val="003F3A95"/>
    <w:rsid w:val="003F45B2"/>
    <w:rsid w:val="003F489E"/>
    <w:rsid w:val="003F5B0E"/>
    <w:rsid w:val="003F6869"/>
    <w:rsid w:val="003F7143"/>
    <w:rsid w:val="003F7D93"/>
    <w:rsid w:val="004003C2"/>
    <w:rsid w:val="00402B4E"/>
    <w:rsid w:val="0040363E"/>
    <w:rsid w:val="00403CEA"/>
    <w:rsid w:val="00404095"/>
    <w:rsid w:val="004054FE"/>
    <w:rsid w:val="00407B9E"/>
    <w:rsid w:val="00410CEF"/>
    <w:rsid w:val="00410F23"/>
    <w:rsid w:val="00413A73"/>
    <w:rsid w:val="004150BD"/>
    <w:rsid w:val="00420A15"/>
    <w:rsid w:val="00421D21"/>
    <w:rsid w:val="00422121"/>
    <w:rsid w:val="004229B3"/>
    <w:rsid w:val="00422D4C"/>
    <w:rsid w:val="004239D2"/>
    <w:rsid w:val="00423D70"/>
    <w:rsid w:val="00426F15"/>
    <w:rsid w:val="00427BB3"/>
    <w:rsid w:val="0043009C"/>
    <w:rsid w:val="0043130B"/>
    <w:rsid w:val="00432CE3"/>
    <w:rsid w:val="0043448A"/>
    <w:rsid w:val="004368E3"/>
    <w:rsid w:val="0044208B"/>
    <w:rsid w:val="0044228B"/>
    <w:rsid w:val="0044282E"/>
    <w:rsid w:val="00443EFF"/>
    <w:rsid w:val="004453E1"/>
    <w:rsid w:val="00446079"/>
    <w:rsid w:val="00446E2D"/>
    <w:rsid w:val="00450D09"/>
    <w:rsid w:val="00451F52"/>
    <w:rsid w:val="00452AA1"/>
    <w:rsid w:val="00454396"/>
    <w:rsid w:val="004548B0"/>
    <w:rsid w:val="00456B6A"/>
    <w:rsid w:val="00457BF3"/>
    <w:rsid w:val="00461473"/>
    <w:rsid w:val="00461736"/>
    <w:rsid w:val="0046195F"/>
    <w:rsid w:val="004624FD"/>
    <w:rsid w:val="004637CF"/>
    <w:rsid w:val="00463938"/>
    <w:rsid w:val="00463999"/>
    <w:rsid w:val="004706BE"/>
    <w:rsid w:val="00470A75"/>
    <w:rsid w:val="00470B55"/>
    <w:rsid w:val="0047199F"/>
    <w:rsid w:val="00473DF7"/>
    <w:rsid w:val="004756DF"/>
    <w:rsid w:val="0047705B"/>
    <w:rsid w:val="0047737F"/>
    <w:rsid w:val="00477A1F"/>
    <w:rsid w:val="00477DFF"/>
    <w:rsid w:val="00481DDF"/>
    <w:rsid w:val="004826CB"/>
    <w:rsid w:val="004835DE"/>
    <w:rsid w:val="004838EF"/>
    <w:rsid w:val="004842BC"/>
    <w:rsid w:val="00484CD6"/>
    <w:rsid w:val="004869D6"/>
    <w:rsid w:val="00487573"/>
    <w:rsid w:val="00491DCC"/>
    <w:rsid w:val="00493A87"/>
    <w:rsid w:val="004948E9"/>
    <w:rsid w:val="0049571E"/>
    <w:rsid w:val="0049572B"/>
    <w:rsid w:val="00496615"/>
    <w:rsid w:val="00496A4A"/>
    <w:rsid w:val="00496F58"/>
    <w:rsid w:val="004A0793"/>
    <w:rsid w:val="004A08F5"/>
    <w:rsid w:val="004A248D"/>
    <w:rsid w:val="004A25FB"/>
    <w:rsid w:val="004A2E04"/>
    <w:rsid w:val="004A50E7"/>
    <w:rsid w:val="004A53CD"/>
    <w:rsid w:val="004A5898"/>
    <w:rsid w:val="004A60B0"/>
    <w:rsid w:val="004A63F6"/>
    <w:rsid w:val="004A6756"/>
    <w:rsid w:val="004A73CB"/>
    <w:rsid w:val="004B2B6D"/>
    <w:rsid w:val="004B2BEB"/>
    <w:rsid w:val="004B4ED0"/>
    <w:rsid w:val="004B5D3A"/>
    <w:rsid w:val="004B6163"/>
    <w:rsid w:val="004B61F0"/>
    <w:rsid w:val="004B7643"/>
    <w:rsid w:val="004B79CE"/>
    <w:rsid w:val="004C02E4"/>
    <w:rsid w:val="004C02F2"/>
    <w:rsid w:val="004C04AC"/>
    <w:rsid w:val="004C0BF9"/>
    <w:rsid w:val="004C0F3F"/>
    <w:rsid w:val="004C1900"/>
    <w:rsid w:val="004C3636"/>
    <w:rsid w:val="004C47CA"/>
    <w:rsid w:val="004C5528"/>
    <w:rsid w:val="004C5B25"/>
    <w:rsid w:val="004C6D5B"/>
    <w:rsid w:val="004D01B6"/>
    <w:rsid w:val="004D1538"/>
    <w:rsid w:val="004D2F89"/>
    <w:rsid w:val="004D3477"/>
    <w:rsid w:val="004D37A4"/>
    <w:rsid w:val="004D386E"/>
    <w:rsid w:val="004D392A"/>
    <w:rsid w:val="004D5AF0"/>
    <w:rsid w:val="004D5B17"/>
    <w:rsid w:val="004D63CB"/>
    <w:rsid w:val="004D7489"/>
    <w:rsid w:val="004D787E"/>
    <w:rsid w:val="004E14D8"/>
    <w:rsid w:val="004E2B6F"/>
    <w:rsid w:val="004E488C"/>
    <w:rsid w:val="004E49AA"/>
    <w:rsid w:val="004E5017"/>
    <w:rsid w:val="004E577F"/>
    <w:rsid w:val="004E6586"/>
    <w:rsid w:val="004E7096"/>
    <w:rsid w:val="004F1956"/>
    <w:rsid w:val="004F273D"/>
    <w:rsid w:val="004F37A8"/>
    <w:rsid w:val="004F4B01"/>
    <w:rsid w:val="0050204B"/>
    <w:rsid w:val="0050383B"/>
    <w:rsid w:val="00504243"/>
    <w:rsid w:val="0050592A"/>
    <w:rsid w:val="005074A5"/>
    <w:rsid w:val="005079C9"/>
    <w:rsid w:val="00507C48"/>
    <w:rsid w:val="005114EE"/>
    <w:rsid w:val="00512961"/>
    <w:rsid w:val="005131B5"/>
    <w:rsid w:val="00513B2D"/>
    <w:rsid w:val="00513C85"/>
    <w:rsid w:val="00516111"/>
    <w:rsid w:val="005161F9"/>
    <w:rsid w:val="00516226"/>
    <w:rsid w:val="00516988"/>
    <w:rsid w:val="00516B52"/>
    <w:rsid w:val="00517530"/>
    <w:rsid w:val="00524731"/>
    <w:rsid w:val="00526D3A"/>
    <w:rsid w:val="00527229"/>
    <w:rsid w:val="00527288"/>
    <w:rsid w:val="0052745B"/>
    <w:rsid w:val="005368FB"/>
    <w:rsid w:val="00537F1A"/>
    <w:rsid w:val="0054009A"/>
    <w:rsid w:val="005403A9"/>
    <w:rsid w:val="005404DB"/>
    <w:rsid w:val="00540CD9"/>
    <w:rsid w:val="005447E0"/>
    <w:rsid w:val="00544C03"/>
    <w:rsid w:val="005459F7"/>
    <w:rsid w:val="00545E0C"/>
    <w:rsid w:val="00546B93"/>
    <w:rsid w:val="00551AF3"/>
    <w:rsid w:val="00551B80"/>
    <w:rsid w:val="0055200E"/>
    <w:rsid w:val="005523D5"/>
    <w:rsid w:val="00553091"/>
    <w:rsid w:val="00553C45"/>
    <w:rsid w:val="00555E55"/>
    <w:rsid w:val="00560026"/>
    <w:rsid w:val="005606C9"/>
    <w:rsid w:val="00560A34"/>
    <w:rsid w:val="00561A52"/>
    <w:rsid w:val="005628F4"/>
    <w:rsid w:val="005629BC"/>
    <w:rsid w:val="0056558D"/>
    <w:rsid w:val="0057024A"/>
    <w:rsid w:val="00570A33"/>
    <w:rsid w:val="00572CC6"/>
    <w:rsid w:val="00576CF5"/>
    <w:rsid w:val="0057742E"/>
    <w:rsid w:val="00582BA5"/>
    <w:rsid w:val="00587C94"/>
    <w:rsid w:val="00587EBB"/>
    <w:rsid w:val="0059122F"/>
    <w:rsid w:val="00594D1D"/>
    <w:rsid w:val="00596B7A"/>
    <w:rsid w:val="00596C4D"/>
    <w:rsid w:val="00596DB2"/>
    <w:rsid w:val="0059795F"/>
    <w:rsid w:val="005A3664"/>
    <w:rsid w:val="005A43D1"/>
    <w:rsid w:val="005A4CDA"/>
    <w:rsid w:val="005A5DA2"/>
    <w:rsid w:val="005A7133"/>
    <w:rsid w:val="005B0D76"/>
    <w:rsid w:val="005B2CF8"/>
    <w:rsid w:val="005B4547"/>
    <w:rsid w:val="005B5CA8"/>
    <w:rsid w:val="005B7819"/>
    <w:rsid w:val="005C0538"/>
    <w:rsid w:val="005C396B"/>
    <w:rsid w:val="005C4D67"/>
    <w:rsid w:val="005C5284"/>
    <w:rsid w:val="005C5AB9"/>
    <w:rsid w:val="005C5D35"/>
    <w:rsid w:val="005C62CD"/>
    <w:rsid w:val="005C6D79"/>
    <w:rsid w:val="005D05A1"/>
    <w:rsid w:val="005D1387"/>
    <w:rsid w:val="005D2C51"/>
    <w:rsid w:val="005D4FAE"/>
    <w:rsid w:val="005E0CC3"/>
    <w:rsid w:val="005E1297"/>
    <w:rsid w:val="005E2EB2"/>
    <w:rsid w:val="005E5635"/>
    <w:rsid w:val="005E5F7B"/>
    <w:rsid w:val="005E5FC4"/>
    <w:rsid w:val="005F01D2"/>
    <w:rsid w:val="005F05A4"/>
    <w:rsid w:val="005F070A"/>
    <w:rsid w:val="005F256C"/>
    <w:rsid w:val="005F4DA2"/>
    <w:rsid w:val="005F5193"/>
    <w:rsid w:val="005F6E3E"/>
    <w:rsid w:val="005F78E0"/>
    <w:rsid w:val="006007C4"/>
    <w:rsid w:val="006013D2"/>
    <w:rsid w:val="00601C9C"/>
    <w:rsid w:val="00603E56"/>
    <w:rsid w:val="00604154"/>
    <w:rsid w:val="00604A70"/>
    <w:rsid w:val="006054DB"/>
    <w:rsid w:val="00605FB9"/>
    <w:rsid w:val="006128C4"/>
    <w:rsid w:val="006144D6"/>
    <w:rsid w:val="00615E28"/>
    <w:rsid w:val="00616180"/>
    <w:rsid w:val="00617DF3"/>
    <w:rsid w:val="00621C40"/>
    <w:rsid w:val="00621F45"/>
    <w:rsid w:val="0062245F"/>
    <w:rsid w:val="00625295"/>
    <w:rsid w:val="00625FF6"/>
    <w:rsid w:val="00626412"/>
    <w:rsid w:val="006265F3"/>
    <w:rsid w:val="006305BF"/>
    <w:rsid w:val="0063454E"/>
    <w:rsid w:val="00634819"/>
    <w:rsid w:val="006374D5"/>
    <w:rsid w:val="0064371E"/>
    <w:rsid w:val="00643F10"/>
    <w:rsid w:val="00644798"/>
    <w:rsid w:val="006452F4"/>
    <w:rsid w:val="006501DE"/>
    <w:rsid w:val="00650CB8"/>
    <w:rsid w:val="00652C1F"/>
    <w:rsid w:val="006601DD"/>
    <w:rsid w:val="00661858"/>
    <w:rsid w:val="00661B20"/>
    <w:rsid w:val="00661B4E"/>
    <w:rsid w:val="00661DB5"/>
    <w:rsid w:val="0066471D"/>
    <w:rsid w:val="00666416"/>
    <w:rsid w:val="00667F8C"/>
    <w:rsid w:val="00670002"/>
    <w:rsid w:val="00670185"/>
    <w:rsid w:val="00670B9E"/>
    <w:rsid w:val="00674809"/>
    <w:rsid w:val="00675540"/>
    <w:rsid w:val="006759A9"/>
    <w:rsid w:val="00675B94"/>
    <w:rsid w:val="00676153"/>
    <w:rsid w:val="00676963"/>
    <w:rsid w:val="006770E9"/>
    <w:rsid w:val="00680632"/>
    <w:rsid w:val="0068411F"/>
    <w:rsid w:val="0068468A"/>
    <w:rsid w:val="00684E35"/>
    <w:rsid w:val="00685745"/>
    <w:rsid w:val="006861E1"/>
    <w:rsid w:val="006861F3"/>
    <w:rsid w:val="00686D23"/>
    <w:rsid w:val="00686E6D"/>
    <w:rsid w:val="00687F43"/>
    <w:rsid w:val="006900C0"/>
    <w:rsid w:val="00694569"/>
    <w:rsid w:val="00694746"/>
    <w:rsid w:val="00694BB6"/>
    <w:rsid w:val="00695B8B"/>
    <w:rsid w:val="00695DB5"/>
    <w:rsid w:val="006A203B"/>
    <w:rsid w:val="006A2DD1"/>
    <w:rsid w:val="006B018F"/>
    <w:rsid w:val="006B073B"/>
    <w:rsid w:val="006B1079"/>
    <w:rsid w:val="006B2FC8"/>
    <w:rsid w:val="006B3AC2"/>
    <w:rsid w:val="006B6E9E"/>
    <w:rsid w:val="006D0C77"/>
    <w:rsid w:val="006D1BA9"/>
    <w:rsid w:val="006D206A"/>
    <w:rsid w:val="006D231E"/>
    <w:rsid w:val="006D36D0"/>
    <w:rsid w:val="006D4251"/>
    <w:rsid w:val="006D4355"/>
    <w:rsid w:val="006D5331"/>
    <w:rsid w:val="006D64D6"/>
    <w:rsid w:val="006D7110"/>
    <w:rsid w:val="006D75AC"/>
    <w:rsid w:val="006E4506"/>
    <w:rsid w:val="006E5A1F"/>
    <w:rsid w:val="006E5F28"/>
    <w:rsid w:val="006E6AEA"/>
    <w:rsid w:val="006E6D80"/>
    <w:rsid w:val="006E70DA"/>
    <w:rsid w:val="006E759E"/>
    <w:rsid w:val="006E767C"/>
    <w:rsid w:val="006F0321"/>
    <w:rsid w:val="006F290D"/>
    <w:rsid w:val="006F30D8"/>
    <w:rsid w:val="006F41F7"/>
    <w:rsid w:val="006F42A5"/>
    <w:rsid w:val="006F58C9"/>
    <w:rsid w:val="006F5DB7"/>
    <w:rsid w:val="006F67EC"/>
    <w:rsid w:val="006F751F"/>
    <w:rsid w:val="00703548"/>
    <w:rsid w:val="007037F3"/>
    <w:rsid w:val="00704707"/>
    <w:rsid w:val="00705D50"/>
    <w:rsid w:val="00705E1E"/>
    <w:rsid w:val="00705E78"/>
    <w:rsid w:val="007069B7"/>
    <w:rsid w:val="00706FA5"/>
    <w:rsid w:val="00706FEE"/>
    <w:rsid w:val="00707534"/>
    <w:rsid w:val="00711082"/>
    <w:rsid w:val="00712087"/>
    <w:rsid w:val="00716236"/>
    <w:rsid w:val="007170E0"/>
    <w:rsid w:val="00717925"/>
    <w:rsid w:val="00720B53"/>
    <w:rsid w:val="0072237F"/>
    <w:rsid w:val="00726115"/>
    <w:rsid w:val="007266D8"/>
    <w:rsid w:val="00726DCD"/>
    <w:rsid w:val="00727435"/>
    <w:rsid w:val="007276BD"/>
    <w:rsid w:val="007279C0"/>
    <w:rsid w:val="0073014F"/>
    <w:rsid w:val="0073248D"/>
    <w:rsid w:val="00732652"/>
    <w:rsid w:val="00733614"/>
    <w:rsid w:val="0073446E"/>
    <w:rsid w:val="00735088"/>
    <w:rsid w:val="00736492"/>
    <w:rsid w:val="00736D4B"/>
    <w:rsid w:val="0074208D"/>
    <w:rsid w:val="00742338"/>
    <w:rsid w:val="00744656"/>
    <w:rsid w:val="0074523D"/>
    <w:rsid w:val="007460E8"/>
    <w:rsid w:val="007463BE"/>
    <w:rsid w:val="0074690C"/>
    <w:rsid w:val="007477B8"/>
    <w:rsid w:val="0074782E"/>
    <w:rsid w:val="007527A2"/>
    <w:rsid w:val="00752B59"/>
    <w:rsid w:val="007556C2"/>
    <w:rsid w:val="00757591"/>
    <w:rsid w:val="00757F02"/>
    <w:rsid w:val="0076130C"/>
    <w:rsid w:val="0076163C"/>
    <w:rsid w:val="00761915"/>
    <w:rsid w:val="00762279"/>
    <w:rsid w:val="007629BA"/>
    <w:rsid w:val="00762FD8"/>
    <w:rsid w:val="00764ACC"/>
    <w:rsid w:val="00765B5F"/>
    <w:rsid w:val="00767760"/>
    <w:rsid w:val="00767A6B"/>
    <w:rsid w:val="00770052"/>
    <w:rsid w:val="007706C6"/>
    <w:rsid w:val="00774ECD"/>
    <w:rsid w:val="00776FAB"/>
    <w:rsid w:val="00777D55"/>
    <w:rsid w:val="0078329B"/>
    <w:rsid w:val="007858E1"/>
    <w:rsid w:val="007912CE"/>
    <w:rsid w:val="007927BE"/>
    <w:rsid w:val="00794E57"/>
    <w:rsid w:val="00794F77"/>
    <w:rsid w:val="0079770F"/>
    <w:rsid w:val="00797CBB"/>
    <w:rsid w:val="007A3896"/>
    <w:rsid w:val="007A536F"/>
    <w:rsid w:val="007B023F"/>
    <w:rsid w:val="007B02D7"/>
    <w:rsid w:val="007B35C5"/>
    <w:rsid w:val="007B7F7D"/>
    <w:rsid w:val="007C35A3"/>
    <w:rsid w:val="007C41C9"/>
    <w:rsid w:val="007C4391"/>
    <w:rsid w:val="007C60AB"/>
    <w:rsid w:val="007D08FF"/>
    <w:rsid w:val="007D36C5"/>
    <w:rsid w:val="007D413C"/>
    <w:rsid w:val="007D436E"/>
    <w:rsid w:val="007D4384"/>
    <w:rsid w:val="007D453D"/>
    <w:rsid w:val="007D539E"/>
    <w:rsid w:val="007D764B"/>
    <w:rsid w:val="007E051C"/>
    <w:rsid w:val="007E083B"/>
    <w:rsid w:val="007E18E7"/>
    <w:rsid w:val="007E1C10"/>
    <w:rsid w:val="007E31D9"/>
    <w:rsid w:val="007E3A2D"/>
    <w:rsid w:val="007E4159"/>
    <w:rsid w:val="007E564D"/>
    <w:rsid w:val="007E585B"/>
    <w:rsid w:val="007E58D6"/>
    <w:rsid w:val="007E7B97"/>
    <w:rsid w:val="007F24C0"/>
    <w:rsid w:val="00800462"/>
    <w:rsid w:val="00801257"/>
    <w:rsid w:val="00805A3A"/>
    <w:rsid w:val="00805D6E"/>
    <w:rsid w:val="00805EA5"/>
    <w:rsid w:val="00810FFB"/>
    <w:rsid w:val="0081158D"/>
    <w:rsid w:val="00814A26"/>
    <w:rsid w:val="00814EEC"/>
    <w:rsid w:val="00815551"/>
    <w:rsid w:val="008163CE"/>
    <w:rsid w:val="00817286"/>
    <w:rsid w:val="00817417"/>
    <w:rsid w:val="00821B1C"/>
    <w:rsid w:val="008229E2"/>
    <w:rsid w:val="00823821"/>
    <w:rsid w:val="00825FB5"/>
    <w:rsid w:val="00826BCF"/>
    <w:rsid w:val="00826D03"/>
    <w:rsid w:val="0083173F"/>
    <w:rsid w:val="008324E7"/>
    <w:rsid w:val="008331A1"/>
    <w:rsid w:val="00833B6B"/>
    <w:rsid w:val="0084070C"/>
    <w:rsid w:val="00840D58"/>
    <w:rsid w:val="0084171F"/>
    <w:rsid w:val="00841FF3"/>
    <w:rsid w:val="00842667"/>
    <w:rsid w:val="00842D4E"/>
    <w:rsid w:val="0084331A"/>
    <w:rsid w:val="00844542"/>
    <w:rsid w:val="00846AA9"/>
    <w:rsid w:val="00847042"/>
    <w:rsid w:val="008519E9"/>
    <w:rsid w:val="00854C4C"/>
    <w:rsid w:val="00855774"/>
    <w:rsid w:val="0085672B"/>
    <w:rsid w:val="0085686D"/>
    <w:rsid w:val="00857D88"/>
    <w:rsid w:val="00864134"/>
    <w:rsid w:val="00865E69"/>
    <w:rsid w:val="00867E82"/>
    <w:rsid w:val="00870586"/>
    <w:rsid w:val="00871981"/>
    <w:rsid w:val="0087401C"/>
    <w:rsid w:val="0087569F"/>
    <w:rsid w:val="00880953"/>
    <w:rsid w:val="00882282"/>
    <w:rsid w:val="0088281E"/>
    <w:rsid w:val="00884F84"/>
    <w:rsid w:val="008868AC"/>
    <w:rsid w:val="00890C8B"/>
    <w:rsid w:val="0089115B"/>
    <w:rsid w:val="008915C3"/>
    <w:rsid w:val="00893A48"/>
    <w:rsid w:val="0089442E"/>
    <w:rsid w:val="008949E6"/>
    <w:rsid w:val="0089633A"/>
    <w:rsid w:val="008963C9"/>
    <w:rsid w:val="0089696D"/>
    <w:rsid w:val="008A204F"/>
    <w:rsid w:val="008A2F1A"/>
    <w:rsid w:val="008A3CB7"/>
    <w:rsid w:val="008A52C7"/>
    <w:rsid w:val="008A5399"/>
    <w:rsid w:val="008A5CC6"/>
    <w:rsid w:val="008A5EF2"/>
    <w:rsid w:val="008A71F5"/>
    <w:rsid w:val="008B1878"/>
    <w:rsid w:val="008B3555"/>
    <w:rsid w:val="008B391F"/>
    <w:rsid w:val="008B68E8"/>
    <w:rsid w:val="008C071D"/>
    <w:rsid w:val="008C2FF2"/>
    <w:rsid w:val="008C331C"/>
    <w:rsid w:val="008C50B1"/>
    <w:rsid w:val="008C5104"/>
    <w:rsid w:val="008C5B64"/>
    <w:rsid w:val="008C5C13"/>
    <w:rsid w:val="008D2637"/>
    <w:rsid w:val="008D2E76"/>
    <w:rsid w:val="008D4E59"/>
    <w:rsid w:val="008D5F98"/>
    <w:rsid w:val="008E0C02"/>
    <w:rsid w:val="008E4A25"/>
    <w:rsid w:val="008E51CE"/>
    <w:rsid w:val="008F1645"/>
    <w:rsid w:val="008F1C82"/>
    <w:rsid w:val="008F3BA1"/>
    <w:rsid w:val="008F5054"/>
    <w:rsid w:val="008F53E6"/>
    <w:rsid w:val="008F556C"/>
    <w:rsid w:val="008F5D59"/>
    <w:rsid w:val="008F667C"/>
    <w:rsid w:val="008F743D"/>
    <w:rsid w:val="008F7804"/>
    <w:rsid w:val="00901FAE"/>
    <w:rsid w:val="00902332"/>
    <w:rsid w:val="00903B3E"/>
    <w:rsid w:val="009061C9"/>
    <w:rsid w:val="009071CC"/>
    <w:rsid w:val="00910030"/>
    <w:rsid w:val="00913FF1"/>
    <w:rsid w:val="0091557B"/>
    <w:rsid w:val="00915877"/>
    <w:rsid w:val="00922847"/>
    <w:rsid w:val="00922A88"/>
    <w:rsid w:val="00926186"/>
    <w:rsid w:val="009272AF"/>
    <w:rsid w:val="009277A8"/>
    <w:rsid w:val="00927FBB"/>
    <w:rsid w:val="00930252"/>
    <w:rsid w:val="0093073D"/>
    <w:rsid w:val="00932F1E"/>
    <w:rsid w:val="009368FC"/>
    <w:rsid w:val="00936962"/>
    <w:rsid w:val="00940461"/>
    <w:rsid w:val="0094165F"/>
    <w:rsid w:val="00941E95"/>
    <w:rsid w:val="00945A28"/>
    <w:rsid w:val="00947B52"/>
    <w:rsid w:val="00947F16"/>
    <w:rsid w:val="00950C91"/>
    <w:rsid w:val="00951F37"/>
    <w:rsid w:val="00952D84"/>
    <w:rsid w:val="00952DA2"/>
    <w:rsid w:val="009550A3"/>
    <w:rsid w:val="009557D5"/>
    <w:rsid w:val="009561F4"/>
    <w:rsid w:val="00956830"/>
    <w:rsid w:val="00956D05"/>
    <w:rsid w:val="009573FD"/>
    <w:rsid w:val="00961F11"/>
    <w:rsid w:val="009626A4"/>
    <w:rsid w:val="009672DC"/>
    <w:rsid w:val="009677EE"/>
    <w:rsid w:val="0097048D"/>
    <w:rsid w:val="00970C6C"/>
    <w:rsid w:val="00970F3D"/>
    <w:rsid w:val="009710A1"/>
    <w:rsid w:val="009731CE"/>
    <w:rsid w:val="009737FA"/>
    <w:rsid w:val="0097594F"/>
    <w:rsid w:val="0097763B"/>
    <w:rsid w:val="00977F7C"/>
    <w:rsid w:val="0098019D"/>
    <w:rsid w:val="00980940"/>
    <w:rsid w:val="0098225A"/>
    <w:rsid w:val="00983455"/>
    <w:rsid w:val="00984966"/>
    <w:rsid w:val="009861F5"/>
    <w:rsid w:val="00987C9C"/>
    <w:rsid w:val="00990885"/>
    <w:rsid w:val="00994111"/>
    <w:rsid w:val="009957A0"/>
    <w:rsid w:val="0099664D"/>
    <w:rsid w:val="0099683A"/>
    <w:rsid w:val="00996CFF"/>
    <w:rsid w:val="009978EA"/>
    <w:rsid w:val="009A2FFA"/>
    <w:rsid w:val="009A348D"/>
    <w:rsid w:val="009A532F"/>
    <w:rsid w:val="009A547A"/>
    <w:rsid w:val="009A5C3B"/>
    <w:rsid w:val="009A7946"/>
    <w:rsid w:val="009A7CCA"/>
    <w:rsid w:val="009A7CFC"/>
    <w:rsid w:val="009B0E50"/>
    <w:rsid w:val="009B12B9"/>
    <w:rsid w:val="009B1C26"/>
    <w:rsid w:val="009B23CC"/>
    <w:rsid w:val="009B3FD5"/>
    <w:rsid w:val="009B4617"/>
    <w:rsid w:val="009B63EB"/>
    <w:rsid w:val="009B697D"/>
    <w:rsid w:val="009B70D1"/>
    <w:rsid w:val="009B775E"/>
    <w:rsid w:val="009B7B20"/>
    <w:rsid w:val="009C0C41"/>
    <w:rsid w:val="009C2B39"/>
    <w:rsid w:val="009C3107"/>
    <w:rsid w:val="009C39CB"/>
    <w:rsid w:val="009C4588"/>
    <w:rsid w:val="009C7199"/>
    <w:rsid w:val="009C71AB"/>
    <w:rsid w:val="009C7E15"/>
    <w:rsid w:val="009D1548"/>
    <w:rsid w:val="009D1BA7"/>
    <w:rsid w:val="009D4990"/>
    <w:rsid w:val="009D544F"/>
    <w:rsid w:val="009D5DE6"/>
    <w:rsid w:val="009D6CFA"/>
    <w:rsid w:val="009D71E6"/>
    <w:rsid w:val="009E01AD"/>
    <w:rsid w:val="009E1BF8"/>
    <w:rsid w:val="009E1D4B"/>
    <w:rsid w:val="009E23EC"/>
    <w:rsid w:val="009E4372"/>
    <w:rsid w:val="009F08D4"/>
    <w:rsid w:val="009F2E7B"/>
    <w:rsid w:val="009F3AF1"/>
    <w:rsid w:val="009F42D1"/>
    <w:rsid w:val="009F4EC9"/>
    <w:rsid w:val="009F5140"/>
    <w:rsid w:val="009F5443"/>
    <w:rsid w:val="009F6551"/>
    <w:rsid w:val="009F69F5"/>
    <w:rsid w:val="009F6E5F"/>
    <w:rsid w:val="009F7253"/>
    <w:rsid w:val="009F7D5A"/>
    <w:rsid w:val="00A03E05"/>
    <w:rsid w:val="00A044FA"/>
    <w:rsid w:val="00A07082"/>
    <w:rsid w:val="00A10228"/>
    <w:rsid w:val="00A111CF"/>
    <w:rsid w:val="00A14590"/>
    <w:rsid w:val="00A145E3"/>
    <w:rsid w:val="00A175C7"/>
    <w:rsid w:val="00A17903"/>
    <w:rsid w:val="00A20AD4"/>
    <w:rsid w:val="00A215B3"/>
    <w:rsid w:val="00A2192D"/>
    <w:rsid w:val="00A231AB"/>
    <w:rsid w:val="00A2385E"/>
    <w:rsid w:val="00A23B4A"/>
    <w:rsid w:val="00A23E1B"/>
    <w:rsid w:val="00A2478B"/>
    <w:rsid w:val="00A305D8"/>
    <w:rsid w:val="00A30606"/>
    <w:rsid w:val="00A3061B"/>
    <w:rsid w:val="00A33F78"/>
    <w:rsid w:val="00A3603C"/>
    <w:rsid w:val="00A36B3C"/>
    <w:rsid w:val="00A37838"/>
    <w:rsid w:val="00A414CE"/>
    <w:rsid w:val="00A41B6C"/>
    <w:rsid w:val="00A43809"/>
    <w:rsid w:val="00A440B6"/>
    <w:rsid w:val="00A44AB8"/>
    <w:rsid w:val="00A46119"/>
    <w:rsid w:val="00A47794"/>
    <w:rsid w:val="00A52146"/>
    <w:rsid w:val="00A52B8F"/>
    <w:rsid w:val="00A5376B"/>
    <w:rsid w:val="00A574F3"/>
    <w:rsid w:val="00A60C72"/>
    <w:rsid w:val="00A627D7"/>
    <w:rsid w:val="00A63186"/>
    <w:rsid w:val="00A65781"/>
    <w:rsid w:val="00A67064"/>
    <w:rsid w:val="00A67C0D"/>
    <w:rsid w:val="00A717FC"/>
    <w:rsid w:val="00A73235"/>
    <w:rsid w:val="00A745A7"/>
    <w:rsid w:val="00A74C58"/>
    <w:rsid w:val="00A77EC1"/>
    <w:rsid w:val="00A80303"/>
    <w:rsid w:val="00A80F0E"/>
    <w:rsid w:val="00A810DE"/>
    <w:rsid w:val="00A81BB3"/>
    <w:rsid w:val="00A83055"/>
    <w:rsid w:val="00A83316"/>
    <w:rsid w:val="00A839CA"/>
    <w:rsid w:val="00A83B72"/>
    <w:rsid w:val="00A8619A"/>
    <w:rsid w:val="00A871CA"/>
    <w:rsid w:val="00A87384"/>
    <w:rsid w:val="00A87743"/>
    <w:rsid w:val="00A90DC3"/>
    <w:rsid w:val="00A9171E"/>
    <w:rsid w:val="00A91C69"/>
    <w:rsid w:val="00A922AA"/>
    <w:rsid w:val="00A92879"/>
    <w:rsid w:val="00A958F0"/>
    <w:rsid w:val="00A95CE8"/>
    <w:rsid w:val="00A95E9E"/>
    <w:rsid w:val="00A97910"/>
    <w:rsid w:val="00A97A67"/>
    <w:rsid w:val="00AA0A3E"/>
    <w:rsid w:val="00AA0D26"/>
    <w:rsid w:val="00AA0E77"/>
    <w:rsid w:val="00AA1D05"/>
    <w:rsid w:val="00AA443E"/>
    <w:rsid w:val="00AA5404"/>
    <w:rsid w:val="00AA5668"/>
    <w:rsid w:val="00AA75EB"/>
    <w:rsid w:val="00AB1302"/>
    <w:rsid w:val="00AB2F85"/>
    <w:rsid w:val="00AB3961"/>
    <w:rsid w:val="00AB4DEC"/>
    <w:rsid w:val="00AB4EAF"/>
    <w:rsid w:val="00AC08DB"/>
    <w:rsid w:val="00AC0FD2"/>
    <w:rsid w:val="00AC11EE"/>
    <w:rsid w:val="00AC2A4C"/>
    <w:rsid w:val="00AC300B"/>
    <w:rsid w:val="00AC344D"/>
    <w:rsid w:val="00AC3653"/>
    <w:rsid w:val="00AC7AF9"/>
    <w:rsid w:val="00AD03A0"/>
    <w:rsid w:val="00AD0D6E"/>
    <w:rsid w:val="00AD18D9"/>
    <w:rsid w:val="00AD1BC2"/>
    <w:rsid w:val="00AD25FD"/>
    <w:rsid w:val="00AD32AA"/>
    <w:rsid w:val="00AD3506"/>
    <w:rsid w:val="00AD4E51"/>
    <w:rsid w:val="00AD5497"/>
    <w:rsid w:val="00AD5A5A"/>
    <w:rsid w:val="00AD7549"/>
    <w:rsid w:val="00AE0232"/>
    <w:rsid w:val="00AE0671"/>
    <w:rsid w:val="00AE10BE"/>
    <w:rsid w:val="00AE2D8C"/>
    <w:rsid w:val="00AE3285"/>
    <w:rsid w:val="00AE38AD"/>
    <w:rsid w:val="00AE66B5"/>
    <w:rsid w:val="00AE6B21"/>
    <w:rsid w:val="00AE75C4"/>
    <w:rsid w:val="00AF068F"/>
    <w:rsid w:val="00AF0DF5"/>
    <w:rsid w:val="00AF1D80"/>
    <w:rsid w:val="00AF211B"/>
    <w:rsid w:val="00AF5CB7"/>
    <w:rsid w:val="00AF6772"/>
    <w:rsid w:val="00B00667"/>
    <w:rsid w:val="00B015F7"/>
    <w:rsid w:val="00B02258"/>
    <w:rsid w:val="00B024A7"/>
    <w:rsid w:val="00B04073"/>
    <w:rsid w:val="00B043DA"/>
    <w:rsid w:val="00B05B78"/>
    <w:rsid w:val="00B05C42"/>
    <w:rsid w:val="00B06274"/>
    <w:rsid w:val="00B07E74"/>
    <w:rsid w:val="00B11A3D"/>
    <w:rsid w:val="00B11BDE"/>
    <w:rsid w:val="00B141FA"/>
    <w:rsid w:val="00B14C0C"/>
    <w:rsid w:val="00B170F2"/>
    <w:rsid w:val="00B2092C"/>
    <w:rsid w:val="00B22906"/>
    <w:rsid w:val="00B23FF9"/>
    <w:rsid w:val="00B25110"/>
    <w:rsid w:val="00B25C4A"/>
    <w:rsid w:val="00B26DD8"/>
    <w:rsid w:val="00B279AA"/>
    <w:rsid w:val="00B27FAE"/>
    <w:rsid w:val="00B3097C"/>
    <w:rsid w:val="00B30EB0"/>
    <w:rsid w:val="00B3142D"/>
    <w:rsid w:val="00B351D9"/>
    <w:rsid w:val="00B35D49"/>
    <w:rsid w:val="00B35D4B"/>
    <w:rsid w:val="00B366AB"/>
    <w:rsid w:val="00B36C70"/>
    <w:rsid w:val="00B373BA"/>
    <w:rsid w:val="00B37AB4"/>
    <w:rsid w:val="00B37F8E"/>
    <w:rsid w:val="00B400F5"/>
    <w:rsid w:val="00B40786"/>
    <w:rsid w:val="00B40F03"/>
    <w:rsid w:val="00B415E0"/>
    <w:rsid w:val="00B41EB1"/>
    <w:rsid w:val="00B4221D"/>
    <w:rsid w:val="00B432F9"/>
    <w:rsid w:val="00B43FCF"/>
    <w:rsid w:val="00B45E72"/>
    <w:rsid w:val="00B47D62"/>
    <w:rsid w:val="00B47FF5"/>
    <w:rsid w:val="00B5043F"/>
    <w:rsid w:val="00B509D0"/>
    <w:rsid w:val="00B50D61"/>
    <w:rsid w:val="00B52943"/>
    <w:rsid w:val="00B531AA"/>
    <w:rsid w:val="00B537D2"/>
    <w:rsid w:val="00B54741"/>
    <w:rsid w:val="00B557A6"/>
    <w:rsid w:val="00B56E2B"/>
    <w:rsid w:val="00B60381"/>
    <w:rsid w:val="00B60401"/>
    <w:rsid w:val="00B6348D"/>
    <w:rsid w:val="00B65646"/>
    <w:rsid w:val="00B66271"/>
    <w:rsid w:val="00B70069"/>
    <w:rsid w:val="00B70691"/>
    <w:rsid w:val="00B71835"/>
    <w:rsid w:val="00B72E4B"/>
    <w:rsid w:val="00B73774"/>
    <w:rsid w:val="00B741C8"/>
    <w:rsid w:val="00B77956"/>
    <w:rsid w:val="00B80339"/>
    <w:rsid w:val="00B80EDB"/>
    <w:rsid w:val="00B84728"/>
    <w:rsid w:val="00B84C7F"/>
    <w:rsid w:val="00B90BEA"/>
    <w:rsid w:val="00B91D70"/>
    <w:rsid w:val="00B91E5B"/>
    <w:rsid w:val="00B924F3"/>
    <w:rsid w:val="00B92EB5"/>
    <w:rsid w:val="00B93EF4"/>
    <w:rsid w:val="00B9487C"/>
    <w:rsid w:val="00B952C9"/>
    <w:rsid w:val="00BA1826"/>
    <w:rsid w:val="00BA2B23"/>
    <w:rsid w:val="00BA2D23"/>
    <w:rsid w:val="00BA2E30"/>
    <w:rsid w:val="00BA4994"/>
    <w:rsid w:val="00BA4CFE"/>
    <w:rsid w:val="00BA51FC"/>
    <w:rsid w:val="00BA5BAC"/>
    <w:rsid w:val="00BA5E34"/>
    <w:rsid w:val="00BA7F0D"/>
    <w:rsid w:val="00BB0EA0"/>
    <w:rsid w:val="00BB1AED"/>
    <w:rsid w:val="00BB2C29"/>
    <w:rsid w:val="00BB34C4"/>
    <w:rsid w:val="00BB39B1"/>
    <w:rsid w:val="00BC0168"/>
    <w:rsid w:val="00BC0CE5"/>
    <w:rsid w:val="00BC29C3"/>
    <w:rsid w:val="00BC3A5B"/>
    <w:rsid w:val="00BC5DBC"/>
    <w:rsid w:val="00BC7B70"/>
    <w:rsid w:val="00BD05C5"/>
    <w:rsid w:val="00BD10D8"/>
    <w:rsid w:val="00BD15A2"/>
    <w:rsid w:val="00BD1973"/>
    <w:rsid w:val="00BD5B2F"/>
    <w:rsid w:val="00BD6438"/>
    <w:rsid w:val="00BD6C79"/>
    <w:rsid w:val="00BE031B"/>
    <w:rsid w:val="00BE0F2F"/>
    <w:rsid w:val="00BE16ED"/>
    <w:rsid w:val="00BE1A16"/>
    <w:rsid w:val="00BE4512"/>
    <w:rsid w:val="00BE464E"/>
    <w:rsid w:val="00BE544C"/>
    <w:rsid w:val="00BE7ED3"/>
    <w:rsid w:val="00BF02DA"/>
    <w:rsid w:val="00BF186F"/>
    <w:rsid w:val="00BF31B4"/>
    <w:rsid w:val="00BF34FA"/>
    <w:rsid w:val="00BF3758"/>
    <w:rsid w:val="00BF4155"/>
    <w:rsid w:val="00BF42CD"/>
    <w:rsid w:val="00BF4597"/>
    <w:rsid w:val="00BF4A5D"/>
    <w:rsid w:val="00BF4CC7"/>
    <w:rsid w:val="00BF58A4"/>
    <w:rsid w:val="00BF5D3A"/>
    <w:rsid w:val="00C01650"/>
    <w:rsid w:val="00C01E63"/>
    <w:rsid w:val="00C0204B"/>
    <w:rsid w:val="00C0524F"/>
    <w:rsid w:val="00C05291"/>
    <w:rsid w:val="00C06021"/>
    <w:rsid w:val="00C1021E"/>
    <w:rsid w:val="00C11751"/>
    <w:rsid w:val="00C11DEB"/>
    <w:rsid w:val="00C1253F"/>
    <w:rsid w:val="00C137E4"/>
    <w:rsid w:val="00C13C89"/>
    <w:rsid w:val="00C159DD"/>
    <w:rsid w:val="00C173A1"/>
    <w:rsid w:val="00C17CC4"/>
    <w:rsid w:val="00C2188A"/>
    <w:rsid w:val="00C2204B"/>
    <w:rsid w:val="00C2252E"/>
    <w:rsid w:val="00C2341E"/>
    <w:rsid w:val="00C24116"/>
    <w:rsid w:val="00C2674B"/>
    <w:rsid w:val="00C26A2B"/>
    <w:rsid w:val="00C270EA"/>
    <w:rsid w:val="00C27793"/>
    <w:rsid w:val="00C31811"/>
    <w:rsid w:val="00C31980"/>
    <w:rsid w:val="00C32298"/>
    <w:rsid w:val="00C32BC3"/>
    <w:rsid w:val="00C33FA5"/>
    <w:rsid w:val="00C359F2"/>
    <w:rsid w:val="00C362B4"/>
    <w:rsid w:val="00C366AF"/>
    <w:rsid w:val="00C379DF"/>
    <w:rsid w:val="00C4301E"/>
    <w:rsid w:val="00C431E8"/>
    <w:rsid w:val="00C46A5C"/>
    <w:rsid w:val="00C46CEA"/>
    <w:rsid w:val="00C47D05"/>
    <w:rsid w:val="00C50C8D"/>
    <w:rsid w:val="00C51004"/>
    <w:rsid w:val="00C527CB"/>
    <w:rsid w:val="00C55C33"/>
    <w:rsid w:val="00C60BF4"/>
    <w:rsid w:val="00C60DE8"/>
    <w:rsid w:val="00C62E2B"/>
    <w:rsid w:val="00C63C0F"/>
    <w:rsid w:val="00C64806"/>
    <w:rsid w:val="00C64D14"/>
    <w:rsid w:val="00C651B7"/>
    <w:rsid w:val="00C652DE"/>
    <w:rsid w:val="00C65A74"/>
    <w:rsid w:val="00C65CCA"/>
    <w:rsid w:val="00C70D87"/>
    <w:rsid w:val="00C71697"/>
    <w:rsid w:val="00C72929"/>
    <w:rsid w:val="00C72D64"/>
    <w:rsid w:val="00C7515E"/>
    <w:rsid w:val="00C75499"/>
    <w:rsid w:val="00C77489"/>
    <w:rsid w:val="00C77C5E"/>
    <w:rsid w:val="00C80DAE"/>
    <w:rsid w:val="00C80F7F"/>
    <w:rsid w:val="00C83525"/>
    <w:rsid w:val="00C84446"/>
    <w:rsid w:val="00C90A17"/>
    <w:rsid w:val="00C93176"/>
    <w:rsid w:val="00C932CE"/>
    <w:rsid w:val="00CA20B8"/>
    <w:rsid w:val="00CA343B"/>
    <w:rsid w:val="00CA47F5"/>
    <w:rsid w:val="00CA7229"/>
    <w:rsid w:val="00CA79A9"/>
    <w:rsid w:val="00CB1F93"/>
    <w:rsid w:val="00CB3E68"/>
    <w:rsid w:val="00CB4880"/>
    <w:rsid w:val="00CB70B0"/>
    <w:rsid w:val="00CB7BCE"/>
    <w:rsid w:val="00CB7E37"/>
    <w:rsid w:val="00CC03DE"/>
    <w:rsid w:val="00CC2025"/>
    <w:rsid w:val="00CC28EE"/>
    <w:rsid w:val="00CC3083"/>
    <w:rsid w:val="00CC3EB0"/>
    <w:rsid w:val="00CC4966"/>
    <w:rsid w:val="00CC5990"/>
    <w:rsid w:val="00CC67EE"/>
    <w:rsid w:val="00CC7080"/>
    <w:rsid w:val="00CD0893"/>
    <w:rsid w:val="00CD09B6"/>
    <w:rsid w:val="00CD21AD"/>
    <w:rsid w:val="00CD39CC"/>
    <w:rsid w:val="00CD5759"/>
    <w:rsid w:val="00CD5A68"/>
    <w:rsid w:val="00CD5E78"/>
    <w:rsid w:val="00CD69F2"/>
    <w:rsid w:val="00CD726C"/>
    <w:rsid w:val="00CD771B"/>
    <w:rsid w:val="00CE2D61"/>
    <w:rsid w:val="00CE3486"/>
    <w:rsid w:val="00CE3859"/>
    <w:rsid w:val="00CE53E2"/>
    <w:rsid w:val="00CE5DCC"/>
    <w:rsid w:val="00CE62AD"/>
    <w:rsid w:val="00CE6955"/>
    <w:rsid w:val="00CF1A16"/>
    <w:rsid w:val="00CF342B"/>
    <w:rsid w:val="00CF448C"/>
    <w:rsid w:val="00CF6A21"/>
    <w:rsid w:val="00CF7EE0"/>
    <w:rsid w:val="00D00104"/>
    <w:rsid w:val="00D01157"/>
    <w:rsid w:val="00D01634"/>
    <w:rsid w:val="00D01E87"/>
    <w:rsid w:val="00D02448"/>
    <w:rsid w:val="00D0297D"/>
    <w:rsid w:val="00D03BAD"/>
    <w:rsid w:val="00D0547C"/>
    <w:rsid w:val="00D06771"/>
    <w:rsid w:val="00D06B29"/>
    <w:rsid w:val="00D07C80"/>
    <w:rsid w:val="00D10EFB"/>
    <w:rsid w:val="00D1217B"/>
    <w:rsid w:val="00D14058"/>
    <w:rsid w:val="00D14908"/>
    <w:rsid w:val="00D16502"/>
    <w:rsid w:val="00D168E5"/>
    <w:rsid w:val="00D173A1"/>
    <w:rsid w:val="00D178AE"/>
    <w:rsid w:val="00D21DE2"/>
    <w:rsid w:val="00D21F73"/>
    <w:rsid w:val="00D22653"/>
    <w:rsid w:val="00D243B0"/>
    <w:rsid w:val="00D26652"/>
    <w:rsid w:val="00D27339"/>
    <w:rsid w:val="00D27F49"/>
    <w:rsid w:val="00D3256B"/>
    <w:rsid w:val="00D32EB2"/>
    <w:rsid w:val="00D35018"/>
    <w:rsid w:val="00D35B34"/>
    <w:rsid w:val="00D3648E"/>
    <w:rsid w:val="00D37DB7"/>
    <w:rsid w:val="00D40A06"/>
    <w:rsid w:val="00D40AF4"/>
    <w:rsid w:val="00D42E4A"/>
    <w:rsid w:val="00D43637"/>
    <w:rsid w:val="00D44285"/>
    <w:rsid w:val="00D468EA"/>
    <w:rsid w:val="00D475BE"/>
    <w:rsid w:val="00D50A8D"/>
    <w:rsid w:val="00D50D97"/>
    <w:rsid w:val="00D51E1A"/>
    <w:rsid w:val="00D5458B"/>
    <w:rsid w:val="00D548CC"/>
    <w:rsid w:val="00D56BCE"/>
    <w:rsid w:val="00D57F9D"/>
    <w:rsid w:val="00D633BE"/>
    <w:rsid w:val="00D71415"/>
    <w:rsid w:val="00D721E5"/>
    <w:rsid w:val="00D7229A"/>
    <w:rsid w:val="00D7374B"/>
    <w:rsid w:val="00D73C14"/>
    <w:rsid w:val="00D753C8"/>
    <w:rsid w:val="00D76763"/>
    <w:rsid w:val="00D8052A"/>
    <w:rsid w:val="00D848B4"/>
    <w:rsid w:val="00D86AE9"/>
    <w:rsid w:val="00D87EBE"/>
    <w:rsid w:val="00D901A5"/>
    <w:rsid w:val="00D95614"/>
    <w:rsid w:val="00D95B1D"/>
    <w:rsid w:val="00D97BE1"/>
    <w:rsid w:val="00DA0A20"/>
    <w:rsid w:val="00DA10E6"/>
    <w:rsid w:val="00DA2C5F"/>
    <w:rsid w:val="00DA331E"/>
    <w:rsid w:val="00DA7425"/>
    <w:rsid w:val="00DB0699"/>
    <w:rsid w:val="00DB08BC"/>
    <w:rsid w:val="00DB1656"/>
    <w:rsid w:val="00DB28EC"/>
    <w:rsid w:val="00DB2E03"/>
    <w:rsid w:val="00DB753D"/>
    <w:rsid w:val="00DC0FAE"/>
    <w:rsid w:val="00DC168C"/>
    <w:rsid w:val="00DC2B08"/>
    <w:rsid w:val="00DC32BB"/>
    <w:rsid w:val="00DC3598"/>
    <w:rsid w:val="00DC47A9"/>
    <w:rsid w:val="00DC54CA"/>
    <w:rsid w:val="00DC565D"/>
    <w:rsid w:val="00DC5AD9"/>
    <w:rsid w:val="00DC6F8A"/>
    <w:rsid w:val="00DC7C51"/>
    <w:rsid w:val="00DD0FB1"/>
    <w:rsid w:val="00DD1D4D"/>
    <w:rsid w:val="00DD2563"/>
    <w:rsid w:val="00DD458D"/>
    <w:rsid w:val="00DD4760"/>
    <w:rsid w:val="00DD47F5"/>
    <w:rsid w:val="00DD5143"/>
    <w:rsid w:val="00DD51F7"/>
    <w:rsid w:val="00DD533D"/>
    <w:rsid w:val="00DD6068"/>
    <w:rsid w:val="00DD6550"/>
    <w:rsid w:val="00DD7026"/>
    <w:rsid w:val="00DE0593"/>
    <w:rsid w:val="00DE20BF"/>
    <w:rsid w:val="00DE6163"/>
    <w:rsid w:val="00DE64A5"/>
    <w:rsid w:val="00DE754C"/>
    <w:rsid w:val="00DF0890"/>
    <w:rsid w:val="00DF2380"/>
    <w:rsid w:val="00DF341F"/>
    <w:rsid w:val="00DF3564"/>
    <w:rsid w:val="00DF4C12"/>
    <w:rsid w:val="00DF4E91"/>
    <w:rsid w:val="00DF71F8"/>
    <w:rsid w:val="00DF75C9"/>
    <w:rsid w:val="00E021F1"/>
    <w:rsid w:val="00E034A4"/>
    <w:rsid w:val="00E0392E"/>
    <w:rsid w:val="00E050B0"/>
    <w:rsid w:val="00E05C79"/>
    <w:rsid w:val="00E06557"/>
    <w:rsid w:val="00E07065"/>
    <w:rsid w:val="00E07711"/>
    <w:rsid w:val="00E1045C"/>
    <w:rsid w:val="00E124B1"/>
    <w:rsid w:val="00E127F3"/>
    <w:rsid w:val="00E13110"/>
    <w:rsid w:val="00E15247"/>
    <w:rsid w:val="00E1605E"/>
    <w:rsid w:val="00E20833"/>
    <w:rsid w:val="00E20A0C"/>
    <w:rsid w:val="00E212AB"/>
    <w:rsid w:val="00E31137"/>
    <w:rsid w:val="00E32415"/>
    <w:rsid w:val="00E33751"/>
    <w:rsid w:val="00E372B7"/>
    <w:rsid w:val="00E42095"/>
    <w:rsid w:val="00E42345"/>
    <w:rsid w:val="00E42DA5"/>
    <w:rsid w:val="00E43231"/>
    <w:rsid w:val="00E43424"/>
    <w:rsid w:val="00E4361B"/>
    <w:rsid w:val="00E43C57"/>
    <w:rsid w:val="00E45426"/>
    <w:rsid w:val="00E52437"/>
    <w:rsid w:val="00E55946"/>
    <w:rsid w:val="00E55976"/>
    <w:rsid w:val="00E603AC"/>
    <w:rsid w:val="00E62068"/>
    <w:rsid w:val="00E6258F"/>
    <w:rsid w:val="00E63425"/>
    <w:rsid w:val="00E6555A"/>
    <w:rsid w:val="00E6711A"/>
    <w:rsid w:val="00E70E1C"/>
    <w:rsid w:val="00E71EBB"/>
    <w:rsid w:val="00E7247E"/>
    <w:rsid w:val="00E7351C"/>
    <w:rsid w:val="00E737B2"/>
    <w:rsid w:val="00E74FA8"/>
    <w:rsid w:val="00E76433"/>
    <w:rsid w:val="00E76714"/>
    <w:rsid w:val="00E771FA"/>
    <w:rsid w:val="00E772B8"/>
    <w:rsid w:val="00E80074"/>
    <w:rsid w:val="00E82F90"/>
    <w:rsid w:val="00E8377E"/>
    <w:rsid w:val="00E85567"/>
    <w:rsid w:val="00E8708C"/>
    <w:rsid w:val="00E873B4"/>
    <w:rsid w:val="00E91906"/>
    <w:rsid w:val="00E93049"/>
    <w:rsid w:val="00E9399E"/>
    <w:rsid w:val="00E95861"/>
    <w:rsid w:val="00E96B80"/>
    <w:rsid w:val="00E97A22"/>
    <w:rsid w:val="00EA1DC3"/>
    <w:rsid w:val="00EA3853"/>
    <w:rsid w:val="00EA3AAA"/>
    <w:rsid w:val="00EA3BAB"/>
    <w:rsid w:val="00EA48B7"/>
    <w:rsid w:val="00EA5312"/>
    <w:rsid w:val="00EA6863"/>
    <w:rsid w:val="00EB1A55"/>
    <w:rsid w:val="00EB2652"/>
    <w:rsid w:val="00EB5DAE"/>
    <w:rsid w:val="00EB608B"/>
    <w:rsid w:val="00EB7C6B"/>
    <w:rsid w:val="00EB7DA4"/>
    <w:rsid w:val="00EC5214"/>
    <w:rsid w:val="00EC5556"/>
    <w:rsid w:val="00EC6671"/>
    <w:rsid w:val="00EC6739"/>
    <w:rsid w:val="00EC6F67"/>
    <w:rsid w:val="00EC7725"/>
    <w:rsid w:val="00ED08A3"/>
    <w:rsid w:val="00ED1733"/>
    <w:rsid w:val="00ED1A4B"/>
    <w:rsid w:val="00ED1BF7"/>
    <w:rsid w:val="00ED2052"/>
    <w:rsid w:val="00ED2A09"/>
    <w:rsid w:val="00ED49DA"/>
    <w:rsid w:val="00EE10AE"/>
    <w:rsid w:val="00EE10D5"/>
    <w:rsid w:val="00EE1D77"/>
    <w:rsid w:val="00EE23D2"/>
    <w:rsid w:val="00EE28D5"/>
    <w:rsid w:val="00EE3278"/>
    <w:rsid w:val="00EE37F5"/>
    <w:rsid w:val="00EE75BC"/>
    <w:rsid w:val="00EE7722"/>
    <w:rsid w:val="00EF0555"/>
    <w:rsid w:val="00EF2AA2"/>
    <w:rsid w:val="00EF4E2F"/>
    <w:rsid w:val="00EF4E76"/>
    <w:rsid w:val="00EF647C"/>
    <w:rsid w:val="00EF7C3B"/>
    <w:rsid w:val="00F00F7D"/>
    <w:rsid w:val="00F017A8"/>
    <w:rsid w:val="00F02805"/>
    <w:rsid w:val="00F03BA5"/>
    <w:rsid w:val="00F0558F"/>
    <w:rsid w:val="00F057AE"/>
    <w:rsid w:val="00F06333"/>
    <w:rsid w:val="00F07CA6"/>
    <w:rsid w:val="00F07FE8"/>
    <w:rsid w:val="00F11663"/>
    <w:rsid w:val="00F12449"/>
    <w:rsid w:val="00F14561"/>
    <w:rsid w:val="00F16B2A"/>
    <w:rsid w:val="00F172B0"/>
    <w:rsid w:val="00F17708"/>
    <w:rsid w:val="00F21299"/>
    <w:rsid w:val="00F2137F"/>
    <w:rsid w:val="00F2160D"/>
    <w:rsid w:val="00F24FB1"/>
    <w:rsid w:val="00F25EFC"/>
    <w:rsid w:val="00F26521"/>
    <w:rsid w:val="00F26F3D"/>
    <w:rsid w:val="00F32CC0"/>
    <w:rsid w:val="00F332D6"/>
    <w:rsid w:val="00F3478D"/>
    <w:rsid w:val="00F40E5A"/>
    <w:rsid w:val="00F418E9"/>
    <w:rsid w:val="00F428EC"/>
    <w:rsid w:val="00F42ACD"/>
    <w:rsid w:val="00F430CA"/>
    <w:rsid w:val="00F43E5C"/>
    <w:rsid w:val="00F449A8"/>
    <w:rsid w:val="00F44A06"/>
    <w:rsid w:val="00F45D9D"/>
    <w:rsid w:val="00F4625E"/>
    <w:rsid w:val="00F46D42"/>
    <w:rsid w:val="00F46F1B"/>
    <w:rsid w:val="00F507C3"/>
    <w:rsid w:val="00F50F30"/>
    <w:rsid w:val="00F516EC"/>
    <w:rsid w:val="00F54A37"/>
    <w:rsid w:val="00F54CD5"/>
    <w:rsid w:val="00F556A8"/>
    <w:rsid w:val="00F566F7"/>
    <w:rsid w:val="00F60040"/>
    <w:rsid w:val="00F62BEE"/>
    <w:rsid w:val="00F62D84"/>
    <w:rsid w:val="00F647E2"/>
    <w:rsid w:val="00F64F18"/>
    <w:rsid w:val="00F65713"/>
    <w:rsid w:val="00F70338"/>
    <w:rsid w:val="00F70719"/>
    <w:rsid w:val="00F71809"/>
    <w:rsid w:val="00F74591"/>
    <w:rsid w:val="00F75676"/>
    <w:rsid w:val="00F76311"/>
    <w:rsid w:val="00F77E1E"/>
    <w:rsid w:val="00F800F4"/>
    <w:rsid w:val="00F80DF6"/>
    <w:rsid w:val="00F81B40"/>
    <w:rsid w:val="00F825C2"/>
    <w:rsid w:val="00F83102"/>
    <w:rsid w:val="00F83EB3"/>
    <w:rsid w:val="00F841E6"/>
    <w:rsid w:val="00F876C0"/>
    <w:rsid w:val="00F87713"/>
    <w:rsid w:val="00F87D5A"/>
    <w:rsid w:val="00F93523"/>
    <w:rsid w:val="00F93870"/>
    <w:rsid w:val="00F93981"/>
    <w:rsid w:val="00F962BA"/>
    <w:rsid w:val="00F96BC2"/>
    <w:rsid w:val="00FA0B72"/>
    <w:rsid w:val="00FA0C1C"/>
    <w:rsid w:val="00FA0D62"/>
    <w:rsid w:val="00FA2CCF"/>
    <w:rsid w:val="00FA3822"/>
    <w:rsid w:val="00FA46CD"/>
    <w:rsid w:val="00FA499A"/>
    <w:rsid w:val="00FA5090"/>
    <w:rsid w:val="00FA5BD5"/>
    <w:rsid w:val="00FA6DD7"/>
    <w:rsid w:val="00FB0D16"/>
    <w:rsid w:val="00FB1866"/>
    <w:rsid w:val="00FB238C"/>
    <w:rsid w:val="00FB2C09"/>
    <w:rsid w:val="00FB4F83"/>
    <w:rsid w:val="00FB726D"/>
    <w:rsid w:val="00FC1C74"/>
    <w:rsid w:val="00FC24A3"/>
    <w:rsid w:val="00FC3D11"/>
    <w:rsid w:val="00FC4F4B"/>
    <w:rsid w:val="00FC5257"/>
    <w:rsid w:val="00FD169F"/>
    <w:rsid w:val="00FD3DF6"/>
    <w:rsid w:val="00FD5756"/>
    <w:rsid w:val="00FD581D"/>
    <w:rsid w:val="00FD59C5"/>
    <w:rsid w:val="00FD7CFA"/>
    <w:rsid w:val="00FE024D"/>
    <w:rsid w:val="00FE17D1"/>
    <w:rsid w:val="00FE2B93"/>
    <w:rsid w:val="00FE3074"/>
    <w:rsid w:val="00FE74DC"/>
    <w:rsid w:val="00FF0F1B"/>
    <w:rsid w:val="00FF0F6F"/>
    <w:rsid w:val="00FF126B"/>
    <w:rsid w:val="00FF1275"/>
    <w:rsid w:val="00FF262A"/>
    <w:rsid w:val="00FF309D"/>
    <w:rsid w:val="00FF34CE"/>
    <w:rsid w:val="00FF60AF"/>
    <w:rsid w:val="00FF7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styleId="NormalWeb">
    <w:name w:val="Normal (Web)"/>
    <w:basedOn w:val="Normal"/>
    <w:uiPriority w:val="99"/>
    <w:rsid w:val="00F40E5A"/>
    <w:pPr>
      <w:tabs>
        <w:tab w:val="clear" w:pos="1260"/>
        <w:tab w:val="clear" w:pos="1980"/>
        <w:tab w:val="clear" w:pos="2700"/>
        <w:tab w:val="clear" w:pos="3420"/>
      </w:tabs>
      <w:spacing w:before="100" w:beforeAutospacing="1" w:after="100" w:afterAutospacing="1"/>
      <w:jc w:val="left"/>
    </w:pPr>
    <w:rPr>
      <w:rFonts w:ascii="Times New Roman" w:hAnsi="Times New Roman"/>
      <w:sz w:val="24"/>
      <w:szCs w:val="24"/>
    </w:rPr>
  </w:style>
  <w:style w:type="paragraph" w:styleId="HTMLAddress">
    <w:name w:val="HTML Address"/>
    <w:basedOn w:val="Normal"/>
    <w:rsid w:val="0085672B"/>
    <w:pPr>
      <w:tabs>
        <w:tab w:val="clear" w:pos="1260"/>
        <w:tab w:val="clear" w:pos="1980"/>
        <w:tab w:val="clear" w:pos="2700"/>
        <w:tab w:val="clear" w:pos="3420"/>
      </w:tabs>
      <w:jc w:val="left"/>
    </w:pPr>
    <w:rPr>
      <w:rFonts w:ascii="Times New Roman" w:hAnsi="Times New Roman"/>
      <w:i/>
      <w:iCs/>
      <w:sz w:val="24"/>
      <w:szCs w:val="24"/>
    </w:rPr>
  </w:style>
  <w:style w:type="character" w:styleId="CommentReference">
    <w:name w:val="annotation reference"/>
    <w:semiHidden/>
    <w:rsid w:val="003E0CEA"/>
    <w:rPr>
      <w:sz w:val="16"/>
      <w:szCs w:val="16"/>
    </w:rPr>
  </w:style>
  <w:style w:type="paragraph" w:styleId="CommentText">
    <w:name w:val="annotation text"/>
    <w:basedOn w:val="Normal"/>
    <w:semiHidden/>
    <w:rsid w:val="003E0CEA"/>
    <w:rPr>
      <w:sz w:val="20"/>
    </w:rPr>
  </w:style>
  <w:style w:type="paragraph" w:styleId="CommentSubject">
    <w:name w:val="annotation subject"/>
    <w:basedOn w:val="CommentText"/>
    <w:next w:val="CommentText"/>
    <w:semiHidden/>
    <w:rsid w:val="003E0CEA"/>
    <w:rPr>
      <w:b/>
      <w:bCs/>
    </w:rPr>
  </w:style>
  <w:style w:type="character" w:customStyle="1" w:styleId="multilinescrollobjects">
    <w:name w:val="multilinescrollobjects"/>
    <w:basedOn w:val="DefaultParagraphFont"/>
    <w:rsid w:val="004A5898"/>
  </w:style>
  <w:style w:type="character" w:customStyle="1" w:styleId="apple-style-span">
    <w:name w:val="apple-style-span"/>
    <w:basedOn w:val="DefaultParagraphFont"/>
    <w:rsid w:val="004A53CD"/>
  </w:style>
  <w:style w:type="character" w:styleId="Strong">
    <w:name w:val="Strong"/>
    <w:qFormat/>
    <w:rsid w:val="004A53CD"/>
    <w:rPr>
      <w:b/>
      <w:bCs/>
    </w:rPr>
  </w:style>
  <w:style w:type="paragraph" w:styleId="ListParagraph">
    <w:name w:val="List Paragraph"/>
    <w:basedOn w:val="Normal"/>
    <w:qFormat/>
    <w:rsid w:val="004A53CD"/>
    <w:pPr>
      <w:tabs>
        <w:tab w:val="clear" w:pos="1260"/>
        <w:tab w:val="clear" w:pos="1980"/>
        <w:tab w:val="clear" w:pos="2700"/>
        <w:tab w:val="clear" w:pos="3420"/>
      </w:tabs>
      <w:ind w:left="720"/>
      <w:contextualSpacing/>
      <w:jc w:val="left"/>
    </w:pPr>
    <w:rPr>
      <w:rFonts w:ascii="Cambria" w:eastAsia="MS Mincho" w:hAnsi="Cambria"/>
      <w:sz w:val="24"/>
      <w:szCs w:val="24"/>
      <w:lang w:val="en-US" w:eastAsia="en-US"/>
    </w:rPr>
  </w:style>
  <w:style w:type="paragraph" w:styleId="BodyText">
    <w:name w:val="Body Text"/>
    <w:basedOn w:val="Normal"/>
    <w:rsid w:val="00FB1866"/>
    <w:pPr>
      <w:spacing w:after="120"/>
    </w:pPr>
  </w:style>
  <w:style w:type="paragraph" w:styleId="PlainText">
    <w:name w:val="Plain Text"/>
    <w:basedOn w:val="Normal"/>
    <w:link w:val="PlainTextChar"/>
    <w:rsid w:val="00FB1866"/>
    <w:pPr>
      <w:tabs>
        <w:tab w:val="clear" w:pos="1260"/>
        <w:tab w:val="clear" w:pos="1980"/>
        <w:tab w:val="clear" w:pos="2700"/>
        <w:tab w:val="clear" w:pos="3420"/>
      </w:tabs>
      <w:jc w:val="left"/>
    </w:pPr>
    <w:rPr>
      <w:rFonts w:ascii="Courier New" w:hAnsi="Courier New"/>
      <w:sz w:val="20"/>
      <w:lang w:eastAsia="x-none"/>
    </w:rPr>
  </w:style>
  <w:style w:type="character" w:customStyle="1" w:styleId="PlainTextChar">
    <w:name w:val="Plain Text Char"/>
    <w:link w:val="PlainText"/>
    <w:rsid w:val="00FB1866"/>
    <w:rPr>
      <w:rFonts w:ascii="Courier New" w:hAnsi="Courier New"/>
      <w:lang w:val="en-GB" w:eastAsia="x-none" w:bidi="ar-SA"/>
    </w:rPr>
  </w:style>
  <w:style w:type="paragraph" w:customStyle="1" w:styleId="Default">
    <w:name w:val="Default"/>
    <w:rsid w:val="00FB1866"/>
    <w:pPr>
      <w:autoSpaceDE w:val="0"/>
      <w:autoSpaceDN w:val="0"/>
      <w:adjustRightInd w:val="0"/>
    </w:pPr>
    <w:rPr>
      <w:rFonts w:ascii="Trebuchet MS" w:hAnsi="Trebuchet MS" w:cs="Trebuchet MS"/>
      <w:color w:val="000000"/>
      <w:sz w:val="24"/>
      <w:szCs w:val="24"/>
    </w:rPr>
  </w:style>
  <w:style w:type="paragraph" w:customStyle="1" w:styleId="default1">
    <w:name w:val="default1"/>
    <w:basedOn w:val="Normal"/>
    <w:rsid w:val="008C5B64"/>
    <w:pPr>
      <w:tabs>
        <w:tab w:val="clear" w:pos="1260"/>
        <w:tab w:val="clear" w:pos="1980"/>
        <w:tab w:val="clear" w:pos="2700"/>
        <w:tab w:val="clear" w:pos="3420"/>
      </w:tabs>
      <w:autoSpaceDE w:val="0"/>
      <w:autoSpaceDN w:val="0"/>
      <w:jc w:val="left"/>
    </w:pPr>
    <w:rPr>
      <w:rFonts w:ascii="Trebuchet MS" w:hAnsi="Trebuchet MS"/>
      <w:color w:val="000000"/>
      <w:sz w:val="24"/>
      <w:szCs w:val="24"/>
    </w:rPr>
  </w:style>
  <w:style w:type="paragraph" w:styleId="Revision">
    <w:name w:val="Revision"/>
    <w:hidden/>
    <w:uiPriority w:val="99"/>
    <w:semiHidden/>
    <w:rsid w:val="00706FEE"/>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styleId="NormalWeb">
    <w:name w:val="Normal (Web)"/>
    <w:basedOn w:val="Normal"/>
    <w:uiPriority w:val="99"/>
    <w:rsid w:val="00F40E5A"/>
    <w:pPr>
      <w:tabs>
        <w:tab w:val="clear" w:pos="1260"/>
        <w:tab w:val="clear" w:pos="1980"/>
        <w:tab w:val="clear" w:pos="2700"/>
        <w:tab w:val="clear" w:pos="3420"/>
      </w:tabs>
      <w:spacing w:before="100" w:beforeAutospacing="1" w:after="100" w:afterAutospacing="1"/>
      <w:jc w:val="left"/>
    </w:pPr>
    <w:rPr>
      <w:rFonts w:ascii="Times New Roman" w:hAnsi="Times New Roman"/>
      <w:sz w:val="24"/>
      <w:szCs w:val="24"/>
    </w:rPr>
  </w:style>
  <w:style w:type="paragraph" w:styleId="HTMLAddress">
    <w:name w:val="HTML Address"/>
    <w:basedOn w:val="Normal"/>
    <w:rsid w:val="0085672B"/>
    <w:pPr>
      <w:tabs>
        <w:tab w:val="clear" w:pos="1260"/>
        <w:tab w:val="clear" w:pos="1980"/>
        <w:tab w:val="clear" w:pos="2700"/>
        <w:tab w:val="clear" w:pos="3420"/>
      </w:tabs>
      <w:jc w:val="left"/>
    </w:pPr>
    <w:rPr>
      <w:rFonts w:ascii="Times New Roman" w:hAnsi="Times New Roman"/>
      <w:i/>
      <w:iCs/>
      <w:sz w:val="24"/>
      <w:szCs w:val="24"/>
    </w:rPr>
  </w:style>
  <w:style w:type="character" w:styleId="CommentReference">
    <w:name w:val="annotation reference"/>
    <w:semiHidden/>
    <w:rsid w:val="003E0CEA"/>
    <w:rPr>
      <w:sz w:val="16"/>
      <w:szCs w:val="16"/>
    </w:rPr>
  </w:style>
  <w:style w:type="paragraph" w:styleId="CommentText">
    <w:name w:val="annotation text"/>
    <w:basedOn w:val="Normal"/>
    <w:semiHidden/>
    <w:rsid w:val="003E0CEA"/>
    <w:rPr>
      <w:sz w:val="20"/>
    </w:rPr>
  </w:style>
  <w:style w:type="paragraph" w:styleId="CommentSubject">
    <w:name w:val="annotation subject"/>
    <w:basedOn w:val="CommentText"/>
    <w:next w:val="CommentText"/>
    <w:semiHidden/>
    <w:rsid w:val="003E0CEA"/>
    <w:rPr>
      <w:b/>
      <w:bCs/>
    </w:rPr>
  </w:style>
  <w:style w:type="character" w:customStyle="1" w:styleId="multilinescrollobjects">
    <w:name w:val="multilinescrollobjects"/>
    <w:basedOn w:val="DefaultParagraphFont"/>
    <w:rsid w:val="004A5898"/>
  </w:style>
  <w:style w:type="character" w:customStyle="1" w:styleId="apple-style-span">
    <w:name w:val="apple-style-span"/>
    <w:basedOn w:val="DefaultParagraphFont"/>
    <w:rsid w:val="004A53CD"/>
  </w:style>
  <w:style w:type="character" w:styleId="Strong">
    <w:name w:val="Strong"/>
    <w:qFormat/>
    <w:rsid w:val="004A53CD"/>
    <w:rPr>
      <w:b/>
      <w:bCs/>
    </w:rPr>
  </w:style>
  <w:style w:type="paragraph" w:styleId="ListParagraph">
    <w:name w:val="List Paragraph"/>
    <w:basedOn w:val="Normal"/>
    <w:qFormat/>
    <w:rsid w:val="004A53CD"/>
    <w:pPr>
      <w:tabs>
        <w:tab w:val="clear" w:pos="1260"/>
        <w:tab w:val="clear" w:pos="1980"/>
        <w:tab w:val="clear" w:pos="2700"/>
        <w:tab w:val="clear" w:pos="3420"/>
      </w:tabs>
      <w:ind w:left="720"/>
      <w:contextualSpacing/>
      <w:jc w:val="left"/>
    </w:pPr>
    <w:rPr>
      <w:rFonts w:ascii="Cambria" w:eastAsia="MS Mincho" w:hAnsi="Cambria"/>
      <w:sz w:val="24"/>
      <w:szCs w:val="24"/>
      <w:lang w:val="en-US" w:eastAsia="en-US"/>
    </w:rPr>
  </w:style>
  <w:style w:type="paragraph" w:styleId="BodyText">
    <w:name w:val="Body Text"/>
    <w:basedOn w:val="Normal"/>
    <w:rsid w:val="00FB1866"/>
    <w:pPr>
      <w:spacing w:after="120"/>
    </w:pPr>
  </w:style>
  <w:style w:type="paragraph" w:styleId="PlainText">
    <w:name w:val="Plain Text"/>
    <w:basedOn w:val="Normal"/>
    <w:link w:val="PlainTextChar"/>
    <w:rsid w:val="00FB1866"/>
    <w:pPr>
      <w:tabs>
        <w:tab w:val="clear" w:pos="1260"/>
        <w:tab w:val="clear" w:pos="1980"/>
        <w:tab w:val="clear" w:pos="2700"/>
        <w:tab w:val="clear" w:pos="3420"/>
      </w:tabs>
      <w:jc w:val="left"/>
    </w:pPr>
    <w:rPr>
      <w:rFonts w:ascii="Courier New" w:hAnsi="Courier New"/>
      <w:sz w:val="20"/>
      <w:lang w:eastAsia="x-none"/>
    </w:rPr>
  </w:style>
  <w:style w:type="character" w:customStyle="1" w:styleId="PlainTextChar">
    <w:name w:val="Plain Text Char"/>
    <w:link w:val="PlainText"/>
    <w:rsid w:val="00FB1866"/>
    <w:rPr>
      <w:rFonts w:ascii="Courier New" w:hAnsi="Courier New"/>
      <w:lang w:val="en-GB" w:eastAsia="x-none" w:bidi="ar-SA"/>
    </w:rPr>
  </w:style>
  <w:style w:type="paragraph" w:customStyle="1" w:styleId="Default">
    <w:name w:val="Default"/>
    <w:rsid w:val="00FB1866"/>
    <w:pPr>
      <w:autoSpaceDE w:val="0"/>
      <w:autoSpaceDN w:val="0"/>
      <w:adjustRightInd w:val="0"/>
    </w:pPr>
    <w:rPr>
      <w:rFonts w:ascii="Trebuchet MS" w:hAnsi="Trebuchet MS" w:cs="Trebuchet MS"/>
      <w:color w:val="000000"/>
      <w:sz w:val="24"/>
      <w:szCs w:val="24"/>
    </w:rPr>
  </w:style>
  <w:style w:type="paragraph" w:customStyle="1" w:styleId="default1">
    <w:name w:val="default1"/>
    <w:basedOn w:val="Normal"/>
    <w:rsid w:val="008C5B64"/>
    <w:pPr>
      <w:tabs>
        <w:tab w:val="clear" w:pos="1260"/>
        <w:tab w:val="clear" w:pos="1980"/>
        <w:tab w:val="clear" w:pos="2700"/>
        <w:tab w:val="clear" w:pos="3420"/>
      </w:tabs>
      <w:autoSpaceDE w:val="0"/>
      <w:autoSpaceDN w:val="0"/>
      <w:jc w:val="left"/>
    </w:pPr>
    <w:rPr>
      <w:rFonts w:ascii="Trebuchet MS" w:hAnsi="Trebuchet MS"/>
      <w:color w:val="000000"/>
      <w:sz w:val="24"/>
      <w:szCs w:val="24"/>
    </w:rPr>
  </w:style>
  <w:style w:type="paragraph" w:styleId="Revision">
    <w:name w:val="Revision"/>
    <w:hidden/>
    <w:uiPriority w:val="99"/>
    <w:semiHidden/>
    <w:rsid w:val="00706FE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263">
      <w:bodyDiv w:val="1"/>
      <w:marLeft w:val="0"/>
      <w:marRight w:val="0"/>
      <w:marTop w:val="0"/>
      <w:marBottom w:val="0"/>
      <w:divBdr>
        <w:top w:val="none" w:sz="0" w:space="0" w:color="auto"/>
        <w:left w:val="none" w:sz="0" w:space="0" w:color="auto"/>
        <w:bottom w:val="none" w:sz="0" w:space="0" w:color="auto"/>
        <w:right w:val="none" w:sz="0" w:space="0" w:color="auto"/>
      </w:divBdr>
      <w:divsChild>
        <w:div w:id="1460077118">
          <w:marLeft w:val="0"/>
          <w:marRight w:val="0"/>
          <w:marTop w:val="0"/>
          <w:marBottom w:val="0"/>
          <w:divBdr>
            <w:top w:val="none" w:sz="0" w:space="0" w:color="auto"/>
            <w:left w:val="none" w:sz="0" w:space="0" w:color="auto"/>
            <w:bottom w:val="none" w:sz="0" w:space="0" w:color="auto"/>
            <w:right w:val="none" w:sz="0" w:space="0" w:color="auto"/>
          </w:divBdr>
          <w:divsChild>
            <w:div w:id="8578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8789">
      <w:bodyDiv w:val="1"/>
      <w:marLeft w:val="0"/>
      <w:marRight w:val="0"/>
      <w:marTop w:val="0"/>
      <w:marBottom w:val="0"/>
      <w:divBdr>
        <w:top w:val="none" w:sz="0" w:space="0" w:color="auto"/>
        <w:left w:val="none" w:sz="0" w:space="0" w:color="auto"/>
        <w:bottom w:val="none" w:sz="0" w:space="0" w:color="auto"/>
        <w:right w:val="none" w:sz="0" w:space="0" w:color="auto"/>
      </w:divBdr>
    </w:div>
    <w:div w:id="300886406">
      <w:bodyDiv w:val="1"/>
      <w:marLeft w:val="0"/>
      <w:marRight w:val="0"/>
      <w:marTop w:val="0"/>
      <w:marBottom w:val="0"/>
      <w:divBdr>
        <w:top w:val="none" w:sz="0" w:space="0" w:color="auto"/>
        <w:left w:val="none" w:sz="0" w:space="0" w:color="auto"/>
        <w:bottom w:val="none" w:sz="0" w:space="0" w:color="auto"/>
        <w:right w:val="none" w:sz="0" w:space="0" w:color="auto"/>
      </w:divBdr>
      <w:divsChild>
        <w:div w:id="1967617720">
          <w:marLeft w:val="0"/>
          <w:marRight w:val="0"/>
          <w:marTop w:val="0"/>
          <w:marBottom w:val="0"/>
          <w:divBdr>
            <w:top w:val="none" w:sz="0" w:space="0" w:color="auto"/>
            <w:left w:val="none" w:sz="0" w:space="0" w:color="auto"/>
            <w:bottom w:val="none" w:sz="0" w:space="0" w:color="auto"/>
            <w:right w:val="none" w:sz="0" w:space="0" w:color="auto"/>
          </w:divBdr>
          <w:divsChild>
            <w:div w:id="378290201">
              <w:marLeft w:val="0"/>
              <w:marRight w:val="0"/>
              <w:marTop w:val="0"/>
              <w:marBottom w:val="0"/>
              <w:divBdr>
                <w:top w:val="none" w:sz="0" w:space="0" w:color="auto"/>
                <w:left w:val="none" w:sz="0" w:space="0" w:color="auto"/>
                <w:bottom w:val="none" w:sz="0" w:space="0" w:color="auto"/>
                <w:right w:val="none" w:sz="0" w:space="0" w:color="auto"/>
              </w:divBdr>
            </w:div>
            <w:div w:id="502209321">
              <w:marLeft w:val="0"/>
              <w:marRight w:val="0"/>
              <w:marTop w:val="0"/>
              <w:marBottom w:val="0"/>
              <w:divBdr>
                <w:top w:val="none" w:sz="0" w:space="0" w:color="auto"/>
                <w:left w:val="none" w:sz="0" w:space="0" w:color="auto"/>
                <w:bottom w:val="none" w:sz="0" w:space="0" w:color="auto"/>
                <w:right w:val="none" w:sz="0" w:space="0" w:color="auto"/>
              </w:divBdr>
            </w:div>
            <w:div w:id="712773766">
              <w:marLeft w:val="0"/>
              <w:marRight w:val="0"/>
              <w:marTop w:val="0"/>
              <w:marBottom w:val="0"/>
              <w:divBdr>
                <w:top w:val="none" w:sz="0" w:space="0" w:color="auto"/>
                <w:left w:val="none" w:sz="0" w:space="0" w:color="auto"/>
                <w:bottom w:val="none" w:sz="0" w:space="0" w:color="auto"/>
                <w:right w:val="none" w:sz="0" w:space="0" w:color="auto"/>
              </w:divBdr>
            </w:div>
            <w:div w:id="855391640">
              <w:marLeft w:val="0"/>
              <w:marRight w:val="0"/>
              <w:marTop w:val="0"/>
              <w:marBottom w:val="0"/>
              <w:divBdr>
                <w:top w:val="none" w:sz="0" w:space="0" w:color="auto"/>
                <w:left w:val="none" w:sz="0" w:space="0" w:color="auto"/>
                <w:bottom w:val="none" w:sz="0" w:space="0" w:color="auto"/>
                <w:right w:val="none" w:sz="0" w:space="0" w:color="auto"/>
              </w:divBdr>
            </w:div>
            <w:div w:id="1508865553">
              <w:marLeft w:val="0"/>
              <w:marRight w:val="0"/>
              <w:marTop w:val="0"/>
              <w:marBottom w:val="0"/>
              <w:divBdr>
                <w:top w:val="none" w:sz="0" w:space="0" w:color="auto"/>
                <w:left w:val="none" w:sz="0" w:space="0" w:color="auto"/>
                <w:bottom w:val="none" w:sz="0" w:space="0" w:color="auto"/>
                <w:right w:val="none" w:sz="0" w:space="0" w:color="auto"/>
              </w:divBdr>
            </w:div>
            <w:div w:id="1938440758">
              <w:marLeft w:val="0"/>
              <w:marRight w:val="0"/>
              <w:marTop w:val="0"/>
              <w:marBottom w:val="0"/>
              <w:divBdr>
                <w:top w:val="none" w:sz="0" w:space="0" w:color="auto"/>
                <w:left w:val="none" w:sz="0" w:space="0" w:color="auto"/>
                <w:bottom w:val="none" w:sz="0" w:space="0" w:color="auto"/>
                <w:right w:val="none" w:sz="0" w:space="0" w:color="auto"/>
              </w:divBdr>
            </w:div>
            <w:div w:id="20573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4705">
      <w:bodyDiv w:val="1"/>
      <w:marLeft w:val="0"/>
      <w:marRight w:val="0"/>
      <w:marTop w:val="0"/>
      <w:marBottom w:val="0"/>
      <w:divBdr>
        <w:top w:val="none" w:sz="0" w:space="0" w:color="auto"/>
        <w:left w:val="none" w:sz="0" w:space="0" w:color="auto"/>
        <w:bottom w:val="none" w:sz="0" w:space="0" w:color="auto"/>
        <w:right w:val="none" w:sz="0" w:space="0" w:color="auto"/>
      </w:divBdr>
    </w:div>
    <w:div w:id="421994075">
      <w:bodyDiv w:val="1"/>
      <w:marLeft w:val="0"/>
      <w:marRight w:val="0"/>
      <w:marTop w:val="0"/>
      <w:marBottom w:val="0"/>
      <w:divBdr>
        <w:top w:val="none" w:sz="0" w:space="0" w:color="auto"/>
        <w:left w:val="none" w:sz="0" w:space="0" w:color="auto"/>
        <w:bottom w:val="none" w:sz="0" w:space="0" w:color="auto"/>
        <w:right w:val="none" w:sz="0" w:space="0" w:color="auto"/>
      </w:divBdr>
    </w:div>
    <w:div w:id="616567361">
      <w:bodyDiv w:val="1"/>
      <w:marLeft w:val="0"/>
      <w:marRight w:val="0"/>
      <w:marTop w:val="0"/>
      <w:marBottom w:val="0"/>
      <w:divBdr>
        <w:top w:val="none" w:sz="0" w:space="0" w:color="auto"/>
        <w:left w:val="none" w:sz="0" w:space="0" w:color="auto"/>
        <w:bottom w:val="none" w:sz="0" w:space="0" w:color="auto"/>
        <w:right w:val="none" w:sz="0" w:space="0" w:color="auto"/>
      </w:divBdr>
      <w:divsChild>
        <w:div w:id="61485934">
          <w:marLeft w:val="0"/>
          <w:marRight w:val="0"/>
          <w:marTop w:val="0"/>
          <w:marBottom w:val="0"/>
          <w:divBdr>
            <w:top w:val="none" w:sz="0" w:space="0" w:color="auto"/>
            <w:left w:val="none" w:sz="0" w:space="0" w:color="auto"/>
            <w:bottom w:val="none" w:sz="0" w:space="0" w:color="auto"/>
            <w:right w:val="none" w:sz="0" w:space="0" w:color="auto"/>
          </w:divBdr>
        </w:div>
      </w:divsChild>
    </w:div>
    <w:div w:id="628784817">
      <w:bodyDiv w:val="1"/>
      <w:marLeft w:val="0"/>
      <w:marRight w:val="0"/>
      <w:marTop w:val="0"/>
      <w:marBottom w:val="0"/>
      <w:divBdr>
        <w:top w:val="none" w:sz="0" w:space="0" w:color="auto"/>
        <w:left w:val="none" w:sz="0" w:space="0" w:color="auto"/>
        <w:bottom w:val="none" w:sz="0" w:space="0" w:color="auto"/>
        <w:right w:val="none" w:sz="0" w:space="0" w:color="auto"/>
      </w:divBdr>
    </w:div>
    <w:div w:id="699933269">
      <w:bodyDiv w:val="1"/>
      <w:marLeft w:val="0"/>
      <w:marRight w:val="0"/>
      <w:marTop w:val="0"/>
      <w:marBottom w:val="0"/>
      <w:divBdr>
        <w:top w:val="none" w:sz="0" w:space="0" w:color="auto"/>
        <w:left w:val="none" w:sz="0" w:space="0" w:color="auto"/>
        <w:bottom w:val="none" w:sz="0" w:space="0" w:color="auto"/>
        <w:right w:val="none" w:sz="0" w:space="0" w:color="auto"/>
      </w:divBdr>
    </w:div>
    <w:div w:id="713043490">
      <w:bodyDiv w:val="1"/>
      <w:marLeft w:val="0"/>
      <w:marRight w:val="0"/>
      <w:marTop w:val="0"/>
      <w:marBottom w:val="0"/>
      <w:divBdr>
        <w:top w:val="none" w:sz="0" w:space="0" w:color="auto"/>
        <w:left w:val="none" w:sz="0" w:space="0" w:color="auto"/>
        <w:bottom w:val="none" w:sz="0" w:space="0" w:color="auto"/>
        <w:right w:val="none" w:sz="0" w:space="0" w:color="auto"/>
      </w:divBdr>
      <w:divsChild>
        <w:div w:id="661660889">
          <w:marLeft w:val="0"/>
          <w:marRight w:val="0"/>
          <w:marTop w:val="0"/>
          <w:marBottom w:val="0"/>
          <w:divBdr>
            <w:top w:val="none" w:sz="0" w:space="0" w:color="auto"/>
            <w:left w:val="none" w:sz="0" w:space="0" w:color="auto"/>
            <w:bottom w:val="none" w:sz="0" w:space="0" w:color="auto"/>
            <w:right w:val="none" w:sz="0" w:space="0" w:color="auto"/>
          </w:divBdr>
          <w:divsChild>
            <w:div w:id="335423315">
              <w:marLeft w:val="0"/>
              <w:marRight w:val="0"/>
              <w:marTop w:val="0"/>
              <w:marBottom w:val="0"/>
              <w:divBdr>
                <w:top w:val="none" w:sz="0" w:space="0" w:color="auto"/>
                <w:left w:val="none" w:sz="0" w:space="0" w:color="auto"/>
                <w:bottom w:val="none" w:sz="0" w:space="0" w:color="auto"/>
                <w:right w:val="none" w:sz="0" w:space="0" w:color="auto"/>
              </w:divBdr>
              <w:divsChild>
                <w:div w:id="727653252">
                  <w:marLeft w:val="0"/>
                  <w:marRight w:val="0"/>
                  <w:marTop w:val="0"/>
                  <w:marBottom w:val="0"/>
                  <w:divBdr>
                    <w:top w:val="none" w:sz="0" w:space="0" w:color="auto"/>
                    <w:left w:val="none" w:sz="0" w:space="0" w:color="auto"/>
                    <w:bottom w:val="none" w:sz="0" w:space="0" w:color="auto"/>
                    <w:right w:val="none" w:sz="0" w:space="0" w:color="auto"/>
                  </w:divBdr>
                  <w:divsChild>
                    <w:div w:id="3171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7635">
      <w:bodyDiv w:val="1"/>
      <w:marLeft w:val="0"/>
      <w:marRight w:val="0"/>
      <w:marTop w:val="0"/>
      <w:marBottom w:val="0"/>
      <w:divBdr>
        <w:top w:val="none" w:sz="0" w:space="0" w:color="auto"/>
        <w:left w:val="none" w:sz="0" w:space="0" w:color="auto"/>
        <w:bottom w:val="none" w:sz="0" w:space="0" w:color="auto"/>
        <w:right w:val="none" w:sz="0" w:space="0" w:color="auto"/>
      </w:divBdr>
    </w:div>
    <w:div w:id="891579852">
      <w:bodyDiv w:val="1"/>
      <w:marLeft w:val="0"/>
      <w:marRight w:val="0"/>
      <w:marTop w:val="0"/>
      <w:marBottom w:val="0"/>
      <w:divBdr>
        <w:top w:val="none" w:sz="0" w:space="0" w:color="auto"/>
        <w:left w:val="none" w:sz="0" w:space="0" w:color="auto"/>
        <w:bottom w:val="none" w:sz="0" w:space="0" w:color="auto"/>
        <w:right w:val="none" w:sz="0" w:space="0" w:color="auto"/>
      </w:divBdr>
    </w:div>
    <w:div w:id="917447960">
      <w:bodyDiv w:val="1"/>
      <w:marLeft w:val="0"/>
      <w:marRight w:val="0"/>
      <w:marTop w:val="0"/>
      <w:marBottom w:val="0"/>
      <w:divBdr>
        <w:top w:val="none" w:sz="0" w:space="0" w:color="auto"/>
        <w:left w:val="none" w:sz="0" w:space="0" w:color="auto"/>
        <w:bottom w:val="none" w:sz="0" w:space="0" w:color="auto"/>
        <w:right w:val="none" w:sz="0" w:space="0" w:color="auto"/>
      </w:divBdr>
    </w:div>
    <w:div w:id="1002397210">
      <w:bodyDiv w:val="1"/>
      <w:marLeft w:val="0"/>
      <w:marRight w:val="0"/>
      <w:marTop w:val="0"/>
      <w:marBottom w:val="0"/>
      <w:divBdr>
        <w:top w:val="none" w:sz="0" w:space="0" w:color="auto"/>
        <w:left w:val="none" w:sz="0" w:space="0" w:color="auto"/>
        <w:bottom w:val="none" w:sz="0" w:space="0" w:color="auto"/>
        <w:right w:val="none" w:sz="0" w:space="0" w:color="auto"/>
      </w:divBdr>
    </w:div>
    <w:div w:id="102047519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9688698">
          <w:marLeft w:val="0"/>
          <w:marRight w:val="0"/>
          <w:marTop w:val="0"/>
          <w:marBottom w:val="0"/>
          <w:divBdr>
            <w:top w:val="none" w:sz="0" w:space="0" w:color="auto"/>
            <w:left w:val="none" w:sz="0" w:space="0" w:color="auto"/>
            <w:bottom w:val="none" w:sz="0" w:space="0" w:color="auto"/>
            <w:right w:val="none" w:sz="0" w:space="0" w:color="auto"/>
          </w:divBdr>
          <w:divsChild>
            <w:div w:id="575550953">
              <w:marLeft w:val="0"/>
              <w:marRight w:val="0"/>
              <w:marTop w:val="0"/>
              <w:marBottom w:val="0"/>
              <w:divBdr>
                <w:top w:val="none" w:sz="0" w:space="0" w:color="auto"/>
                <w:left w:val="none" w:sz="0" w:space="0" w:color="auto"/>
                <w:bottom w:val="none" w:sz="0" w:space="0" w:color="auto"/>
                <w:right w:val="none" w:sz="0" w:space="0" w:color="auto"/>
              </w:divBdr>
              <w:divsChild>
                <w:div w:id="1039428716">
                  <w:marLeft w:val="0"/>
                  <w:marRight w:val="0"/>
                  <w:marTop w:val="0"/>
                  <w:marBottom w:val="0"/>
                  <w:divBdr>
                    <w:top w:val="none" w:sz="0" w:space="0" w:color="auto"/>
                    <w:left w:val="none" w:sz="0" w:space="0" w:color="auto"/>
                    <w:bottom w:val="none" w:sz="0" w:space="0" w:color="auto"/>
                    <w:right w:val="none" w:sz="0" w:space="0" w:color="auto"/>
                  </w:divBdr>
                  <w:divsChild>
                    <w:div w:id="405568168">
                      <w:marLeft w:val="0"/>
                      <w:marRight w:val="0"/>
                      <w:marTop w:val="0"/>
                      <w:marBottom w:val="0"/>
                      <w:divBdr>
                        <w:top w:val="none" w:sz="0" w:space="0" w:color="auto"/>
                        <w:left w:val="none" w:sz="0" w:space="0" w:color="auto"/>
                        <w:bottom w:val="none" w:sz="0" w:space="0" w:color="auto"/>
                        <w:right w:val="none" w:sz="0" w:space="0" w:color="auto"/>
                      </w:divBdr>
                      <w:divsChild>
                        <w:div w:id="1340890339">
                          <w:marLeft w:val="0"/>
                          <w:marRight w:val="0"/>
                          <w:marTop w:val="0"/>
                          <w:marBottom w:val="150"/>
                          <w:divBdr>
                            <w:top w:val="none" w:sz="0" w:space="0" w:color="auto"/>
                            <w:left w:val="none" w:sz="0" w:space="0" w:color="auto"/>
                            <w:bottom w:val="none" w:sz="0" w:space="0" w:color="auto"/>
                            <w:right w:val="none" w:sz="0" w:space="0" w:color="auto"/>
                          </w:divBdr>
                          <w:divsChild>
                            <w:div w:id="2113012915">
                              <w:marLeft w:val="0"/>
                              <w:marRight w:val="0"/>
                              <w:marTop w:val="0"/>
                              <w:marBottom w:val="30"/>
                              <w:divBdr>
                                <w:top w:val="none" w:sz="0" w:space="0" w:color="auto"/>
                                <w:left w:val="none" w:sz="0" w:space="0" w:color="auto"/>
                                <w:bottom w:val="dotted" w:sz="6" w:space="2" w:color="999999"/>
                                <w:right w:val="none" w:sz="0" w:space="0" w:color="auto"/>
                              </w:divBdr>
                              <w:divsChild>
                                <w:div w:id="18070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050414">
      <w:bodyDiv w:val="1"/>
      <w:marLeft w:val="0"/>
      <w:marRight w:val="0"/>
      <w:marTop w:val="0"/>
      <w:marBottom w:val="0"/>
      <w:divBdr>
        <w:top w:val="none" w:sz="0" w:space="0" w:color="auto"/>
        <w:left w:val="none" w:sz="0" w:space="0" w:color="auto"/>
        <w:bottom w:val="none" w:sz="0" w:space="0" w:color="auto"/>
        <w:right w:val="none" w:sz="0" w:space="0" w:color="auto"/>
      </w:divBdr>
    </w:div>
    <w:div w:id="1144421728">
      <w:bodyDiv w:val="1"/>
      <w:marLeft w:val="0"/>
      <w:marRight w:val="0"/>
      <w:marTop w:val="0"/>
      <w:marBottom w:val="0"/>
      <w:divBdr>
        <w:top w:val="none" w:sz="0" w:space="0" w:color="auto"/>
        <w:left w:val="none" w:sz="0" w:space="0" w:color="auto"/>
        <w:bottom w:val="none" w:sz="0" w:space="0" w:color="auto"/>
        <w:right w:val="none" w:sz="0" w:space="0" w:color="auto"/>
      </w:divBdr>
    </w:div>
    <w:div w:id="1220702475">
      <w:bodyDiv w:val="1"/>
      <w:marLeft w:val="0"/>
      <w:marRight w:val="0"/>
      <w:marTop w:val="0"/>
      <w:marBottom w:val="0"/>
      <w:divBdr>
        <w:top w:val="none" w:sz="0" w:space="0" w:color="auto"/>
        <w:left w:val="none" w:sz="0" w:space="0" w:color="auto"/>
        <w:bottom w:val="none" w:sz="0" w:space="0" w:color="auto"/>
        <w:right w:val="none" w:sz="0" w:space="0" w:color="auto"/>
      </w:divBdr>
    </w:div>
    <w:div w:id="1302273458">
      <w:bodyDiv w:val="1"/>
      <w:marLeft w:val="0"/>
      <w:marRight w:val="0"/>
      <w:marTop w:val="0"/>
      <w:marBottom w:val="0"/>
      <w:divBdr>
        <w:top w:val="none" w:sz="0" w:space="0" w:color="auto"/>
        <w:left w:val="none" w:sz="0" w:space="0" w:color="auto"/>
        <w:bottom w:val="none" w:sz="0" w:space="0" w:color="auto"/>
        <w:right w:val="none" w:sz="0" w:space="0" w:color="auto"/>
      </w:divBdr>
    </w:div>
    <w:div w:id="1340110719">
      <w:bodyDiv w:val="1"/>
      <w:marLeft w:val="0"/>
      <w:marRight w:val="0"/>
      <w:marTop w:val="0"/>
      <w:marBottom w:val="0"/>
      <w:divBdr>
        <w:top w:val="none" w:sz="0" w:space="0" w:color="auto"/>
        <w:left w:val="none" w:sz="0" w:space="0" w:color="auto"/>
        <w:bottom w:val="none" w:sz="0" w:space="0" w:color="auto"/>
        <w:right w:val="none" w:sz="0" w:space="0" w:color="auto"/>
      </w:divBdr>
      <w:divsChild>
        <w:div w:id="281689127">
          <w:marLeft w:val="0"/>
          <w:marRight w:val="0"/>
          <w:marTop w:val="0"/>
          <w:marBottom w:val="0"/>
          <w:divBdr>
            <w:top w:val="none" w:sz="0" w:space="0" w:color="auto"/>
            <w:left w:val="none" w:sz="0" w:space="0" w:color="auto"/>
            <w:bottom w:val="none" w:sz="0" w:space="0" w:color="auto"/>
            <w:right w:val="none" w:sz="0" w:space="0" w:color="auto"/>
          </w:divBdr>
          <w:divsChild>
            <w:div w:id="1878160075">
              <w:marLeft w:val="0"/>
              <w:marRight w:val="0"/>
              <w:marTop w:val="0"/>
              <w:marBottom w:val="0"/>
              <w:divBdr>
                <w:top w:val="none" w:sz="0" w:space="0" w:color="auto"/>
                <w:left w:val="none" w:sz="0" w:space="0" w:color="auto"/>
                <w:bottom w:val="none" w:sz="0" w:space="0" w:color="auto"/>
                <w:right w:val="none" w:sz="0" w:space="0" w:color="auto"/>
              </w:divBdr>
              <w:divsChild>
                <w:div w:id="17122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2345">
      <w:bodyDiv w:val="1"/>
      <w:marLeft w:val="0"/>
      <w:marRight w:val="0"/>
      <w:marTop w:val="0"/>
      <w:marBottom w:val="0"/>
      <w:divBdr>
        <w:top w:val="none" w:sz="0" w:space="0" w:color="auto"/>
        <w:left w:val="none" w:sz="0" w:space="0" w:color="auto"/>
        <w:bottom w:val="none" w:sz="0" w:space="0" w:color="auto"/>
        <w:right w:val="none" w:sz="0" w:space="0" w:color="auto"/>
      </w:divBdr>
    </w:div>
    <w:div w:id="1398553026">
      <w:bodyDiv w:val="1"/>
      <w:marLeft w:val="0"/>
      <w:marRight w:val="0"/>
      <w:marTop w:val="0"/>
      <w:marBottom w:val="0"/>
      <w:divBdr>
        <w:top w:val="none" w:sz="0" w:space="0" w:color="auto"/>
        <w:left w:val="none" w:sz="0" w:space="0" w:color="auto"/>
        <w:bottom w:val="none" w:sz="0" w:space="0" w:color="auto"/>
        <w:right w:val="none" w:sz="0" w:space="0" w:color="auto"/>
      </w:divBdr>
      <w:divsChild>
        <w:div w:id="105006367">
          <w:marLeft w:val="0"/>
          <w:marRight w:val="0"/>
          <w:marTop w:val="0"/>
          <w:marBottom w:val="0"/>
          <w:divBdr>
            <w:top w:val="none" w:sz="0" w:space="0" w:color="auto"/>
            <w:left w:val="none" w:sz="0" w:space="0" w:color="auto"/>
            <w:bottom w:val="none" w:sz="0" w:space="0" w:color="auto"/>
            <w:right w:val="none" w:sz="0" w:space="0" w:color="auto"/>
          </w:divBdr>
          <w:divsChild>
            <w:div w:id="1916164442">
              <w:marLeft w:val="0"/>
              <w:marRight w:val="0"/>
              <w:marTop w:val="0"/>
              <w:marBottom w:val="0"/>
              <w:divBdr>
                <w:top w:val="none" w:sz="0" w:space="0" w:color="auto"/>
                <w:left w:val="none" w:sz="0" w:space="0" w:color="auto"/>
                <w:bottom w:val="none" w:sz="0" w:space="0" w:color="auto"/>
                <w:right w:val="none" w:sz="0" w:space="0" w:color="auto"/>
              </w:divBdr>
              <w:divsChild>
                <w:div w:id="2137942850">
                  <w:marLeft w:val="0"/>
                  <w:marRight w:val="0"/>
                  <w:marTop w:val="0"/>
                  <w:marBottom w:val="0"/>
                  <w:divBdr>
                    <w:top w:val="none" w:sz="0" w:space="0" w:color="auto"/>
                    <w:left w:val="none" w:sz="0" w:space="0" w:color="auto"/>
                    <w:bottom w:val="none" w:sz="0" w:space="0" w:color="auto"/>
                    <w:right w:val="none" w:sz="0" w:space="0" w:color="auto"/>
                  </w:divBdr>
                  <w:divsChild>
                    <w:div w:id="1429303751">
                      <w:marLeft w:val="0"/>
                      <w:marRight w:val="0"/>
                      <w:marTop w:val="0"/>
                      <w:marBottom w:val="0"/>
                      <w:divBdr>
                        <w:top w:val="none" w:sz="0" w:space="0" w:color="auto"/>
                        <w:left w:val="none" w:sz="0" w:space="0" w:color="auto"/>
                        <w:bottom w:val="none" w:sz="0" w:space="0" w:color="auto"/>
                        <w:right w:val="none" w:sz="0" w:space="0" w:color="auto"/>
                      </w:divBdr>
                      <w:divsChild>
                        <w:div w:id="1512599759">
                          <w:marLeft w:val="0"/>
                          <w:marRight w:val="0"/>
                          <w:marTop w:val="0"/>
                          <w:marBottom w:val="0"/>
                          <w:divBdr>
                            <w:top w:val="none" w:sz="0" w:space="0" w:color="auto"/>
                            <w:left w:val="none" w:sz="0" w:space="0" w:color="auto"/>
                            <w:bottom w:val="none" w:sz="0" w:space="0" w:color="auto"/>
                            <w:right w:val="none" w:sz="0" w:space="0" w:color="auto"/>
                          </w:divBdr>
                          <w:divsChild>
                            <w:div w:id="1260794359">
                              <w:marLeft w:val="0"/>
                              <w:marRight w:val="0"/>
                              <w:marTop w:val="0"/>
                              <w:marBottom w:val="0"/>
                              <w:divBdr>
                                <w:top w:val="none" w:sz="0" w:space="0" w:color="auto"/>
                                <w:left w:val="none" w:sz="0" w:space="0" w:color="auto"/>
                                <w:bottom w:val="none" w:sz="0" w:space="0" w:color="auto"/>
                                <w:right w:val="none" w:sz="0" w:space="0" w:color="auto"/>
                              </w:divBdr>
                              <w:divsChild>
                                <w:div w:id="233853803">
                                  <w:marLeft w:val="0"/>
                                  <w:marRight w:val="0"/>
                                  <w:marTop w:val="0"/>
                                  <w:marBottom w:val="0"/>
                                  <w:divBdr>
                                    <w:top w:val="none" w:sz="0" w:space="0" w:color="auto"/>
                                    <w:left w:val="none" w:sz="0" w:space="0" w:color="auto"/>
                                    <w:bottom w:val="none" w:sz="0" w:space="0" w:color="auto"/>
                                    <w:right w:val="none" w:sz="0" w:space="0" w:color="auto"/>
                                  </w:divBdr>
                                  <w:divsChild>
                                    <w:div w:id="14634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86115">
      <w:bodyDiv w:val="1"/>
      <w:marLeft w:val="0"/>
      <w:marRight w:val="0"/>
      <w:marTop w:val="0"/>
      <w:marBottom w:val="0"/>
      <w:divBdr>
        <w:top w:val="none" w:sz="0" w:space="0" w:color="auto"/>
        <w:left w:val="none" w:sz="0" w:space="0" w:color="auto"/>
        <w:bottom w:val="none" w:sz="0" w:space="0" w:color="auto"/>
        <w:right w:val="none" w:sz="0" w:space="0" w:color="auto"/>
      </w:divBdr>
    </w:div>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951817">
      <w:bodyDiv w:val="1"/>
      <w:marLeft w:val="0"/>
      <w:marRight w:val="0"/>
      <w:marTop w:val="0"/>
      <w:marBottom w:val="0"/>
      <w:divBdr>
        <w:top w:val="none" w:sz="0" w:space="0" w:color="auto"/>
        <w:left w:val="none" w:sz="0" w:space="0" w:color="auto"/>
        <w:bottom w:val="none" w:sz="0" w:space="0" w:color="auto"/>
        <w:right w:val="none" w:sz="0" w:space="0" w:color="auto"/>
      </w:divBdr>
    </w:div>
    <w:div w:id="1649438050">
      <w:bodyDiv w:val="1"/>
      <w:marLeft w:val="0"/>
      <w:marRight w:val="0"/>
      <w:marTop w:val="0"/>
      <w:marBottom w:val="0"/>
      <w:divBdr>
        <w:top w:val="none" w:sz="0" w:space="0" w:color="auto"/>
        <w:left w:val="none" w:sz="0" w:space="0" w:color="auto"/>
        <w:bottom w:val="none" w:sz="0" w:space="0" w:color="auto"/>
        <w:right w:val="none" w:sz="0" w:space="0" w:color="auto"/>
      </w:divBdr>
    </w:div>
    <w:div w:id="1735080601">
      <w:bodyDiv w:val="1"/>
      <w:marLeft w:val="0"/>
      <w:marRight w:val="0"/>
      <w:marTop w:val="0"/>
      <w:marBottom w:val="0"/>
      <w:divBdr>
        <w:top w:val="none" w:sz="0" w:space="0" w:color="auto"/>
        <w:left w:val="none" w:sz="0" w:space="0" w:color="auto"/>
        <w:bottom w:val="none" w:sz="0" w:space="0" w:color="auto"/>
        <w:right w:val="none" w:sz="0" w:space="0" w:color="auto"/>
      </w:divBdr>
    </w:div>
    <w:div w:id="1746565032">
      <w:bodyDiv w:val="1"/>
      <w:marLeft w:val="0"/>
      <w:marRight w:val="0"/>
      <w:marTop w:val="0"/>
      <w:marBottom w:val="0"/>
      <w:divBdr>
        <w:top w:val="none" w:sz="0" w:space="0" w:color="auto"/>
        <w:left w:val="none" w:sz="0" w:space="0" w:color="auto"/>
        <w:bottom w:val="none" w:sz="0" w:space="0" w:color="auto"/>
        <w:right w:val="none" w:sz="0" w:space="0" w:color="auto"/>
      </w:divBdr>
      <w:divsChild>
        <w:div w:id="2128624060">
          <w:marLeft w:val="0"/>
          <w:marRight w:val="0"/>
          <w:marTop w:val="0"/>
          <w:marBottom w:val="0"/>
          <w:divBdr>
            <w:top w:val="none" w:sz="0" w:space="0" w:color="auto"/>
            <w:left w:val="none" w:sz="0" w:space="0" w:color="auto"/>
            <w:bottom w:val="none" w:sz="0" w:space="0" w:color="auto"/>
            <w:right w:val="none" w:sz="0" w:space="0" w:color="auto"/>
          </w:divBdr>
          <w:divsChild>
            <w:div w:id="928272116">
              <w:marLeft w:val="0"/>
              <w:marRight w:val="0"/>
              <w:marTop w:val="0"/>
              <w:marBottom w:val="0"/>
              <w:divBdr>
                <w:top w:val="none" w:sz="0" w:space="0" w:color="auto"/>
                <w:left w:val="none" w:sz="0" w:space="0" w:color="auto"/>
                <w:bottom w:val="none" w:sz="0" w:space="0" w:color="auto"/>
                <w:right w:val="none" w:sz="0" w:space="0" w:color="auto"/>
              </w:divBdr>
              <w:divsChild>
                <w:div w:id="338242168">
                  <w:marLeft w:val="0"/>
                  <w:marRight w:val="0"/>
                  <w:marTop w:val="0"/>
                  <w:marBottom w:val="0"/>
                  <w:divBdr>
                    <w:top w:val="none" w:sz="0" w:space="0" w:color="auto"/>
                    <w:left w:val="none" w:sz="0" w:space="0" w:color="auto"/>
                    <w:bottom w:val="none" w:sz="0" w:space="0" w:color="auto"/>
                    <w:right w:val="none" w:sz="0" w:space="0" w:color="auto"/>
                  </w:divBdr>
                </w:div>
                <w:div w:id="542328452">
                  <w:marLeft w:val="0"/>
                  <w:marRight w:val="0"/>
                  <w:marTop w:val="0"/>
                  <w:marBottom w:val="0"/>
                  <w:divBdr>
                    <w:top w:val="none" w:sz="0" w:space="0" w:color="auto"/>
                    <w:left w:val="none" w:sz="0" w:space="0" w:color="auto"/>
                    <w:bottom w:val="none" w:sz="0" w:space="0" w:color="auto"/>
                    <w:right w:val="none" w:sz="0" w:space="0" w:color="auto"/>
                  </w:divBdr>
                </w:div>
                <w:div w:id="1348599886">
                  <w:marLeft w:val="0"/>
                  <w:marRight w:val="0"/>
                  <w:marTop w:val="0"/>
                  <w:marBottom w:val="0"/>
                  <w:divBdr>
                    <w:top w:val="none" w:sz="0" w:space="0" w:color="auto"/>
                    <w:left w:val="none" w:sz="0" w:space="0" w:color="auto"/>
                    <w:bottom w:val="none" w:sz="0" w:space="0" w:color="auto"/>
                    <w:right w:val="none" w:sz="0" w:space="0" w:color="auto"/>
                  </w:divBdr>
                </w:div>
                <w:div w:id="1558931230">
                  <w:marLeft w:val="0"/>
                  <w:marRight w:val="0"/>
                  <w:marTop w:val="0"/>
                  <w:marBottom w:val="0"/>
                  <w:divBdr>
                    <w:top w:val="none" w:sz="0" w:space="0" w:color="auto"/>
                    <w:left w:val="none" w:sz="0" w:space="0" w:color="auto"/>
                    <w:bottom w:val="none" w:sz="0" w:space="0" w:color="auto"/>
                    <w:right w:val="none" w:sz="0" w:space="0" w:color="auto"/>
                  </w:divBdr>
                </w:div>
                <w:div w:id="16951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3417">
      <w:bodyDiv w:val="1"/>
      <w:marLeft w:val="0"/>
      <w:marRight w:val="0"/>
      <w:marTop w:val="0"/>
      <w:marBottom w:val="0"/>
      <w:divBdr>
        <w:top w:val="none" w:sz="0" w:space="0" w:color="auto"/>
        <w:left w:val="none" w:sz="0" w:space="0" w:color="auto"/>
        <w:bottom w:val="none" w:sz="0" w:space="0" w:color="auto"/>
        <w:right w:val="none" w:sz="0" w:space="0" w:color="auto"/>
      </w:divBdr>
      <w:divsChild>
        <w:div w:id="282922718">
          <w:marLeft w:val="0"/>
          <w:marRight w:val="0"/>
          <w:marTop w:val="0"/>
          <w:marBottom w:val="0"/>
          <w:divBdr>
            <w:top w:val="none" w:sz="0" w:space="0" w:color="auto"/>
            <w:left w:val="none" w:sz="0" w:space="0" w:color="auto"/>
            <w:bottom w:val="none" w:sz="0" w:space="0" w:color="auto"/>
            <w:right w:val="none" w:sz="0" w:space="0" w:color="auto"/>
          </w:divBdr>
          <w:divsChild>
            <w:div w:id="1477526773">
              <w:marLeft w:val="0"/>
              <w:marRight w:val="0"/>
              <w:marTop w:val="0"/>
              <w:marBottom w:val="0"/>
              <w:divBdr>
                <w:top w:val="none" w:sz="0" w:space="0" w:color="auto"/>
                <w:left w:val="none" w:sz="0" w:space="0" w:color="auto"/>
                <w:bottom w:val="none" w:sz="0" w:space="0" w:color="auto"/>
                <w:right w:val="none" w:sz="0" w:space="0" w:color="auto"/>
              </w:divBdr>
              <w:divsChild>
                <w:div w:id="79761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234501">
                      <w:marLeft w:val="0"/>
                      <w:marRight w:val="0"/>
                      <w:marTop w:val="0"/>
                      <w:marBottom w:val="0"/>
                      <w:divBdr>
                        <w:top w:val="none" w:sz="0" w:space="0" w:color="auto"/>
                        <w:left w:val="none" w:sz="0" w:space="0" w:color="auto"/>
                        <w:bottom w:val="none" w:sz="0" w:space="0" w:color="auto"/>
                        <w:right w:val="none" w:sz="0" w:space="0" w:color="auto"/>
                      </w:divBdr>
                      <w:divsChild>
                        <w:div w:id="12798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227925">
      <w:bodyDiv w:val="1"/>
      <w:marLeft w:val="0"/>
      <w:marRight w:val="0"/>
      <w:marTop w:val="0"/>
      <w:marBottom w:val="0"/>
      <w:divBdr>
        <w:top w:val="none" w:sz="0" w:space="0" w:color="auto"/>
        <w:left w:val="none" w:sz="0" w:space="0" w:color="auto"/>
        <w:bottom w:val="none" w:sz="0" w:space="0" w:color="auto"/>
        <w:right w:val="none" w:sz="0" w:space="0" w:color="auto"/>
      </w:divBdr>
    </w:div>
    <w:div w:id="1780559885">
      <w:bodyDiv w:val="1"/>
      <w:marLeft w:val="0"/>
      <w:marRight w:val="0"/>
      <w:marTop w:val="0"/>
      <w:marBottom w:val="0"/>
      <w:divBdr>
        <w:top w:val="none" w:sz="0" w:space="0" w:color="auto"/>
        <w:left w:val="none" w:sz="0" w:space="0" w:color="auto"/>
        <w:bottom w:val="none" w:sz="0" w:space="0" w:color="auto"/>
        <w:right w:val="none" w:sz="0" w:space="0" w:color="auto"/>
      </w:divBdr>
      <w:divsChild>
        <w:div w:id="1305741469">
          <w:marLeft w:val="0"/>
          <w:marRight w:val="0"/>
          <w:marTop w:val="0"/>
          <w:marBottom w:val="0"/>
          <w:divBdr>
            <w:top w:val="none" w:sz="0" w:space="0" w:color="auto"/>
            <w:left w:val="none" w:sz="0" w:space="0" w:color="auto"/>
            <w:bottom w:val="none" w:sz="0" w:space="0" w:color="auto"/>
            <w:right w:val="none" w:sz="0" w:space="0" w:color="auto"/>
          </w:divBdr>
          <w:divsChild>
            <w:div w:id="2092120090">
              <w:marLeft w:val="0"/>
              <w:marRight w:val="0"/>
              <w:marTop w:val="0"/>
              <w:marBottom w:val="0"/>
              <w:divBdr>
                <w:top w:val="none" w:sz="0" w:space="0" w:color="auto"/>
                <w:left w:val="none" w:sz="0" w:space="0" w:color="auto"/>
                <w:bottom w:val="none" w:sz="0" w:space="0" w:color="auto"/>
                <w:right w:val="none" w:sz="0" w:space="0" w:color="auto"/>
              </w:divBdr>
              <w:divsChild>
                <w:div w:id="839928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822747">
                      <w:marLeft w:val="0"/>
                      <w:marRight w:val="0"/>
                      <w:marTop w:val="0"/>
                      <w:marBottom w:val="0"/>
                      <w:divBdr>
                        <w:top w:val="none" w:sz="0" w:space="0" w:color="auto"/>
                        <w:left w:val="none" w:sz="0" w:space="0" w:color="auto"/>
                        <w:bottom w:val="none" w:sz="0" w:space="0" w:color="auto"/>
                        <w:right w:val="none" w:sz="0" w:space="0" w:color="auto"/>
                      </w:divBdr>
                      <w:divsChild>
                        <w:div w:id="7212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814911">
      <w:bodyDiv w:val="1"/>
      <w:marLeft w:val="0"/>
      <w:marRight w:val="0"/>
      <w:marTop w:val="0"/>
      <w:marBottom w:val="0"/>
      <w:divBdr>
        <w:top w:val="none" w:sz="0" w:space="0" w:color="auto"/>
        <w:left w:val="none" w:sz="0" w:space="0" w:color="auto"/>
        <w:bottom w:val="none" w:sz="0" w:space="0" w:color="auto"/>
        <w:right w:val="none" w:sz="0" w:space="0" w:color="auto"/>
      </w:divBdr>
    </w:div>
    <w:div w:id="212916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5658E-C6FC-49DF-8A90-A79E1908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3770</Words>
  <Characters>21495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TRDC Report Template (2011 03 31))</vt:lpstr>
    </vt:vector>
  </TitlesOfParts>
  <Company>Pre-installed Company</Company>
  <LinksUpToDate>false</LinksUpToDate>
  <CharactersWithSpaces>25215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 Report Template (2011 03 31))</dc:title>
  <dc:creator>Jeanne Mock</dc:creator>
  <cp:lastModifiedBy>Helen Wailling</cp:lastModifiedBy>
  <cp:revision>23</cp:revision>
  <cp:lastPrinted>2016-06-20T10:59:00Z</cp:lastPrinted>
  <dcterms:created xsi:type="dcterms:W3CDTF">2016-06-20T13:06:00Z</dcterms:created>
  <dcterms:modified xsi:type="dcterms:W3CDTF">2016-06-21T10:09:00Z</dcterms:modified>
</cp:coreProperties>
</file>