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2E" w:rsidRDefault="00F31C45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FULL</w:t>
      </w:r>
      <w:r w:rsidR="00193A2E" w:rsidRPr="00193A2E">
        <w:rPr>
          <w:rFonts w:cs="Arial"/>
          <w:color w:val="000000"/>
          <w:szCs w:val="22"/>
        </w:rPr>
        <w:t xml:space="preserve"> COUNCIL – </w:t>
      </w:r>
      <w:r>
        <w:rPr>
          <w:rFonts w:cs="Arial"/>
          <w:color w:val="000000"/>
          <w:szCs w:val="22"/>
        </w:rPr>
        <w:t>11 JULY</w:t>
      </w:r>
      <w:r w:rsidR="00193A2E" w:rsidRPr="00193A2E">
        <w:rPr>
          <w:rFonts w:cs="Arial"/>
          <w:color w:val="000000"/>
          <w:szCs w:val="22"/>
        </w:rPr>
        <w:t xml:space="preserve"> 2017</w:t>
      </w:r>
    </w:p>
    <w:p w:rsidR="00F31C45" w:rsidRPr="00193A2E" w:rsidRDefault="00F31C45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</w:p>
    <w:p w:rsidR="00193A2E" w:rsidRDefault="00F31C45" w:rsidP="00AC5438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right"/>
        <w:rPr>
          <w:rFonts w:cs="Arial"/>
          <w:b w:val="0"/>
          <w:i/>
          <w:color w:val="000000"/>
          <w:szCs w:val="22"/>
        </w:rPr>
      </w:pPr>
      <w:r>
        <w:rPr>
          <w:rFonts w:cs="Arial"/>
          <w:b w:val="0"/>
          <w:i/>
          <w:color w:val="000000"/>
          <w:szCs w:val="22"/>
        </w:rPr>
        <w:t>Agenda item 3</w:t>
      </w:r>
    </w:p>
    <w:p w:rsidR="00193A2E" w:rsidRDefault="00193A2E" w:rsidP="00AC5438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right"/>
        <w:rPr>
          <w:rFonts w:cs="Arial"/>
          <w:b w:val="0"/>
          <w:i/>
          <w:color w:val="000000"/>
          <w:szCs w:val="22"/>
        </w:rPr>
      </w:pPr>
    </w:p>
    <w:p w:rsidR="00FE2303" w:rsidRDefault="00FE2303" w:rsidP="00AC5438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right"/>
        <w:rPr>
          <w:rFonts w:cs="Arial"/>
          <w:b w:val="0"/>
          <w:i/>
          <w:color w:val="000000"/>
          <w:szCs w:val="22"/>
        </w:rPr>
      </w:pPr>
    </w:p>
    <w:p w:rsidR="006B0ACF" w:rsidRPr="005D26A2" w:rsidRDefault="006B0ACF" w:rsidP="00193A2E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rPr>
          <w:rFonts w:cs="Arial"/>
          <w:color w:val="000000"/>
          <w:szCs w:val="22"/>
        </w:rPr>
      </w:pPr>
      <w:r w:rsidRPr="005D26A2">
        <w:rPr>
          <w:rFonts w:cs="Arial"/>
          <w:color w:val="000000"/>
          <w:szCs w:val="22"/>
        </w:rPr>
        <w:t xml:space="preserve">Recommendations from </w:t>
      </w:r>
      <w:r w:rsidR="00F27E8D">
        <w:rPr>
          <w:rFonts w:cs="Arial"/>
          <w:color w:val="000000"/>
          <w:szCs w:val="22"/>
        </w:rPr>
        <w:t xml:space="preserve">Policy and Resources </w:t>
      </w:r>
      <w:r w:rsidR="003E6F15">
        <w:rPr>
          <w:rFonts w:cs="Arial"/>
          <w:color w:val="000000"/>
          <w:szCs w:val="22"/>
        </w:rPr>
        <w:t>Co</w:t>
      </w:r>
      <w:r w:rsidRPr="005D26A2">
        <w:rPr>
          <w:rFonts w:cs="Arial"/>
          <w:color w:val="000000"/>
          <w:szCs w:val="22"/>
        </w:rPr>
        <w:t>mmittee</w:t>
      </w:r>
      <w:r w:rsidR="00F754BA">
        <w:rPr>
          <w:rFonts w:cs="Arial"/>
          <w:color w:val="000000"/>
          <w:szCs w:val="22"/>
        </w:rPr>
        <w:t xml:space="preserve"> held on </w:t>
      </w:r>
      <w:r w:rsidR="00F31C45">
        <w:rPr>
          <w:rFonts w:cs="Arial"/>
          <w:color w:val="000000"/>
          <w:szCs w:val="22"/>
        </w:rPr>
        <w:t>12 June</w:t>
      </w:r>
      <w:r w:rsidR="00F27E8D">
        <w:rPr>
          <w:rFonts w:cs="Arial"/>
          <w:color w:val="000000"/>
          <w:szCs w:val="22"/>
        </w:rPr>
        <w:t xml:space="preserve"> </w:t>
      </w:r>
      <w:r w:rsidR="00FE2303" w:rsidRPr="005D26A2">
        <w:rPr>
          <w:rFonts w:cs="Arial"/>
          <w:color w:val="000000"/>
          <w:szCs w:val="22"/>
        </w:rPr>
        <w:t>2017</w:t>
      </w:r>
    </w:p>
    <w:p w:rsidR="006B0ACF" w:rsidRDefault="006B0ACF" w:rsidP="006B0ACF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both"/>
        <w:rPr>
          <w:rFonts w:cs="Arial"/>
          <w:b w:val="0"/>
          <w:szCs w:val="22"/>
        </w:rPr>
      </w:pPr>
    </w:p>
    <w:p w:rsidR="00F31C45" w:rsidRPr="00F31C45" w:rsidRDefault="00F31C45" w:rsidP="00F31C45">
      <w:pPr>
        <w:keepNext/>
        <w:tabs>
          <w:tab w:val="left" w:pos="1276"/>
        </w:tabs>
        <w:ind w:left="1275" w:hanging="1275"/>
        <w:rPr>
          <w:rFonts w:ascii="Arial" w:hAnsi="Arial" w:cs="Arial"/>
          <w:b/>
          <w:sz w:val="22"/>
          <w:szCs w:val="22"/>
        </w:rPr>
      </w:pPr>
      <w:r w:rsidRPr="00F31C45">
        <w:rPr>
          <w:rFonts w:ascii="Arial" w:hAnsi="Arial" w:cs="Arial"/>
          <w:b/>
          <w:sz w:val="22"/>
          <w:szCs w:val="22"/>
        </w:rPr>
        <w:t>PR07/17</w:t>
      </w:r>
      <w:r w:rsidRPr="00F31C45">
        <w:rPr>
          <w:rFonts w:ascii="Arial" w:hAnsi="Arial" w:cs="Arial"/>
          <w:b/>
          <w:sz w:val="22"/>
          <w:szCs w:val="22"/>
        </w:rPr>
        <w:tab/>
        <w:t>SUMMARY OF THE FINANCIAL OUTTURN FOR 2016/17</w:t>
      </w:r>
    </w:p>
    <w:p w:rsidR="00A67858" w:rsidRPr="00A67858" w:rsidRDefault="00A67858" w:rsidP="00A67858">
      <w:pPr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</w:p>
    <w:p w:rsidR="00F31C45" w:rsidRPr="00F31C45" w:rsidRDefault="00F31C45" w:rsidP="00F31C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31C45">
        <w:rPr>
          <w:rFonts w:ascii="Arial" w:hAnsi="Arial" w:cs="Arial"/>
          <w:sz w:val="22"/>
          <w:szCs w:val="22"/>
        </w:rPr>
        <w:t xml:space="preserve">That the favourable revenue outturn variance of </w:t>
      </w:r>
      <w:r w:rsidRPr="00F31C45">
        <w:rPr>
          <w:rFonts w:ascii="Arial" w:hAnsi="Arial" w:cs="Arial"/>
          <w:b/>
          <w:sz w:val="22"/>
          <w:szCs w:val="22"/>
        </w:rPr>
        <w:t>£402,269</w:t>
      </w:r>
      <w:r w:rsidRPr="00F31C45">
        <w:rPr>
          <w:rFonts w:ascii="Arial" w:hAnsi="Arial" w:cs="Arial"/>
          <w:sz w:val="22"/>
          <w:szCs w:val="22"/>
        </w:rPr>
        <w:t xml:space="preserve"> be noted;</w:t>
      </w:r>
    </w:p>
    <w:p w:rsidR="00F31C45" w:rsidRPr="00F31C45" w:rsidRDefault="00F31C45" w:rsidP="00F31C45">
      <w:pPr>
        <w:ind w:left="1260" w:hanging="1260"/>
        <w:rPr>
          <w:rFonts w:ascii="Arial" w:hAnsi="Arial" w:cs="Arial"/>
          <w:sz w:val="22"/>
          <w:szCs w:val="22"/>
        </w:rPr>
      </w:pPr>
    </w:p>
    <w:p w:rsidR="00F31C45" w:rsidRPr="00F31C45" w:rsidRDefault="00F31C45" w:rsidP="00F31C45">
      <w:pPr>
        <w:pStyle w:val="Header"/>
        <w:widowControl w:val="0"/>
        <w:numPr>
          <w:ilvl w:val="0"/>
          <w:numId w:val="4"/>
        </w:numPr>
        <w:tabs>
          <w:tab w:val="clear" w:pos="4513"/>
          <w:tab w:val="clear" w:pos="9026"/>
          <w:tab w:val="left" w:pos="709"/>
          <w:tab w:val="left" w:pos="1560"/>
          <w:tab w:val="left" w:pos="2700"/>
          <w:tab w:val="left" w:pos="3420"/>
        </w:tabs>
        <w:ind w:right="-52"/>
        <w:outlineLvl w:val="0"/>
        <w:rPr>
          <w:rFonts w:ascii="Arial" w:hAnsi="Arial" w:cs="Arial"/>
          <w:sz w:val="22"/>
          <w:szCs w:val="22"/>
        </w:rPr>
      </w:pPr>
      <w:r w:rsidRPr="00F31C45">
        <w:rPr>
          <w:rFonts w:ascii="Arial" w:hAnsi="Arial" w:cs="Arial"/>
          <w:sz w:val="22"/>
          <w:szCs w:val="22"/>
        </w:rPr>
        <w:t>That the capital outturn as summarised in paragraph 2.6 and Appendix 3 be noted;</w:t>
      </w:r>
    </w:p>
    <w:p w:rsidR="00F31C45" w:rsidRPr="00F31C45" w:rsidRDefault="00F31C45" w:rsidP="00F31C45">
      <w:pPr>
        <w:pStyle w:val="Header"/>
        <w:widowControl w:val="0"/>
        <w:tabs>
          <w:tab w:val="left" w:pos="709"/>
          <w:tab w:val="left" w:pos="1980"/>
          <w:tab w:val="left" w:pos="2700"/>
          <w:tab w:val="left" w:pos="3420"/>
        </w:tabs>
        <w:ind w:left="1260" w:right="-52" w:hanging="1260"/>
        <w:outlineLvl w:val="0"/>
        <w:rPr>
          <w:rFonts w:ascii="Arial" w:hAnsi="Arial" w:cs="Arial"/>
          <w:sz w:val="22"/>
          <w:szCs w:val="22"/>
        </w:rPr>
      </w:pPr>
    </w:p>
    <w:p w:rsidR="00F31C45" w:rsidRPr="00F31C45" w:rsidRDefault="00F31C45" w:rsidP="00F31C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31C45">
        <w:rPr>
          <w:rFonts w:ascii="Arial" w:hAnsi="Arial" w:cs="Arial"/>
          <w:sz w:val="22"/>
          <w:szCs w:val="22"/>
        </w:rPr>
        <w:t xml:space="preserve">Approved to carry forward the unspent service budgets from 2016/17 to 2017/18 of </w:t>
      </w:r>
      <w:r w:rsidRPr="00F31C45">
        <w:rPr>
          <w:rFonts w:ascii="Arial" w:hAnsi="Arial" w:cs="Arial"/>
          <w:b/>
          <w:sz w:val="22"/>
          <w:szCs w:val="22"/>
        </w:rPr>
        <w:t>£288,890</w:t>
      </w:r>
      <w:r w:rsidRPr="00F31C45">
        <w:rPr>
          <w:rFonts w:ascii="Arial" w:hAnsi="Arial" w:cs="Arial"/>
          <w:sz w:val="22"/>
          <w:szCs w:val="22"/>
        </w:rPr>
        <w:t xml:space="preserve"> as detailed at Appendix 2; and</w:t>
      </w:r>
    </w:p>
    <w:p w:rsidR="00F31C45" w:rsidRPr="00F31C45" w:rsidRDefault="00F31C45" w:rsidP="00F31C45">
      <w:pPr>
        <w:ind w:left="1260" w:hanging="1260"/>
        <w:rPr>
          <w:rFonts w:ascii="Arial" w:hAnsi="Arial" w:cs="Arial"/>
          <w:sz w:val="22"/>
          <w:szCs w:val="22"/>
        </w:rPr>
      </w:pPr>
    </w:p>
    <w:p w:rsidR="00F31C45" w:rsidRPr="00F31C45" w:rsidRDefault="00F31C45" w:rsidP="00F31C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31C45">
        <w:rPr>
          <w:rFonts w:ascii="Arial" w:hAnsi="Arial" w:cs="Arial"/>
          <w:sz w:val="22"/>
          <w:szCs w:val="22"/>
        </w:rPr>
        <w:t>Approved the re</w:t>
      </w:r>
      <w:r w:rsidR="00E93DB1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Pr="00F31C45">
        <w:rPr>
          <w:rFonts w:ascii="Arial" w:hAnsi="Arial" w:cs="Arial"/>
          <w:sz w:val="22"/>
          <w:szCs w:val="22"/>
        </w:rPr>
        <w:t xml:space="preserve">phasing on capital projects from 2016/17 to 2017/18 of </w:t>
      </w:r>
      <w:r w:rsidRPr="00F31C45">
        <w:rPr>
          <w:rFonts w:ascii="Arial" w:hAnsi="Arial" w:cs="Arial"/>
          <w:b/>
          <w:sz w:val="22"/>
          <w:szCs w:val="22"/>
        </w:rPr>
        <w:t>£2,496,980</w:t>
      </w:r>
      <w:r w:rsidRPr="00F31C45">
        <w:rPr>
          <w:rFonts w:ascii="Arial" w:hAnsi="Arial" w:cs="Arial"/>
          <w:sz w:val="22"/>
          <w:szCs w:val="22"/>
        </w:rPr>
        <w:t xml:space="preserve"> as detailed at Appendix 4.</w:t>
      </w:r>
    </w:p>
    <w:p w:rsidR="002A34D4" w:rsidRDefault="002A34D4" w:rsidP="006B0ACF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both"/>
        <w:rPr>
          <w:rFonts w:cs="Arial"/>
          <w:szCs w:val="22"/>
        </w:rPr>
      </w:pPr>
    </w:p>
    <w:p w:rsidR="00F31C45" w:rsidRDefault="00F31C45" w:rsidP="006B0ACF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both"/>
        <w:rPr>
          <w:rFonts w:cs="Arial"/>
          <w:szCs w:val="22"/>
        </w:rPr>
      </w:pPr>
    </w:p>
    <w:p w:rsidR="00F31C45" w:rsidRPr="00F31C45" w:rsidRDefault="00F31C45" w:rsidP="006B0ACF">
      <w:pPr>
        <w:pStyle w:val="Title"/>
        <w:tabs>
          <w:tab w:val="clear" w:pos="1440"/>
          <w:tab w:val="clear" w:pos="2160"/>
          <w:tab w:val="clear" w:pos="2880"/>
          <w:tab w:val="clear" w:pos="3600"/>
          <w:tab w:val="clear" w:pos="4320"/>
          <w:tab w:val="left" w:pos="1260"/>
          <w:tab w:val="left" w:pos="1980"/>
          <w:tab w:val="left" w:pos="2700"/>
          <w:tab w:val="left" w:pos="3420"/>
        </w:tabs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Report to Policy and Resources Committee – 12 June 2017</w:t>
      </w:r>
    </w:p>
    <w:sectPr w:rsidR="00F31C45" w:rsidRPr="00F31C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81" w:rsidRDefault="00A03D81" w:rsidP="00A03D81">
      <w:r>
        <w:separator/>
      </w:r>
    </w:p>
  </w:endnote>
  <w:endnote w:type="continuationSeparator" w:id="0">
    <w:p w:rsidR="00A03D81" w:rsidRDefault="00A03D81" w:rsidP="00A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C" w:rsidRPr="004F6B8C" w:rsidRDefault="002065A0" w:rsidP="004F6B8C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</w:t>
    </w:r>
    <w:sdt>
      <w:sdtPr>
        <w:rPr>
          <w:rFonts w:ascii="Arial" w:hAnsi="Arial" w:cs="Arial"/>
          <w:sz w:val="22"/>
          <w:szCs w:val="22"/>
        </w:rPr>
        <w:id w:val="-1933814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B8C" w:rsidRPr="004F6B8C">
          <w:rPr>
            <w:rFonts w:ascii="Arial" w:hAnsi="Arial" w:cs="Arial"/>
            <w:sz w:val="22"/>
            <w:szCs w:val="22"/>
          </w:rPr>
          <w:fldChar w:fldCharType="begin"/>
        </w:r>
        <w:r w:rsidR="004F6B8C" w:rsidRPr="004F6B8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4F6B8C" w:rsidRPr="004F6B8C">
          <w:rPr>
            <w:rFonts w:ascii="Arial" w:hAnsi="Arial" w:cs="Arial"/>
            <w:sz w:val="22"/>
            <w:szCs w:val="22"/>
          </w:rPr>
          <w:fldChar w:fldCharType="separate"/>
        </w:r>
        <w:r w:rsidR="00E93DB1">
          <w:rPr>
            <w:rFonts w:ascii="Arial" w:hAnsi="Arial" w:cs="Arial"/>
            <w:noProof/>
            <w:sz w:val="22"/>
            <w:szCs w:val="22"/>
          </w:rPr>
          <w:t>1</w:t>
        </w:r>
        <w:r w:rsidR="004F6B8C" w:rsidRPr="004F6B8C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:rsidR="00A03D81" w:rsidRDefault="00A0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81" w:rsidRDefault="00A03D81" w:rsidP="00A03D81">
      <w:r>
        <w:separator/>
      </w:r>
    </w:p>
  </w:footnote>
  <w:footnote w:type="continuationSeparator" w:id="0">
    <w:p w:rsidR="00A03D81" w:rsidRDefault="00A03D81" w:rsidP="00A0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675"/>
    <w:multiLevelType w:val="hybridMultilevel"/>
    <w:tmpl w:val="18C498B2"/>
    <w:lvl w:ilvl="0" w:tplc="95382EC6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115008C"/>
    <w:multiLevelType w:val="hybridMultilevel"/>
    <w:tmpl w:val="91F83DDA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>
    <w:nsid w:val="664F4131"/>
    <w:multiLevelType w:val="hybridMultilevel"/>
    <w:tmpl w:val="5D38AC7C"/>
    <w:lvl w:ilvl="0" w:tplc="080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>
    <w:nsid w:val="761264D9"/>
    <w:multiLevelType w:val="hybridMultilevel"/>
    <w:tmpl w:val="556A2084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F"/>
    <w:rsid w:val="000E6CEC"/>
    <w:rsid w:val="00137562"/>
    <w:rsid w:val="00180FB5"/>
    <w:rsid w:val="00193A2E"/>
    <w:rsid w:val="0020177B"/>
    <w:rsid w:val="002065A0"/>
    <w:rsid w:val="002A34D4"/>
    <w:rsid w:val="002F6C96"/>
    <w:rsid w:val="003237B2"/>
    <w:rsid w:val="003E6F15"/>
    <w:rsid w:val="004F6B8C"/>
    <w:rsid w:val="005D26A2"/>
    <w:rsid w:val="006B0ACF"/>
    <w:rsid w:val="00757DB0"/>
    <w:rsid w:val="00781CF8"/>
    <w:rsid w:val="00791829"/>
    <w:rsid w:val="007C5A63"/>
    <w:rsid w:val="008B114F"/>
    <w:rsid w:val="008C450B"/>
    <w:rsid w:val="0093141A"/>
    <w:rsid w:val="00961637"/>
    <w:rsid w:val="009E09D9"/>
    <w:rsid w:val="00A03D81"/>
    <w:rsid w:val="00A23849"/>
    <w:rsid w:val="00A67858"/>
    <w:rsid w:val="00A70131"/>
    <w:rsid w:val="00AC5438"/>
    <w:rsid w:val="00B86DA5"/>
    <w:rsid w:val="00E60788"/>
    <w:rsid w:val="00E93DB1"/>
    <w:rsid w:val="00EF4903"/>
    <w:rsid w:val="00F27E8D"/>
    <w:rsid w:val="00F31C45"/>
    <w:rsid w:val="00F4178D"/>
    <w:rsid w:val="00F754BA"/>
    <w:rsid w:val="00FD405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0ACF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line="238" w:lineRule="exact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B0ACF"/>
    <w:rPr>
      <w:rFonts w:ascii="Arial" w:eastAsia="Times New Roman" w:hAnsi="Arial" w:cs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6B0ACF"/>
    <w:pPr>
      <w:tabs>
        <w:tab w:val="left" w:pos="1260"/>
        <w:tab w:val="left" w:pos="1620"/>
        <w:tab w:val="left" w:pos="1980"/>
        <w:tab w:val="left" w:pos="2700"/>
        <w:tab w:val="left" w:pos="3420"/>
        <w:tab w:val="left" w:pos="4140"/>
      </w:tabs>
      <w:ind w:left="1620" w:hanging="162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B0ACF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A0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E6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0ACF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line="238" w:lineRule="exact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B0ACF"/>
    <w:rPr>
      <w:rFonts w:ascii="Arial" w:eastAsia="Times New Roman" w:hAnsi="Arial" w:cs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6B0ACF"/>
    <w:pPr>
      <w:tabs>
        <w:tab w:val="left" w:pos="1260"/>
        <w:tab w:val="left" w:pos="1620"/>
        <w:tab w:val="left" w:pos="1980"/>
        <w:tab w:val="left" w:pos="2700"/>
        <w:tab w:val="left" w:pos="3420"/>
        <w:tab w:val="left" w:pos="4140"/>
      </w:tabs>
      <w:ind w:left="1620" w:hanging="162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B0ACF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A0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8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E6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Wailling</dc:creator>
  <cp:lastModifiedBy>Sarah Haythorpe</cp:lastModifiedBy>
  <cp:revision>9</cp:revision>
  <cp:lastPrinted>2017-05-06T09:34:00Z</cp:lastPrinted>
  <dcterms:created xsi:type="dcterms:W3CDTF">2017-05-04T14:44:00Z</dcterms:created>
  <dcterms:modified xsi:type="dcterms:W3CDTF">2017-07-03T15:01:00Z</dcterms:modified>
</cp:coreProperties>
</file>