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6E" w:rsidRPr="00B962F5" w:rsidRDefault="00BA696E" w:rsidP="00623D1A">
      <w:pPr>
        <w:tabs>
          <w:tab w:val="left" w:pos="1260"/>
          <w:tab w:val="left" w:pos="1980"/>
          <w:tab w:val="left" w:pos="2700"/>
          <w:tab w:val="left" w:pos="3420"/>
        </w:tabs>
        <w:jc w:val="center"/>
        <w:rPr>
          <w:rFonts w:ascii="Arial" w:hAnsi="Arial" w:cs="Arial"/>
          <w:b/>
          <w:bCs/>
          <w:i/>
          <w:iCs/>
          <w:sz w:val="22"/>
          <w:szCs w:val="22"/>
        </w:rPr>
      </w:pPr>
      <w:r w:rsidRPr="00B962F5">
        <w:rPr>
          <w:rFonts w:ascii="Arial" w:hAnsi="Arial" w:cs="Arial"/>
          <w:b/>
          <w:bCs/>
          <w:iCs/>
          <w:color w:val="000000"/>
          <w:sz w:val="22"/>
          <w:szCs w:val="22"/>
        </w:rPr>
        <w:t>PLANNING</w:t>
      </w:r>
      <w:r w:rsidRPr="00B962F5">
        <w:rPr>
          <w:rFonts w:ascii="Arial" w:hAnsi="Arial" w:cs="Arial"/>
          <w:b/>
          <w:bCs/>
          <w:sz w:val="22"/>
          <w:szCs w:val="22"/>
        </w:rPr>
        <w:t xml:space="preserve"> COMMITTEE – </w:t>
      </w:r>
      <w:r w:rsidR="00045051">
        <w:rPr>
          <w:rFonts w:ascii="Arial" w:hAnsi="Arial" w:cs="Arial"/>
          <w:b/>
          <w:bCs/>
          <w:sz w:val="22"/>
          <w:szCs w:val="22"/>
        </w:rPr>
        <w:t>1</w:t>
      </w:r>
      <w:r w:rsidR="00A11325">
        <w:rPr>
          <w:rFonts w:ascii="Arial" w:hAnsi="Arial" w:cs="Arial"/>
          <w:b/>
          <w:bCs/>
          <w:sz w:val="22"/>
          <w:szCs w:val="22"/>
        </w:rPr>
        <w:t>6</w:t>
      </w:r>
      <w:r w:rsidR="00A11325">
        <w:rPr>
          <w:rFonts w:ascii="Arial" w:hAnsi="Arial" w:cs="Arial"/>
          <w:b/>
          <w:bCs/>
          <w:sz w:val="22"/>
          <w:szCs w:val="22"/>
          <w:vertAlign w:val="superscript"/>
        </w:rPr>
        <w:t xml:space="preserve"> </w:t>
      </w:r>
      <w:r w:rsidR="00A11325">
        <w:rPr>
          <w:rFonts w:ascii="Arial" w:hAnsi="Arial" w:cs="Arial"/>
          <w:b/>
          <w:bCs/>
          <w:sz w:val="22"/>
          <w:szCs w:val="22"/>
        </w:rPr>
        <w:t xml:space="preserve">NOVEMBER </w:t>
      </w:r>
      <w:r w:rsidR="006A1DA0">
        <w:rPr>
          <w:rFonts w:ascii="Arial" w:hAnsi="Arial" w:cs="Arial"/>
          <w:b/>
          <w:bCs/>
          <w:sz w:val="22"/>
          <w:szCs w:val="22"/>
        </w:rPr>
        <w:t>2017</w:t>
      </w:r>
    </w:p>
    <w:p w:rsidR="00BA696E" w:rsidRPr="00B962F5" w:rsidRDefault="00BA696E" w:rsidP="00623D1A">
      <w:pPr>
        <w:tabs>
          <w:tab w:val="left" w:pos="1260"/>
          <w:tab w:val="left" w:pos="1980"/>
          <w:tab w:val="left" w:pos="2700"/>
          <w:tab w:val="left" w:pos="3420"/>
        </w:tabs>
        <w:jc w:val="center"/>
        <w:rPr>
          <w:rFonts w:ascii="Arial" w:hAnsi="Arial" w:cs="Arial"/>
          <w:b/>
          <w:sz w:val="22"/>
          <w:szCs w:val="22"/>
        </w:rPr>
      </w:pPr>
    </w:p>
    <w:p w:rsidR="00BA696E" w:rsidRPr="00B962F5" w:rsidRDefault="00BA696E" w:rsidP="00623D1A">
      <w:pPr>
        <w:tabs>
          <w:tab w:val="left" w:pos="1260"/>
          <w:tab w:val="left" w:pos="1980"/>
          <w:tab w:val="left" w:pos="2700"/>
          <w:tab w:val="left" w:pos="3420"/>
        </w:tabs>
        <w:jc w:val="center"/>
        <w:rPr>
          <w:rFonts w:ascii="Arial" w:hAnsi="Arial" w:cs="Arial"/>
          <w:b/>
          <w:bCs/>
          <w:sz w:val="22"/>
          <w:szCs w:val="22"/>
        </w:rPr>
      </w:pPr>
      <w:r w:rsidRPr="00B962F5">
        <w:rPr>
          <w:rFonts w:ascii="Arial" w:hAnsi="Arial" w:cs="Arial"/>
          <w:b/>
          <w:bCs/>
          <w:sz w:val="22"/>
          <w:szCs w:val="22"/>
        </w:rPr>
        <w:t>PART I - DELEGATED</w:t>
      </w:r>
    </w:p>
    <w:p w:rsidR="00BA696E" w:rsidRPr="00B962F5" w:rsidRDefault="00BA696E" w:rsidP="00623D1A">
      <w:pPr>
        <w:keepNext/>
        <w:tabs>
          <w:tab w:val="left" w:pos="1260"/>
          <w:tab w:val="left" w:pos="1980"/>
          <w:tab w:val="left" w:pos="2700"/>
          <w:tab w:val="left" w:pos="3420"/>
        </w:tabs>
        <w:jc w:val="center"/>
        <w:rPr>
          <w:rFonts w:ascii="Arial" w:hAnsi="Arial" w:cs="Arial"/>
          <w:b/>
          <w:sz w:val="22"/>
          <w:szCs w:val="22"/>
        </w:rPr>
      </w:pPr>
    </w:p>
    <w:p w:rsidR="00BA696E" w:rsidRPr="00931AB0" w:rsidRDefault="00A12A51" w:rsidP="00931AB0">
      <w:pPr>
        <w:keepNext/>
        <w:tabs>
          <w:tab w:val="left" w:pos="1260"/>
          <w:tab w:val="left" w:pos="1980"/>
          <w:tab w:val="left" w:pos="2700"/>
          <w:tab w:val="left" w:pos="3420"/>
        </w:tabs>
        <w:ind w:left="1267" w:hanging="1267"/>
        <w:jc w:val="both"/>
        <w:rPr>
          <w:rFonts w:ascii="Arial" w:hAnsi="Arial" w:cs="Arial"/>
          <w:b/>
          <w:sz w:val="22"/>
          <w:szCs w:val="22"/>
        </w:rPr>
      </w:pPr>
      <w:r>
        <w:rPr>
          <w:rFonts w:ascii="Arial" w:hAnsi="Arial" w:cs="Arial"/>
          <w:b/>
          <w:sz w:val="22"/>
          <w:szCs w:val="22"/>
        </w:rPr>
        <w:t>5</w:t>
      </w:r>
      <w:r w:rsidR="00BA696E">
        <w:rPr>
          <w:rFonts w:ascii="Arial" w:hAnsi="Arial" w:cs="Arial"/>
          <w:b/>
          <w:sz w:val="22"/>
          <w:szCs w:val="22"/>
        </w:rPr>
        <w:t>.</w:t>
      </w:r>
      <w:r w:rsidR="00BA696E">
        <w:rPr>
          <w:rFonts w:ascii="Arial" w:hAnsi="Arial" w:cs="Arial"/>
          <w:b/>
          <w:sz w:val="22"/>
          <w:szCs w:val="22"/>
        </w:rPr>
        <w:tab/>
      </w:r>
      <w:r w:rsidR="00BA696E" w:rsidRPr="00B962F5">
        <w:rPr>
          <w:rFonts w:ascii="Arial" w:hAnsi="Arial" w:cs="Arial"/>
          <w:b/>
          <w:sz w:val="22"/>
          <w:szCs w:val="22"/>
        </w:rPr>
        <w:t xml:space="preserve">Consideration of </w:t>
      </w:r>
      <w:r w:rsidR="00045051">
        <w:rPr>
          <w:rFonts w:ascii="Arial" w:hAnsi="Arial" w:cs="Arial"/>
          <w:b/>
          <w:sz w:val="22"/>
          <w:szCs w:val="22"/>
        </w:rPr>
        <w:t>tree works application 17/1819/TPO, trees protected by Three Rivers (Homefield Road, Chorleywood) Tree Preservation Order 2012</w:t>
      </w:r>
    </w:p>
    <w:p w:rsidR="00BA696E" w:rsidRDefault="00BA696E" w:rsidP="00623D1A">
      <w:pPr>
        <w:keepNext/>
        <w:tabs>
          <w:tab w:val="left" w:pos="1260"/>
          <w:tab w:val="left" w:pos="1980"/>
          <w:tab w:val="left" w:pos="2700"/>
          <w:tab w:val="left" w:pos="3420"/>
        </w:tabs>
        <w:ind w:left="1267" w:hanging="1267"/>
        <w:jc w:val="both"/>
        <w:rPr>
          <w:rFonts w:ascii="Arial" w:hAnsi="Arial" w:cs="Arial"/>
          <w:sz w:val="22"/>
          <w:szCs w:val="22"/>
        </w:rPr>
      </w:pPr>
      <w:r>
        <w:rPr>
          <w:rFonts w:ascii="Arial" w:hAnsi="Arial" w:cs="Arial"/>
          <w:sz w:val="22"/>
          <w:szCs w:val="22"/>
        </w:rPr>
        <w:tab/>
      </w:r>
      <w:r w:rsidRPr="00B962F5">
        <w:rPr>
          <w:rFonts w:ascii="Arial" w:hAnsi="Arial" w:cs="Arial"/>
          <w:sz w:val="22"/>
          <w:szCs w:val="22"/>
        </w:rPr>
        <w:t>(DCES)</w:t>
      </w:r>
    </w:p>
    <w:p w:rsidR="00BA696E" w:rsidRPr="00B962F5" w:rsidRDefault="00BA696E" w:rsidP="00623D1A">
      <w:pPr>
        <w:keepNext/>
        <w:tabs>
          <w:tab w:val="left" w:pos="1260"/>
          <w:tab w:val="left" w:pos="1980"/>
          <w:tab w:val="left" w:pos="2700"/>
          <w:tab w:val="left" w:pos="3420"/>
        </w:tabs>
        <w:jc w:val="both"/>
        <w:rPr>
          <w:rFonts w:ascii="Arial" w:hAnsi="Arial" w:cs="Arial"/>
          <w:sz w:val="22"/>
          <w:szCs w:val="22"/>
        </w:rPr>
      </w:pP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sz w:val="22"/>
          <w:szCs w:val="22"/>
        </w:rPr>
      </w:pPr>
      <w:r w:rsidRPr="00B962F5">
        <w:rPr>
          <w:rFonts w:ascii="Arial" w:hAnsi="Arial" w:cs="Arial"/>
          <w:sz w:val="22"/>
          <w:szCs w:val="22"/>
        </w:rPr>
        <w:t>1.</w:t>
      </w:r>
      <w:r>
        <w:rPr>
          <w:rFonts w:ascii="Arial" w:hAnsi="Arial" w:cs="Arial"/>
          <w:sz w:val="22"/>
          <w:szCs w:val="22"/>
        </w:rPr>
        <w:tab/>
      </w:r>
      <w:r w:rsidRPr="00B962F5">
        <w:rPr>
          <w:rFonts w:ascii="Arial" w:hAnsi="Arial" w:cs="Arial"/>
          <w:b/>
          <w:bCs/>
          <w:sz w:val="22"/>
          <w:szCs w:val="22"/>
        </w:rPr>
        <w:t>Summary</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sz w:val="22"/>
          <w:szCs w:val="22"/>
        </w:rPr>
      </w:pPr>
    </w:p>
    <w:p w:rsidR="00BA696E" w:rsidRDefault="00BA696E" w:rsidP="00045051">
      <w:pPr>
        <w:numPr>
          <w:ilvl w:val="1"/>
          <w:numId w:val="15"/>
        </w:numPr>
        <w:tabs>
          <w:tab w:val="left" w:pos="1260"/>
          <w:tab w:val="left" w:pos="1980"/>
          <w:tab w:val="left" w:pos="2700"/>
          <w:tab w:val="left" w:pos="3420"/>
        </w:tabs>
        <w:jc w:val="both"/>
        <w:rPr>
          <w:rFonts w:ascii="Arial" w:hAnsi="Arial" w:cs="Arial"/>
          <w:sz w:val="22"/>
          <w:szCs w:val="22"/>
        </w:rPr>
      </w:pPr>
      <w:r w:rsidRPr="00B962F5">
        <w:rPr>
          <w:rFonts w:ascii="Arial" w:hAnsi="Arial" w:cs="Arial"/>
          <w:sz w:val="22"/>
          <w:szCs w:val="22"/>
        </w:rPr>
        <w:t xml:space="preserve">To consider </w:t>
      </w:r>
      <w:r w:rsidR="00045051">
        <w:rPr>
          <w:rFonts w:ascii="Arial" w:hAnsi="Arial" w:cs="Arial"/>
          <w:sz w:val="22"/>
          <w:szCs w:val="22"/>
        </w:rPr>
        <w:t>the tree works application 17/1819/TPO for works to manage the hedgerow at Homefield Road, Chorleywood.</w:t>
      </w:r>
    </w:p>
    <w:p w:rsidR="00045051" w:rsidRPr="00B962F5" w:rsidRDefault="00045051" w:rsidP="00015674">
      <w:pPr>
        <w:tabs>
          <w:tab w:val="left" w:pos="1260"/>
          <w:tab w:val="left" w:pos="1980"/>
          <w:tab w:val="left" w:pos="2700"/>
          <w:tab w:val="left" w:pos="3420"/>
        </w:tabs>
        <w:ind w:left="1260"/>
        <w:jc w:val="both"/>
        <w:rPr>
          <w:rFonts w:ascii="Arial" w:hAnsi="Arial" w:cs="Arial"/>
          <w:sz w:val="22"/>
          <w:szCs w:val="22"/>
        </w:rPr>
      </w:pP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b/>
          <w:bCs/>
          <w:sz w:val="22"/>
          <w:szCs w:val="22"/>
        </w:rPr>
      </w:pPr>
      <w:r w:rsidRPr="00B962F5">
        <w:rPr>
          <w:rFonts w:ascii="Arial" w:hAnsi="Arial" w:cs="Arial"/>
          <w:sz w:val="22"/>
          <w:szCs w:val="22"/>
        </w:rPr>
        <w:t>2.</w:t>
      </w:r>
      <w:r w:rsidRPr="00B962F5">
        <w:rPr>
          <w:rFonts w:ascii="Arial" w:hAnsi="Arial" w:cs="Arial"/>
          <w:sz w:val="22"/>
          <w:szCs w:val="22"/>
        </w:rPr>
        <w:tab/>
      </w:r>
      <w:r w:rsidRPr="00B962F5">
        <w:rPr>
          <w:rFonts w:ascii="Arial" w:hAnsi="Arial" w:cs="Arial"/>
          <w:b/>
          <w:bCs/>
          <w:sz w:val="22"/>
          <w:szCs w:val="22"/>
        </w:rPr>
        <w:t>Details</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bCs/>
          <w:sz w:val="22"/>
          <w:szCs w:val="22"/>
        </w:rPr>
      </w:pPr>
    </w:p>
    <w:p w:rsidR="00BA696E" w:rsidRDefault="00BA696E" w:rsidP="00045051">
      <w:pPr>
        <w:ind w:left="1259" w:hanging="1259"/>
        <w:jc w:val="both"/>
        <w:rPr>
          <w:rFonts w:ascii="Arial" w:hAnsi="Arial" w:cs="Arial"/>
          <w:sz w:val="22"/>
          <w:szCs w:val="22"/>
        </w:rPr>
      </w:pPr>
      <w:r w:rsidRPr="00B962F5">
        <w:rPr>
          <w:rFonts w:ascii="Arial" w:hAnsi="Arial" w:cs="Arial"/>
          <w:sz w:val="22"/>
          <w:szCs w:val="22"/>
        </w:rPr>
        <w:t>2.1</w:t>
      </w:r>
      <w:r w:rsidRPr="00B962F5">
        <w:rPr>
          <w:rFonts w:ascii="Arial" w:hAnsi="Arial" w:cs="Arial"/>
          <w:sz w:val="22"/>
          <w:szCs w:val="22"/>
        </w:rPr>
        <w:tab/>
      </w:r>
      <w:r w:rsidR="00045051">
        <w:rPr>
          <w:rFonts w:ascii="Arial" w:hAnsi="Arial" w:cs="Arial"/>
          <w:sz w:val="22"/>
          <w:szCs w:val="22"/>
        </w:rPr>
        <w:t>The Three Rivers (Homefield Road, Chorleywood) Tree Preservation Order 2012 was made on 1 February 2012 and confirmed without confirmation on 9 March 2012. This Order protected several groups and a number of individual trees in the locality of Homefield Road. This replaced an earlier less specific and extensive TPO which protected only the hedgerow at Homefield Road as one group of trees.</w:t>
      </w:r>
    </w:p>
    <w:p w:rsidR="00045051" w:rsidRDefault="00045051" w:rsidP="00045051">
      <w:pPr>
        <w:ind w:left="1259" w:hanging="1259"/>
        <w:jc w:val="both"/>
        <w:rPr>
          <w:rFonts w:ascii="Arial" w:hAnsi="Arial" w:cs="Arial"/>
          <w:sz w:val="22"/>
          <w:szCs w:val="22"/>
        </w:rPr>
      </w:pPr>
    </w:p>
    <w:p w:rsidR="00045051" w:rsidRDefault="00045051" w:rsidP="00045051">
      <w:pPr>
        <w:ind w:left="1259" w:hanging="1259"/>
        <w:jc w:val="both"/>
        <w:rPr>
          <w:rFonts w:ascii="Arial" w:hAnsi="Arial" w:cs="Arial"/>
          <w:sz w:val="22"/>
          <w:szCs w:val="22"/>
        </w:rPr>
      </w:pPr>
      <w:r>
        <w:rPr>
          <w:rFonts w:ascii="Arial" w:hAnsi="Arial" w:cs="Arial"/>
          <w:sz w:val="22"/>
          <w:szCs w:val="22"/>
        </w:rPr>
        <w:t>2.2</w:t>
      </w:r>
      <w:r>
        <w:rPr>
          <w:rFonts w:ascii="Arial" w:hAnsi="Arial" w:cs="Arial"/>
          <w:sz w:val="22"/>
          <w:szCs w:val="22"/>
        </w:rPr>
        <w:tab/>
        <w:t>There is a history of a number of applicati</w:t>
      </w:r>
      <w:r w:rsidR="008D50FB">
        <w:rPr>
          <w:rFonts w:ascii="Arial" w:hAnsi="Arial" w:cs="Arial"/>
          <w:sz w:val="22"/>
          <w:szCs w:val="22"/>
        </w:rPr>
        <w:t>ons for works to trees growing within the hedge at Homefield Road, as follows:</w:t>
      </w:r>
    </w:p>
    <w:p w:rsidR="00015674" w:rsidRDefault="00015674" w:rsidP="00045051">
      <w:pPr>
        <w:ind w:left="1259" w:hanging="1259"/>
        <w:jc w:val="both"/>
        <w:rPr>
          <w:rFonts w:ascii="Arial" w:hAnsi="Arial" w:cs="Arial"/>
          <w:sz w:val="22"/>
          <w:szCs w:val="22"/>
        </w:rPr>
      </w:pPr>
    </w:p>
    <w:p w:rsidR="008D50FB" w:rsidRDefault="00015674" w:rsidP="00045051">
      <w:pPr>
        <w:ind w:left="1259" w:hanging="1259"/>
        <w:jc w:val="both"/>
        <w:rPr>
          <w:rFonts w:ascii="Arial" w:hAnsi="Arial" w:cs="Arial"/>
          <w:sz w:val="22"/>
          <w:szCs w:val="22"/>
        </w:rPr>
      </w:pPr>
      <w:r>
        <w:rPr>
          <w:rFonts w:ascii="Arial" w:hAnsi="Arial" w:cs="Arial"/>
          <w:sz w:val="22"/>
          <w:szCs w:val="22"/>
        </w:rPr>
        <w:t>2.3</w:t>
      </w:r>
      <w:r>
        <w:rPr>
          <w:rFonts w:ascii="Arial" w:hAnsi="Arial" w:cs="Arial"/>
          <w:sz w:val="22"/>
          <w:szCs w:val="22"/>
        </w:rPr>
        <w:tab/>
      </w:r>
      <w:r w:rsidR="008D50FB">
        <w:rPr>
          <w:rFonts w:ascii="Arial" w:hAnsi="Arial" w:cs="Arial"/>
          <w:sz w:val="22"/>
          <w:szCs w:val="22"/>
        </w:rPr>
        <w:t>An application was made in 2009 (09/2063/TPO) to undertake works to the hedge. This matter was considered at the then Development Control Committee on 25 February 2010. Permission was granted to remove the entirety of G</w:t>
      </w:r>
      <w:r w:rsidR="008B38E0">
        <w:rPr>
          <w:rFonts w:ascii="Arial" w:hAnsi="Arial" w:cs="Arial"/>
          <w:sz w:val="22"/>
          <w:szCs w:val="22"/>
        </w:rPr>
        <w:t xml:space="preserve">roup </w:t>
      </w:r>
      <w:r w:rsidR="008D50FB">
        <w:rPr>
          <w:rFonts w:ascii="Arial" w:hAnsi="Arial" w:cs="Arial"/>
          <w:sz w:val="22"/>
          <w:szCs w:val="22"/>
        </w:rPr>
        <w:t>4 (which forms part of the G</w:t>
      </w:r>
      <w:r w:rsidR="008B38E0">
        <w:rPr>
          <w:rFonts w:ascii="Arial" w:hAnsi="Arial" w:cs="Arial"/>
          <w:sz w:val="22"/>
          <w:szCs w:val="22"/>
        </w:rPr>
        <w:t xml:space="preserve">roups </w:t>
      </w:r>
      <w:r w:rsidR="008D50FB">
        <w:rPr>
          <w:rFonts w:ascii="Arial" w:hAnsi="Arial" w:cs="Arial"/>
          <w:sz w:val="22"/>
          <w:szCs w:val="22"/>
        </w:rPr>
        <w:t>20 and 21 of the current TPO), subject to a number of conditions</w:t>
      </w:r>
      <w:r w:rsidR="00DC1B8D">
        <w:rPr>
          <w:rFonts w:ascii="Arial" w:hAnsi="Arial" w:cs="Arial"/>
          <w:sz w:val="22"/>
          <w:szCs w:val="22"/>
        </w:rPr>
        <w:t>. The permission was valid for a period of</w:t>
      </w:r>
      <w:r w:rsidR="008D50FB">
        <w:rPr>
          <w:rFonts w:ascii="Arial" w:hAnsi="Arial" w:cs="Arial"/>
          <w:sz w:val="22"/>
          <w:szCs w:val="22"/>
        </w:rPr>
        <w:t xml:space="preserve"> two years from the date of the decision letter.</w:t>
      </w:r>
    </w:p>
    <w:p w:rsidR="008D50FB" w:rsidRDefault="008D50FB" w:rsidP="00045051">
      <w:pPr>
        <w:ind w:left="1259" w:hanging="1259"/>
        <w:jc w:val="both"/>
        <w:rPr>
          <w:rFonts w:ascii="Arial" w:hAnsi="Arial" w:cs="Arial"/>
          <w:sz w:val="22"/>
          <w:szCs w:val="22"/>
        </w:rPr>
      </w:pPr>
    </w:p>
    <w:p w:rsidR="008D50FB" w:rsidRDefault="00015674" w:rsidP="00045051">
      <w:pPr>
        <w:ind w:left="1259" w:hanging="1259"/>
        <w:jc w:val="both"/>
        <w:rPr>
          <w:rFonts w:ascii="Arial" w:hAnsi="Arial" w:cs="Arial"/>
          <w:sz w:val="22"/>
          <w:szCs w:val="22"/>
        </w:rPr>
      </w:pPr>
      <w:r>
        <w:rPr>
          <w:rFonts w:ascii="Arial" w:hAnsi="Arial" w:cs="Arial"/>
          <w:sz w:val="22"/>
          <w:szCs w:val="22"/>
        </w:rPr>
        <w:t>2.4</w:t>
      </w:r>
      <w:r w:rsidR="008D50FB">
        <w:rPr>
          <w:rFonts w:ascii="Arial" w:hAnsi="Arial" w:cs="Arial"/>
          <w:sz w:val="22"/>
          <w:szCs w:val="22"/>
        </w:rPr>
        <w:tab/>
        <w:t>On 2 November 2011 a subsequent application was received (11/2339/TPO)</w:t>
      </w:r>
      <w:r w:rsidR="00F843D8">
        <w:rPr>
          <w:rFonts w:ascii="Arial" w:hAnsi="Arial" w:cs="Arial"/>
          <w:sz w:val="22"/>
          <w:szCs w:val="22"/>
        </w:rPr>
        <w:t xml:space="preserve"> for the same works</w:t>
      </w:r>
      <w:r w:rsidR="003A60D6">
        <w:rPr>
          <w:rFonts w:ascii="Arial" w:hAnsi="Arial" w:cs="Arial"/>
          <w:sz w:val="22"/>
          <w:szCs w:val="22"/>
        </w:rPr>
        <w:t xml:space="preserve"> as referenced in a report by Patrick Stileman accompanying the application</w:t>
      </w:r>
      <w:r w:rsidR="00F843D8">
        <w:rPr>
          <w:rFonts w:ascii="Arial" w:hAnsi="Arial" w:cs="Arial"/>
          <w:sz w:val="22"/>
          <w:szCs w:val="22"/>
        </w:rPr>
        <w:t xml:space="preserve">. At this time the permission was renewed and on the same basis as the previous decision, and the permission letter </w:t>
      </w:r>
      <w:r w:rsidR="00A61EC6">
        <w:rPr>
          <w:rFonts w:ascii="Arial" w:hAnsi="Arial" w:cs="Arial"/>
          <w:sz w:val="22"/>
          <w:szCs w:val="22"/>
        </w:rPr>
        <w:t xml:space="preserve">again </w:t>
      </w:r>
      <w:r w:rsidR="00F843D8">
        <w:rPr>
          <w:rFonts w:ascii="Arial" w:hAnsi="Arial" w:cs="Arial"/>
          <w:sz w:val="22"/>
          <w:szCs w:val="22"/>
        </w:rPr>
        <w:t>advised that it was valid for a period of two years from the date of the letter</w:t>
      </w:r>
      <w:r w:rsidR="00A11325">
        <w:rPr>
          <w:rFonts w:ascii="Arial" w:hAnsi="Arial" w:cs="Arial"/>
          <w:sz w:val="22"/>
          <w:szCs w:val="22"/>
        </w:rPr>
        <w:t>, as recommended as good practice</w:t>
      </w:r>
      <w:r w:rsidR="00F843D8">
        <w:rPr>
          <w:rFonts w:ascii="Arial" w:hAnsi="Arial" w:cs="Arial"/>
          <w:sz w:val="22"/>
          <w:szCs w:val="22"/>
        </w:rPr>
        <w:t>. The removal of G</w:t>
      </w:r>
      <w:r w:rsidR="008B38E0">
        <w:rPr>
          <w:rFonts w:ascii="Arial" w:hAnsi="Arial" w:cs="Arial"/>
          <w:sz w:val="22"/>
          <w:szCs w:val="22"/>
        </w:rPr>
        <w:t xml:space="preserve">roup </w:t>
      </w:r>
      <w:r w:rsidR="00F843D8">
        <w:rPr>
          <w:rFonts w:ascii="Arial" w:hAnsi="Arial" w:cs="Arial"/>
          <w:sz w:val="22"/>
          <w:szCs w:val="22"/>
        </w:rPr>
        <w:t>4 was part of a schedule of works for which consent had been granted.</w:t>
      </w:r>
      <w:r w:rsidR="003A60D6">
        <w:rPr>
          <w:rFonts w:ascii="Arial" w:hAnsi="Arial" w:cs="Arial"/>
          <w:sz w:val="22"/>
          <w:szCs w:val="22"/>
        </w:rPr>
        <w:t xml:space="preserve"> </w:t>
      </w:r>
    </w:p>
    <w:p w:rsidR="00F843D8" w:rsidRDefault="00F843D8" w:rsidP="00045051">
      <w:pPr>
        <w:ind w:left="1259" w:hanging="1259"/>
        <w:jc w:val="both"/>
        <w:rPr>
          <w:rFonts w:ascii="Arial" w:hAnsi="Arial" w:cs="Arial"/>
          <w:sz w:val="22"/>
          <w:szCs w:val="22"/>
        </w:rPr>
      </w:pPr>
    </w:p>
    <w:p w:rsidR="00F843D8" w:rsidRDefault="00015674" w:rsidP="00045051">
      <w:pPr>
        <w:ind w:left="1259" w:hanging="1259"/>
        <w:jc w:val="both"/>
        <w:rPr>
          <w:rFonts w:ascii="Arial" w:hAnsi="Arial" w:cs="Arial"/>
          <w:sz w:val="22"/>
          <w:szCs w:val="22"/>
        </w:rPr>
      </w:pPr>
      <w:r>
        <w:rPr>
          <w:rFonts w:ascii="Arial" w:hAnsi="Arial" w:cs="Arial"/>
          <w:sz w:val="22"/>
          <w:szCs w:val="22"/>
        </w:rPr>
        <w:t>2.5</w:t>
      </w:r>
      <w:r w:rsidR="00F843D8">
        <w:rPr>
          <w:rFonts w:ascii="Arial" w:hAnsi="Arial" w:cs="Arial"/>
          <w:sz w:val="22"/>
          <w:szCs w:val="22"/>
        </w:rPr>
        <w:tab/>
        <w:t>Following on from this consent some of the works were undertaken, however for one reason or another, the section of the hedge identified as G</w:t>
      </w:r>
      <w:r w:rsidR="008B38E0">
        <w:rPr>
          <w:rFonts w:ascii="Arial" w:hAnsi="Arial" w:cs="Arial"/>
          <w:sz w:val="22"/>
          <w:szCs w:val="22"/>
        </w:rPr>
        <w:t xml:space="preserve">roup </w:t>
      </w:r>
      <w:r w:rsidR="00F843D8">
        <w:rPr>
          <w:rFonts w:ascii="Arial" w:hAnsi="Arial" w:cs="Arial"/>
          <w:sz w:val="22"/>
          <w:szCs w:val="22"/>
        </w:rPr>
        <w:t>4 remained intact and works to remove this section of the hedge were not undertaken.</w:t>
      </w:r>
    </w:p>
    <w:p w:rsidR="00A61EC6" w:rsidRDefault="00A61EC6" w:rsidP="00045051">
      <w:pPr>
        <w:ind w:left="1259" w:hanging="1259"/>
        <w:jc w:val="both"/>
        <w:rPr>
          <w:rFonts w:ascii="Arial" w:hAnsi="Arial" w:cs="Arial"/>
          <w:sz w:val="22"/>
          <w:szCs w:val="22"/>
        </w:rPr>
      </w:pPr>
    </w:p>
    <w:p w:rsidR="00A61EC6" w:rsidRDefault="00015674" w:rsidP="00045051">
      <w:pPr>
        <w:ind w:left="1259" w:hanging="1259"/>
        <w:jc w:val="both"/>
        <w:rPr>
          <w:rFonts w:ascii="Arial" w:hAnsi="Arial" w:cs="Arial"/>
          <w:sz w:val="22"/>
          <w:szCs w:val="22"/>
        </w:rPr>
      </w:pPr>
      <w:r>
        <w:rPr>
          <w:rFonts w:ascii="Arial" w:hAnsi="Arial" w:cs="Arial"/>
          <w:sz w:val="22"/>
          <w:szCs w:val="22"/>
        </w:rPr>
        <w:t>2.6</w:t>
      </w:r>
      <w:r w:rsidR="00A61EC6">
        <w:rPr>
          <w:rFonts w:ascii="Arial" w:hAnsi="Arial" w:cs="Arial"/>
          <w:sz w:val="22"/>
          <w:szCs w:val="22"/>
        </w:rPr>
        <w:tab/>
        <w:t>In June 2017 a further application (17/1320/TPO) was received to undertake works to trees including the removal of a Sycamore, an Elder and remove and replant the hedge G</w:t>
      </w:r>
      <w:r w:rsidR="008B38E0">
        <w:rPr>
          <w:rFonts w:ascii="Arial" w:hAnsi="Arial" w:cs="Arial"/>
          <w:sz w:val="22"/>
          <w:szCs w:val="22"/>
        </w:rPr>
        <w:t xml:space="preserve">roup </w:t>
      </w:r>
      <w:r w:rsidR="00A61EC6">
        <w:rPr>
          <w:rFonts w:ascii="Arial" w:hAnsi="Arial" w:cs="Arial"/>
          <w:sz w:val="22"/>
          <w:szCs w:val="22"/>
        </w:rPr>
        <w:t>4.</w:t>
      </w:r>
      <w:r w:rsidR="003A60D6">
        <w:rPr>
          <w:rFonts w:ascii="Arial" w:hAnsi="Arial" w:cs="Arial"/>
          <w:sz w:val="22"/>
          <w:szCs w:val="22"/>
        </w:rPr>
        <w:t xml:space="preserve"> </w:t>
      </w:r>
    </w:p>
    <w:p w:rsidR="00A61EC6" w:rsidRDefault="00A61EC6" w:rsidP="00045051">
      <w:pPr>
        <w:ind w:left="1259" w:hanging="1259"/>
        <w:jc w:val="both"/>
        <w:rPr>
          <w:rFonts w:ascii="Arial" w:hAnsi="Arial" w:cs="Arial"/>
          <w:sz w:val="22"/>
          <w:szCs w:val="22"/>
        </w:rPr>
      </w:pPr>
    </w:p>
    <w:p w:rsidR="00A61EC6" w:rsidRDefault="00015674" w:rsidP="00045051">
      <w:pPr>
        <w:ind w:left="1259" w:hanging="1259"/>
        <w:jc w:val="both"/>
        <w:rPr>
          <w:rFonts w:ascii="Arial" w:hAnsi="Arial" w:cs="Arial"/>
          <w:sz w:val="22"/>
          <w:szCs w:val="22"/>
        </w:rPr>
      </w:pPr>
      <w:r>
        <w:rPr>
          <w:rFonts w:ascii="Arial" w:hAnsi="Arial" w:cs="Arial"/>
          <w:sz w:val="22"/>
          <w:szCs w:val="22"/>
        </w:rPr>
        <w:t>2.7</w:t>
      </w:r>
      <w:r w:rsidR="00A61EC6">
        <w:rPr>
          <w:rFonts w:ascii="Arial" w:hAnsi="Arial" w:cs="Arial"/>
          <w:sz w:val="22"/>
          <w:szCs w:val="22"/>
        </w:rPr>
        <w:tab/>
        <w:t>Permission was requested for the following works:</w:t>
      </w:r>
    </w:p>
    <w:p w:rsidR="00A61EC6" w:rsidRDefault="00A61EC6" w:rsidP="00045051">
      <w:pPr>
        <w:ind w:left="1259" w:hanging="1259"/>
        <w:jc w:val="both"/>
        <w:rPr>
          <w:rFonts w:ascii="Arial" w:hAnsi="Arial" w:cs="Arial"/>
          <w:sz w:val="22"/>
          <w:szCs w:val="22"/>
        </w:rPr>
      </w:pPr>
      <w:r>
        <w:rPr>
          <w:rFonts w:ascii="Arial" w:hAnsi="Arial" w:cs="Arial"/>
          <w:sz w:val="22"/>
          <w:szCs w:val="22"/>
        </w:rPr>
        <w:tab/>
        <w:t xml:space="preserve">‘Group 4 – Elder, Hazel, Hawthorn, </w:t>
      </w:r>
      <w:proofErr w:type="gramStart"/>
      <w:r>
        <w:rPr>
          <w:rFonts w:ascii="Arial" w:hAnsi="Arial" w:cs="Arial"/>
          <w:sz w:val="22"/>
          <w:szCs w:val="22"/>
        </w:rPr>
        <w:t>Ash</w:t>
      </w:r>
      <w:proofErr w:type="gramEnd"/>
      <w:r>
        <w:rPr>
          <w:rFonts w:ascii="Arial" w:hAnsi="Arial" w:cs="Arial"/>
          <w:sz w:val="22"/>
          <w:szCs w:val="22"/>
        </w:rPr>
        <w:t>: remove and replace 40m length of mixed hedge by grubbing out an</w:t>
      </w:r>
      <w:r w:rsidR="00A11325">
        <w:rPr>
          <w:rFonts w:ascii="Arial" w:hAnsi="Arial" w:cs="Arial"/>
          <w:sz w:val="22"/>
          <w:szCs w:val="22"/>
        </w:rPr>
        <w:t>d</w:t>
      </w:r>
      <w:r>
        <w:rPr>
          <w:rFonts w:ascii="Arial" w:hAnsi="Arial" w:cs="Arial"/>
          <w:sz w:val="22"/>
          <w:szCs w:val="22"/>
        </w:rPr>
        <w:t xml:space="preserve"> replanting. Reason: most of the trees are dead.’</w:t>
      </w:r>
    </w:p>
    <w:p w:rsidR="00A61EC6" w:rsidRDefault="00A61EC6" w:rsidP="00045051">
      <w:pPr>
        <w:ind w:left="1259" w:hanging="1259"/>
        <w:jc w:val="both"/>
        <w:rPr>
          <w:rFonts w:ascii="Arial" w:hAnsi="Arial" w:cs="Arial"/>
          <w:sz w:val="22"/>
          <w:szCs w:val="22"/>
        </w:rPr>
      </w:pPr>
    </w:p>
    <w:p w:rsidR="00A61EC6" w:rsidRDefault="00015674" w:rsidP="00045051">
      <w:pPr>
        <w:ind w:left="1259" w:hanging="1259"/>
        <w:jc w:val="both"/>
        <w:rPr>
          <w:rFonts w:ascii="Arial" w:hAnsi="Arial" w:cs="Arial"/>
          <w:sz w:val="22"/>
          <w:szCs w:val="22"/>
        </w:rPr>
      </w:pPr>
      <w:r>
        <w:rPr>
          <w:rFonts w:ascii="Arial" w:hAnsi="Arial" w:cs="Arial"/>
          <w:sz w:val="22"/>
          <w:szCs w:val="22"/>
        </w:rPr>
        <w:t>2.8</w:t>
      </w:r>
      <w:r w:rsidR="00A61EC6">
        <w:rPr>
          <w:rFonts w:ascii="Arial" w:hAnsi="Arial" w:cs="Arial"/>
          <w:sz w:val="22"/>
          <w:szCs w:val="22"/>
        </w:rPr>
        <w:tab/>
        <w:t>Permission for this work was refused for the following reason:</w:t>
      </w:r>
    </w:p>
    <w:p w:rsidR="00A61EC6" w:rsidRDefault="00A61EC6" w:rsidP="00045051">
      <w:pPr>
        <w:ind w:left="1259" w:hanging="1259"/>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‘The 40m length of hedge described as Group 4 in the application and supporting Arboricultural Report contains a number of trees which are protected as Groups </w:t>
      </w:r>
      <w:r w:rsidR="00965994">
        <w:rPr>
          <w:rFonts w:ascii="Arial" w:hAnsi="Arial" w:cs="Arial"/>
          <w:sz w:val="22"/>
          <w:szCs w:val="22"/>
        </w:rPr>
        <w:t>20 and 21 of TPO721.</w:t>
      </w:r>
      <w:proofErr w:type="gramEnd"/>
      <w:r w:rsidR="00965994">
        <w:rPr>
          <w:rFonts w:ascii="Arial" w:hAnsi="Arial" w:cs="Arial"/>
          <w:sz w:val="22"/>
          <w:szCs w:val="22"/>
        </w:rPr>
        <w:t xml:space="preserve"> Section 3.3 of the Arboricultural Report and the supporting plan DS09060201.05_A do not distinguish between the trees within the 40m length of hedge which are protected and those which are not. Granting consent for the work as described would result in the removal of </w:t>
      </w:r>
      <w:r w:rsidR="00965994">
        <w:rPr>
          <w:rFonts w:ascii="Arial" w:hAnsi="Arial" w:cs="Arial"/>
          <w:sz w:val="22"/>
          <w:szCs w:val="22"/>
        </w:rPr>
        <w:lastRenderedPageBreak/>
        <w:t>healthy trees and will impact on the character of the Chorleywood Common Conservation Area.’</w:t>
      </w:r>
    </w:p>
    <w:p w:rsidR="00965994" w:rsidRDefault="00965994" w:rsidP="00045051">
      <w:pPr>
        <w:ind w:left="1259" w:hanging="1259"/>
        <w:jc w:val="both"/>
        <w:rPr>
          <w:rFonts w:ascii="Arial" w:hAnsi="Arial" w:cs="Arial"/>
          <w:sz w:val="22"/>
          <w:szCs w:val="22"/>
        </w:rPr>
      </w:pPr>
    </w:p>
    <w:p w:rsidR="00965994" w:rsidRDefault="00015674" w:rsidP="00045051">
      <w:pPr>
        <w:ind w:left="1259" w:hanging="1259"/>
        <w:jc w:val="both"/>
        <w:rPr>
          <w:rFonts w:ascii="Arial" w:hAnsi="Arial" w:cs="Arial"/>
          <w:sz w:val="22"/>
          <w:szCs w:val="22"/>
        </w:rPr>
      </w:pPr>
      <w:r>
        <w:rPr>
          <w:rFonts w:ascii="Arial" w:hAnsi="Arial" w:cs="Arial"/>
          <w:sz w:val="22"/>
          <w:szCs w:val="22"/>
        </w:rPr>
        <w:t>2.9</w:t>
      </w:r>
      <w:r w:rsidR="00965994">
        <w:rPr>
          <w:rFonts w:ascii="Arial" w:hAnsi="Arial" w:cs="Arial"/>
          <w:sz w:val="22"/>
          <w:szCs w:val="22"/>
        </w:rPr>
        <w:tab/>
        <w:t>Consent however was granted for lesser works comprising:</w:t>
      </w:r>
    </w:p>
    <w:p w:rsidR="00965994" w:rsidRDefault="00965994" w:rsidP="00A12A51">
      <w:pPr>
        <w:numPr>
          <w:ilvl w:val="2"/>
          <w:numId w:val="19"/>
        </w:numPr>
        <w:jc w:val="both"/>
        <w:rPr>
          <w:rFonts w:ascii="Arial" w:hAnsi="Arial" w:cs="Arial"/>
          <w:sz w:val="22"/>
          <w:szCs w:val="22"/>
        </w:rPr>
      </w:pPr>
      <w:r>
        <w:rPr>
          <w:rFonts w:ascii="Arial" w:hAnsi="Arial" w:cs="Arial"/>
          <w:sz w:val="22"/>
          <w:szCs w:val="22"/>
        </w:rPr>
        <w:t>Hazel within G4 (DS09060201.05): coppice to facilitate replanting of new hedgerow mix as specified on the plan.</w:t>
      </w:r>
    </w:p>
    <w:p w:rsidR="00965994" w:rsidRDefault="00965994" w:rsidP="00A12A51">
      <w:pPr>
        <w:numPr>
          <w:ilvl w:val="2"/>
          <w:numId w:val="19"/>
        </w:numPr>
        <w:jc w:val="both"/>
        <w:rPr>
          <w:rFonts w:ascii="Arial" w:hAnsi="Arial" w:cs="Arial"/>
          <w:sz w:val="22"/>
          <w:szCs w:val="22"/>
        </w:rPr>
      </w:pPr>
      <w:r>
        <w:rPr>
          <w:rFonts w:ascii="Arial" w:hAnsi="Arial" w:cs="Arial"/>
          <w:sz w:val="22"/>
          <w:szCs w:val="22"/>
        </w:rPr>
        <w:t>Hawthorn within G4 (DS09060201.05): Single over mature hawthorn at southern end of group. Reduce stems to 1.5m to facilitate replanting of new hedgerow mix as specified on the plan.</w:t>
      </w:r>
    </w:p>
    <w:p w:rsidR="00965994" w:rsidRDefault="00965994" w:rsidP="00A12A51">
      <w:pPr>
        <w:numPr>
          <w:ilvl w:val="2"/>
          <w:numId w:val="19"/>
        </w:numPr>
        <w:jc w:val="both"/>
        <w:rPr>
          <w:rFonts w:ascii="Arial" w:hAnsi="Arial" w:cs="Arial"/>
          <w:sz w:val="22"/>
          <w:szCs w:val="22"/>
        </w:rPr>
      </w:pPr>
      <w:r>
        <w:rPr>
          <w:rFonts w:ascii="Arial" w:hAnsi="Arial" w:cs="Arial"/>
          <w:sz w:val="22"/>
          <w:szCs w:val="22"/>
        </w:rPr>
        <w:t>Elder within G4 (DS09060201.05): Fell to facilitate replanting of new hedgerow mix as specified on the plan.</w:t>
      </w:r>
    </w:p>
    <w:p w:rsidR="006A78EF" w:rsidRDefault="006A78EF" w:rsidP="00045051">
      <w:pPr>
        <w:ind w:left="1259" w:hanging="1259"/>
        <w:jc w:val="both"/>
        <w:rPr>
          <w:rFonts w:ascii="Arial" w:hAnsi="Arial" w:cs="Arial"/>
          <w:sz w:val="22"/>
          <w:szCs w:val="22"/>
        </w:rPr>
      </w:pPr>
    </w:p>
    <w:p w:rsidR="006A78EF" w:rsidRDefault="00015674" w:rsidP="00045051">
      <w:pPr>
        <w:ind w:left="1259" w:hanging="1259"/>
        <w:jc w:val="both"/>
        <w:rPr>
          <w:rFonts w:ascii="Arial" w:hAnsi="Arial" w:cs="Arial"/>
          <w:sz w:val="22"/>
          <w:szCs w:val="22"/>
        </w:rPr>
      </w:pPr>
      <w:r>
        <w:rPr>
          <w:rFonts w:ascii="Arial" w:hAnsi="Arial" w:cs="Arial"/>
          <w:sz w:val="22"/>
          <w:szCs w:val="22"/>
        </w:rPr>
        <w:t>2.10</w:t>
      </w:r>
      <w:r w:rsidR="006A78EF">
        <w:rPr>
          <w:rFonts w:ascii="Arial" w:hAnsi="Arial" w:cs="Arial"/>
          <w:sz w:val="22"/>
          <w:szCs w:val="22"/>
        </w:rPr>
        <w:tab/>
        <w:t>The decision notice issued in response to this application permitted the removal of a number of healthy Hawthorn trees, with one large one being retained. It also permitted the removal of some healthy Ash as necessary in order to remove the one large dangerous one.</w:t>
      </w:r>
    </w:p>
    <w:p w:rsidR="00965994" w:rsidRDefault="00965994" w:rsidP="00045051">
      <w:pPr>
        <w:ind w:left="1259" w:hanging="1259"/>
        <w:jc w:val="both"/>
        <w:rPr>
          <w:rFonts w:ascii="Arial" w:hAnsi="Arial" w:cs="Arial"/>
          <w:sz w:val="22"/>
          <w:szCs w:val="22"/>
        </w:rPr>
      </w:pPr>
    </w:p>
    <w:p w:rsidR="00965994" w:rsidRDefault="00015674" w:rsidP="00045051">
      <w:pPr>
        <w:ind w:left="1259" w:hanging="1259"/>
        <w:jc w:val="both"/>
        <w:rPr>
          <w:rFonts w:ascii="Arial" w:hAnsi="Arial" w:cs="Arial"/>
          <w:sz w:val="22"/>
          <w:szCs w:val="22"/>
        </w:rPr>
      </w:pPr>
      <w:r>
        <w:rPr>
          <w:rFonts w:ascii="Arial" w:hAnsi="Arial" w:cs="Arial"/>
          <w:sz w:val="22"/>
          <w:szCs w:val="22"/>
        </w:rPr>
        <w:t>2.11</w:t>
      </w:r>
      <w:r w:rsidR="00965994">
        <w:rPr>
          <w:rFonts w:ascii="Arial" w:hAnsi="Arial" w:cs="Arial"/>
          <w:sz w:val="22"/>
          <w:szCs w:val="22"/>
        </w:rPr>
        <w:tab/>
        <w:t xml:space="preserve">A note was added to advise that consent is subject to the condition that </w:t>
      </w:r>
      <w:r w:rsidR="00A64129">
        <w:rPr>
          <w:rFonts w:ascii="Arial" w:hAnsi="Arial" w:cs="Arial"/>
          <w:sz w:val="22"/>
          <w:szCs w:val="22"/>
        </w:rPr>
        <w:t>replacement</w:t>
      </w:r>
      <w:r w:rsidR="00965994">
        <w:rPr>
          <w:rFonts w:ascii="Arial" w:hAnsi="Arial" w:cs="Arial"/>
          <w:sz w:val="22"/>
          <w:szCs w:val="22"/>
        </w:rPr>
        <w:t xml:space="preserve"> planting is carried out to the specification on drawing number DS09060201.05, and that all ground preparation to be carried out using hand tools to ensure the retention of the earth bank.</w:t>
      </w:r>
    </w:p>
    <w:p w:rsidR="00965994" w:rsidRDefault="00965994" w:rsidP="00045051">
      <w:pPr>
        <w:ind w:left="1259" w:hanging="1259"/>
        <w:jc w:val="both"/>
        <w:rPr>
          <w:rFonts w:ascii="Arial" w:hAnsi="Arial" w:cs="Arial"/>
          <w:sz w:val="22"/>
          <w:szCs w:val="22"/>
        </w:rPr>
      </w:pPr>
    </w:p>
    <w:p w:rsidR="00965994" w:rsidRDefault="00015674" w:rsidP="00045051">
      <w:pPr>
        <w:ind w:left="1259" w:hanging="1259"/>
        <w:jc w:val="both"/>
        <w:rPr>
          <w:rFonts w:ascii="Arial" w:hAnsi="Arial" w:cs="Arial"/>
          <w:sz w:val="22"/>
          <w:szCs w:val="22"/>
        </w:rPr>
      </w:pPr>
      <w:r>
        <w:rPr>
          <w:rFonts w:ascii="Arial" w:hAnsi="Arial" w:cs="Arial"/>
          <w:sz w:val="22"/>
          <w:szCs w:val="22"/>
        </w:rPr>
        <w:t>2.12</w:t>
      </w:r>
      <w:r w:rsidR="00965994">
        <w:rPr>
          <w:rFonts w:ascii="Arial" w:hAnsi="Arial" w:cs="Arial"/>
          <w:sz w:val="22"/>
          <w:szCs w:val="22"/>
        </w:rPr>
        <w:tab/>
        <w:t xml:space="preserve">Subsequent to </w:t>
      </w:r>
      <w:r w:rsidR="00FF7316">
        <w:rPr>
          <w:rFonts w:ascii="Arial" w:hAnsi="Arial" w:cs="Arial"/>
          <w:sz w:val="22"/>
          <w:szCs w:val="22"/>
        </w:rPr>
        <w:t xml:space="preserve">the applicants </w:t>
      </w:r>
      <w:r w:rsidR="00965994">
        <w:rPr>
          <w:rFonts w:ascii="Arial" w:hAnsi="Arial" w:cs="Arial"/>
          <w:sz w:val="22"/>
          <w:szCs w:val="22"/>
        </w:rPr>
        <w:t>receipt of this decision notice a site meeting was arranged on site between officers and the Arboricultural Consultant.</w:t>
      </w:r>
      <w:r w:rsidR="00A64129">
        <w:rPr>
          <w:rFonts w:ascii="Arial" w:hAnsi="Arial" w:cs="Arial"/>
          <w:sz w:val="22"/>
          <w:szCs w:val="22"/>
        </w:rPr>
        <w:t xml:space="preserve"> Two Ash trees were identified on site which should be retained in any scheme and while stump grinding was identified as the best way to avoid damage to tree roots, discussions were had relating to the possible use of an excavator to remove stumps.</w:t>
      </w:r>
    </w:p>
    <w:p w:rsidR="00A64129" w:rsidRDefault="00A64129" w:rsidP="00045051">
      <w:pPr>
        <w:ind w:left="1259" w:hanging="1259"/>
        <w:jc w:val="both"/>
        <w:rPr>
          <w:rFonts w:ascii="Arial" w:hAnsi="Arial" w:cs="Arial"/>
          <w:sz w:val="22"/>
          <w:szCs w:val="22"/>
        </w:rPr>
      </w:pPr>
    </w:p>
    <w:p w:rsidR="00A64129" w:rsidRDefault="00015674" w:rsidP="00045051">
      <w:pPr>
        <w:ind w:left="1259" w:hanging="1259"/>
        <w:jc w:val="both"/>
        <w:rPr>
          <w:rFonts w:ascii="Arial" w:hAnsi="Arial" w:cs="Arial"/>
          <w:sz w:val="22"/>
          <w:szCs w:val="22"/>
        </w:rPr>
      </w:pPr>
      <w:r>
        <w:rPr>
          <w:rFonts w:ascii="Arial" w:hAnsi="Arial" w:cs="Arial"/>
          <w:sz w:val="22"/>
          <w:szCs w:val="22"/>
        </w:rPr>
        <w:t>2.13</w:t>
      </w:r>
      <w:r w:rsidR="00A64129">
        <w:rPr>
          <w:rFonts w:ascii="Arial" w:hAnsi="Arial" w:cs="Arial"/>
          <w:sz w:val="22"/>
          <w:szCs w:val="22"/>
        </w:rPr>
        <w:tab/>
        <w:t>A further application was received (17/1819/TPO) which identified a similar scope of works to 17</w:t>
      </w:r>
      <w:r w:rsidR="00602159">
        <w:rPr>
          <w:rFonts w:ascii="Arial" w:hAnsi="Arial" w:cs="Arial"/>
          <w:sz w:val="22"/>
          <w:szCs w:val="22"/>
        </w:rPr>
        <w:t>/1320/TPO except that it proposed the retention of two ash trees, and identified that works to remove the remainder of the hedgerow removing stumps with the use of an excavator outside of the root protection areas of the two ash trees would enable the necessary restoration and replanting of the hedge following on from these works.</w:t>
      </w:r>
    </w:p>
    <w:p w:rsidR="00602159" w:rsidRDefault="00602159" w:rsidP="00045051">
      <w:pPr>
        <w:ind w:left="1259" w:hanging="1259"/>
        <w:jc w:val="both"/>
        <w:rPr>
          <w:rFonts w:ascii="Arial" w:hAnsi="Arial" w:cs="Arial"/>
          <w:sz w:val="22"/>
          <w:szCs w:val="22"/>
        </w:rPr>
      </w:pPr>
    </w:p>
    <w:p w:rsidR="00602159" w:rsidRDefault="006A78EF" w:rsidP="00045051">
      <w:pPr>
        <w:ind w:left="1259" w:hanging="1259"/>
        <w:jc w:val="both"/>
        <w:rPr>
          <w:rFonts w:ascii="Arial" w:hAnsi="Arial" w:cs="Arial"/>
          <w:sz w:val="22"/>
          <w:szCs w:val="22"/>
        </w:rPr>
      </w:pPr>
      <w:r>
        <w:rPr>
          <w:rFonts w:ascii="Arial" w:hAnsi="Arial" w:cs="Arial"/>
          <w:sz w:val="22"/>
          <w:szCs w:val="22"/>
        </w:rPr>
        <w:t>2.13</w:t>
      </w:r>
      <w:r w:rsidR="00602159">
        <w:rPr>
          <w:rFonts w:ascii="Arial" w:hAnsi="Arial" w:cs="Arial"/>
          <w:sz w:val="22"/>
          <w:szCs w:val="22"/>
        </w:rPr>
        <w:tab/>
        <w:t xml:space="preserve">An officer recommendation </w:t>
      </w:r>
      <w:r w:rsidR="00EE7239">
        <w:rPr>
          <w:rFonts w:ascii="Arial" w:hAnsi="Arial" w:cs="Arial"/>
          <w:sz w:val="22"/>
          <w:szCs w:val="22"/>
        </w:rPr>
        <w:t>was made to approve the application subject to conditions being imposed relating to protective measures for the adequate retention of trees for the duration of works on site and to ensure that replacement planting was carried out in accordance with the plan in document DS09060201 Rev. A. This recommendation went out in the weekly tree bulletin T38 which expired on 6 October.</w:t>
      </w:r>
    </w:p>
    <w:p w:rsidR="00BA696E" w:rsidRPr="00B962F5" w:rsidRDefault="00BA696E" w:rsidP="00623D1A">
      <w:pPr>
        <w:tabs>
          <w:tab w:val="left" w:pos="1260"/>
          <w:tab w:val="left" w:pos="1980"/>
          <w:tab w:val="left" w:pos="2700"/>
          <w:tab w:val="left" w:pos="3420"/>
        </w:tabs>
        <w:ind w:left="1260" w:hanging="1260"/>
        <w:jc w:val="both"/>
        <w:rPr>
          <w:rFonts w:ascii="Arial" w:hAnsi="Arial" w:cs="Arial"/>
          <w:sz w:val="22"/>
          <w:szCs w:val="22"/>
        </w:rPr>
      </w:pPr>
    </w:p>
    <w:p w:rsidR="00BA696E" w:rsidRDefault="00A12A51" w:rsidP="009B187F">
      <w:pPr>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3.</w:t>
      </w:r>
      <w:r w:rsidR="00BA696E">
        <w:rPr>
          <w:rFonts w:ascii="Arial" w:hAnsi="Arial" w:cs="Arial"/>
          <w:sz w:val="22"/>
          <w:szCs w:val="22"/>
        </w:rPr>
        <w:tab/>
      </w:r>
      <w:r w:rsidR="00BA696E" w:rsidRPr="00E8604A">
        <w:rPr>
          <w:rFonts w:ascii="Arial" w:hAnsi="Arial" w:cs="Arial"/>
          <w:b/>
          <w:sz w:val="22"/>
          <w:szCs w:val="22"/>
        </w:rPr>
        <w:t xml:space="preserve">Officer Summary of Objections </w:t>
      </w:r>
    </w:p>
    <w:p w:rsidR="00BA696E" w:rsidRDefault="00BA696E" w:rsidP="008A1AF3">
      <w:pPr>
        <w:tabs>
          <w:tab w:val="left" w:pos="1260"/>
          <w:tab w:val="left" w:pos="1980"/>
          <w:tab w:val="left" w:pos="2700"/>
          <w:tab w:val="left" w:pos="3420"/>
        </w:tabs>
        <w:jc w:val="both"/>
        <w:rPr>
          <w:rFonts w:ascii="Arial" w:hAnsi="Arial" w:cs="Arial"/>
          <w:sz w:val="22"/>
          <w:szCs w:val="22"/>
        </w:rPr>
      </w:pPr>
    </w:p>
    <w:p w:rsidR="00FF7316" w:rsidRDefault="009C1119" w:rsidP="009C1119">
      <w:pPr>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3.1</w:t>
      </w:r>
      <w:r w:rsidR="00BA696E">
        <w:rPr>
          <w:rFonts w:ascii="Arial" w:hAnsi="Arial" w:cs="Arial"/>
          <w:sz w:val="22"/>
          <w:szCs w:val="22"/>
        </w:rPr>
        <w:tab/>
      </w:r>
      <w:r>
        <w:rPr>
          <w:rFonts w:ascii="Arial" w:hAnsi="Arial" w:cs="Arial"/>
          <w:sz w:val="22"/>
          <w:szCs w:val="22"/>
        </w:rPr>
        <w:t xml:space="preserve">A number of objections were received in relation to the proposed works and the officer recommendation </w:t>
      </w:r>
      <w:r w:rsidR="00FF7316">
        <w:rPr>
          <w:rFonts w:ascii="Arial" w:hAnsi="Arial" w:cs="Arial"/>
          <w:sz w:val="22"/>
          <w:szCs w:val="22"/>
        </w:rPr>
        <w:t xml:space="preserve">to </w:t>
      </w:r>
      <w:r w:rsidR="00822A07">
        <w:rPr>
          <w:rFonts w:ascii="Arial" w:hAnsi="Arial" w:cs="Arial"/>
          <w:sz w:val="22"/>
          <w:szCs w:val="22"/>
        </w:rPr>
        <w:t>grant consent for</w:t>
      </w:r>
      <w:r w:rsidR="00FF7316">
        <w:rPr>
          <w:rFonts w:ascii="Arial" w:hAnsi="Arial" w:cs="Arial"/>
          <w:sz w:val="22"/>
          <w:szCs w:val="22"/>
        </w:rPr>
        <w:t xml:space="preserve"> works.</w:t>
      </w:r>
    </w:p>
    <w:p w:rsidR="00822A07" w:rsidRDefault="00822A07" w:rsidP="009C1119">
      <w:pPr>
        <w:tabs>
          <w:tab w:val="left" w:pos="1260"/>
          <w:tab w:val="left" w:pos="1980"/>
          <w:tab w:val="left" w:pos="2700"/>
          <w:tab w:val="left" w:pos="3420"/>
        </w:tabs>
        <w:ind w:left="1260" w:hanging="1260"/>
        <w:jc w:val="both"/>
        <w:rPr>
          <w:rFonts w:ascii="Arial" w:hAnsi="Arial" w:cs="Arial"/>
          <w:sz w:val="22"/>
          <w:szCs w:val="22"/>
        </w:rPr>
      </w:pPr>
    </w:p>
    <w:p w:rsidR="00822A07" w:rsidRDefault="00515AD9" w:rsidP="009C1119">
      <w:pPr>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3.2</w:t>
      </w:r>
      <w:r w:rsidR="00822A07">
        <w:rPr>
          <w:rFonts w:ascii="Arial" w:hAnsi="Arial" w:cs="Arial"/>
          <w:sz w:val="22"/>
          <w:szCs w:val="22"/>
        </w:rPr>
        <w:tab/>
        <w:t xml:space="preserve">These </w:t>
      </w:r>
      <w:r>
        <w:rPr>
          <w:rFonts w:ascii="Arial" w:hAnsi="Arial" w:cs="Arial"/>
          <w:sz w:val="22"/>
          <w:szCs w:val="22"/>
        </w:rPr>
        <w:t>objections raised the following issues</w:t>
      </w:r>
      <w:r w:rsidR="00822A07">
        <w:rPr>
          <w:rFonts w:ascii="Arial" w:hAnsi="Arial" w:cs="Arial"/>
          <w:sz w:val="22"/>
          <w:szCs w:val="22"/>
        </w:rPr>
        <w:t>:</w:t>
      </w:r>
    </w:p>
    <w:p w:rsidR="008B38E0" w:rsidRDefault="008B38E0" w:rsidP="009C1119">
      <w:pPr>
        <w:tabs>
          <w:tab w:val="left" w:pos="1260"/>
          <w:tab w:val="left" w:pos="1980"/>
          <w:tab w:val="left" w:pos="2700"/>
          <w:tab w:val="left" w:pos="3420"/>
        </w:tabs>
        <w:ind w:left="1260" w:hanging="1260"/>
        <w:jc w:val="both"/>
        <w:rPr>
          <w:rFonts w:ascii="Arial" w:hAnsi="Arial" w:cs="Arial"/>
          <w:sz w:val="22"/>
          <w:szCs w:val="22"/>
        </w:rPr>
      </w:pPr>
    </w:p>
    <w:p w:rsidR="00515AD9" w:rsidRDefault="00515AD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Adversely affects the Conservation Area and is of historical significance in that it is apparently part of the ancient Wessex and Mercia border</w:t>
      </w:r>
      <w:r w:rsidR="00B328F3">
        <w:rPr>
          <w:rFonts w:ascii="Arial" w:hAnsi="Arial" w:cs="Arial"/>
          <w:sz w:val="22"/>
          <w:szCs w:val="22"/>
        </w:rPr>
        <w:t>.</w:t>
      </w:r>
    </w:p>
    <w:p w:rsidR="008B38E0" w:rsidRDefault="008B38E0" w:rsidP="008B38E0">
      <w:pPr>
        <w:tabs>
          <w:tab w:val="left" w:pos="1260"/>
          <w:tab w:val="left" w:pos="1980"/>
          <w:tab w:val="left" w:pos="2700"/>
          <w:tab w:val="left" w:pos="3420"/>
        </w:tabs>
        <w:ind w:left="2703"/>
        <w:jc w:val="both"/>
        <w:rPr>
          <w:rFonts w:ascii="Arial" w:hAnsi="Arial" w:cs="Arial"/>
          <w:sz w:val="22"/>
          <w:szCs w:val="22"/>
        </w:rPr>
      </w:pPr>
    </w:p>
    <w:p w:rsidR="00515AD9" w:rsidRDefault="00515AD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The removal of G4 would change the character of the area</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515AD9" w:rsidRDefault="00515AD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Healthy trees are proposed to be removed</w:t>
      </w:r>
    </w:p>
    <w:p w:rsidR="008B38E0" w:rsidRDefault="008B38E0" w:rsidP="008B38E0">
      <w:pPr>
        <w:tabs>
          <w:tab w:val="left" w:pos="1260"/>
          <w:tab w:val="left" w:pos="1980"/>
          <w:tab w:val="left" w:pos="2700"/>
          <w:tab w:val="left" w:pos="3420"/>
        </w:tabs>
        <w:ind w:left="2703"/>
        <w:jc w:val="both"/>
        <w:rPr>
          <w:rFonts w:ascii="Arial" w:hAnsi="Arial" w:cs="Arial"/>
          <w:sz w:val="22"/>
          <w:szCs w:val="22"/>
        </w:rPr>
      </w:pPr>
    </w:p>
    <w:p w:rsidR="00515AD9" w:rsidRDefault="00515AD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In 2009 G</w:t>
      </w:r>
      <w:r w:rsidR="008B38E0">
        <w:rPr>
          <w:rFonts w:ascii="Arial" w:hAnsi="Arial" w:cs="Arial"/>
          <w:sz w:val="22"/>
          <w:szCs w:val="22"/>
        </w:rPr>
        <w:t xml:space="preserve">roup </w:t>
      </w:r>
      <w:r>
        <w:rPr>
          <w:rFonts w:ascii="Arial" w:hAnsi="Arial" w:cs="Arial"/>
          <w:sz w:val="22"/>
          <w:szCs w:val="22"/>
        </w:rPr>
        <w:t>5 was in poor condition but has had some work carried out to it, and it is now in reasonable condition</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515AD9" w:rsidRDefault="00515AD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lastRenderedPageBreak/>
        <w:t>Concern about proposed use of mechanical means to remove trees and the undesirable effect this will have on the structure of the bank</w:t>
      </w:r>
      <w:r w:rsidR="00344E55">
        <w:rPr>
          <w:rFonts w:ascii="Arial" w:hAnsi="Arial" w:cs="Arial"/>
          <w:sz w:val="22"/>
          <w:szCs w:val="22"/>
        </w:rPr>
        <w:t>/ the bank profile</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515AD9" w:rsidRDefault="00515AD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Concerns about whether the hedgerow is being managed properly as similar applications for which permission has been granted in the past have never been implemented.</w:t>
      </w:r>
    </w:p>
    <w:p w:rsidR="00015674" w:rsidRDefault="00015674" w:rsidP="00015674">
      <w:pPr>
        <w:tabs>
          <w:tab w:val="left" w:pos="1260"/>
          <w:tab w:val="left" w:pos="1980"/>
          <w:tab w:val="left" w:pos="2700"/>
          <w:tab w:val="left" w:pos="3420"/>
        </w:tabs>
        <w:jc w:val="both"/>
        <w:rPr>
          <w:rFonts w:ascii="Arial" w:hAnsi="Arial" w:cs="Arial"/>
          <w:sz w:val="22"/>
          <w:szCs w:val="22"/>
        </w:rPr>
      </w:pPr>
    </w:p>
    <w:p w:rsidR="00515AD9" w:rsidRDefault="00344E55"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 xml:space="preserve">Concern about the inclusion of </w:t>
      </w:r>
      <w:r w:rsidR="00515AD9">
        <w:rPr>
          <w:rFonts w:ascii="Arial" w:hAnsi="Arial" w:cs="Arial"/>
          <w:sz w:val="22"/>
          <w:szCs w:val="22"/>
        </w:rPr>
        <w:t xml:space="preserve">Field Maple </w:t>
      </w:r>
      <w:r>
        <w:rPr>
          <w:rFonts w:ascii="Arial" w:hAnsi="Arial" w:cs="Arial"/>
          <w:sz w:val="22"/>
          <w:szCs w:val="22"/>
        </w:rPr>
        <w:t xml:space="preserve">at ten meter spacing </w:t>
      </w:r>
      <w:r w:rsidR="00515AD9">
        <w:rPr>
          <w:rFonts w:ascii="Arial" w:hAnsi="Arial" w:cs="Arial"/>
          <w:sz w:val="22"/>
          <w:szCs w:val="22"/>
        </w:rPr>
        <w:t>in the planting scheme</w:t>
      </w:r>
      <w:r w:rsidR="00B328F3">
        <w:rPr>
          <w:rFonts w:ascii="Arial" w:hAnsi="Arial" w:cs="Arial"/>
          <w:sz w:val="22"/>
          <w:szCs w:val="22"/>
        </w:rPr>
        <w:t xml:space="preserve"> when these are not planted anywhere else</w:t>
      </w:r>
      <w:r w:rsidR="00535D1A">
        <w:rPr>
          <w:rFonts w:ascii="Arial" w:hAnsi="Arial" w:cs="Arial"/>
          <w:sz w:val="22"/>
          <w:szCs w:val="22"/>
        </w:rPr>
        <w:t xml:space="preserve"> and are considered a totally unsuitable alternative</w:t>
      </w:r>
      <w:r w:rsidR="00B328F3">
        <w:rPr>
          <w:rFonts w:ascii="Arial" w:hAnsi="Arial" w:cs="Arial"/>
          <w:sz w:val="22"/>
          <w:szCs w:val="22"/>
        </w:rPr>
        <w:t>.</w:t>
      </w:r>
    </w:p>
    <w:p w:rsidR="008B38E0" w:rsidRDefault="008B38E0" w:rsidP="008B38E0">
      <w:pPr>
        <w:tabs>
          <w:tab w:val="left" w:pos="1260"/>
          <w:tab w:val="left" w:pos="1980"/>
          <w:tab w:val="left" w:pos="2700"/>
          <w:tab w:val="left" w:pos="3420"/>
        </w:tabs>
        <w:ind w:left="2703"/>
        <w:jc w:val="both"/>
        <w:rPr>
          <w:rFonts w:ascii="Arial" w:hAnsi="Arial" w:cs="Arial"/>
          <w:sz w:val="22"/>
          <w:szCs w:val="22"/>
        </w:rPr>
      </w:pPr>
    </w:p>
    <w:p w:rsidR="00344E55" w:rsidRDefault="00344E55"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Proposed addition of bark mulch</w:t>
      </w:r>
      <w:r w:rsidR="00187857">
        <w:rPr>
          <w:rFonts w:ascii="Arial" w:hAnsi="Arial" w:cs="Arial"/>
          <w:sz w:val="22"/>
          <w:szCs w:val="22"/>
        </w:rPr>
        <w:t xml:space="preserve"> and matting</w:t>
      </w:r>
      <w:r>
        <w:rPr>
          <w:rFonts w:ascii="Arial" w:hAnsi="Arial" w:cs="Arial"/>
          <w:sz w:val="22"/>
          <w:szCs w:val="22"/>
        </w:rPr>
        <w:t xml:space="preserve"> is detrimental to the retention of the bank </w:t>
      </w:r>
      <w:r w:rsidR="00015674">
        <w:rPr>
          <w:rFonts w:ascii="Arial" w:hAnsi="Arial" w:cs="Arial"/>
          <w:sz w:val="22"/>
          <w:szCs w:val="22"/>
        </w:rPr>
        <w:t>and</w:t>
      </w:r>
      <w:r>
        <w:rPr>
          <w:rFonts w:ascii="Arial" w:hAnsi="Arial" w:cs="Arial"/>
          <w:sz w:val="22"/>
          <w:szCs w:val="22"/>
        </w:rPr>
        <w:t xml:space="preserve"> would sterilise the bank and will be detrimental to the Conservation Area.</w:t>
      </w:r>
      <w:r w:rsidR="00187857">
        <w:rPr>
          <w:rFonts w:ascii="Arial" w:hAnsi="Arial" w:cs="Arial"/>
          <w:sz w:val="22"/>
          <w:szCs w:val="22"/>
        </w:rPr>
        <w:t xml:space="preserve"> Hedges should grow with grasses and wildflowers beneath them.</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344E55" w:rsidRDefault="00344E55"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Concern as to how accurately the trees for retention are shown.</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AB7D39" w:rsidRDefault="00AB7D3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The removal of the hedge will have a significant visual impact on both Homefield Road and Orchard Drive/Green Street</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AB7D39" w:rsidRDefault="00AB7D3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The requirement for Chestnut Pale fencing to protect houses in Homefield Road, together with the new planting until establishment.</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AB7D39" w:rsidRDefault="00AB7D39"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Compliance with UK Government Tree Preservation Orders and trees in conservation areas has not been demonstrated. (Para 171, ref ID: 36-171-29140306).</w:t>
      </w:r>
    </w:p>
    <w:p w:rsidR="008B38E0" w:rsidRDefault="008B38E0" w:rsidP="008B38E0">
      <w:pPr>
        <w:tabs>
          <w:tab w:val="left" w:pos="1260"/>
          <w:tab w:val="left" w:pos="1980"/>
          <w:tab w:val="left" w:pos="2700"/>
          <w:tab w:val="left" w:pos="3420"/>
        </w:tabs>
        <w:jc w:val="both"/>
        <w:rPr>
          <w:rFonts w:ascii="Arial" w:hAnsi="Arial" w:cs="Arial"/>
          <w:sz w:val="22"/>
          <w:szCs w:val="22"/>
        </w:rPr>
      </w:pPr>
    </w:p>
    <w:p w:rsidR="00535D1A" w:rsidRDefault="00535D1A" w:rsidP="00515AD9">
      <w:pPr>
        <w:numPr>
          <w:ilvl w:val="0"/>
          <w:numId w:val="16"/>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The hedge is protected under the Hedgerow Regulations 1997.</w:t>
      </w:r>
    </w:p>
    <w:p w:rsidR="00FF7316" w:rsidRDefault="00FF7316" w:rsidP="009C1119">
      <w:pPr>
        <w:tabs>
          <w:tab w:val="left" w:pos="1260"/>
          <w:tab w:val="left" w:pos="1980"/>
          <w:tab w:val="left" w:pos="2700"/>
          <w:tab w:val="left" w:pos="3420"/>
        </w:tabs>
        <w:ind w:left="1260" w:hanging="1260"/>
        <w:jc w:val="both"/>
        <w:rPr>
          <w:rFonts w:ascii="Arial" w:hAnsi="Arial" w:cs="Arial"/>
          <w:sz w:val="22"/>
          <w:szCs w:val="22"/>
        </w:rPr>
      </w:pPr>
    </w:p>
    <w:p w:rsidR="00BA696E" w:rsidRDefault="00BA696E" w:rsidP="009C1119">
      <w:pPr>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 xml:space="preserve"> </w:t>
      </w:r>
    </w:p>
    <w:p w:rsidR="00BA696E" w:rsidRDefault="0008709D" w:rsidP="00623D1A">
      <w:pPr>
        <w:keepNext/>
        <w:tabs>
          <w:tab w:val="left" w:pos="1260"/>
          <w:tab w:val="left" w:pos="1980"/>
          <w:tab w:val="left" w:pos="2700"/>
          <w:tab w:val="left" w:pos="3420"/>
        </w:tabs>
        <w:autoSpaceDE w:val="0"/>
        <w:autoSpaceDN w:val="0"/>
        <w:adjustRightInd w:val="0"/>
        <w:ind w:left="1267" w:hanging="1267"/>
        <w:jc w:val="both"/>
        <w:rPr>
          <w:rFonts w:ascii="Arial" w:hAnsi="Arial" w:cs="Arial"/>
          <w:b/>
          <w:sz w:val="22"/>
          <w:szCs w:val="22"/>
        </w:rPr>
      </w:pPr>
      <w:r>
        <w:rPr>
          <w:rFonts w:ascii="Arial" w:hAnsi="Arial" w:cs="Arial"/>
          <w:sz w:val="22"/>
          <w:szCs w:val="22"/>
        </w:rPr>
        <w:t>3</w:t>
      </w:r>
      <w:r w:rsidR="00BA696E" w:rsidRPr="00B962F5">
        <w:rPr>
          <w:rFonts w:ascii="Arial" w:hAnsi="Arial" w:cs="Arial"/>
          <w:sz w:val="22"/>
          <w:szCs w:val="22"/>
        </w:rPr>
        <w:t>.3</w:t>
      </w:r>
      <w:r w:rsidR="00BA696E" w:rsidRPr="00B962F5">
        <w:rPr>
          <w:rFonts w:ascii="Arial" w:hAnsi="Arial" w:cs="Arial"/>
          <w:sz w:val="22"/>
          <w:szCs w:val="22"/>
        </w:rPr>
        <w:tab/>
      </w:r>
      <w:r w:rsidR="00BA696E" w:rsidRPr="005D41BB">
        <w:rPr>
          <w:rFonts w:ascii="Arial" w:hAnsi="Arial" w:cs="Arial"/>
          <w:b/>
          <w:sz w:val="22"/>
          <w:szCs w:val="22"/>
        </w:rPr>
        <w:t xml:space="preserve">Officer </w:t>
      </w:r>
      <w:r w:rsidR="00BA696E">
        <w:rPr>
          <w:rFonts w:ascii="Arial" w:hAnsi="Arial" w:cs="Arial"/>
          <w:b/>
          <w:sz w:val="22"/>
          <w:szCs w:val="22"/>
        </w:rPr>
        <w:t>R</w:t>
      </w:r>
      <w:r w:rsidR="00BA696E" w:rsidRPr="005D41BB">
        <w:rPr>
          <w:rFonts w:ascii="Arial" w:hAnsi="Arial" w:cs="Arial"/>
          <w:b/>
          <w:sz w:val="22"/>
          <w:szCs w:val="22"/>
        </w:rPr>
        <w:t xml:space="preserve">esponse to </w:t>
      </w:r>
      <w:r w:rsidR="00BA696E">
        <w:rPr>
          <w:rFonts w:ascii="Arial" w:hAnsi="Arial" w:cs="Arial"/>
          <w:b/>
          <w:sz w:val="22"/>
          <w:szCs w:val="22"/>
        </w:rPr>
        <w:t>O</w:t>
      </w:r>
      <w:r w:rsidR="00BA696E" w:rsidRPr="005D41BB">
        <w:rPr>
          <w:rFonts w:ascii="Arial" w:hAnsi="Arial" w:cs="Arial"/>
          <w:b/>
          <w:sz w:val="22"/>
          <w:szCs w:val="22"/>
        </w:rPr>
        <w:t>bjections</w:t>
      </w:r>
    </w:p>
    <w:p w:rsidR="003A60D6" w:rsidRDefault="003A60D6" w:rsidP="00623D1A">
      <w:pPr>
        <w:keepNext/>
        <w:tabs>
          <w:tab w:val="left" w:pos="1260"/>
          <w:tab w:val="left" w:pos="1980"/>
          <w:tab w:val="left" w:pos="2700"/>
          <w:tab w:val="left" w:pos="3420"/>
        </w:tabs>
        <w:autoSpaceDE w:val="0"/>
        <w:autoSpaceDN w:val="0"/>
        <w:adjustRightInd w:val="0"/>
        <w:ind w:left="1267" w:hanging="1267"/>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 xml:space="preserve">The visual impact of the proposals is one of the key considerations of deciding any TPO application. The hedgerow is protected by a Tree Preservation Order which takes precedence over the Conservation Area designation. All of the trees growing within the hedge aside from the Ash trees, the Hazel (for which permission has been given to coppice) and the Hawthorn (for which permission has been given to reduce to 1.5m) have already been approved to be removed. </w:t>
      </w:r>
      <w:r w:rsidR="0075428D">
        <w:rPr>
          <w:rFonts w:ascii="Arial" w:hAnsi="Arial" w:cs="Arial"/>
          <w:sz w:val="22"/>
          <w:szCs w:val="22"/>
        </w:rPr>
        <w:t>Only one of the Ash trees is currently considered to be in a dangerous condition, however other smaller trees need to be removed to facilitate a saf</w:t>
      </w:r>
      <w:r w:rsidR="00047559">
        <w:rPr>
          <w:rFonts w:ascii="Arial" w:hAnsi="Arial" w:cs="Arial"/>
          <w:sz w:val="22"/>
          <w:szCs w:val="22"/>
        </w:rPr>
        <w:t>e working space to dismantle this</w:t>
      </w:r>
      <w:r w:rsidR="0075428D">
        <w:rPr>
          <w:rFonts w:ascii="Arial" w:hAnsi="Arial" w:cs="Arial"/>
          <w:sz w:val="22"/>
          <w:szCs w:val="22"/>
        </w:rPr>
        <w:t xml:space="preserve"> Ash. </w:t>
      </w:r>
      <w:r>
        <w:rPr>
          <w:rFonts w:ascii="Arial" w:hAnsi="Arial" w:cs="Arial"/>
          <w:sz w:val="22"/>
          <w:szCs w:val="22"/>
        </w:rPr>
        <w:t>The fact that they are covered by a TPO means that the Council can secure the long-term retention of the hedge feature with replacement planting. The fact that the hedge</w:t>
      </w:r>
      <w:r w:rsidR="0075428D">
        <w:rPr>
          <w:rFonts w:ascii="Arial" w:hAnsi="Arial" w:cs="Arial"/>
          <w:sz w:val="22"/>
          <w:szCs w:val="22"/>
        </w:rPr>
        <w:t xml:space="preserve"> may be historic does not change our approach to the way we determine the application</w:t>
      </w:r>
      <w:r>
        <w:rPr>
          <w:rFonts w:ascii="Arial" w:hAnsi="Arial" w:cs="Arial"/>
          <w:sz w:val="22"/>
          <w:szCs w:val="22"/>
        </w:rPr>
        <w:t>.</w:t>
      </w:r>
    </w:p>
    <w:p w:rsidR="0075428D" w:rsidRDefault="0075428D" w:rsidP="0075428D">
      <w:pPr>
        <w:keepNext/>
        <w:tabs>
          <w:tab w:val="left" w:pos="1260"/>
          <w:tab w:val="left" w:pos="1980"/>
          <w:tab w:val="left" w:pos="3420"/>
        </w:tabs>
        <w:autoSpaceDE w:val="0"/>
        <w:autoSpaceDN w:val="0"/>
        <w:adjustRightInd w:val="0"/>
        <w:ind w:left="270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The removal of G</w:t>
      </w:r>
      <w:r w:rsidR="0048028A">
        <w:rPr>
          <w:rFonts w:ascii="Arial" w:hAnsi="Arial" w:cs="Arial"/>
          <w:sz w:val="22"/>
          <w:szCs w:val="22"/>
        </w:rPr>
        <w:t xml:space="preserve">roup </w:t>
      </w:r>
      <w:r>
        <w:rPr>
          <w:rFonts w:ascii="Arial" w:hAnsi="Arial" w:cs="Arial"/>
          <w:sz w:val="22"/>
          <w:szCs w:val="22"/>
        </w:rPr>
        <w:t>4 is likely to impact in the short-term on the visual amenity of the area, however in the long term, replacement planting will establish to secure the visual amenity of the area.</w:t>
      </w:r>
    </w:p>
    <w:p w:rsidR="0075428D" w:rsidRDefault="0075428D" w:rsidP="0075428D">
      <w:pPr>
        <w:keepNext/>
        <w:tabs>
          <w:tab w:val="left" w:pos="1260"/>
          <w:tab w:val="left" w:pos="1980"/>
          <w:tab w:val="left" w:pos="3420"/>
        </w:tabs>
        <w:autoSpaceDE w:val="0"/>
        <w:autoSpaceDN w:val="0"/>
        <w:adjustRightInd w:val="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 xml:space="preserve">The proposals now </w:t>
      </w:r>
      <w:r w:rsidR="00047559">
        <w:rPr>
          <w:rFonts w:ascii="Arial" w:hAnsi="Arial" w:cs="Arial"/>
          <w:sz w:val="22"/>
          <w:szCs w:val="22"/>
        </w:rPr>
        <w:t>retain</w:t>
      </w:r>
      <w:r>
        <w:rPr>
          <w:rFonts w:ascii="Arial" w:hAnsi="Arial" w:cs="Arial"/>
          <w:sz w:val="22"/>
          <w:szCs w:val="22"/>
        </w:rPr>
        <w:t xml:space="preserve"> the two Ash trees in reasonable condition. It </w:t>
      </w:r>
      <w:r w:rsidR="00047559">
        <w:rPr>
          <w:rFonts w:ascii="Arial" w:hAnsi="Arial" w:cs="Arial"/>
          <w:sz w:val="22"/>
          <w:szCs w:val="22"/>
        </w:rPr>
        <w:t>also</w:t>
      </w:r>
      <w:r>
        <w:rPr>
          <w:rFonts w:ascii="Arial" w:hAnsi="Arial" w:cs="Arial"/>
          <w:sz w:val="22"/>
          <w:szCs w:val="22"/>
        </w:rPr>
        <w:t xml:space="preserve"> </w:t>
      </w:r>
      <w:r w:rsidR="00047559">
        <w:rPr>
          <w:rFonts w:ascii="Arial" w:hAnsi="Arial" w:cs="Arial"/>
          <w:sz w:val="22"/>
          <w:szCs w:val="22"/>
        </w:rPr>
        <w:t>requests consent for the removal of</w:t>
      </w:r>
      <w:r>
        <w:rPr>
          <w:rFonts w:ascii="Arial" w:hAnsi="Arial" w:cs="Arial"/>
          <w:sz w:val="22"/>
          <w:szCs w:val="22"/>
        </w:rPr>
        <w:t xml:space="preserve"> the Hazel for which permission had previously been given for its coppice to ground level and </w:t>
      </w:r>
      <w:r w:rsidR="00047559">
        <w:rPr>
          <w:rFonts w:ascii="Arial" w:hAnsi="Arial" w:cs="Arial"/>
          <w:sz w:val="22"/>
          <w:szCs w:val="22"/>
        </w:rPr>
        <w:t xml:space="preserve">removal of </w:t>
      </w:r>
      <w:r>
        <w:rPr>
          <w:rFonts w:ascii="Arial" w:hAnsi="Arial" w:cs="Arial"/>
          <w:sz w:val="22"/>
          <w:szCs w:val="22"/>
        </w:rPr>
        <w:t xml:space="preserve">the Hawthorn which had previously been given consent for its reduction to a height of 1.5m. </w:t>
      </w:r>
      <w:r w:rsidR="0075428D">
        <w:rPr>
          <w:rFonts w:ascii="Arial" w:hAnsi="Arial" w:cs="Arial"/>
          <w:sz w:val="22"/>
          <w:szCs w:val="22"/>
        </w:rPr>
        <w:t>It is considered that t</w:t>
      </w:r>
      <w:r>
        <w:rPr>
          <w:rFonts w:ascii="Arial" w:hAnsi="Arial" w:cs="Arial"/>
          <w:sz w:val="22"/>
          <w:szCs w:val="22"/>
        </w:rPr>
        <w:t xml:space="preserve">hese two trees are </w:t>
      </w:r>
      <w:r w:rsidR="0075428D">
        <w:rPr>
          <w:rFonts w:ascii="Arial" w:hAnsi="Arial" w:cs="Arial"/>
          <w:sz w:val="22"/>
          <w:szCs w:val="22"/>
        </w:rPr>
        <w:t xml:space="preserve">required to be removed in order to facilitate the </w:t>
      </w:r>
      <w:r>
        <w:rPr>
          <w:rFonts w:ascii="Arial" w:hAnsi="Arial" w:cs="Arial"/>
          <w:sz w:val="22"/>
          <w:szCs w:val="22"/>
        </w:rPr>
        <w:t xml:space="preserve">successful establishment of any </w:t>
      </w:r>
      <w:r>
        <w:rPr>
          <w:rFonts w:ascii="Arial" w:hAnsi="Arial" w:cs="Arial"/>
          <w:sz w:val="22"/>
          <w:szCs w:val="22"/>
        </w:rPr>
        <w:lastRenderedPageBreak/>
        <w:t>replacement planting scheme.</w:t>
      </w:r>
      <w:r w:rsidR="000B2E99">
        <w:rPr>
          <w:rFonts w:ascii="Arial" w:hAnsi="Arial" w:cs="Arial"/>
          <w:sz w:val="22"/>
          <w:szCs w:val="22"/>
        </w:rPr>
        <w:t xml:space="preserve"> Other much smaller Ash trees are required to be removed in order to facilitate other works.</w:t>
      </w:r>
    </w:p>
    <w:p w:rsidR="0075428D" w:rsidRDefault="0075428D" w:rsidP="0075428D">
      <w:pPr>
        <w:keepNext/>
        <w:tabs>
          <w:tab w:val="left" w:pos="1260"/>
          <w:tab w:val="left" w:pos="1980"/>
          <w:tab w:val="left" w:pos="3420"/>
        </w:tabs>
        <w:autoSpaceDE w:val="0"/>
        <w:autoSpaceDN w:val="0"/>
        <w:adjustRightInd w:val="0"/>
        <w:ind w:left="2700"/>
        <w:jc w:val="both"/>
        <w:rPr>
          <w:rFonts w:ascii="Arial" w:hAnsi="Arial" w:cs="Arial"/>
          <w:sz w:val="22"/>
          <w:szCs w:val="22"/>
        </w:rPr>
      </w:pPr>
    </w:p>
    <w:p w:rsidR="003A60D6" w:rsidRDefault="00047559"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The condition of Group 5 (directly to the south of Group 4) has improved since the last survey was undertaken in 2009 and it would appear that supplementary planting has taken place.</w:t>
      </w:r>
    </w:p>
    <w:p w:rsidR="00047559" w:rsidRDefault="00047559" w:rsidP="00047559">
      <w:pPr>
        <w:keepNext/>
        <w:tabs>
          <w:tab w:val="left" w:pos="1260"/>
          <w:tab w:val="left" w:pos="1980"/>
          <w:tab w:val="left" w:pos="3420"/>
        </w:tabs>
        <w:autoSpaceDE w:val="0"/>
        <w:autoSpaceDN w:val="0"/>
        <w:adjustRightInd w:val="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The use of mechanical means to remove the trees could impact on the rooting syste</w:t>
      </w:r>
      <w:r w:rsidR="00BE6422">
        <w:rPr>
          <w:rFonts w:ascii="Arial" w:hAnsi="Arial" w:cs="Arial"/>
          <w:sz w:val="22"/>
          <w:szCs w:val="22"/>
        </w:rPr>
        <w:t xml:space="preserve">ms of any trees to be retained, </w:t>
      </w:r>
      <w:r>
        <w:rPr>
          <w:rFonts w:ascii="Arial" w:hAnsi="Arial" w:cs="Arial"/>
          <w:sz w:val="22"/>
          <w:szCs w:val="22"/>
        </w:rPr>
        <w:t>hence the</w:t>
      </w:r>
      <w:r w:rsidR="0008709D">
        <w:rPr>
          <w:rFonts w:ascii="Arial" w:hAnsi="Arial" w:cs="Arial"/>
          <w:sz w:val="22"/>
          <w:szCs w:val="22"/>
        </w:rPr>
        <w:t xml:space="preserve"> intended</w:t>
      </w:r>
      <w:r>
        <w:rPr>
          <w:rFonts w:ascii="Arial" w:hAnsi="Arial" w:cs="Arial"/>
          <w:sz w:val="22"/>
          <w:szCs w:val="22"/>
        </w:rPr>
        <w:t xml:space="preserve"> requirement to protect the rooting systems of the two Ash trees by not permitting machinery to operate within the rooting areas of these trees. The bank profile and its retention during any works, falls outside of the scope of the TPO legislation and as a result it would not be considered reasonable to condition the methods of undertaking works where it does not relate directly to the protection of trees to be retained.</w:t>
      </w:r>
    </w:p>
    <w:p w:rsidR="0008709D" w:rsidRDefault="0008709D" w:rsidP="0008709D">
      <w:pPr>
        <w:keepNext/>
        <w:tabs>
          <w:tab w:val="left" w:pos="1260"/>
          <w:tab w:val="left" w:pos="1980"/>
          <w:tab w:val="left" w:pos="3420"/>
        </w:tabs>
        <w:autoSpaceDE w:val="0"/>
        <w:autoSpaceDN w:val="0"/>
        <w:adjustRightInd w:val="0"/>
        <w:jc w:val="both"/>
        <w:rPr>
          <w:rFonts w:ascii="Arial" w:hAnsi="Arial" w:cs="Arial"/>
          <w:sz w:val="22"/>
          <w:szCs w:val="22"/>
        </w:rPr>
      </w:pPr>
    </w:p>
    <w:p w:rsidR="0008709D" w:rsidRDefault="003A60D6" w:rsidP="0008709D">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While the Council can grant consent for works, it cannot impose a requirement on any landowner to undertake works to protected trees. The Council has given consent to remove G</w:t>
      </w:r>
      <w:r w:rsidR="0008709D">
        <w:rPr>
          <w:rFonts w:ascii="Arial" w:hAnsi="Arial" w:cs="Arial"/>
          <w:sz w:val="22"/>
          <w:szCs w:val="22"/>
        </w:rPr>
        <w:t xml:space="preserve">roup </w:t>
      </w:r>
      <w:r>
        <w:rPr>
          <w:rFonts w:ascii="Arial" w:hAnsi="Arial" w:cs="Arial"/>
          <w:sz w:val="22"/>
          <w:szCs w:val="22"/>
        </w:rPr>
        <w:t>4 twice previo</w:t>
      </w:r>
      <w:r w:rsidR="0008709D">
        <w:rPr>
          <w:rFonts w:ascii="Arial" w:hAnsi="Arial" w:cs="Arial"/>
          <w:sz w:val="22"/>
          <w:szCs w:val="22"/>
        </w:rPr>
        <w:t>usly. It can only reconsider this</w:t>
      </w:r>
      <w:r>
        <w:rPr>
          <w:rFonts w:ascii="Arial" w:hAnsi="Arial" w:cs="Arial"/>
          <w:sz w:val="22"/>
          <w:szCs w:val="22"/>
        </w:rPr>
        <w:t xml:space="preserve"> application on a similar basis. It would not be appropriate to withhold consent due to the fact that the Council did not believe that the hedge owner would proactively manage the hedge should they be granted consent.</w:t>
      </w:r>
    </w:p>
    <w:p w:rsidR="0008709D" w:rsidRDefault="0008709D" w:rsidP="0008709D">
      <w:pPr>
        <w:pStyle w:val="ListParagrap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 xml:space="preserve">Field Maple trees were </w:t>
      </w:r>
      <w:r w:rsidR="0008709D">
        <w:rPr>
          <w:rFonts w:ascii="Arial" w:hAnsi="Arial" w:cs="Arial"/>
          <w:sz w:val="22"/>
          <w:szCs w:val="22"/>
        </w:rPr>
        <w:t>planted as</w:t>
      </w:r>
      <w:r>
        <w:rPr>
          <w:rFonts w:ascii="Arial" w:hAnsi="Arial" w:cs="Arial"/>
          <w:sz w:val="22"/>
          <w:szCs w:val="22"/>
        </w:rPr>
        <w:t xml:space="preserve"> part of the replacement planting scheme </w:t>
      </w:r>
      <w:r w:rsidR="0008709D">
        <w:rPr>
          <w:rFonts w:ascii="Arial" w:hAnsi="Arial" w:cs="Arial"/>
          <w:sz w:val="22"/>
          <w:szCs w:val="22"/>
        </w:rPr>
        <w:t xml:space="preserve">planted to the south of the new vehicle entrance into Homefield Road from Orchard Drive. </w:t>
      </w:r>
      <w:r>
        <w:rPr>
          <w:rFonts w:ascii="Arial" w:hAnsi="Arial" w:cs="Arial"/>
          <w:sz w:val="22"/>
          <w:szCs w:val="22"/>
        </w:rPr>
        <w:t xml:space="preserve">These were planted as standard trees within smaller hedgerow planting which included a wider range of species. </w:t>
      </w:r>
      <w:r w:rsidR="0008709D">
        <w:rPr>
          <w:rFonts w:ascii="Arial" w:hAnsi="Arial" w:cs="Arial"/>
          <w:sz w:val="22"/>
          <w:szCs w:val="22"/>
        </w:rPr>
        <w:t xml:space="preserve">North of Group 4 exist four semi-mature Field Maple trees so they obviously grow well in this location. </w:t>
      </w:r>
      <w:r>
        <w:rPr>
          <w:rFonts w:ascii="Arial" w:hAnsi="Arial" w:cs="Arial"/>
          <w:sz w:val="22"/>
          <w:szCs w:val="22"/>
        </w:rPr>
        <w:t>Field Maple commonly forms</w:t>
      </w:r>
      <w:r w:rsidR="0008709D">
        <w:rPr>
          <w:rFonts w:ascii="Arial" w:hAnsi="Arial" w:cs="Arial"/>
          <w:sz w:val="22"/>
          <w:szCs w:val="22"/>
        </w:rPr>
        <w:t xml:space="preserve"> a component of native hedges. </w:t>
      </w:r>
      <w:r>
        <w:rPr>
          <w:rFonts w:ascii="Arial" w:hAnsi="Arial" w:cs="Arial"/>
          <w:sz w:val="22"/>
          <w:szCs w:val="22"/>
        </w:rPr>
        <w:t>It would be possible to negotiate an approximate spacing of the trees as part of the replacement planting so it did not appear too regimented.</w:t>
      </w:r>
    </w:p>
    <w:p w:rsidR="0008709D" w:rsidRDefault="0008709D" w:rsidP="0008709D">
      <w:pPr>
        <w:keepNext/>
        <w:tabs>
          <w:tab w:val="left" w:pos="1260"/>
          <w:tab w:val="left" w:pos="1980"/>
          <w:tab w:val="left" w:pos="3420"/>
        </w:tabs>
        <w:autoSpaceDE w:val="0"/>
        <w:autoSpaceDN w:val="0"/>
        <w:adjustRightInd w:val="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 xml:space="preserve">The provision of a layer of bark mulch is considered good practice to reduce the amount of competition from other vegetation while the planting scheme is establishing. The seed bank within the topsoil on any site will survive for a number of years, so that once the trees and hedge planting have established, other plants will begin to make a </w:t>
      </w:r>
      <w:r w:rsidR="0008709D">
        <w:rPr>
          <w:rFonts w:ascii="Arial" w:hAnsi="Arial" w:cs="Arial"/>
          <w:sz w:val="22"/>
          <w:szCs w:val="22"/>
        </w:rPr>
        <w:t>comeback</w:t>
      </w:r>
      <w:r>
        <w:rPr>
          <w:rFonts w:ascii="Arial" w:hAnsi="Arial" w:cs="Arial"/>
          <w:sz w:val="22"/>
          <w:szCs w:val="22"/>
        </w:rPr>
        <w:t>.</w:t>
      </w:r>
    </w:p>
    <w:p w:rsidR="0008709D" w:rsidRDefault="0008709D" w:rsidP="0008709D">
      <w:pPr>
        <w:keepNext/>
        <w:tabs>
          <w:tab w:val="left" w:pos="1260"/>
          <w:tab w:val="left" w:pos="1980"/>
          <w:tab w:val="left" w:pos="3420"/>
        </w:tabs>
        <w:autoSpaceDE w:val="0"/>
        <w:autoSpaceDN w:val="0"/>
        <w:adjustRightInd w:val="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The trees for retention will be clearly described and shown on a plan attached to any decision letter.</w:t>
      </w:r>
    </w:p>
    <w:p w:rsidR="0008709D" w:rsidRDefault="0008709D" w:rsidP="0008709D">
      <w:pPr>
        <w:keepNext/>
        <w:tabs>
          <w:tab w:val="left" w:pos="1260"/>
          <w:tab w:val="left" w:pos="1980"/>
          <w:tab w:val="left" w:pos="3420"/>
        </w:tabs>
        <w:autoSpaceDE w:val="0"/>
        <w:autoSpaceDN w:val="0"/>
        <w:adjustRightInd w:val="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It is agreed that the removal of G</w:t>
      </w:r>
      <w:r w:rsidR="0008709D">
        <w:rPr>
          <w:rFonts w:ascii="Arial" w:hAnsi="Arial" w:cs="Arial"/>
          <w:sz w:val="22"/>
          <w:szCs w:val="22"/>
        </w:rPr>
        <w:t xml:space="preserve">roup </w:t>
      </w:r>
      <w:r>
        <w:rPr>
          <w:rFonts w:ascii="Arial" w:hAnsi="Arial" w:cs="Arial"/>
          <w:sz w:val="22"/>
          <w:szCs w:val="22"/>
        </w:rPr>
        <w:t xml:space="preserve">4 will have a significant visual impact on Homefield Road and Orchard Drive/Green </w:t>
      </w:r>
      <w:proofErr w:type="gramStart"/>
      <w:r>
        <w:rPr>
          <w:rFonts w:ascii="Arial" w:hAnsi="Arial" w:cs="Arial"/>
          <w:sz w:val="22"/>
          <w:szCs w:val="22"/>
        </w:rPr>
        <w:t>Street,</w:t>
      </w:r>
      <w:proofErr w:type="gramEnd"/>
      <w:r>
        <w:rPr>
          <w:rFonts w:ascii="Arial" w:hAnsi="Arial" w:cs="Arial"/>
          <w:sz w:val="22"/>
          <w:szCs w:val="22"/>
        </w:rPr>
        <w:t xml:space="preserve"> however this will only be short term.</w:t>
      </w:r>
    </w:p>
    <w:p w:rsidR="0008709D" w:rsidRDefault="0008709D" w:rsidP="0008709D">
      <w:pPr>
        <w:pStyle w:val="ListParagraph"/>
        <w:rPr>
          <w:rFonts w:ascii="Arial" w:hAnsi="Arial" w:cs="Arial"/>
          <w:sz w:val="22"/>
          <w:szCs w:val="22"/>
        </w:rPr>
      </w:pPr>
    </w:p>
    <w:p w:rsidR="0008709D" w:rsidRDefault="0008709D" w:rsidP="0008709D">
      <w:pPr>
        <w:keepNext/>
        <w:tabs>
          <w:tab w:val="left" w:pos="1260"/>
          <w:tab w:val="left" w:pos="1980"/>
          <w:tab w:val="left" w:pos="3420"/>
        </w:tabs>
        <w:autoSpaceDE w:val="0"/>
        <w:autoSpaceDN w:val="0"/>
        <w:adjustRightInd w:val="0"/>
        <w:jc w:val="both"/>
        <w:rPr>
          <w:rFonts w:ascii="Arial" w:hAnsi="Arial" w:cs="Arial"/>
          <w:sz w:val="22"/>
          <w:szCs w:val="22"/>
        </w:rPr>
      </w:pPr>
    </w:p>
    <w:p w:rsidR="0008709D" w:rsidRDefault="003A60D6" w:rsidP="0008709D">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Chestnut pale fencing is normally used on a temporary basis to protect planting while it is establishing. It would not be possible to impose a condition relating to the installation of fencing to protect adjacent houses.</w:t>
      </w:r>
    </w:p>
    <w:p w:rsidR="0008709D" w:rsidRPr="0008709D" w:rsidRDefault="0008709D" w:rsidP="0008709D">
      <w:pPr>
        <w:keepNext/>
        <w:tabs>
          <w:tab w:val="left" w:pos="1260"/>
          <w:tab w:val="left" w:pos="1980"/>
          <w:tab w:val="left" w:pos="3420"/>
        </w:tabs>
        <w:autoSpaceDE w:val="0"/>
        <w:autoSpaceDN w:val="0"/>
        <w:adjustRightInd w:val="0"/>
        <w:ind w:left="270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 xml:space="preserve">Compliance with </w:t>
      </w:r>
      <w:r w:rsidR="00BE6422">
        <w:rPr>
          <w:rFonts w:ascii="Arial" w:hAnsi="Arial" w:cs="Arial"/>
          <w:sz w:val="22"/>
          <w:szCs w:val="22"/>
        </w:rPr>
        <w:t>G</w:t>
      </w:r>
      <w:r>
        <w:rPr>
          <w:rFonts w:ascii="Arial" w:hAnsi="Arial" w:cs="Arial"/>
          <w:sz w:val="22"/>
          <w:szCs w:val="22"/>
        </w:rPr>
        <w:t>overnment guidance para</w:t>
      </w:r>
      <w:r w:rsidR="0008709D">
        <w:rPr>
          <w:rFonts w:ascii="Arial" w:hAnsi="Arial" w:cs="Arial"/>
          <w:sz w:val="22"/>
          <w:szCs w:val="22"/>
        </w:rPr>
        <w:t>graph</w:t>
      </w:r>
      <w:r>
        <w:rPr>
          <w:rFonts w:ascii="Arial" w:hAnsi="Arial" w:cs="Arial"/>
          <w:sz w:val="22"/>
          <w:szCs w:val="22"/>
        </w:rPr>
        <w:t xml:space="preserve"> 171, ref ID: 36 – 171 – 29140306 is not relevant as this application was dealt with as a TPO application, not a Conservation Area Notification. This is always the case when a tree is protected by virtue of a TPO as well as growing within a statutory Conservation Area.</w:t>
      </w:r>
    </w:p>
    <w:p w:rsidR="0008709D" w:rsidRDefault="0008709D" w:rsidP="0008709D">
      <w:pPr>
        <w:keepNext/>
        <w:tabs>
          <w:tab w:val="left" w:pos="1260"/>
          <w:tab w:val="left" w:pos="1980"/>
          <w:tab w:val="left" w:pos="3420"/>
        </w:tabs>
        <w:autoSpaceDE w:val="0"/>
        <w:autoSpaceDN w:val="0"/>
        <w:adjustRightInd w:val="0"/>
        <w:jc w:val="both"/>
        <w:rPr>
          <w:rFonts w:ascii="Arial" w:hAnsi="Arial" w:cs="Arial"/>
          <w:sz w:val="22"/>
          <w:szCs w:val="22"/>
        </w:rPr>
      </w:pPr>
    </w:p>
    <w:p w:rsidR="003A60D6" w:rsidRDefault="003A60D6" w:rsidP="003A60D6">
      <w:pPr>
        <w:keepNext/>
        <w:numPr>
          <w:ilvl w:val="0"/>
          <w:numId w:val="17"/>
        </w:numPr>
        <w:tabs>
          <w:tab w:val="clear" w:pos="2520"/>
          <w:tab w:val="left" w:pos="1260"/>
          <w:tab w:val="left" w:pos="1980"/>
          <w:tab w:val="num" w:pos="2700"/>
          <w:tab w:val="left" w:pos="3420"/>
        </w:tabs>
        <w:autoSpaceDE w:val="0"/>
        <w:autoSpaceDN w:val="0"/>
        <w:adjustRightInd w:val="0"/>
        <w:ind w:left="2700" w:hanging="540"/>
        <w:jc w:val="both"/>
        <w:rPr>
          <w:rFonts w:ascii="Arial" w:hAnsi="Arial" w:cs="Arial"/>
          <w:sz w:val="22"/>
          <w:szCs w:val="22"/>
        </w:rPr>
      </w:pPr>
      <w:r>
        <w:rPr>
          <w:rFonts w:ascii="Arial" w:hAnsi="Arial" w:cs="Arial"/>
          <w:sz w:val="22"/>
          <w:szCs w:val="22"/>
        </w:rPr>
        <w:t>The Hedgerow Regulations 1997 only apply to hedgerows ‘growing in or adjacent to, any common land, protected land, or land used for agriculture, forestry or the breeding or keeping of horses, ponies or donkeys’</w:t>
      </w:r>
      <w:r w:rsidR="0008709D">
        <w:rPr>
          <w:rFonts w:ascii="Arial" w:hAnsi="Arial" w:cs="Arial"/>
          <w:sz w:val="22"/>
          <w:szCs w:val="22"/>
        </w:rPr>
        <w:t xml:space="preserve"> and would not apply in this location</w:t>
      </w:r>
      <w:r>
        <w:rPr>
          <w:rFonts w:ascii="Arial" w:hAnsi="Arial" w:cs="Arial"/>
          <w:sz w:val="22"/>
          <w:szCs w:val="22"/>
        </w:rPr>
        <w:t>.</w:t>
      </w:r>
    </w:p>
    <w:p w:rsidR="00BA696E" w:rsidRPr="008A1AF3" w:rsidRDefault="00BA696E" w:rsidP="008A1AF3">
      <w:pPr>
        <w:ind w:left="1440" w:hanging="1440"/>
        <w:jc w:val="both"/>
        <w:rPr>
          <w:rFonts w:ascii="Arial" w:hAnsi="Arial" w:cs="Arial"/>
          <w:sz w:val="22"/>
          <w:szCs w:val="22"/>
          <w:lang w:val="en-US"/>
        </w:rPr>
      </w:pPr>
      <w:r>
        <w:rPr>
          <w:rFonts w:ascii="Arial" w:hAnsi="Arial" w:cs="Arial"/>
          <w:sz w:val="22"/>
          <w:szCs w:val="22"/>
        </w:rPr>
        <w:tab/>
      </w:r>
    </w:p>
    <w:p w:rsidR="00BA696E" w:rsidRPr="00B962F5" w:rsidRDefault="001966C8" w:rsidP="00623D1A">
      <w:pPr>
        <w:keepNext/>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4</w:t>
      </w:r>
      <w:r w:rsidR="00BA696E" w:rsidRPr="00B962F5">
        <w:rPr>
          <w:rFonts w:ascii="Arial" w:hAnsi="Arial" w:cs="Arial"/>
          <w:sz w:val="22"/>
          <w:szCs w:val="22"/>
        </w:rPr>
        <w:t>.</w:t>
      </w:r>
      <w:r w:rsidR="00BA696E" w:rsidRPr="00B962F5">
        <w:rPr>
          <w:rFonts w:ascii="Arial" w:hAnsi="Arial" w:cs="Arial"/>
          <w:sz w:val="22"/>
          <w:szCs w:val="22"/>
        </w:rPr>
        <w:tab/>
      </w:r>
      <w:r w:rsidR="00BA696E" w:rsidRPr="00B962F5">
        <w:rPr>
          <w:rFonts w:ascii="Arial" w:hAnsi="Arial" w:cs="Arial"/>
          <w:b/>
          <w:bCs/>
          <w:sz w:val="22"/>
          <w:szCs w:val="22"/>
        </w:rPr>
        <w:t>Options/Reasons for Recommendation</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sz w:val="22"/>
          <w:szCs w:val="22"/>
        </w:rPr>
      </w:pPr>
    </w:p>
    <w:p w:rsidR="00BA696E" w:rsidRPr="00B962F5" w:rsidRDefault="001966C8" w:rsidP="00623D1A">
      <w:pPr>
        <w:keepNext/>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4</w:t>
      </w:r>
      <w:r w:rsidR="00BA696E" w:rsidRPr="00B962F5">
        <w:rPr>
          <w:rFonts w:ascii="Arial" w:hAnsi="Arial" w:cs="Arial"/>
          <w:sz w:val="22"/>
          <w:szCs w:val="22"/>
        </w:rPr>
        <w:t>.1</w:t>
      </w:r>
      <w:r w:rsidR="00BA696E" w:rsidRPr="00B962F5">
        <w:rPr>
          <w:rFonts w:ascii="Arial" w:hAnsi="Arial" w:cs="Arial"/>
          <w:sz w:val="22"/>
          <w:szCs w:val="22"/>
        </w:rPr>
        <w:tab/>
        <w:t xml:space="preserve">There are </w:t>
      </w:r>
      <w:r w:rsidR="0008709D">
        <w:rPr>
          <w:rFonts w:ascii="Arial" w:hAnsi="Arial" w:cs="Arial"/>
          <w:sz w:val="22"/>
          <w:szCs w:val="22"/>
        </w:rPr>
        <w:t>two</w:t>
      </w:r>
      <w:r w:rsidR="00BA696E" w:rsidRPr="00B962F5">
        <w:rPr>
          <w:rFonts w:ascii="Arial" w:hAnsi="Arial" w:cs="Arial"/>
          <w:sz w:val="22"/>
          <w:szCs w:val="22"/>
        </w:rPr>
        <w:t xml:space="preserve"> options available to the Committee:</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sz w:val="22"/>
          <w:szCs w:val="22"/>
        </w:rPr>
      </w:pPr>
    </w:p>
    <w:p w:rsidR="00FF7316" w:rsidRDefault="00FF7316" w:rsidP="00607029">
      <w:pPr>
        <w:numPr>
          <w:ilvl w:val="0"/>
          <w:numId w:val="14"/>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 xml:space="preserve">Grant consent subject to the </w:t>
      </w:r>
      <w:r w:rsidR="001966C8">
        <w:rPr>
          <w:rFonts w:ascii="Arial" w:hAnsi="Arial" w:cs="Arial"/>
          <w:sz w:val="22"/>
          <w:szCs w:val="22"/>
        </w:rPr>
        <w:t>relevant</w:t>
      </w:r>
      <w:r>
        <w:rPr>
          <w:rFonts w:ascii="Arial" w:hAnsi="Arial" w:cs="Arial"/>
          <w:sz w:val="22"/>
          <w:szCs w:val="22"/>
        </w:rPr>
        <w:t xml:space="preserve"> conditions</w:t>
      </w:r>
      <w:r w:rsidR="001966C8">
        <w:rPr>
          <w:rFonts w:ascii="Arial" w:hAnsi="Arial" w:cs="Arial"/>
          <w:sz w:val="22"/>
          <w:szCs w:val="22"/>
        </w:rPr>
        <w:t xml:space="preserve"> (listed below)</w:t>
      </w:r>
      <w:r w:rsidR="00BE6422">
        <w:rPr>
          <w:rFonts w:ascii="Arial" w:hAnsi="Arial" w:cs="Arial"/>
          <w:sz w:val="22"/>
          <w:szCs w:val="22"/>
        </w:rPr>
        <w:t>.</w:t>
      </w:r>
      <w:bookmarkStart w:id="0" w:name="_GoBack"/>
      <w:bookmarkEnd w:id="0"/>
    </w:p>
    <w:p w:rsidR="001966C8" w:rsidRDefault="001966C8" w:rsidP="001966C8">
      <w:pPr>
        <w:tabs>
          <w:tab w:val="left" w:pos="1260"/>
          <w:tab w:val="left" w:pos="1980"/>
          <w:tab w:val="left" w:pos="2700"/>
          <w:tab w:val="left" w:pos="3420"/>
        </w:tabs>
        <w:ind w:left="1980"/>
        <w:jc w:val="both"/>
        <w:rPr>
          <w:rFonts w:ascii="Arial" w:hAnsi="Arial" w:cs="Arial"/>
          <w:sz w:val="22"/>
          <w:szCs w:val="22"/>
        </w:rPr>
      </w:pPr>
    </w:p>
    <w:p w:rsidR="0008709D" w:rsidRDefault="00FF7316" w:rsidP="00607029">
      <w:pPr>
        <w:pStyle w:val="BodyTextIndent"/>
        <w:numPr>
          <w:ilvl w:val="0"/>
          <w:numId w:val="14"/>
        </w:numPr>
        <w:tabs>
          <w:tab w:val="left" w:pos="1260"/>
          <w:tab w:val="left" w:pos="1980"/>
          <w:tab w:val="left" w:pos="2700"/>
          <w:tab w:val="left" w:pos="3420"/>
        </w:tabs>
      </w:pPr>
      <w:r>
        <w:t xml:space="preserve">Refuse consent </w:t>
      </w:r>
      <w:r w:rsidR="001966C8">
        <w:t>which will mean that the applicant</w:t>
      </w:r>
      <w:r w:rsidR="000B2E99">
        <w:t xml:space="preserve"> can </w:t>
      </w:r>
      <w:r w:rsidR="001966C8">
        <w:t xml:space="preserve">implement works </w:t>
      </w:r>
      <w:r w:rsidR="000B2E99">
        <w:t>to trees within the hedgerow in accordance with decision notice issued in response to application 17/1320/TPO</w:t>
      </w:r>
    </w:p>
    <w:p w:rsidR="00BA696E" w:rsidRDefault="00BA696E" w:rsidP="00623D1A">
      <w:pPr>
        <w:tabs>
          <w:tab w:val="left" w:pos="1260"/>
          <w:tab w:val="left" w:pos="1980"/>
          <w:tab w:val="left" w:pos="2700"/>
          <w:tab w:val="left" w:pos="3420"/>
        </w:tabs>
        <w:ind w:left="1980" w:hanging="1980"/>
        <w:jc w:val="both"/>
        <w:rPr>
          <w:rFonts w:ascii="Arial" w:hAnsi="Arial" w:cs="Arial"/>
          <w:sz w:val="22"/>
          <w:szCs w:val="22"/>
        </w:rPr>
      </w:pPr>
      <w:r>
        <w:rPr>
          <w:rFonts w:ascii="Arial" w:hAnsi="Arial" w:cs="Arial"/>
          <w:sz w:val="22"/>
          <w:szCs w:val="22"/>
        </w:rPr>
        <w:tab/>
      </w:r>
    </w:p>
    <w:p w:rsidR="00BA696E" w:rsidRPr="00B962F5" w:rsidRDefault="001966C8" w:rsidP="00623D1A">
      <w:pPr>
        <w:keepNext/>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5</w:t>
      </w:r>
      <w:r w:rsidR="00BA696E" w:rsidRPr="00B962F5">
        <w:rPr>
          <w:rFonts w:ascii="Arial" w:hAnsi="Arial" w:cs="Arial"/>
          <w:sz w:val="22"/>
          <w:szCs w:val="22"/>
        </w:rPr>
        <w:t>.</w:t>
      </w:r>
      <w:r w:rsidR="00BA696E" w:rsidRPr="00B962F5">
        <w:rPr>
          <w:rFonts w:ascii="Arial" w:hAnsi="Arial" w:cs="Arial"/>
          <w:sz w:val="22"/>
          <w:szCs w:val="22"/>
        </w:rPr>
        <w:tab/>
      </w:r>
      <w:r w:rsidR="00BA696E" w:rsidRPr="00B962F5">
        <w:rPr>
          <w:rFonts w:ascii="Arial" w:hAnsi="Arial" w:cs="Arial"/>
          <w:b/>
          <w:bCs/>
          <w:sz w:val="22"/>
          <w:szCs w:val="22"/>
        </w:rPr>
        <w:t>Policy/Budget Reference and Implications</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sz w:val="22"/>
          <w:szCs w:val="22"/>
        </w:rPr>
      </w:pPr>
    </w:p>
    <w:p w:rsidR="00BA696E" w:rsidRDefault="001966C8" w:rsidP="0064560A">
      <w:pPr>
        <w:tabs>
          <w:tab w:val="left" w:pos="1260"/>
          <w:tab w:val="left" w:pos="1980"/>
          <w:tab w:val="left" w:pos="2700"/>
          <w:tab w:val="left" w:pos="3420"/>
        </w:tabs>
        <w:ind w:left="1260" w:hanging="1260"/>
        <w:jc w:val="both"/>
        <w:rPr>
          <w:rFonts w:ascii="Arial" w:hAnsi="Arial" w:cs="Arial"/>
          <w:b/>
          <w:bCs/>
          <w:sz w:val="22"/>
          <w:szCs w:val="22"/>
        </w:rPr>
      </w:pPr>
      <w:r>
        <w:rPr>
          <w:rFonts w:ascii="Arial" w:hAnsi="Arial" w:cs="Arial"/>
          <w:sz w:val="22"/>
          <w:szCs w:val="22"/>
        </w:rPr>
        <w:t>5</w:t>
      </w:r>
      <w:r w:rsidR="00BA696E" w:rsidRPr="00B962F5">
        <w:rPr>
          <w:rFonts w:ascii="Arial" w:hAnsi="Arial" w:cs="Arial"/>
          <w:sz w:val="22"/>
          <w:szCs w:val="22"/>
        </w:rPr>
        <w:t>.1</w:t>
      </w:r>
      <w:r w:rsidR="00BA696E" w:rsidRPr="00B962F5">
        <w:rPr>
          <w:rFonts w:ascii="Arial" w:hAnsi="Arial" w:cs="Arial"/>
          <w:sz w:val="22"/>
          <w:szCs w:val="22"/>
        </w:rPr>
        <w:tab/>
        <w:t>The recommendations in this report are within the Council’s agreed policy and budgets. </w:t>
      </w:r>
    </w:p>
    <w:p w:rsidR="00BA696E" w:rsidRPr="008F2EC2" w:rsidRDefault="00BA696E" w:rsidP="008F2EC2">
      <w:pPr>
        <w:keepNext/>
        <w:tabs>
          <w:tab w:val="left" w:pos="1260"/>
          <w:tab w:val="left" w:pos="1980"/>
          <w:tab w:val="left" w:pos="2700"/>
          <w:tab w:val="left" w:pos="3420"/>
        </w:tabs>
        <w:jc w:val="both"/>
        <w:rPr>
          <w:rFonts w:ascii="Arial" w:hAnsi="Arial" w:cs="Arial"/>
          <w:b/>
          <w:bCs/>
          <w:sz w:val="22"/>
          <w:szCs w:val="22"/>
        </w:rPr>
      </w:pPr>
      <w:r>
        <w:rPr>
          <w:rFonts w:ascii="Arial" w:hAnsi="Arial" w:cs="Arial"/>
          <w:b/>
          <w:bCs/>
          <w:sz w:val="22"/>
          <w:szCs w:val="22"/>
        </w:rPr>
        <w:tab/>
      </w:r>
    </w:p>
    <w:p w:rsidR="00BA696E" w:rsidRDefault="001966C8" w:rsidP="005F7F51">
      <w:pPr>
        <w:keepNext/>
        <w:tabs>
          <w:tab w:val="left" w:pos="1260"/>
          <w:tab w:val="left" w:pos="1980"/>
          <w:tab w:val="left" w:pos="2700"/>
          <w:tab w:val="left" w:pos="3420"/>
        </w:tabs>
        <w:ind w:left="1260" w:hanging="1260"/>
        <w:jc w:val="both"/>
        <w:rPr>
          <w:rFonts w:ascii="Arial" w:hAnsi="Arial" w:cs="Arial"/>
          <w:b/>
          <w:bCs/>
          <w:sz w:val="22"/>
          <w:szCs w:val="22"/>
        </w:rPr>
      </w:pPr>
      <w:r>
        <w:rPr>
          <w:rFonts w:ascii="Arial" w:hAnsi="Arial" w:cs="Arial"/>
          <w:bCs/>
          <w:sz w:val="22"/>
          <w:szCs w:val="22"/>
        </w:rPr>
        <w:t>6</w:t>
      </w:r>
      <w:r w:rsidR="00BA696E">
        <w:rPr>
          <w:rFonts w:ascii="Arial" w:hAnsi="Arial" w:cs="Arial"/>
          <w:bCs/>
          <w:sz w:val="22"/>
          <w:szCs w:val="22"/>
        </w:rPr>
        <w:t>.</w:t>
      </w:r>
      <w:r w:rsidR="00BA696E">
        <w:rPr>
          <w:rFonts w:ascii="Arial" w:hAnsi="Arial" w:cs="Arial"/>
          <w:bCs/>
          <w:sz w:val="22"/>
          <w:szCs w:val="22"/>
        </w:rPr>
        <w:tab/>
      </w:r>
      <w:r w:rsidR="00BA696E" w:rsidRPr="00B962F5">
        <w:rPr>
          <w:rFonts w:ascii="Arial" w:hAnsi="Arial" w:cs="Arial"/>
          <w:b/>
          <w:bCs/>
          <w:sz w:val="22"/>
          <w:szCs w:val="22"/>
        </w:rPr>
        <w:t>Financial, Legal, Staffing, Environmental, Community Safety, Customer Services Centre, Communications &amp; Website, Risk Management and Health &amp; Safety Implications</w:t>
      </w:r>
    </w:p>
    <w:p w:rsidR="00BA696E" w:rsidRDefault="00BA696E" w:rsidP="005F7F51">
      <w:pPr>
        <w:keepNext/>
        <w:tabs>
          <w:tab w:val="left" w:pos="1260"/>
          <w:tab w:val="left" w:pos="1980"/>
          <w:tab w:val="left" w:pos="2700"/>
          <w:tab w:val="left" w:pos="3420"/>
        </w:tabs>
        <w:jc w:val="both"/>
        <w:rPr>
          <w:rFonts w:ascii="Arial" w:hAnsi="Arial" w:cs="Arial"/>
          <w:b/>
          <w:bCs/>
          <w:sz w:val="22"/>
          <w:szCs w:val="22"/>
        </w:rPr>
      </w:pPr>
    </w:p>
    <w:p w:rsidR="00BA696E" w:rsidRPr="00B962F5" w:rsidRDefault="001966C8" w:rsidP="005F7F51">
      <w:pPr>
        <w:tabs>
          <w:tab w:val="left" w:pos="1260"/>
          <w:tab w:val="left" w:pos="2700"/>
          <w:tab w:val="left" w:pos="3420"/>
        </w:tabs>
        <w:jc w:val="both"/>
        <w:rPr>
          <w:rFonts w:ascii="Arial" w:hAnsi="Arial" w:cs="Arial"/>
          <w:sz w:val="22"/>
          <w:szCs w:val="22"/>
        </w:rPr>
      </w:pPr>
      <w:r>
        <w:rPr>
          <w:rFonts w:ascii="Arial" w:hAnsi="Arial" w:cs="Arial"/>
          <w:sz w:val="22"/>
          <w:szCs w:val="22"/>
        </w:rPr>
        <w:t>6</w:t>
      </w:r>
      <w:r w:rsidR="00BA696E">
        <w:rPr>
          <w:rFonts w:ascii="Arial" w:hAnsi="Arial" w:cs="Arial"/>
          <w:sz w:val="22"/>
          <w:szCs w:val="22"/>
        </w:rPr>
        <w:t>.1</w:t>
      </w:r>
      <w:r w:rsidR="00BA696E">
        <w:rPr>
          <w:rFonts w:ascii="Arial" w:hAnsi="Arial" w:cs="Arial"/>
          <w:sz w:val="22"/>
          <w:szCs w:val="22"/>
        </w:rPr>
        <w:tab/>
      </w:r>
      <w:r w:rsidR="00BA696E" w:rsidRPr="00B962F5">
        <w:rPr>
          <w:rFonts w:ascii="Arial" w:hAnsi="Arial" w:cs="Arial"/>
          <w:sz w:val="22"/>
          <w:szCs w:val="22"/>
        </w:rPr>
        <w:t>None specific.</w:t>
      </w:r>
    </w:p>
    <w:p w:rsidR="00BA696E" w:rsidRPr="00B962F5" w:rsidRDefault="00BA696E" w:rsidP="008F2EC2">
      <w:pPr>
        <w:tabs>
          <w:tab w:val="left" w:pos="1260"/>
          <w:tab w:val="left" w:pos="1980"/>
          <w:tab w:val="left" w:pos="2700"/>
          <w:tab w:val="left" w:pos="3420"/>
        </w:tabs>
        <w:jc w:val="both"/>
        <w:rPr>
          <w:rFonts w:ascii="Arial" w:hAnsi="Arial" w:cs="Arial"/>
          <w:sz w:val="22"/>
          <w:szCs w:val="22"/>
        </w:rPr>
      </w:pPr>
    </w:p>
    <w:p w:rsidR="00BA696E" w:rsidRPr="00B962F5" w:rsidRDefault="001966C8" w:rsidP="00623D1A">
      <w:pPr>
        <w:keepNext/>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7</w:t>
      </w:r>
      <w:r w:rsidR="00BA696E" w:rsidRPr="00B962F5">
        <w:rPr>
          <w:rFonts w:ascii="Arial" w:hAnsi="Arial" w:cs="Arial"/>
          <w:sz w:val="22"/>
          <w:szCs w:val="22"/>
        </w:rPr>
        <w:t>.</w:t>
      </w:r>
      <w:r w:rsidR="00BA696E" w:rsidRPr="00B962F5">
        <w:rPr>
          <w:rFonts w:ascii="Arial" w:hAnsi="Arial" w:cs="Arial"/>
          <w:sz w:val="22"/>
          <w:szCs w:val="22"/>
        </w:rPr>
        <w:tab/>
      </w:r>
      <w:r w:rsidR="00BA696E" w:rsidRPr="00B962F5">
        <w:rPr>
          <w:rFonts w:ascii="Arial" w:hAnsi="Arial" w:cs="Arial"/>
          <w:b/>
          <w:bCs/>
          <w:sz w:val="22"/>
          <w:szCs w:val="22"/>
        </w:rPr>
        <w:t>Recommendation</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sz w:val="22"/>
          <w:szCs w:val="22"/>
        </w:rPr>
      </w:pPr>
    </w:p>
    <w:p w:rsidR="00822A07" w:rsidRDefault="001966C8" w:rsidP="00822A07">
      <w:pPr>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7</w:t>
      </w:r>
      <w:r w:rsidR="00BA696E" w:rsidRPr="00B962F5">
        <w:rPr>
          <w:rFonts w:ascii="Arial" w:hAnsi="Arial" w:cs="Arial"/>
          <w:sz w:val="22"/>
          <w:szCs w:val="22"/>
        </w:rPr>
        <w:t>.1</w:t>
      </w:r>
      <w:r w:rsidR="00BA696E" w:rsidRPr="00B962F5">
        <w:rPr>
          <w:rFonts w:ascii="Arial" w:hAnsi="Arial" w:cs="Arial"/>
          <w:sz w:val="22"/>
          <w:szCs w:val="22"/>
        </w:rPr>
        <w:tab/>
      </w:r>
      <w:r w:rsidR="00607029">
        <w:rPr>
          <w:rFonts w:ascii="Arial" w:hAnsi="Arial" w:cs="Arial"/>
          <w:sz w:val="22"/>
          <w:szCs w:val="22"/>
        </w:rPr>
        <w:t xml:space="preserve">That </w:t>
      </w:r>
      <w:r w:rsidR="00FF7316">
        <w:rPr>
          <w:rFonts w:ascii="Arial" w:hAnsi="Arial" w:cs="Arial"/>
          <w:sz w:val="22"/>
          <w:szCs w:val="22"/>
        </w:rPr>
        <w:t xml:space="preserve">permission is </w:t>
      </w:r>
      <w:r w:rsidR="000B2E99">
        <w:rPr>
          <w:rFonts w:ascii="Arial" w:hAnsi="Arial" w:cs="Arial"/>
          <w:sz w:val="22"/>
          <w:szCs w:val="22"/>
        </w:rPr>
        <w:t>granted to remove all of the trees in Group 4 with the exception of the two Ash trees, and that the following conditions are imposed:</w:t>
      </w:r>
    </w:p>
    <w:p w:rsidR="000B2E99" w:rsidRDefault="000B2E99" w:rsidP="00822A07">
      <w:pPr>
        <w:tabs>
          <w:tab w:val="left" w:pos="1260"/>
          <w:tab w:val="left" w:pos="1980"/>
          <w:tab w:val="left" w:pos="2700"/>
          <w:tab w:val="left" w:pos="3420"/>
        </w:tabs>
        <w:ind w:left="1260" w:hanging="1260"/>
        <w:jc w:val="both"/>
        <w:rPr>
          <w:rFonts w:ascii="Arial" w:hAnsi="Arial" w:cs="Arial"/>
          <w:sz w:val="22"/>
          <w:szCs w:val="22"/>
        </w:rPr>
      </w:pPr>
    </w:p>
    <w:p w:rsidR="005520F6" w:rsidRDefault="005520F6" w:rsidP="005520F6">
      <w:pPr>
        <w:numPr>
          <w:ilvl w:val="0"/>
          <w:numId w:val="18"/>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All work must be carried out in accordance with British Standard3998: 2010</w:t>
      </w:r>
    </w:p>
    <w:p w:rsidR="00FF7316" w:rsidRDefault="00FF7316" w:rsidP="005520F6">
      <w:pPr>
        <w:numPr>
          <w:ilvl w:val="0"/>
          <w:numId w:val="18"/>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 xml:space="preserve">The two ash trees are retained and </w:t>
      </w:r>
      <w:r w:rsidR="00015674">
        <w:rPr>
          <w:rFonts w:ascii="Arial" w:hAnsi="Arial" w:cs="Arial"/>
          <w:sz w:val="22"/>
          <w:szCs w:val="22"/>
        </w:rPr>
        <w:t>their root protection areas are</w:t>
      </w:r>
      <w:r>
        <w:rPr>
          <w:rFonts w:ascii="Arial" w:hAnsi="Arial" w:cs="Arial"/>
          <w:sz w:val="22"/>
          <w:szCs w:val="22"/>
        </w:rPr>
        <w:t xml:space="preserve"> protected by a tree protection scheme to be submitted and agreed prior to the commencement of works</w:t>
      </w:r>
      <w:r w:rsidR="000B2E99">
        <w:rPr>
          <w:rFonts w:ascii="Arial" w:hAnsi="Arial" w:cs="Arial"/>
          <w:sz w:val="22"/>
          <w:szCs w:val="22"/>
        </w:rPr>
        <w:t>.</w:t>
      </w:r>
    </w:p>
    <w:p w:rsidR="005520F6" w:rsidRDefault="005520F6" w:rsidP="00A12A51">
      <w:pPr>
        <w:numPr>
          <w:ilvl w:val="0"/>
          <w:numId w:val="18"/>
        </w:numPr>
        <w:tabs>
          <w:tab w:val="left" w:pos="1260"/>
          <w:tab w:val="left" w:pos="1980"/>
          <w:tab w:val="left" w:pos="2410"/>
          <w:tab w:val="left" w:pos="3420"/>
        </w:tabs>
        <w:jc w:val="both"/>
        <w:rPr>
          <w:rFonts w:ascii="Arial" w:hAnsi="Arial" w:cs="Arial"/>
          <w:sz w:val="22"/>
          <w:szCs w:val="22"/>
        </w:rPr>
      </w:pPr>
      <w:r>
        <w:rPr>
          <w:rFonts w:ascii="Arial" w:hAnsi="Arial" w:cs="Arial"/>
          <w:sz w:val="22"/>
          <w:szCs w:val="22"/>
        </w:rPr>
        <w:t xml:space="preserve">That a replacement planting scheme </w:t>
      </w:r>
      <w:r w:rsidR="0087191C">
        <w:rPr>
          <w:rFonts w:ascii="Arial" w:hAnsi="Arial" w:cs="Arial"/>
          <w:sz w:val="22"/>
          <w:szCs w:val="22"/>
        </w:rPr>
        <w:t xml:space="preserve">is implemented </w:t>
      </w:r>
      <w:r>
        <w:rPr>
          <w:rFonts w:ascii="Arial" w:hAnsi="Arial" w:cs="Arial"/>
          <w:sz w:val="22"/>
          <w:szCs w:val="22"/>
        </w:rPr>
        <w:t xml:space="preserve">in accordance with </w:t>
      </w:r>
      <w:r w:rsidR="0087191C">
        <w:rPr>
          <w:rFonts w:ascii="Arial" w:hAnsi="Arial" w:cs="Arial"/>
          <w:sz w:val="22"/>
          <w:szCs w:val="22"/>
        </w:rPr>
        <w:t>t</w:t>
      </w:r>
      <w:r>
        <w:rPr>
          <w:rFonts w:ascii="Arial" w:hAnsi="Arial" w:cs="Arial"/>
          <w:sz w:val="22"/>
          <w:szCs w:val="22"/>
        </w:rPr>
        <w:t>he Patric</w:t>
      </w:r>
      <w:r w:rsidR="0087191C">
        <w:rPr>
          <w:rFonts w:ascii="Arial" w:hAnsi="Arial" w:cs="Arial"/>
          <w:sz w:val="22"/>
          <w:szCs w:val="22"/>
        </w:rPr>
        <w:t>k</w:t>
      </w:r>
      <w:r>
        <w:rPr>
          <w:rFonts w:ascii="Arial" w:hAnsi="Arial" w:cs="Arial"/>
          <w:sz w:val="22"/>
          <w:szCs w:val="22"/>
        </w:rPr>
        <w:t xml:space="preserve"> Stileman Tree and Hedgerow Management Plan Rev A dated 25 August 2017 </w:t>
      </w:r>
      <w:r w:rsidR="0087191C">
        <w:rPr>
          <w:rFonts w:ascii="Arial" w:hAnsi="Arial" w:cs="Arial"/>
          <w:sz w:val="22"/>
          <w:szCs w:val="22"/>
        </w:rPr>
        <w:t>and</w:t>
      </w:r>
      <w:r>
        <w:rPr>
          <w:rFonts w:ascii="Arial" w:hAnsi="Arial" w:cs="Arial"/>
          <w:sz w:val="22"/>
          <w:szCs w:val="22"/>
        </w:rPr>
        <w:t xml:space="preserve"> comprising a hedgerow mix of 50% Hawthorn</w:t>
      </w:r>
      <w:proofErr w:type="gramStart"/>
      <w:r>
        <w:rPr>
          <w:rFonts w:ascii="Arial" w:hAnsi="Arial" w:cs="Arial"/>
          <w:sz w:val="22"/>
          <w:szCs w:val="22"/>
        </w:rPr>
        <w:t>,20</w:t>
      </w:r>
      <w:proofErr w:type="gramEnd"/>
      <w:r>
        <w:rPr>
          <w:rFonts w:ascii="Arial" w:hAnsi="Arial" w:cs="Arial"/>
          <w:sz w:val="22"/>
          <w:szCs w:val="22"/>
        </w:rPr>
        <w:t>% Blackthorn, 10% Field Maple, 10% Hazel, 5% Dog Rose and 5% Guelder Rose and four standard Field Maple trees (with a stem girth of 10-12cm) at locations which will allow them to grow to maturity.</w:t>
      </w:r>
    </w:p>
    <w:p w:rsidR="005520F6" w:rsidRDefault="005520F6" w:rsidP="005520F6">
      <w:pPr>
        <w:numPr>
          <w:ilvl w:val="0"/>
          <w:numId w:val="18"/>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The installation of spiral guards necessary to mitigate predatory attack from mammals.</w:t>
      </w:r>
    </w:p>
    <w:p w:rsidR="005520F6" w:rsidRDefault="005520F6" w:rsidP="005520F6">
      <w:pPr>
        <w:numPr>
          <w:ilvl w:val="0"/>
          <w:numId w:val="18"/>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 xml:space="preserve">The </w:t>
      </w:r>
      <w:r w:rsidR="006F674C">
        <w:rPr>
          <w:rFonts w:ascii="Arial" w:hAnsi="Arial" w:cs="Arial"/>
          <w:sz w:val="22"/>
          <w:szCs w:val="22"/>
        </w:rPr>
        <w:t>native planted whips should be 40-60cm in height and planted as double staggered rows</w:t>
      </w:r>
      <w:r w:rsidR="0087191C">
        <w:rPr>
          <w:rFonts w:ascii="Arial" w:hAnsi="Arial" w:cs="Arial"/>
          <w:sz w:val="22"/>
          <w:szCs w:val="22"/>
        </w:rPr>
        <w:t xml:space="preserve"> </w:t>
      </w:r>
      <w:r w:rsidR="006F674C">
        <w:rPr>
          <w:rFonts w:ascii="Arial" w:hAnsi="Arial" w:cs="Arial"/>
          <w:sz w:val="22"/>
          <w:szCs w:val="22"/>
        </w:rPr>
        <w:t>at 0.5m between each plant in the row.</w:t>
      </w:r>
    </w:p>
    <w:p w:rsidR="006F674C" w:rsidRDefault="006F674C" w:rsidP="005520F6">
      <w:pPr>
        <w:numPr>
          <w:ilvl w:val="0"/>
          <w:numId w:val="18"/>
        </w:numPr>
        <w:tabs>
          <w:tab w:val="left" w:pos="1260"/>
          <w:tab w:val="left" w:pos="1980"/>
          <w:tab w:val="left" w:pos="2700"/>
          <w:tab w:val="left" w:pos="3420"/>
        </w:tabs>
        <w:jc w:val="both"/>
        <w:rPr>
          <w:rFonts w:ascii="Arial" w:hAnsi="Arial" w:cs="Arial"/>
          <w:sz w:val="22"/>
          <w:szCs w:val="22"/>
        </w:rPr>
      </w:pPr>
      <w:r>
        <w:rPr>
          <w:rFonts w:ascii="Arial" w:hAnsi="Arial" w:cs="Arial"/>
          <w:sz w:val="22"/>
          <w:szCs w:val="22"/>
        </w:rPr>
        <w:t xml:space="preserve">All planting comprised in the approved details of landscaping shall be carried out in the first planting season (November to March) </w:t>
      </w:r>
      <w:r>
        <w:rPr>
          <w:rFonts w:ascii="Arial" w:hAnsi="Arial" w:cs="Arial"/>
          <w:sz w:val="22"/>
          <w:szCs w:val="22"/>
        </w:rPr>
        <w:lastRenderedPageBreak/>
        <w:t>following the completion of works. Any trees or plants that die, are removed or become seriously damaged or diseased, within a period of 5 years of completion shall be replaced within the next planting season with others of similar size and species.</w:t>
      </w:r>
    </w:p>
    <w:p w:rsidR="006F674C" w:rsidRDefault="006F674C" w:rsidP="006F674C">
      <w:pPr>
        <w:tabs>
          <w:tab w:val="left" w:pos="1260"/>
          <w:tab w:val="left" w:pos="1980"/>
          <w:tab w:val="left" w:pos="2700"/>
          <w:tab w:val="left" w:pos="3420"/>
        </w:tabs>
        <w:ind w:left="2340"/>
        <w:jc w:val="both"/>
        <w:rPr>
          <w:rFonts w:ascii="Arial" w:hAnsi="Arial" w:cs="Arial"/>
          <w:sz w:val="22"/>
          <w:szCs w:val="22"/>
        </w:rPr>
      </w:pPr>
    </w:p>
    <w:p w:rsidR="00BA696E" w:rsidRDefault="00607029" w:rsidP="00BE6422">
      <w:pPr>
        <w:tabs>
          <w:tab w:val="left" w:pos="1260"/>
          <w:tab w:val="left" w:pos="1980"/>
          <w:tab w:val="left" w:pos="2700"/>
          <w:tab w:val="left" w:pos="3420"/>
        </w:tabs>
        <w:ind w:left="1260" w:hanging="1260"/>
        <w:jc w:val="both"/>
        <w:rPr>
          <w:rFonts w:ascii="Arial" w:hAnsi="Arial" w:cs="Arial"/>
          <w:sz w:val="22"/>
          <w:szCs w:val="22"/>
        </w:rPr>
      </w:pPr>
      <w:r>
        <w:rPr>
          <w:rFonts w:ascii="Arial" w:hAnsi="Arial" w:cs="Arial"/>
          <w:sz w:val="22"/>
          <w:szCs w:val="22"/>
        </w:rPr>
        <w:t xml:space="preserve"> </w:t>
      </w:r>
      <w:r w:rsidR="00BA696E" w:rsidRPr="00B962F5">
        <w:rPr>
          <w:rFonts w:ascii="Arial" w:hAnsi="Arial" w:cs="Arial"/>
          <w:sz w:val="22"/>
          <w:szCs w:val="22"/>
        </w:rPr>
        <w:tab/>
        <w:t>Report prepared by:</w:t>
      </w:r>
      <w:r w:rsidR="00BA696E">
        <w:rPr>
          <w:rFonts w:ascii="Arial" w:hAnsi="Arial" w:cs="Arial"/>
          <w:sz w:val="22"/>
          <w:szCs w:val="22"/>
        </w:rPr>
        <w:t xml:space="preserve"> </w:t>
      </w:r>
      <w:r w:rsidR="00FF7316">
        <w:rPr>
          <w:rFonts w:ascii="Arial" w:hAnsi="Arial" w:cs="Arial"/>
          <w:sz w:val="22"/>
          <w:szCs w:val="22"/>
        </w:rPr>
        <w:t xml:space="preserve">Julie Hughes Principal Landscape Officer and </w:t>
      </w:r>
      <w:r w:rsidR="00BA696E">
        <w:rPr>
          <w:rFonts w:ascii="Arial" w:hAnsi="Arial" w:cs="Arial"/>
          <w:sz w:val="22"/>
          <w:szCs w:val="22"/>
        </w:rPr>
        <w:t>Terence Flynn, Landscape Officer</w:t>
      </w:r>
      <w:r w:rsidR="00BA696E">
        <w:rPr>
          <w:rFonts w:ascii="Arial" w:hAnsi="Arial" w:cs="Arial"/>
          <w:sz w:val="22"/>
          <w:szCs w:val="22"/>
        </w:rPr>
        <w:tab/>
      </w:r>
    </w:p>
    <w:p w:rsidR="00BA696E" w:rsidRDefault="00BA696E" w:rsidP="00623D1A">
      <w:pPr>
        <w:tabs>
          <w:tab w:val="left" w:pos="1260"/>
          <w:tab w:val="left" w:pos="1980"/>
          <w:tab w:val="left" w:pos="2700"/>
          <w:tab w:val="left" w:pos="3420"/>
        </w:tabs>
        <w:ind w:left="1260" w:hanging="1260"/>
        <w:jc w:val="both"/>
        <w:rPr>
          <w:rFonts w:ascii="Arial" w:hAnsi="Arial" w:cs="Arial"/>
          <w:sz w:val="22"/>
          <w:szCs w:val="22"/>
        </w:rPr>
      </w:pP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b/>
          <w:bCs/>
          <w:sz w:val="22"/>
          <w:szCs w:val="22"/>
        </w:rPr>
      </w:pPr>
      <w:r w:rsidRPr="00B962F5">
        <w:rPr>
          <w:rFonts w:ascii="Arial" w:hAnsi="Arial" w:cs="Arial"/>
          <w:b/>
          <w:sz w:val="22"/>
          <w:szCs w:val="22"/>
        </w:rPr>
        <w:tab/>
      </w:r>
      <w:r>
        <w:rPr>
          <w:rFonts w:ascii="Arial" w:hAnsi="Arial" w:cs="Arial"/>
          <w:b/>
          <w:bCs/>
          <w:sz w:val="22"/>
          <w:szCs w:val="22"/>
        </w:rPr>
        <w:t>Background Papers</w:t>
      </w:r>
    </w:p>
    <w:p w:rsidR="00BA696E" w:rsidRPr="00B962F5" w:rsidRDefault="00BA696E" w:rsidP="00623D1A">
      <w:pPr>
        <w:keepNext/>
        <w:tabs>
          <w:tab w:val="left" w:pos="1260"/>
          <w:tab w:val="left" w:pos="1980"/>
          <w:tab w:val="left" w:pos="2700"/>
          <w:tab w:val="left" w:pos="3420"/>
        </w:tabs>
        <w:ind w:left="1260" w:hanging="1260"/>
        <w:jc w:val="both"/>
        <w:rPr>
          <w:rFonts w:ascii="Arial" w:hAnsi="Arial" w:cs="Arial"/>
          <w:bCs/>
          <w:sz w:val="22"/>
          <w:szCs w:val="22"/>
        </w:rPr>
      </w:pPr>
    </w:p>
    <w:p w:rsidR="00BA696E" w:rsidRDefault="0087191C" w:rsidP="00623D1A">
      <w:pPr>
        <w:tabs>
          <w:tab w:val="left" w:pos="1260"/>
          <w:tab w:val="left" w:pos="1620"/>
          <w:tab w:val="left" w:pos="2700"/>
          <w:tab w:val="left" w:pos="3420"/>
        </w:tabs>
        <w:jc w:val="both"/>
        <w:rPr>
          <w:rFonts w:ascii="Arial" w:hAnsi="Arial" w:cs="Arial"/>
          <w:sz w:val="22"/>
          <w:szCs w:val="22"/>
        </w:rPr>
      </w:pPr>
      <w:r>
        <w:rPr>
          <w:rFonts w:ascii="Arial" w:hAnsi="Arial" w:cs="Arial"/>
          <w:sz w:val="22"/>
          <w:szCs w:val="22"/>
        </w:rPr>
        <w:tab/>
        <w:t>TPO file</w:t>
      </w:r>
    </w:p>
    <w:sectPr w:rsidR="00BA696E" w:rsidSect="00193CF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3D" w:rsidRDefault="00AC2F3D">
      <w:r>
        <w:separator/>
      </w:r>
    </w:p>
  </w:endnote>
  <w:endnote w:type="continuationSeparator" w:id="0">
    <w:p w:rsidR="00AC2F3D" w:rsidRDefault="00A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3D" w:rsidRDefault="00AC2F3D">
      <w:r>
        <w:separator/>
      </w:r>
    </w:p>
  </w:footnote>
  <w:footnote w:type="continuationSeparator" w:id="0">
    <w:p w:rsidR="00AC2F3D" w:rsidRDefault="00AC2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D13"/>
    <w:multiLevelType w:val="hybridMultilevel"/>
    <w:tmpl w:val="CC7E977C"/>
    <w:lvl w:ilvl="0" w:tplc="3BD6FBB0">
      <w:start w:val="1"/>
      <w:numFmt w:val="lowerLetter"/>
      <w:lvlText w:val="(%1)"/>
      <w:lvlJc w:val="left"/>
      <w:pPr>
        <w:ind w:left="1980" w:hanging="720"/>
      </w:pPr>
      <w:rPr>
        <w:rFonts w:cs="Times New Roman" w:hint="default"/>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
    <w:nsid w:val="10745D44"/>
    <w:multiLevelType w:val="hybridMultilevel"/>
    <w:tmpl w:val="9D7E8CE2"/>
    <w:lvl w:ilvl="0" w:tplc="0809001B">
      <w:start w:val="1"/>
      <w:numFmt w:val="lowerRoman"/>
      <w:lvlText w:val="%1."/>
      <w:lvlJc w:val="right"/>
      <w:pPr>
        <w:tabs>
          <w:tab w:val="num" w:pos="2520"/>
        </w:tabs>
        <w:ind w:left="2520" w:hanging="360"/>
      </w:pPr>
      <w:rPr>
        <w:rFonts w:cs="Times New Roman"/>
      </w:rPr>
    </w:lvl>
    <w:lvl w:ilvl="1" w:tplc="08090019">
      <w:start w:val="1"/>
      <w:numFmt w:val="lowerLetter"/>
      <w:lvlText w:val="%2."/>
      <w:lvlJc w:val="left"/>
      <w:pPr>
        <w:tabs>
          <w:tab w:val="num" w:pos="3240"/>
        </w:tabs>
        <w:ind w:left="3240" w:hanging="360"/>
      </w:pPr>
      <w:rPr>
        <w:rFonts w:cs="Times New Roman"/>
      </w:rPr>
    </w:lvl>
    <w:lvl w:ilvl="2" w:tplc="0809001B">
      <w:start w:val="1"/>
      <w:numFmt w:val="lowerRoman"/>
      <w:lvlText w:val="%3."/>
      <w:lvlJc w:val="right"/>
      <w:pPr>
        <w:tabs>
          <w:tab w:val="num" w:pos="3960"/>
        </w:tabs>
        <w:ind w:left="3960" w:hanging="180"/>
      </w:pPr>
      <w:rPr>
        <w:rFonts w:cs="Times New Roman"/>
      </w:rPr>
    </w:lvl>
    <w:lvl w:ilvl="3" w:tplc="0809000F">
      <w:start w:val="1"/>
      <w:numFmt w:val="decimal"/>
      <w:lvlText w:val="%4."/>
      <w:lvlJc w:val="left"/>
      <w:pPr>
        <w:tabs>
          <w:tab w:val="num" w:pos="4680"/>
        </w:tabs>
        <w:ind w:left="4680" w:hanging="360"/>
      </w:pPr>
      <w:rPr>
        <w:rFonts w:cs="Times New Roman"/>
      </w:rPr>
    </w:lvl>
    <w:lvl w:ilvl="4" w:tplc="08090019">
      <w:start w:val="1"/>
      <w:numFmt w:val="lowerLetter"/>
      <w:lvlText w:val="%5."/>
      <w:lvlJc w:val="left"/>
      <w:pPr>
        <w:tabs>
          <w:tab w:val="num" w:pos="5400"/>
        </w:tabs>
        <w:ind w:left="5400" w:hanging="360"/>
      </w:pPr>
      <w:rPr>
        <w:rFonts w:cs="Times New Roman"/>
      </w:rPr>
    </w:lvl>
    <w:lvl w:ilvl="5" w:tplc="0809001B">
      <w:start w:val="1"/>
      <w:numFmt w:val="lowerRoman"/>
      <w:lvlText w:val="%6."/>
      <w:lvlJc w:val="right"/>
      <w:pPr>
        <w:tabs>
          <w:tab w:val="num" w:pos="6120"/>
        </w:tabs>
        <w:ind w:left="6120" w:hanging="180"/>
      </w:pPr>
      <w:rPr>
        <w:rFonts w:cs="Times New Roman"/>
      </w:rPr>
    </w:lvl>
    <w:lvl w:ilvl="6" w:tplc="0809000F">
      <w:start w:val="1"/>
      <w:numFmt w:val="decimal"/>
      <w:lvlText w:val="%7."/>
      <w:lvlJc w:val="left"/>
      <w:pPr>
        <w:tabs>
          <w:tab w:val="num" w:pos="6840"/>
        </w:tabs>
        <w:ind w:left="6840" w:hanging="360"/>
      </w:pPr>
      <w:rPr>
        <w:rFonts w:cs="Times New Roman"/>
      </w:rPr>
    </w:lvl>
    <w:lvl w:ilvl="7" w:tplc="08090019">
      <w:start w:val="1"/>
      <w:numFmt w:val="lowerLetter"/>
      <w:lvlText w:val="%8."/>
      <w:lvlJc w:val="left"/>
      <w:pPr>
        <w:tabs>
          <w:tab w:val="num" w:pos="7560"/>
        </w:tabs>
        <w:ind w:left="7560" w:hanging="360"/>
      </w:pPr>
      <w:rPr>
        <w:rFonts w:cs="Times New Roman"/>
      </w:rPr>
    </w:lvl>
    <w:lvl w:ilvl="8" w:tplc="0809001B">
      <w:start w:val="1"/>
      <w:numFmt w:val="lowerRoman"/>
      <w:lvlText w:val="%9."/>
      <w:lvlJc w:val="right"/>
      <w:pPr>
        <w:tabs>
          <w:tab w:val="num" w:pos="8280"/>
        </w:tabs>
        <w:ind w:left="8280" w:hanging="180"/>
      </w:pPr>
      <w:rPr>
        <w:rFonts w:cs="Times New Roman"/>
      </w:rPr>
    </w:lvl>
  </w:abstractNum>
  <w:abstractNum w:abstractNumId="2">
    <w:nsid w:val="1124581A"/>
    <w:multiLevelType w:val="hybridMultilevel"/>
    <w:tmpl w:val="0BB0E412"/>
    <w:lvl w:ilvl="0" w:tplc="0809001B">
      <w:start w:val="1"/>
      <w:numFmt w:val="lowerRoman"/>
      <w:lvlText w:val="%1."/>
      <w:lvlJc w:val="righ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
    <w:nsid w:val="17AC4C6D"/>
    <w:multiLevelType w:val="hybridMultilevel"/>
    <w:tmpl w:val="B4E8D57E"/>
    <w:lvl w:ilvl="0" w:tplc="CCF0AF58">
      <w:start w:val="2"/>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4">
    <w:nsid w:val="19C975A3"/>
    <w:multiLevelType w:val="hybridMultilevel"/>
    <w:tmpl w:val="72DA93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A4C7CE6"/>
    <w:multiLevelType w:val="hybridMultilevel"/>
    <w:tmpl w:val="A28098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29A2768"/>
    <w:multiLevelType w:val="hybridMultilevel"/>
    <w:tmpl w:val="F216CFD2"/>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7">
    <w:nsid w:val="27774998"/>
    <w:multiLevelType w:val="hybridMultilevel"/>
    <w:tmpl w:val="C2D4C8C2"/>
    <w:lvl w:ilvl="0" w:tplc="08090019">
      <w:start w:val="1"/>
      <w:numFmt w:val="lowerLetter"/>
      <w:lvlText w:val="%1."/>
      <w:lvlJc w:val="left"/>
      <w:pPr>
        <w:ind w:left="2340" w:hanging="360"/>
      </w:pPr>
      <w:rPr>
        <w:rFonts w:cs="Times New Roman"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3057384B"/>
    <w:multiLevelType w:val="hybridMultilevel"/>
    <w:tmpl w:val="50E4B420"/>
    <w:lvl w:ilvl="0" w:tplc="C27A4C30">
      <w:start w:val="1"/>
      <w:numFmt w:val="lowerLetter"/>
      <w:lvlText w:val="%1)"/>
      <w:lvlJc w:val="left"/>
      <w:pPr>
        <w:ind w:left="1620" w:hanging="12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2925A03"/>
    <w:multiLevelType w:val="multilevel"/>
    <w:tmpl w:val="F092D970"/>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CD7BC0"/>
    <w:multiLevelType w:val="hybridMultilevel"/>
    <w:tmpl w:val="FD565830"/>
    <w:lvl w:ilvl="0" w:tplc="08090017">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67C41DF"/>
    <w:multiLevelType w:val="hybridMultilevel"/>
    <w:tmpl w:val="A74E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832A2"/>
    <w:multiLevelType w:val="hybridMultilevel"/>
    <w:tmpl w:val="50E4B420"/>
    <w:lvl w:ilvl="0" w:tplc="C27A4C30">
      <w:start w:val="1"/>
      <w:numFmt w:val="lowerLetter"/>
      <w:lvlText w:val="%1)"/>
      <w:lvlJc w:val="left"/>
      <w:pPr>
        <w:ind w:left="1620" w:hanging="12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6521241"/>
    <w:multiLevelType w:val="hybridMultilevel"/>
    <w:tmpl w:val="2A020B1E"/>
    <w:lvl w:ilvl="0" w:tplc="0809000F">
      <w:start w:val="5"/>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DA1058B"/>
    <w:multiLevelType w:val="hybridMultilevel"/>
    <w:tmpl w:val="B7E20D5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6E131B34"/>
    <w:multiLevelType w:val="hybridMultilevel"/>
    <w:tmpl w:val="50E4B420"/>
    <w:lvl w:ilvl="0" w:tplc="C27A4C30">
      <w:start w:val="1"/>
      <w:numFmt w:val="lowerLetter"/>
      <w:lvlText w:val="%1)"/>
      <w:lvlJc w:val="left"/>
      <w:pPr>
        <w:ind w:left="1620" w:hanging="12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6C64FAE"/>
    <w:multiLevelType w:val="hybridMultilevel"/>
    <w:tmpl w:val="2292BBB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79421E92"/>
    <w:multiLevelType w:val="multilevel"/>
    <w:tmpl w:val="E8FC95AE"/>
    <w:lvl w:ilvl="0">
      <w:start w:val="5"/>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275"/>
        </w:tabs>
        <w:ind w:left="1275" w:hanging="1275"/>
      </w:pPr>
      <w:rPr>
        <w:rFonts w:cs="Times New Roman" w:hint="default"/>
      </w:rPr>
    </w:lvl>
    <w:lvl w:ilvl="2">
      <w:start w:val="1"/>
      <w:numFmt w:val="decimal"/>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FAF1E15"/>
    <w:multiLevelType w:val="hybridMultilevel"/>
    <w:tmpl w:val="98463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8"/>
  </w:num>
  <w:num w:numId="4">
    <w:abstractNumId w:val="16"/>
  </w:num>
  <w:num w:numId="5">
    <w:abstractNumId w:val="6"/>
  </w:num>
  <w:num w:numId="6">
    <w:abstractNumId w:val="3"/>
  </w:num>
  <w:num w:numId="7">
    <w:abstractNumId w:val="4"/>
  </w:num>
  <w:num w:numId="8">
    <w:abstractNumId w:val="13"/>
  </w:num>
  <w:num w:numId="9">
    <w:abstractNumId w:val="14"/>
  </w:num>
  <w:num w:numId="10">
    <w:abstractNumId w:val="10"/>
  </w:num>
  <w:num w:numId="11">
    <w:abstractNumId w:val="15"/>
  </w:num>
  <w:num w:numId="12">
    <w:abstractNumId w:val="8"/>
  </w:num>
  <w:num w:numId="13">
    <w:abstractNumId w:val="12"/>
  </w:num>
  <w:num w:numId="14">
    <w:abstractNumId w:val="0"/>
  </w:num>
  <w:num w:numId="15">
    <w:abstractNumId w:val="9"/>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274"/>
    <w:rsid w:val="00015674"/>
    <w:rsid w:val="000231FB"/>
    <w:rsid w:val="00024986"/>
    <w:rsid w:val="00024A79"/>
    <w:rsid w:val="00027E03"/>
    <w:rsid w:val="0003276E"/>
    <w:rsid w:val="000333B1"/>
    <w:rsid w:val="000339D1"/>
    <w:rsid w:val="0004480C"/>
    <w:rsid w:val="00045051"/>
    <w:rsid w:val="00046609"/>
    <w:rsid w:val="00047559"/>
    <w:rsid w:val="000479CE"/>
    <w:rsid w:val="0005281B"/>
    <w:rsid w:val="000679B2"/>
    <w:rsid w:val="00086466"/>
    <w:rsid w:val="00086D1D"/>
    <w:rsid w:val="0008709D"/>
    <w:rsid w:val="00094C9D"/>
    <w:rsid w:val="000A6E8B"/>
    <w:rsid w:val="000B1FAE"/>
    <w:rsid w:val="000B2E99"/>
    <w:rsid w:val="000B589C"/>
    <w:rsid w:val="000C1336"/>
    <w:rsid w:val="000D1757"/>
    <w:rsid w:val="000F2B92"/>
    <w:rsid w:val="000F34BE"/>
    <w:rsid w:val="000F58EE"/>
    <w:rsid w:val="000F72BF"/>
    <w:rsid w:val="00100F34"/>
    <w:rsid w:val="00104A40"/>
    <w:rsid w:val="0011630C"/>
    <w:rsid w:val="00120CE4"/>
    <w:rsid w:val="00121378"/>
    <w:rsid w:val="0013621B"/>
    <w:rsid w:val="00140AFB"/>
    <w:rsid w:val="00141817"/>
    <w:rsid w:val="00144BAD"/>
    <w:rsid w:val="0015428C"/>
    <w:rsid w:val="001575EE"/>
    <w:rsid w:val="001660F5"/>
    <w:rsid w:val="00171BB1"/>
    <w:rsid w:val="00180E91"/>
    <w:rsid w:val="0018460E"/>
    <w:rsid w:val="00187857"/>
    <w:rsid w:val="0019340E"/>
    <w:rsid w:val="00193CF9"/>
    <w:rsid w:val="001964A9"/>
    <w:rsid w:val="001966C8"/>
    <w:rsid w:val="00197AD0"/>
    <w:rsid w:val="001B2DAC"/>
    <w:rsid w:val="001B42F6"/>
    <w:rsid w:val="001B732A"/>
    <w:rsid w:val="001D1F32"/>
    <w:rsid w:val="001E63E0"/>
    <w:rsid w:val="001E7C67"/>
    <w:rsid w:val="001F2FC9"/>
    <w:rsid w:val="00205CC4"/>
    <w:rsid w:val="002074BB"/>
    <w:rsid w:val="00210263"/>
    <w:rsid w:val="0022646E"/>
    <w:rsid w:val="00231DC6"/>
    <w:rsid w:val="002461D8"/>
    <w:rsid w:val="00251D8C"/>
    <w:rsid w:val="00255D54"/>
    <w:rsid w:val="00256A01"/>
    <w:rsid w:val="00286FAA"/>
    <w:rsid w:val="00296204"/>
    <w:rsid w:val="002A7B65"/>
    <w:rsid w:val="002B7493"/>
    <w:rsid w:val="002B7AAB"/>
    <w:rsid w:val="002C12F7"/>
    <w:rsid w:val="002C496A"/>
    <w:rsid w:val="002D7682"/>
    <w:rsid w:val="002E2AB0"/>
    <w:rsid w:val="002F3E97"/>
    <w:rsid w:val="00302DE0"/>
    <w:rsid w:val="003040B0"/>
    <w:rsid w:val="00304D71"/>
    <w:rsid w:val="00311EE0"/>
    <w:rsid w:val="003230BD"/>
    <w:rsid w:val="00326F9C"/>
    <w:rsid w:val="0032799F"/>
    <w:rsid w:val="00327BAD"/>
    <w:rsid w:val="00330121"/>
    <w:rsid w:val="003425C2"/>
    <w:rsid w:val="00343886"/>
    <w:rsid w:val="00343D2F"/>
    <w:rsid w:val="00344E55"/>
    <w:rsid w:val="00345F68"/>
    <w:rsid w:val="00362C3C"/>
    <w:rsid w:val="00366F77"/>
    <w:rsid w:val="00373BED"/>
    <w:rsid w:val="0039133F"/>
    <w:rsid w:val="0039226B"/>
    <w:rsid w:val="003941BA"/>
    <w:rsid w:val="00395844"/>
    <w:rsid w:val="00396596"/>
    <w:rsid w:val="003A23C1"/>
    <w:rsid w:val="003A2424"/>
    <w:rsid w:val="003A408F"/>
    <w:rsid w:val="003A60D6"/>
    <w:rsid w:val="003B0648"/>
    <w:rsid w:val="003B79E7"/>
    <w:rsid w:val="003C570F"/>
    <w:rsid w:val="003D04DE"/>
    <w:rsid w:val="003E1AA0"/>
    <w:rsid w:val="003E2282"/>
    <w:rsid w:val="003E62D1"/>
    <w:rsid w:val="003F0689"/>
    <w:rsid w:val="003F1A93"/>
    <w:rsid w:val="00401BA3"/>
    <w:rsid w:val="00406367"/>
    <w:rsid w:val="00412E34"/>
    <w:rsid w:val="004139A2"/>
    <w:rsid w:val="00416FA3"/>
    <w:rsid w:val="00420F20"/>
    <w:rsid w:val="004225B7"/>
    <w:rsid w:val="004241BB"/>
    <w:rsid w:val="00425AAE"/>
    <w:rsid w:val="004413E9"/>
    <w:rsid w:val="00446DEA"/>
    <w:rsid w:val="00451089"/>
    <w:rsid w:val="004562AC"/>
    <w:rsid w:val="004760B4"/>
    <w:rsid w:val="0048028A"/>
    <w:rsid w:val="00481F60"/>
    <w:rsid w:val="004847BA"/>
    <w:rsid w:val="00492A04"/>
    <w:rsid w:val="00494680"/>
    <w:rsid w:val="00495388"/>
    <w:rsid w:val="004A30D1"/>
    <w:rsid w:val="004A6486"/>
    <w:rsid w:val="004B13E6"/>
    <w:rsid w:val="004C0B7F"/>
    <w:rsid w:val="004C1648"/>
    <w:rsid w:val="004C1699"/>
    <w:rsid w:val="004C53CB"/>
    <w:rsid w:val="004D3798"/>
    <w:rsid w:val="004E4422"/>
    <w:rsid w:val="004F1ED0"/>
    <w:rsid w:val="00503A5C"/>
    <w:rsid w:val="00515AD9"/>
    <w:rsid w:val="0051722F"/>
    <w:rsid w:val="00521850"/>
    <w:rsid w:val="00521A4B"/>
    <w:rsid w:val="00527D95"/>
    <w:rsid w:val="00531F15"/>
    <w:rsid w:val="00532273"/>
    <w:rsid w:val="00535D1A"/>
    <w:rsid w:val="00536AC1"/>
    <w:rsid w:val="00541965"/>
    <w:rsid w:val="00550D93"/>
    <w:rsid w:val="00551DDA"/>
    <w:rsid w:val="005520F6"/>
    <w:rsid w:val="00556660"/>
    <w:rsid w:val="005646C1"/>
    <w:rsid w:val="005722B3"/>
    <w:rsid w:val="00577F22"/>
    <w:rsid w:val="005845A6"/>
    <w:rsid w:val="005A000A"/>
    <w:rsid w:val="005A04C1"/>
    <w:rsid w:val="005A3465"/>
    <w:rsid w:val="005B233F"/>
    <w:rsid w:val="005B2F36"/>
    <w:rsid w:val="005B459B"/>
    <w:rsid w:val="005B5862"/>
    <w:rsid w:val="005C5F5D"/>
    <w:rsid w:val="005D31B3"/>
    <w:rsid w:val="005D41BB"/>
    <w:rsid w:val="005E6422"/>
    <w:rsid w:val="005F4E19"/>
    <w:rsid w:val="005F7F51"/>
    <w:rsid w:val="00602159"/>
    <w:rsid w:val="00607029"/>
    <w:rsid w:val="006075E7"/>
    <w:rsid w:val="00610073"/>
    <w:rsid w:val="00612C2C"/>
    <w:rsid w:val="00623D1A"/>
    <w:rsid w:val="0063222F"/>
    <w:rsid w:val="006430D0"/>
    <w:rsid w:val="0064432D"/>
    <w:rsid w:val="0064560A"/>
    <w:rsid w:val="006507C6"/>
    <w:rsid w:val="00650F00"/>
    <w:rsid w:val="00650FA0"/>
    <w:rsid w:val="006547FD"/>
    <w:rsid w:val="00662BB5"/>
    <w:rsid w:val="00663DD6"/>
    <w:rsid w:val="00665332"/>
    <w:rsid w:val="0066634A"/>
    <w:rsid w:val="00673240"/>
    <w:rsid w:val="006927FE"/>
    <w:rsid w:val="00697FB6"/>
    <w:rsid w:val="006A0720"/>
    <w:rsid w:val="006A1DA0"/>
    <w:rsid w:val="006A22F0"/>
    <w:rsid w:val="006A67CA"/>
    <w:rsid w:val="006A78EF"/>
    <w:rsid w:val="006A7A12"/>
    <w:rsid w:val="006B3B17"/>
    <w:rsid w:val="006B427F"/>
    <w:rsid w:val="006B5920"/>
    <w:rsid w:val="006B7EC3"/>
    <w:rsid w:val="006D4B06"/>
    <w:rsid w:val="006E79C6"/>
    <w:rsid w:val="006F127B"/>
    <w:rsid w:val="006F3382"/>
    <w:rsid w:val="006F4760"/>
    <w:rsid w:val="006F674C"/>
    <w:rsid w:val="00703264"/>
    <w:rsid w:val="007104C6"/>
    <w:rsid w:val="00714C0C"/>
    <w:rsid w:val="007177F2"/>
    <w:rsid w:val="00724B74"/>
    <w:rsid w:val="00725F54"/>
    <w:rsid w:val="00735541"/>
    <w:rsid w:val="00745CCB"/>
    <w:rsid w:val="00746ADB"/>
    <w:rsid w:val="00747DAB"/>
    <w:rsid w:val="0075428D"/>
    <w:rsid w:val="007624EC"/>
    <w:rsid w:val="00772DBE"/>
    <w:rsid w:val="00781E91"/>
    <w:rsid w:val="00782034"/>
    <w:rsid w:val="00791C28"/>
    <w:rsid w:val="00792EA1"/>
    <w:rsid w:val="007B3611"/>
    <w:rsid w:val="007B5E80"/>
    <w:rsid w:val="007C1E32"/>
    <w:rsid w:val="007E00F4"/>
    <w:rsid w:val="007E22D9"/>
    <w:rsid w:val="007E45B0"/>
    <w:rsid w:val="007F35A7"/>
    <w:rsid w:val="007F4290"/>
    <w:rsid w:val="00801469"/>
    <w:rsid w:val="0080201B"/>
    <w:rsid w:val="00815C0E"/>
    <w:rsid w:val="0081724D"/>
    <w:rsid w:val="00822A07"/>
    <w:rsid w:val="00822E24"/>
    <w:rsid w:val="008249FC"/>
    <w:rsid w:val="00846073"/>
    <w:rsid w:val="00847F16"/>
    <w:rsid w:val="008522F1"/>
    <w:rsid w:val="008565AC"/>
    <w:rsid w:val="00857F8F"/>
    <w:rsid w:val="00861FEE"/>
    <w:rsid w:val="008642D7"/>
    <w:rsid w:val="00867294"/>
    <w:rsid w:val="0087191C"/>
    <w:rsid w:val="00872774"/>
    <w:rsid w:val="0087707D"/>
    <w:rsid w:val="008805C3"/>
    <w:rsid w:val="00880B23"/>
    <w:rsid w:val="008872F7"/>
    <w:rsid w:val="008A1AF3"/>
    <w:rsid w:val="008A2C14"/>
    <w:rsid w:val="008A7EFF"/>
    <w:rsid w:val="008B38E0"/>
    <w:rsid w:val="008B6A50"/>
    <w:rsid w:val="008D4618"/>
    <w:rsid w:val="008D50FB"/>
    <w:rsid w:val="008F2EC2"/>
    <w:rsid w:val="008F3BB6"/>
    <w:rsid w:val="008F5BF2"/>
    <w:rsid w:val="008F6F16"/>
    <w:rsid w:val="00902CE0"/>
    <w:rsid w:val="00907008"/>
    <w:rsid w:val="00911F46"/>
    <w:rsid w:val="009277B4"/>
    <w:rsid w:val="009300E7"/>
    <w:rsid w:val="0093097C"/>
    <w:rsid w:val="00931AB0"/>
    <w:rsid w:val="009428EF"/>
    <w:rsid w:val="00951096"/>
    <w:rsid w:val="00957DB7"/>
    <w:rsid w:val="009640E2"/>
    <w:rsid w:val="00965994"/>
    <w:rsid w:val="00971F1A"/>
    <w:rsid w:val="00976DDB"/>
    <w:rsid w:val="00983FED"/>
    <w:rsid w:val="00992F8C"/>
    <w:rsid w:val="009B187F"/>
    <w:rsid w:val="009B2332"/>
    <w:rsid w:val="009B6DB4"/>
    <w:rsid w:val="009C0125"/>
    <w:rsid w:val="009C1119"/>
    <w:rsid w:val="009C7D86"/>
    <w:rsid w:val="009D1D69"/>
    <w:rsid w:val="009D799D"/>
    <w:rsid w:val="009E29A3"/>
    <w:rsid w:val="009E5F22"/>
    <w:rsid w:val="009E7349"/>
    <w:rsid w:val="009F47B6"/>
    <w:rsid w:val="009F643F"/>
    <w:rsid w:val="00A001F2"/>
    <w:rsid w:val="00A11291"/>
    <w:rsid w:val="00A11325"/>
    <w:rsid w:val="00A12A51"/>
    <w:rsid w:val="00A15A1B"/>
    <w:rsid w:val="00A5463A"/>
    <w:rsid w:val="00A57B14"/>
    <w:rsid w:val="00A61EC6"/>
    <w:rsid w:val="00A64129"/>
    <w:rsid w:val="00A66F34"/>
    <w:rsid w:val="00A66F67"/>
    <w:rsid w:val="00A71C24"/>
    <w:rsid w:val="00A7272F"/>
    <w:rsid w:val="00A7650A"/>
    <w:rsid w:val="00A93A05"/>
    <w:rsid w:val="00AA3B4D"/>
    <w:rsid w:val="00AA7E85"/>
    <w:rsid w:val="00AB3D6B"/>
    <w:rsid w:val="00AB5AF2"/>
    <w:rsid w:val="00AB6136"/>
    <w:rsid w:val="00AB6C41"/>
    <w:rsid w:val="00AB7D39"/>
    <w:rsid w:val="00AC0BC7"/>
    <w:rsid w:val="00AC2F3D"/>
    <w:rsid w:val="00AD764E"/>
    <w:rsid w:val="00AE6B2B"/>
    <w:rsid w:val="00AF4DF1"/>
    <w:rsid w:val="00B00EE0"/>
    <w:rsid w:val="00B0534A"/>
    <w:rsid w:val="00B07070"/>
    <w:rsid w:val="00B1080F"/>
    <w:rsid w:val="00B11AF8"/>
    <w:rsid w:val="00B134FD"/>
    <w:rsid w:val="00B14365"/>
    <w:rsid w:val="00B14B07"/>
    <w:rsid w:val="00B30BEE"/>
    <w:rsid w:val="00B31095"/>
    <w:rsid w:val="00B328F3"/>
    <w:rsid w:val="00B370AF"/>
    <w:rsid w:val="00B51DE0"/>
    <w:rsid w:val="00B61B90"/>
    <w:rsid w:val="00B66063"/>
    <w:rsid w:val="00B761CB"/>
    <w:rsid w:val="00B7765A"/>
    <w:rsid w:val="00B84AC8"/>
    <w:rsid w:val="00B9506A"/>
    <w:rsid w:val="00B962F5"/>
    <w:rsid w:val="00BA3FAE"/>
    <w:rsid w:val="00BA696E"/>
    <w:rsid w:val="00BB6F1F"/>
    <w:rsid w:val="00BC3E38"/>
    <w:rsid w:val="00BC7234"/>
    <w:rsid w:val="00BD3960"/>
    <w:rsid w:val="00BE2203"/>
    <w:rsid w:val="00BE6422"/>
    <w:rsid w:val="00BF12C2"/>
    <w:rsid w:val="00BF320E"/>
    <w:rsid w:val="00BF4CDE"/>
    <w:rsid w:val="00BF6B95"/>
    <w:rsid w:val="00C12CA5"/>
    <w:rsid w:val="00C15985"/>
    <w:rsid w:val="00C20DDD"/>
    <w:rsid w:val="00C2139C"/>
    <w:rsid w:val="00C22EB6"/>
    <w:rsid w:val="00C33E01"/>
    <w:rsid w:val="00C45B3D"/>
    <w:rsid w:val="00C516A4"/>
    <w:rsid w:val="00C5685D"/>
    <w:rsid w:val="00C61FAE"/>
    <w:rsid w:val="00C656D1"/>
    <w:rsid w:val="00C65B36"/>
    <w:rsid w:val="00C7149C"/>
    <w:rsid w:val="00C81598"/>
    <w:rsid w:val="00CA17F1"/>
    <w:rsid w:val="00CC284F"/>
    <w:rsid w:val="00CD0274"/>
    <w:rsid w:val="00CE347C"/>
    <w:rsid w:val="00CE595E"/>
    <w:rsid w:val="00CE7C0F"/>
    <w:rsid w:val="00D01AC6"/>
    <w:rsid w:val="00D244A6"/>
    <w:rsid w:val="00D24A80"/>
    <w:rsid w:val="00D46749"/>
    <w:rsid w:val="00D572CE"/>
    <w:rsid w:val="00D66248"/>
    <w:rsid w:val="00D72AA5"/>
    <w:rsid w:val="00D73737"/>
    <w:rsid w:val="00DC1241"/>
    <w:rsid w:val="00DC1B8D"/>
    <w:rsid w:val="00DC6092"/>
    <w:rsid w:val="00DD1CFF"/>
    <w:rsid w:val="00DD5045"/>
    <w:rsid w:val="00DD74B9"/>
    <w:rsid w:val="00DF4A80"/>
    <w:rsid w:val="00DF70EE"/>
    <w:rsid w:val="00E03233"/>
    <w:rsid w:val="00E037E6"/>
    <w:rsid w:val="00E11463"/>
    <w:rsid w:val="00E23E69"/>
    <w:rsid w:val="00E24FBB"/>
    <w:rsid w:val="00E4184F"/>
    <w:rsid w:val="00E4478D"/>
    <w:rsid w:val="00E46B4C"/>
    <w:rsid w:val="00E53105"/>
    <w:rsid w:val="00E60D0C"/>
    <w:rsid w:val="00E64011"/>
    <w:rsid w:val="00E672FC"/>
    <w:rsid w:val="00E74A23"/>
    <w:rsid w:val="00E80EC8"/>
    <w:rsid w:val="00E8604A"/>
    <w:rsid w:val="00E940DD"/>
    <w:rsid w:val="00E942B2"/>
    <w:rsid w:val="00E94D1C"/>
    <w:rsid w:val="00EB0500"/>
    <w:rsid w:val="00EB2D5C"/>
    <w:rsid w:val="00EB416E"/>
    <w:rsid w:val="00EB70F0"/>
    <w:rsid w:val="00EC265B"/>
    <w:rsid w:val="00EC383F"/>
    <w:rsid w:val="00ED747E"/>
    <w:rsid w:val="00EE1F9C"/>
    <w:rsid w:val="00EE684A"/>
    <w:rsid w:val="00EE7239"/>
    <w:rsid w:val="00EF5D6F"/>
    <w:rsid w:val="00EF5EBE"/>
    <w:rsid w:val="00EF604D"/>
    <w:rsid w:val="00F150EE"/>
    <w:rsid w:val="00F233F6"/>
    <w:rsid w:val="00F33A75"/>
    <w:rsid w:val="00F37BE7"/>
    <w:rsid w:val="00F44CDF"/>
    <w:rsid w:val="00F46B31"/>
    <w:rsid w:val="00F52BBE"/>
    <w:rsid w:val="00F659E1"/>
    <w:rsid w:val="00F71323"/>
    <w:rsid w:val="00F771F9"/>
    <w:rsid w:val="00F843D8"/>
    <w:rsid w:val="00F870F6"/>
    <w:rsid w:val="00F9435C"/>
    <w:rsid w:val="00F94A9E"/>
    <w:rsid w:val="00FA2DBC"/>
    <w:rsid w:val="00FB3EC4"/>
    <w:rsid w:val="00FC0A0A"/>
    <w:rsid w:val="00FC1189"/>
    <w:rsid w:val="00FC176C"/>
    <w:rsid w:val="00FD0A45"/>
    <w:rsid w:val="00FD5BED"/>
    <w:rsid w:val="00FD6F0E"/>
    <w:rsid w:val="00FE3FBE"/>
    <w:rsid w:val="00FF0801"/>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20"/>
    <w:rPr>
      <w:sz w:val="24"/>
      <w:szCs w:val="24"/>
    </w:rPr>
  </w:style>
  <w:style w:type="paragraph" w:styleId="Heading5">
    <w:name w:val="heading 5"/>
    <w:basedOn w:val="Normal"/>
    <w:link w:val="Heading5Char"/>
    <w:uiPriority w:val="99"/>
    <w:qFormat/>
    <w:rsid w:val="00CD0274"/>
    <w:pPr>
      <w:keepNext/>
      <w:jc w:val="center"/>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E672FC"/>
    <w:rPr>
      <w:rFonts w:ascii="Calibri" w:hAnsi="Calibri" w:cs="Times New Roman"/>
      <w:b/>
      <w:bCs/>
      <w:i/>
      <w:iCs/>
      <w:sz w:val="26"/>
      <w:szCs w:val="26"/>
    </w:rPr>
  </w:style>
  <w:style w:type="paragraph" w:styleId="Header">
    <w:name w:val="header"/>
    <w:basedOn w:val="Normal"/>
    <w:link w:val="HeaderChar"/>
    <w:uiPriority w:val="99"/>
    <w:rsid w:val="00CD0274"/>
    <w:pPr>
      <w:jc w:val="both"/>
    </w:pPr>
    <w:rPr>
      <w:rFonts w:ascii="Arial" w:hAnsi="Arial" w:cs="Arial"/>
      <w:sz w:val="22"/>
      <w:szCs w:val="22"/>
    </w:rPr>
  </w:style>
  <w:style w:type="character" w:customStyle="1" w:styleId="HeaderChar">
    <w:name w:val="Header Char"/>
    <w:link w:val="Header"/>
    <w:uiPriority w:val="99"/>
    <w:semiHidden/>
    <w:locked/>
    <w:rsid w:val="00E672FC"/>
    <w:rPr>
      <w:rFonts w:cs="Times New Roman"/>
      <w:sz w:val="24"/>
      <w:szCs w:val="24"/>
    </w:rPr>
  </w:style>
  <w:style w:type="paragraph" w:styleId="BodyTextIndent">
    <w:name w:val="Body Text Indent"/>
    <w:basedOn w:val="Normal"/>
    <w:link w:val="BodyTextIndentChar"/>
    <w:uiPriority w:val="99"/>
    <w:rsid w:val="00CD0274"/>
    <w:pPr>
      <w:ind w:left="1276" w:hanging="1276"/>
      <w:jc w:val="both"/>
    </w:pPr>
    <w:rPr>
      <w:rFonts w:ascii="Arial" w:hAnsi="Arial" w:cs="Arial"/>
      <w:sz w:val="22"/>
      <w:szCs w:val="22"/>
    </w:rPr>
  </w:style>
  <w:style w:type="character" w:customStyle="1" w:styleId="BodyTextIndentChar">
    <w:name w:val="Body Text Indent Char"/>
    <w:link w:val="BodyTextIndent"/>
    <w:uiPriority w:val="99"/>
    <w:semiHidden/>
    <w:locked/>
    <w:rsid w:val="00E672FC"/>
    <w:rPr>
      <w:rFonts w:cs="Times New Roman"/>
      <w:sz w:val="24"/>
      <w:szCs w:val="24"/>
    </w:rPr>
  </w:style>
  <w:style w:type="paragraph" w:styleId="BodyTextIndent2">
    <w:name w:val="Body Text Indent 2"/>
    <w:basedOn w:val="Normal"/>
    <w:link w:val="BodyTextIndent2Char"/>
    <w:uiPriority w:val="99"/>
    <w:rsid w:val="00CD0274"/>
    <w:pPr>
      <w:ind w:left="2707" w:hanging="2707"/>
      <w:jc w:val="both"/>
    </w:pPr>
    <w:rPr>
      <w:rFonts w:ascii="Arial" w:hAnsi="Arial" w:cs="Arial"/>
      <w:sz w:val="22"/>
      <w:szCs w:val="22"/>
    </w:rPr>
  </w:style>
  <w:style w:type="character" w:customStyle="1" w:styleId="BodyTextIndent2Char">
    <w:name w:val="Body Text Indent 2 Char"/>
    <w:link w:val="BodyTextIndent2"/>
    <w:uiPriority w:val="99"/>
    <w:semiHidden/>
    <w:locked/>
    <w:rsid w:val="00E672FC"/>
    <w:rPr>
      <w:rFonts w:cs="Times New Roman"/>
      <w:sz w:val="24"/>
      <w:szCs w:val="24"/>
    </w:rPr>
  </w:style>
  <w:style w:type="paragraph" w:styleId="BalloonText">
    <w:name w:val="Balloon Text"/>
    <w:basedOn w:val="Normal"/>
    <w:link w:val="BalloonTextChar"/>
    <w:uiPriority w:val="99"/>
    <w:semiHidden/>
    <w:rsid w:val="00330121"/>
    <w:rPr>
      <w:rFonts w:ascii="Tahoma" w:hAnsi="Tahoma" w:cs="Tahoma"/>
      <w:sz w:val="16"/>
      <w:szCs w:val="16"/>
    </w:rPr>
  </w:style>
  <w:style w:type="character" w:customStyle="1" w:styleId="BalloonTextChar">
    <w:name w:val="Balloon Text Char"/>
    <w:link w:val="BalloonText"/>
    <w:uiPriority w:val="99"/>
    <w:semiHidden/>
    <w:locked/>
    <w:rsid w:val="00E672FC"/>
    <w:rPr>
      <w:rFonts w:cs="Times New Roman"/>
      <w:sz w:val="2"/>
    </w:rPr>
  </w:style>
  <w:style w:type="paragraph" w:styleId="Footer">
    <w:name w:val="footer"/>
    <w:basedOn w:val="Normal"/>
    <w:link w:val="FooterChar"/>
    <w:uiPriority w:val="99"/>
    <w:rsid w:val="00F37BE7"/>
    <w:pPr>
      <w:tabs>
        <w:tab w:val="center" w:pos="4153"/>
        <w:tab w:val="right" w:pos="8306"/>
      </w:tabs>
    </w:pPr>
  </w:style>
  <w:style w:type="character" w:customStyle="1" w:styleId="FooterChar">
    <w:name w:val="Footer Char"/>
    <w:link w:val="Footer"/>
    <w:uiPriority w:val="99"/>
    <w:locked/>
    <w:rsid w:val="00623D1A"/>
    <w:rPr>
      <w:rFonts w:cs="Times New Roman"/>
      <w:sz w:val="24"/>
      <w:szCs w:val="24"/>
    </w:rPr>
  </w:style>
  <w:style w:type="character" w:styleId="CommentReference">
    <w:name w:val="annotation reference"/>
    <w:uiPriority w:val="99"/>
    <w:semiHidden/>
    <w:rsid w:val="0003276E"/>
    <w:rPr>
      <w:rFonts w:cs="Times New Roman"/>
      <w:sz w:val="16"/>
      <w:szCs w:val="16"/>
    </w:rPr>
  </w:style>
  <w:style w:type="paragraph" w:styleId="CommentText">
    <w:name w:val="annotation text"/>
    <w:basedOn w:val="Normal"/>
    <w:link w:val="CommentTextChar"/>
    <w:uiPriority w:val="99"/>
    <w:semiHidden/>
    <w:rsid w:val="0003276E"/>
    <w:rPr>
      <w:sz w:val="20"/>
      <w:szCs w:val="20"/>
    </w:rPr>
  </w:style>
  <w:style w:type="character" w:customStyle="1" w:styleId="CommentTextChar">
    <w:name w:val="Comment Text Char"/>
    <w:link w:val="CommentText"/>
    <w:uiPriority w:val="99"/>
    <w:semiHidden/>
    <w:locked/>
    <w:rsid w:val="00E672FC"/>
    <w:rPr>
      <w:rFonts w:cs="Times New Roman"/>
    </w:rPr>
  </w:style>
  <w:style w:type="paragraph" w:styleId="CommentSubject">
    <w:name w:val="annotation subject"/>
    <w:basedOn w:val="CommentText"/>
    <w:next w:val="CommentText"/>
    <w:link w:val="CommentSubjectChar"/>
    <w:uiPriority w:val="99"/>
    <w:semiHidden/>
    <w:rsid w:val="0003276E"/>
    <w:rPr>
      <w:b/>
      <w:bCs/>
    </w:rPr>
  </w:style>
  <w:style w:type="character" w:customStyle="1" w:styleId="CommentSubjectChar">
    <w:name w:val="Comment Subject Char"/>
    <w:link w:val="CommentSubject"/>
    <w:uiPriority w:val="99"/>
    <w:semiHidden/>
    <w:locked/>
    <w:rsid w:val="00E672FC"/>
    <w:rPr>
      <w:rFonts w:cs="Times New Roman"/>
      <w:b/>
      <w:bCs/>
    </w:rPr>
  </w:style>
  <w:style w:type="paragraph" w:styleId="ListParagraph">
    <w:name w:val="List Paragraph"/>
    <w:basedOn w:val="Normal"/>
    <w:uiPriority w:val="99"/>
    <w:qFormat/>
    <w:rsid w:val="002B7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719">
      <w:marLeft w:val="0"/>
      <w:marRight w:val="0"/>
      <w:marTop w:val="0"/>
      <w:marBottom w:val="0"/>
      <w:divBdr>
        <w:top w:val="none" w:sz="0" w:space="0" w:color="auto"/>
        <w:left w:val="none" w:sz="0" w:space="0" w:color="auto"/>
        <w:bottom w:val="none" w:sz="0" w:space="0" w:color="auto"/>
        <w:right w:val="none" w:sz="0" w:space="0" w:color="auto"/>
      </w:divBdr>
    </w:div>
    <w:div w:id="1843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8D46-4FF2-4B29-94B3-6E9DC332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Report: Planning Committee 23.02.12: part i - (  ) tpo - abbots road - abbots langley</vt:lpstr>
    </vt:vector>
  </TitlesOfParts>
  <Company>Three Rivers District Council</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Planning Committee 23.02.12: part i - (  ) tpo - abbots road - abbots langley</dc:title>
  <dc:creator>tollaj</dc:creator>
  <cp:lastModifiedBy>Sarah Haythorpe</cp:lastModifiedBy>
  <cp:revision>8</cp:revision>
  <cp:lastPrinted>2017-11-07T12:45:00Z</cp:lastPrinted>
  <dcterms:created xsi:type="dcterms:W3CDTF">2017-11-07T11:29:00Z</dcterms:created>
  <dcterms:modified xsi:type="dcterms:W3CDTF">2017-11-07T14:49:00Z</dcterms:modified>
</cp:coreProperties>
</file>