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F0D74" w:rsidRDefault="005F0D74"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AUDIT COMMITTEE – 26 JULY 2016</w:t>
      </w:r>
    </w:p>
    <w:p w:rsidR="005F0D74" w:rsidRDefault="005F0D74" w:rsidP="00B7461B">
      <w:pPr>
        <w:jc w:val="center"/>
        <w:rPr>
          <w:b/>
          <w:i/>
        </w:rPr>
      </w:pPr>
      <w:r>
        <w:rPr>
          <w:b/>
        </w:rPr>
        <w:fldChar w:fldCharType="begin"/>
      </w:r>
      <w:r>
        <w:rPr>
          <w:b/>
        </w:rPr>
        <w:instrText xml:space="preserve">  </w:instrText>
      </w:r>
      <w:r>
        <w:rPr>
          <w:b/>
        </w:rPr>
        <w:fldChar w:fldCharType="end"/>
      </w:r>
    </w:p>
    <w:p w:rsidR="005F0D74" w:rsidRDefault="005F0D74">
      <w:pPr>
        <w:jc w:val="center"/>
      </w:pPr>
    </w:p>
    <w:p w:rsidR="005F0D74" w:rsidRDefault="005F0D74">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DELEGATED</w:t>
      </w:r>
    </w:p>
    <w:p w:rsidR="005F0D74" w:rsidRDefault="005F0D74">
      <w:pPr>
        <w:jc w:val="center"/>
        <w:rPr>
          <w:b/>
        </w:rPr>
      </w:pPr>
    </w:p>
    <w:p w:rsidR="005F0D74" w:rsidRDefault="005F0D74"/>
    <w:p w:rsidR="005F0D74" w:rsidRDefault="005F0D74" w:rsidP="002D69A9">
      <w:pPr>
        <w:keepNext/>
        <w:ind w:left="1267" w:hanging="1267"/>
        <w:jc w:val="left"/>
        <w:rPr>
          <w:i/>
          <w:color w:val="FF0000"/>
        </w:rPr>
      </w:pPr>
      <w:r>
        <w:rPr>
          <w:b/>
        </w:rPr>
        <w:t>7.</w:t>
      </w:r>
      <w:r>
        <w:rPr>
          <w:b/>
        </w:rPr>
        <w:tab/>
      </w:r>
      <w:r>
        <w:rPr>
          <w:b/>
        </w:rPr>
        <w:fldChar w:fldCharType="begin"/>
      </w:r>
      <w:r>
        <w:rPr>
          <w:b/>
        </w:rPr>
        <w:instrText xml:space="preserve">  </w:instrText>
      </w:r>
      <w:r>
        <w:rPr>
          <w:b/>
        </w:rPr>
        <w:fldChar w:fldCharType="end"/>
      </w:r>
      <w:r w:rsidRPr="003B7152">
        <w:rPr>
          <w:b/>
          <w:caps/>
        </w:rPr>
        <w:t xml:space="preserve"> </w:t>
      </w:r>
      <w:r w:rsidRPr="00E84DA3">
        <w:rPr>
          <w:b/>
          <w:caps/>
        </w:rPr>
        <w:t>Outstanding recommendations – diesel usage audit</w:t>
      </w:r>
      <w:r>
        <w:rPr>
          <w:b/>
        </w:rPr>
        <w:t xml:space="preserve"> </w:t>
      </w:r>
      <w:r>
        <w:rPr>
          <w:b/>
        </w:rPr>
        <w:fldChar w:fldCharType="begin"/>
      </w:r>
      <w:r>
        <w:rPr>
          <w:b/>
        </w:rPr>
        <w:instrText xml:space="preserve">  </w:instrText>
      </w:r>
      <w:r>
        <w:rPr>
          <w:b/>
        </w:rPr>
        <w:fldChar w:fldCharType="end"/>
      </w:r>
    </w:p>
    <w:p w:rsidR="005F0D74" w:rsidRDefault="005F0D74">
      <w:pPr>
        <w:keepNext/>
        <w:ind w:left="1267" w:hanging="1267"/>
        <w:rPr>
          <w:i/>
          <w:color w:val="FF0000"/>
        </w:rPr>
      </w:pPr>
      <w:r>
        <w:rPr>
          <w:b/>
        </w:rPr>
        <w:tab/>
      </w:r>
      <w:r>
        <w:t>(</w:t>
      </w:r>
      <w:proofErr w:type="spellStart"/>
      <w:r>
        <w:t>DoCES</w:t>
      </w:r>
      <w:proofErr w:type="spellEnd"/>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5F0D74" w:rsidRDefault="005F0D74">
      <w:pPr>
        <w:ind w:left="1267" w:hanging="1267"/>
      </w:pPr>
    </w:p>
    <w:p w:rsidR="005F0D74" w:rsidRDefault="005F0D74">
      <w:pPr>
        <w:keepNext/>
        <w:ind w:left="1267" w:hanging="1267"/>
      </w:pPr>
      <w:r>
        <w:t>1.</w:t>
      </w:r>
      <w:r>
        <w:tab/>
      </w:r>
      <w:r>
        <w:rPr>
          <w:b/>
        </w:rPr>
        <w:t>Summary</w:t>
      </w:r>
    </w:p>
    <w:p w:rsidR="005F0D74" w:rsidRDefault="005F0D74">
      <w:pPr>
        <w:keepNext/>
        <w:ind w:left="1267" w:hanging="1267"/>
      </w:pPr>
    </w:p>
    <w:p w:rsidR="005F0D74" w:rsidRDefault="005F0D74" w:rsidP="006F2B4E">
      <w:pPr>
        <w:pStyle w:val="Heading1"/>
        <w:ind w:left="1276" w:hanging="1276"/>
      </w:pPr>
      <w:r>
        <w:t>1.1</w:t>
      </w:r>
      <w:r>
        <w:tab/>
      </w:r>
      <w:r w:rsidR="00782B98">
        <w:t>This report recommends a process to resolve the outstanding audit recommendation</w:t>
      </w:r>
      <w:r>
        <w:t xml:space="preserve"> </w:t>
      </w:r>
    </w:p>
    <w:p w:rsidR="005F0D74" w:rsidRDefault="005F0D74" w:rsidP="00FD56DE">
      <w:pPr>
        <w:ind w:left="1276"/>
      </w:pPr>
    </w:p>
    <w:p w:rsidR="005F0D74" w:rsidRDefault="005F0D74">
      <w:pPr>
        <w:keepNext/>
        <w:ind w:left="1267" w:hanging="1267"/>
        <w:rPr>
          <w:b/>
        </w:rPr>
      </w:pPr>
      <w:r>
        <w:t>2.</w:t>
      </w:r>
      <w:r>
        <w:tab/>
      </w:r>
      <w:r>
        <w:rPr>
          <w:b/>
        </w:rPr>
        <w:t>Details</w:t>
      </w:r>
    </w:p>
    <w:p w:rsidR="00831A58" w:rsidRDefault="00831A58">
      <w:pPr>
        <w:keepNext/>
        <w:ind w:left="1267" w:hanging="1267"/>
        <w:rPr>
          <w:b/>
        </w:rPr>
      </w:pPr>
    </w:p>
    <w:p w:rsidR="00831A58" w:rsidRPr="00DF0021" w:rsidRDefault="005F0D74" w:rsidP="00831A58">
      <w:pPr>
        <w:rPr>
          <w:b/>
        </w:rPr>
      </w:pPr>
      <w:r w:rsidRPr="00723221">
        <w:rPr>
          <w:rFonts w:cs="Arial"/>
          <w:szCs w:val="22"/>
        </w:rPr>
        <w:t>2.1</w:t>
      </w:r>
      <w:r w:rsidRPr="00723221">
        <w:rPr>
          <w:rFonts w:cs="Arial"/>
          <w:szCs w:val="22"/>
        </w:rPr>
        <w:tab/>
      </w:r>
      <w:r w:rsidR="00831A58" w:rsidRPr="00DF0021">
        <w:rPr>
          <w:b/>
        </w:rPr>
        <w:t>Outstanding Recommendation</w:t>
      </w:r>
    </w:p>
    <w:p w:rsidR="00831A58" w:rsidRDefault="00831A58" w:rsidP="00831A58"/>
    <w:p w:rsidR="00831A58" w:rsidRPr="00DF0021" w:rsidRDefault="00831A58" w:rsidP="00831A58">
      <w:pPr>
        <w:ind w:left="1276"/>
        <w:rPr>
          <w:rFonts w:cs="Arial"/>
        </w:rPr>
      </w:pPr>
      <w:r w:rsidRPr="00DF0021">
        <w:rPr>
          <w:rFonts w:cs="Arial"/>
        </w:rPr>
        <w:t>A senior officer should regularly review the use of diesel. This should include the following:</w:t>
      </w:r>
    </w:p>
    <w:p w:rsidR="00831A58" w:rsidRPr="00DF0021" w:rsidRDefault="00831A58" w:rsidP="00831A58">
      <w:pPr>
        <w:ind w:left="1276"/>
        <w:rPr>
          <w:rFonts w:cs="Arial"/>
        </w:rPr>
      </w:pPr>
    </w:p>
    <w:p w:rsidR="00831A58" w:rsidRPr="00DF0021" w:rsidRDefault="00831A58" w:rsidP="00831A58">
      <w:pPr>
        <w:widowControl w:val="0"/>
        <w:numPr>
          <w:ilvl w:val="0"/>
          <w:numId w:val="5"/>
        </w:numPr>
        <w:tabs>
          <w:tab w:val="clear" w:pos="1260"/>
          <w:tab w:val="clear" w:pos="1980"/>
          <w:tab w:val="clear" w:pos="2700"/>
          <w:tab w:val="clear" w:pos="3420"/>
        </w:tabs>
        <w:ind w:left="1276" w:hanging="284"/>
        <w:jc w:val="left"/>
        <w:rPr>
          <w:rFonts w:cs="Arial"/>
        </w:rPr>
      </w:pPr>
      <w:r w:rsidRPr="00DF0021">
        <w:rPr>
          <w:rFonts w:cs="Arial"/>
        </w:rPr>
        <w:t>Review of the vehicle mileage / type of journey undertaken / fuel dispensed, to ensure vehicles are being used efficiently.</w:t>
      </w:r>
      <w:r>
        <w:rPr>
          <w:rFonts w:cs="Arial"/>
        </w:rPr>
        <w:t xml:space="preserve">  </w:t>
      </w:r>
    </w:p>
    <w:p w:rsidR="00831A58" w:rsidRPr="00DF0021" w:rsidRDefault="00831A58" w:rsidP="00831A58">
      <w:pPr>
        <w:ind w:left="1276"/>
        <w:rPr>
          <w:rFonts w:cs="Arial"/>
        </w:rPr>
      </w:pPr>
    </w:p>
    <w:p w:rsidR="00831A58" w:rsidRDefault="00831A58" w:rsidP="00831A58">
      <w:pPr>
        <w:widowControl w:val="0"/>
        <w:numPr>
          <w:ilvl w:val="0"/>
          <w:numId w:val="5"/>
        </w:numPr>
        <w:tabs>
          <w:tab w:val="clear" w:pos="1260"/>
          <w:tab w:val="clear" w:pos="1980"/>
          <w:tab w:val="clear" w:pos="2700"/>
          <w:tab w:val="clear" w:pos="3420"/>
        </w:tabs>
        <w:ind w:left="1276" w:hanging="284"/>
        <w:jc w:val="left"/>
        <w:rPr>
          <w:rFonts w:cs="Arial"/>
        </w:rPr>
      </w:pPr>
      <w:r w:rsidRPr="00DF0021">
        <w:rPr>
          <w:rFonts w:cs="Arial"/>
        </w:rPr>
        <w:t>Review of the time diesel is dispensed to ensure this is during normal operating hours for the depot.</w:t>
      </w:r>
    </w:p>
    <w:p w:rsidR="00831A58" w:rsidRDefault="00831A58" w:rsidP="00831A58">
      <w:pPr>
        <w:widowControl w:val="0"/>
        <w:tabs>
          <w:tab w:val="clear" w:pos="1260"/>
          <w:tab w:val="clear" w:pos="1980"/>
          <w:tab w:val="clear" w:pos="2700"/>
          <w:tab w:val="clear" w:pos="3420"/>
        </w:tabs>
        <w:jc w:val="left"/>
        <w:rPr>
          <w:rFonts w:cs="Arial"/>
        </w:rPr>
      </w:pPr>
    </w:p>
    <w:p w:rsidR="00831A58" w:rsidRDefault="00831A58" w:rsidP="00831A58">
      <w:pPr>
        <w:widowControl w:val="0"/>
        <w:ind w:left="34"/>
        <w:rPr>
          <w:rFonts w:cs="Arial"/>
          <w:b/>
        </w:rPr>
      </w:pPr>
      <w:r>
        <w:rPr>
          <w:rFonts w:cs="Arial"/>
        </w:rPr>
        <w:t xml:space="preserve">2.2               </w:t>
      </w:r>
      <w:r>
        <w:rPr>
          <w:rFonts w:cs="Arial"/>
          <w:b/>
        </w:rPr>
        <w:t>Current System</w:t>
      </w:r>
    </w:p>
    <w:p w:rsidR="00831A58" w:rsidRDefault="00831A58" w:rsidP="00831A58">
      <w:pPr>
        <w:widowControl w:val="0"/>
        <w:ind w:left="34"/>
        <w:rPr>
          <w:rFonts w:cs="Arial"/>
          <w:b/>
        </w:rPr>
      </w:pPr>
    </w:p>
    <w:p w:rsidR="00831A58" w:rsidRDefault="00831A58" w:rsidP="00831A58">
      <w:pPr>
        <w:widowControl w:val="0"/>
        <w:ind w:left="1276"/>
        <w:rPr>
          <w:rFonts w:cs="Arial"/>
        </w:rPr>
      </w:pPr>
      <w:r>
        <w:rPr>
          <w:rFonts w:cs="Arial"/>
        </w:rPr>
        <w:t>Fuel for vehicles an</w:t>
      </w:r>
      <w:r w:rsidR="000F49D4">
        <w:rPr>
          <w:rFonts w:cs="Arial"/>
        </w:rPr>
        <w:t>d machinery is held in a secure</w:t>
      </w:r>
      <w:r>
        <w:rPr>
          <w:rFonts w:cs="Arial"/>
        </w:rPr>
        <w:t xml:space="preserve"> </w:t>
      </w:r>
      <w:r w:rsidR="000F49D4">
        <w:rPr>
          <w:rFonts w:cs="Arial"/>
        </w:rPr>
        <w:t xml:space="preserve">compound at </w:t>
      </w:r>
      <w:r>
        <w:rPr>
          <w:rFonts w:cs="Arial"/>
        </w:rPr>
        <w:t xml:space="preserve">the </w:t>
      </w:r>
      <w:proofErr w:type="spellStart"/>
      <w:r>
        <w:rPr>
          <w:rFonts w:cs="Arial"/>
        </w:rPr>
        <w:t>Batchworth</w:t>
      </w:r>
      <w:proofErr w:type="spellEnd"/>
      <w:r>
        <w:rPr>
          <w:rFonts w:cs="Arial"/>
        </w:rPr>
        <w:t xml:space="preserve"> depot. Fuel is fed from the tanks to a single pump in the depot. The depot is secure. The fuel is supplied to a range of vehicles and machinery, from waste </w:t>
      </w:r>
      <w:proofErr w:type="gramStart"/>
      <w:r>
        <w:rPr>
          <w:rFonts w:cs="Arial"/>
        </w:rPr>
        <w:t>lorries</w:t>
      </w:r>
      <w:proofErr w:type="gramEnd"/>
      <w:r>
        <w:rPr>
          <w:rFonts w:cs="Arial"/>
        </w:rPr>
        <w:t xml:space="preserve"> to tractors. Other Council vehi</w:t>
      </w:r>
      <w:r w:rsidR="00D51D77">
        <w:rPr>
          <w:rFonts w:cs="Arial"/>
        </w:rPr>
        <w:t xml:space="preserve">cles such as the </w:t>
      </w:r>
      <w:proofErr w:type="spellStart"/>
      <w:proofErr w:type="gramStart"/>
      <w:r w:rsidR="00D51D77">
        <w:rPr>
          <w:rFonts w:cs="Arial"/>
        </w:rPr>
        <w:t>arborists</w:t>
      </w:r>
      <w:proofErr w:type="spellEnd"/>
      <w:proofErr w:type="gramEnd"/>
      <w:r w:rsidR="00D51D77">
        <w:rPr>
          <w:rFonts w:cs="Arial"/>
        </w:rPr>
        <w:t xml:space="preserve"> land-</w:t>
      </w:r>
      <w:r>
        <w:rPr>
          <w:rFonts w:cs="Arial"/>
        </w:rPr>
        <w:t>rover are also supplied, to maximise on reduced fuel costs through bulk purchasing.</w:t>
      </w:r>
    </w:p>
    <w:p w:rsidR="00831A58" w:rsidRDefault="00831A58" w:rsidP="00831A58">
      <w:pPr>
        <w:widowControl w:val="0"/>
        <w:ind w:left="1276"/>
        <w:rPr>
          <w:rFonts w:cs="Arial"/>
        </w:rPr>
      </w:pPr>
    </w:p>
    <w:p w:rsidR="00831A58" w:rsidRDefault="00831A58" w:rsidP="00831A58">
      <w:pPr>
        <w:widowControl w:val="0"/>
        <w:ind w:left="1276"/>
        <w:rPr>
          <w:rFonts w:cs="Arial"/>
        </w:rPr>
      </w:pPr>
      <w:r>
        <w:rPr>
          <w:rFonts w:cs="Arial"/>
        </w:rPr>
        <w:t xml:space="preserve">Each operator has a key to activate the </w:t>
      </w:r>
      <w:proofErr w:type="gramStart"/>
      <w:r>
        <w:rPr>
          <w:rFonts w:cs="Arial"/>
        </w:rPr>
        <w:t>pump,</w:t>
      </w:r>
      <w:proofErr w:type="gramEnd"/>
      <w:r>
        <w:rPr>
          <w:rFonts w:cs="Arial"/>
        </w:rPr>
        <w:t xml:space="preserve"> this can only be used during operational hours when the depot is open for business. The operator is responsible for the key.  When a vehicle or machinery arrives for refuelling, the operator inserts the key and refuels. The key only allows one refuel every 24 hours. The operator then also completes a form manually which details mileage or hours of use (some machinery doesn’t record mileage, only how many hours the equipment is used). The pump/key can automatically record vehicle </w:t>
      </w:r>
      <w:proofErr w:type="gramStart"/>
      <w:r>
        <w:rPr>
          <w:rFonts w:cs="Arial"/>
        </w:rPr>
        <w:t>mileage,</w:t>
      </w:r>
      <w:proofErr w:type="gramEnd"/>
      <w:r>
        <w:rPr>
          <w:rFonts w:cs="Arial"/>
        </w:rPr>
        <w:t xml:space="preserve"> however this requires the operator to input the data. </w:t>
      </w:r>
      <w:r w:rsidR="009F2AC3">
        <w:rPr>
          <w:rFonts w:cs="Arial"/>
        </w:rPr>
        <w:t>If a</w:t>
      </w:r>
      <w:r>
        <w:rPr>
          <w:rFonts w:cs="Arial"/>
        </w:rPr>
        <w:t xml:space="preserve"> mistake is made the software (see below) that controls the system shuts down and has to be reset</w:t>
      </w:r>
    </w:p>
    <w:p w:rsidR="00831A58" w:rsidRDefault="00831A58" w:rsidP="00831A58">
      <w:pPr>
        <w:widowControl w:val="0"/>
        <w:ind w:left="1276"/>
        <w:rPr>
          <w:rFonts w:cs="Arial"/>
        </w:rPr>
      </w:pPr>
    </w:p>
    <w:p w:rsidR="00831A58" w:rsidRDefault="00831A58" w:rsidP="00831A58">
      <w:pPr>
        <w:widowControl w:val="0"/>
        <w:ind w:left="1276"/>
        <w:rPr>
          <w:rFonts w:cs="Arial"/>
        </w:rPr>
      </w:pPr>
      <w:r>
        <w:rPr>
          <w:rFonts w:cs="Arial"/>
        </w:rPr>
        <w:t>The use of fuel</w:t>
      </w:r>
      <w:r w:rsidR="009F2AC3">
        <w:rPr>
          <w:rFonts w:cs="Arial"/>
        </w:rPr>
        <w:t>;</w:t>
      </w:r>
      <w:r>
        <w:rPr>
          <w:rFonts w:cs="Arial"/>
        </w:rPr>
        <w:t xml:space="preserve"> </w:t>
      </w:r>
      <w:proofErr w:type="spellStart"/>
      <w:r>
        <w:rPr>
          <w:rFonts w:cs="Arial"/>
        </w:rPr>
        <w:t>ie</w:t>
      </w:r>
      <w:proofErr w:type="spellEnd"/>
      <w:r>
        <w:rPr>
          <w:rFonts w:cs="Arial"/>
        </w:rPr>
        <w:t xml:space="preserve"> how much, date and timing is automatically recorded on a computer in the Operations Manager office. The PC has specialist software installed called </w:t>
      </w:r>
      <w:proofErr w:type="spellStart"/>
      <w:r>
        <w:rPr>
          <w:rFonts w:cs="Arial"/>
        </w:rPr>
        <w:t>VecTec</w:t>
      </w:r>
      <w:proofErr w:type="spellEnd"/>
      <w:r w:rsidR="009F2AC3">
        <w:rPr>
          <w:rFonts w:cs="Arial"/>
        </w:rPr>
        <w:t xml:space="preserve"> which </w:t>
      </w:r>
      <w:r>
        <w:rPr>
          <w:rFonts w:cs="Arial"/>
        </w:rPr>
        <w:t>has been in place for 8 years</w:t>
      </w:r>
      <w:r w:rsidR="009F2AC3">
        <w:rPr>
          <w:rFonts w:cs="Arial"/>
        </w:rPr>
        <w:t>.</w:t>
      </w:r>
      <w:r>
        <w:rPr>
          <w:rFonts w:cs="Arial"/>
        </w:rPr>
        <w:t xml:space="preserve"> </w:t>
      </w:r>
      <w:r w:rsidR="009F2AC3">
        <w:rPr>
          <w:rFonts w:cs="Arial"/>
        </w:rPr>
        <w:t xml:space="preserve"> </w:t>
      </w:r>
      <w:r>
        <w:rPr>
          <w:rFonts w:cs="Arial"/>
        </w:rPr>
        <w:t xml:space="preserve">The Operations Manager is able to override the system if necessary </w:t>
      </w:r>
      <w:r w:rsidR="009F2AC3">
        <w:rPr>
          <w:rFonts w:cs="Arial"/>
        </w:rPr>
        <w:t>(for example if</w:t>
      </w:r>
      <w:r>
        <w:rPr>
          <w:rFonts w:cs="Arial"/>
        </w:rPr>
        <w:t xml:space="preserve"> additional fuel is needed</w:t>
      </w:r>
      <w:r w:rsidR="009F2AC3">
        <w:rPr>
          <w:rFonts w:cs="Arial"/>
        </w:rPr>
        <w:t>)</w:t>
      </w:r>
      <w:r>
        <w:rPr>
          <w:rFonts w:cs="Arial"/>
        </w:rPr>
        <w:t xml:space="preserve">, although this rarely occurs. </w:t>
      </w:r>
      <w:r w:rsidR="009F2AC3">
        <w:rPr>
          <w:rFonts w:cs="Arial"/>
        </w:rPr>
        <w:t xml:space="preserve"> </w:t>
      </w:r>
      <w:r>
        <w:rPr>
          <w:rFonts w:cs="Arial"/>
        </w:rPr>
        <w:t xml:space="preserve">Only one PC currently has the system installed. </w:t>
      </w:r>
      <w:r w:rsidR="009F2AC3">
        <w:rPr>
          <w:rFonts w:cs="Arial"/>
        </w:rPr>
        <w:t xml:space="preserve"> </w:t>
      </w:r>
      <w:r>
        <w:rPr>
          <w:rFonts w:cs="Arial"/>
        </w:rPr>
        <w:t>This can potentially create issues if the manager is away on leave, although the Assistant Manager does have access to the system in the Operations Manager</w:t>
      </w:r>
      <w:r w:rsidR="00A46369">
        <w:rPr>
          <w:rFonts w:cs="Arial"/>
        </w:rPr>
        <w:t>’</w:t>
      </w:r>
      <w:r>
        <w:rPr>
          <w:rFonts w:cs="Arial"/>
        </w:rPr>
        <w:t xml:space="preserve">s absence. </w:t>
      </w:r>
      <w:r w:rsidR="009F2AC3">
        <w:rPr>
          <w:rFonts w:cs="Arial"/>
        </w:rPr>
        <w:t xml:space="preserve"> </w:t>
      </w:r>
      <w:r>
        <w:rPr>
          <w:rFonts w:cs="Arial"/>
        </w:rPr>
        <w:t>The system does rely on effective and consistent ICT provision</w:t>
      </w:r>
    </w:p>
    <w:p w:rsidR="00831A58" w:rsidRDefault="00831A58" w:rsidP="00831A58">
      <w:pPr>
        <w:widowControl w:val="0"/>
        <w:ind w:left="1276"/>
        <w:rPr>
          <w:rFonts w:cs="Arial"/>
        </w:rPr>
      </w:pPr>
    </w:p>
    <w:p w:rsidR="00831A58" w:rsidRDefault="00831A58" w:rsidP="00831A58">
      <w:pPr>
        <w:widowControl w:val="0"/>
        <w:ind w:left="1276"/>
        <w:rPr>
          <w:rFonts w:cs="Arial"/>
        </w:rPr>
      </w:pPr>
      <w:r>
        <w:rPr>
          <w:rFonts w:cs="Arial"/>
        </w:rPr>
        <w:t xml:space="preserve">To date, whilst the </w:t>
      </w:r>
      <w:proofErr w:type="spellStart"/>
      <w:r>
        <w:rPr>
          <w:rFonts w:cs="Arial"/>
        </w:rPr>
        <w:t>VecTec</w:t>
      </w:r>
      <w:proofErr w:type="spellEnd"/>
      <w:r>
        <w:rPr>
          <w:rFonts w:cs="Arial"/>
        </w:rPr>
        <w:t xml:space="preserve"> system has been in place</w:t>
      </w:r>
      <w:r w:rsidR="009F2AC3">
        <w:rPr>
          <w:rFonts w:cs="Arial"/>
        </w:rPr>
        <w:t>,</w:t>
      </w:r>
      <w:r>
        <w:rPr>
          <w:rFonts w:cs="Arial"/>
        </w:rPr>
        <w:t xml:space="preserve"> it has proved to be an effective control for the management of fuel supply</w:t>
      </w:r>
    </w:p>
    <w:p w:rsidR="00831A58" w:rsidRDefault="00831A58" w:rsidP="00831A58">
      <w:pPr>
        <w:widowControl w:val="0"/>
        <w:rPr>
          <w:rFonts w:cs="Arial"/>
        </w:rPr>
      </w:pPr>
    </w:p>
    <w:p w:rsidR="00997558" w:rsidRDefault="00997558" w:rsidP="00997558">
      <w:pPr>
        <w:widowControl w:val="0"/>
        <w:numPr>
          <w:ilvl w:val="1"/>
          <w:numId w:val="6"/>
        </w:numPr>
        <w:rPr>
          <w:rFonts w:cs="Arial"/>
          <w:b/>
        </w:rPr>
      </w:pPr>
      <w:r>
        <w:rPr>
          <w:rFonts w:cs="Arial"/>
          <w:b/>
        </w:rPr>
        <w:lastRenderedPageBreak/>
        <w:t xml:space="preserve">   Security Improvements Since The Audit</w:t>
      </w:r>
    </w:p>
    <w:p w:rsidR="00997558" w:rsidRDefault="00997558" w:rsidP="00997558">
      <w:pPr>
        <w:widowControl w:val="0"/>
        <w:rPr>
          <w:rFonts w:cs="Arial"/>
          <w:b/>
        </w:rPr>
      </w:pPr>
    </w:p>
    <w:p w:rsidR="00831A58" w:rsidRDefault="00831A58" w:rsidP="00997558">
      <w:pPr>
        <w:widowControl w:val="0"/>
        <w:ind w:left="1276"/>
        <w:rPr>
          <w:rFonts w:cs="Arial"/>
        </w:rPr>
      </w:pPr>
      <w:r>
        <w:rPr>
          <w:rFonts w:cs="Arial"/>
        </w:rPr>
        <w:t xml:space="preserve">Since the audit took place the </w:t>
      </w:r>
      <w:proofErr w:type="spellStart"/>
      <w:r>
        <w:rPr>
          <w:rFonts w:cs="Arial"/>
        </w:rPr>
        <w:t>VecTec</w:t>
      </w:r>
      <w:proofErr w:type="spellEnd"/>
      <w:r>
        <w:rPr>
          <w:rFonts w:cs="Arial"/>
        </w:rPr>
        <w:t xml:space="preserve"> system now also monitors fuel levels in the holding tanks, </w:t>
      </w:r>
      <w:r w:rsidR="009F2AC3">
        <w:rPr>
          <w:rFonts w:cs="Arial"/>
        </w:rPr>
        <w:t xml:space="preserve">whereas </w:t>
      </w:r>
      <w:r>
        <w:rPr>
          <w:rFonts w:cs="Arial"/>
        </w:rPr>
        <w:t xml:space="preserve">previously it was measured manually through a dipstick. </w:t>
      </w:r>
      <w:r w:rsidR="009F2AC3">
        <w:rPr>
          <w:rFonts w:cs="Arial"/>
        </w:rPr>
        <w:t xml:space="preserve"> </w:t>
      </w:r>
      <w:r>
        <w:rPr>
          <w:rFonts w:cs="Arial"/>
        </w:rPr>
        <w:t>The information on fuel levels is held on the PC in the Operations Manager’s office.</w:t>
      </w:r>
    </w:p>
    <w:p w:rsidR="00831A58" w:rsidRDefault="00831A58" w:rsidP="00AA73D4">
      <w:pPr>
        <w:widowControl w:val="0"/>
        <w:ind w:left="1276"/>
        <w:rPr>
          <w:rFonts w:cs="Arial"/>
        </w:rPr>
      </w:pPr>
    </w:p>
    <w:p w:rsidR="00AA73D4" w:rsidRDefault="00831A58" w:rsidP="00AA73D4">
      <w:pPr>
        <w:widowControl w:val="0"/>
        <w:ind w:left="1276"/>
        <w:rPr>
          <w:rFonts w:cs="Arial"/>
        </w:rPr>
      </w:pPr>
      <w:r>
        <w:rPr>
          <w:rFonts w:cs="Arial"/>
        </w:rPr>
        <w:t xml:space="preserve">The depot itself is fully secure, including night time lighting. </w:t>
      </w:r>
      <w:r w:rsidR="009F2AC3">
        <w:rPr>
          <w:rFonts w:cs="Arial"/>
        </w:rPr>
        <w:t xml:space="preserve"> </w:t>
      </w:r>
      <w:r>
        <w:rPr>
          <w:rFonts w:cs="Arial"/>
        </w:rPr>
        <w:t>In addition the facility</w:t>
      </w:r>
      <w:r w:rsidR="00AA73D4">
        <w:rPr>
          <w:rFonts w:cs="Arial"/>
        </w:rPr>
        <w:t xml:space="preserve"> does have security cameras focused on the waste vehicles. </w:t>
      </w:r>
      <w:r w:rsidR="009F2AC3">
        <w:rPr>
          <w:rFonts w:cs="Arial"/>
        </w:rPr>
        <w:t xml:space="preserve"> </w:t>
      </w:r>
      <w:r w:rsidR="00AA73D4">
        <w:rPr>
          <w:rFonts w:cs="Arial"/>
        </w:rPr>
        <w:t xml:space="preserve">An additional camera has now been installed just focused on the fuel pump. </w:t>
      </w:r>
      <w:r w:rsidR="009F2AC3">
        <w:rPr>
          <w:rFonts w:cs="Arial"/>
        </w:rPr>
        <w:t xml:space="preserve"> </w:t>
      </w:r>
      <w:r w:rsidR="00AA73D4">
        <w:rPr>
          <w:rFonts w:cs="Arial"/>
        </w:rPr>
        <w:t xml:space="preserve">The recordings are held for fourteen days. </w:t>
      </w:r>
      <w:r w:rsidR="009F2AC3">
        <w:rPr>
          <w:rFonts w:cs="Arial"/>
        </w:rPr>
        <w:t xml:space="preserve"> </w:t>
      </w:r>
      <w:r w:rsidR="00AA73D4">
        <w:rPr>
          <w:rFonts w:cs="Arial"/>
        </w:rPr>
        <w:t xml:space="preserve">The camera can be viewed from the main office and the Operations Manager’s office. </w:t>
      </w:r>
      <w:r w:rsidR="009F2AC3">
        <w:rPr>
          <w:rFonts w:cs="Arial"/>
        </w:rPr>
        <w:t xml:space="preserve"> </w:t>
      </w:r>
      <w:r w:rsidR="00AA73D4">
        <w:rPr>
          <w:rFonts w:cs="Arial"/>
        </w:rPr>
        <w:t xml:space="preserve">All staff </w:t>
      </w:r>
      <w:proofErr w:type="gramStart"/>
      <w:r w:rsidR="00AA73D4">
        <w:rPr>
          <w:rFonts w:cs="Arial"/>
        </w:rPr>
        <w:t>have</w:t>
      </w:r>
      <w:proofErr w:type="gramEnd"/>
      <w:r w:rsidR="00AA73D4">
        <w:rPr>
          <w:rFonts w:cs="Arial"/>
        </w:rPr>
        <w:t xml:space="preserve"> been made aware of this.</w:t>
      </w:r>
    </w:p>
    <w:p w:rsidR="00AA73D4" w:rsidRDefault="00AA73D4" w:rsidP="00AA73D4">
      <w:pPr>
        <w:widowControl w:val="0"/>
        <w:rPr>
          <w:rFonts w:cs="Arial"/>
        </w:rPr>
      </w:pPr>
    </w:p>
    <w:p w:rsidR="00AA73D4" w:rsidRDefault="00AA73D4" w:rsidP="00AA73D4">
      <w:pPr>
        <w:widowControl w:val="0"/>
        <w:ind w:left="34"/>
        <w:rPr>
          <w:rFonts w:cs="Arial"/>
          <w:b/>
        </w:rPr>
      </w:pPr>
      <w:r>
        <w:rPr>
          <w:rFonts w:cs="Arial"/>
        </w:rPr>
        <w:t xml:space="preserve">2.4                </w:t>
      </w:r>
      <w:r>
        <w:rPr>
          <w:rFonts w:cs="Arial"/>
          <w:b/>
        </w:rPr>
        <w:t xml:space="preserve">Further Improvements </w:t>
      </w:r>
      <w:proofErr w:type="gramStart"/>
      <w:r>
        <w:rPr>
          <w:rFonts w:cs="Arial"/>
          <w:b/>
        </w:rPr>
        <w:t>To</w:t>
      </w:r>
      <w:proofErr w:type="gramEnd"/>
      <w:r>
        <w:rPr>
          <w:rFonts w:cs="Arial"/>
          <w:b/>
        </w:rPr>
        <w:t xml:space="preserve"> Meet Recommendation</w:t>
      </w:r>
    </w:p>
    <w:p w:rsidR="00AA73D4" w:rsidRDefault="00AA73D4" w:rsidP="00AA73D4">
      <w:pPr>
        <w:widowControl w:val="0"/>
        <w:ind w:left="34"/>
        <w:rPr>
          <w:rFonts w:cs="Arial"/>
          <w:b/>
        </w:rPr>
      </w:pPr>
    </w:p>
    <w:p w:rsidR="00AA73D4" w:rsidRDefault="00AA73D4" w:rsidP="00AA73D4">
      <w:pPr>
        <w:widowControl w:val="0"/>
        <w:ind w:left="1276"/>
        <w:rPr>
          <w:rFonts w:cs="Arial"/>
        </w:rPr>
      </w:pPr>
      <w:r>
        <w:rPr>
          <w:rFonts w:cs="Arial"/>
        </w:rPr>
        <w:t>In order to improve the managemen</w:t>
      </w:r>
      <w:r w:rsidR="00192F64">
        <w:rPr>
          <w:rFonts w:cs="Arial"/>
        </w:rPr>
        <w:t xml:space="preserve">t of the current system officers </w:t>
      </w:r>
      <w:r>
        <w:rPr>
          <w:rFonts w:cs="Arial"/>
        </w:rPr>
        <w:t xml:space="preserve">are investigating the use of a GPS upgrade to the current </w:t>
      </w:r>
      <w:proofErr w:type="spellStart"/>
      <w:r>
        <w:rPr>
          <w:rFonts w:cs="Arial"/>
        </w:rPr>
        <w:t>VecTec</w:t>
      </w:r>
      <w:proofErr w:type="spellEnd"/>
      <w:r>
        <w:rPr>
          <w:rFonts w:cs="Arial"/>
        </w:rPr>
        <w:t xml:space="preserve"> system. </w:t>
      </w:r>
      <w:r w:rsidR="009F2AC3">
        <w:rPr>
          <w:rFonts w:cs="Arial"/>
        </w:rPr>
        <w:t xml:space="preserve"> </w:t>
      </w:r>
      <w:r>
        <w:rPr>
          <w:rFonts w:cs="Arial"/>
        </w:rPr>
        <w:t>The advantages will be that more than one PC will be able to monitor the usage of fuel</w:t>
      </w:r>
      <w:r w:rsidR="009F2AC3">
        <w:rPr>
          <w:rFonts w:cs="Arial"/>
        </w:rPr>
        <w:t>, s</w:t>
      </w:r>
      <w:r>
        <w:rPr>
          <w:rFonts w:cs="Arial"/>
        </w:rPr>
        <w:t xml:space="preserve">o fuel consumption can also be monitored by the waste supervisor as part of </w:t>
      </w:r>
      <w:r w:rsidR="009F2AC3">
        <w:rPr>
          <w:rFonts w:cs="Arial"/>
        </w:rPr>
        <w:t>their</w:t>
      </w:r>
      <w:r>
        <w:rPr>
          <w:rFonts w:cs="Arial"/>
        </w:rPr>
        <w:t xml:space="preserve"> daily duties and the Environmental Support Manager</w:t>
      </w:r>
    </w:p>
    <w:p w:rsidR="00AA73D4" w:rsidRDefault="00AA73D4" w:rsidP="00AA73D4">
      <w:pPr>
        <w:widowControl w:val="0"/>
        <w:ind w:left="1276"/>
        <w:rPr>
          <w:rFonts w:cs="Arial"/>
        </w:rPr>
      </w:pPr>
    </w:p>
    <w:p w:rsidR="00AA73D4" w:rsidRDefault="00AA73D4" w:rsidP="00AA73D4">
      <w:pPr>
        <w:widowControl w:val="0"/>
        <w:ind w:left="1276"/>
        <w:rPr>
          <w:rFonts w:cs="Arial"/>
        </w:rPr>
      </w:pPr>
      <w:r>
        <w:rPr>
          <w:rFonts w:cs="Arial"/>
        </w:rPr>
        <w:t>However the above does rely on the consistent provision of I</w:t>
      </w:r>
      <w:r w:rsidR="00192F64">
        <w:rPr>
          <w:rFonts w:cs="Arial"/>
        </w:rPr>
        <w:t>C</w:t>
      </w:r>
      <w:r>
        <w:rPr>
          <w:rFonts w:cs="Arial"/>
        </w:rPr>
        <w:t xml:space="preserve">T, which up until recently has been </w:t>
      </w:r>
      <w:r w:rsidR="009F2AC3">
        <w:rPr>
          <w:rFonts w:cs="Arial"/>
        </w:rPr>
        <w:t>‘</w:t>
      </w:r>
      <w:r>
        <w:rPr>
          <w:rFonts w:cs="Arial"/>
        </w:rPr>
        <w:t>down</w:t>
      </w:r>
      <w:r w:rsidR="009F2AC3">
        <w:rPr>
          <w:rFonts w:cs="Arial"/>
        </w:rPr>
        <w:t>’</w:t>
      </w:r>
      <w:r>
        <w:rPr>
          <w:rFonts w:cs="Arial"/>
        </w:rPr>
        <w:t xml:space="preserve"> regularly first thing in the morning </w:t>
      </w:r>
      <w:r w:rsidR="009F2AC3">
        <w:rPr>
          <w:rFonts w:cs="Arial"/>
        </w:rPr>
        <w:t>(</w:t>
      </w:r>
      <w:r>
        <w:rPr>
          <w:rFonts w:cs="Arial"/>
        </w:rPr>
        <w:t>5.30</w:t>
      </w:r>
      <w:r w:rsidR="009F2AC3">
        <w:rPr>
          <w:rFonts w:cs="Arial"/>
        </w:rPr>
        <w:t xml:space="preserve"> </w:t>
      </w:r>
      <w:r>
        <w:rPr>
          <w:rFonts w:cs="Arial"/>
        </w:rPr>
        <w:t>am</w:t>
      </w:r>
      <w:r w:rsidR="009F2AC3">
        <w:rPr>
          <w:rFonts w:cs="Arial"/>
        </w:rPr>
        <w:t>)</w:t>
      </w:r>
      <w:r>
        <w:rPr>
          <w:rFonts w:cs="Arial"/>
        </w:rPr>
        <w:t xml:space="preserve"> when the depot opens for business.</w:t>
      </w:r>
      <w:r w:rsidR="00192F64">
        <w:rPr>
          <w:rFonts w:cs="Arial"/>
        </w:rPr>
        <w:t xml:space="preserve"> </w:t>
      </w:r>
      <w:r>
        <w:rPr>
          <w:rFonts w:cs="Arial"/>
        </w:rPr>
        <w:t xml:space="preserve">The cost of this will be in the order of £9,000 to replace the pump and fit with a GPS tracking system, plus an annual licence fee of £200. </w:t>
      </w:r>
      <w:r w:rsidR="009F2AC3">
        <w:rPr>
          <w:rFonts w:cs="Arial"/>
        </w:rPr>
        <w:t xml:space="preserve"> </w:t>
      </w:r>
      <w:r>
        <w:rPr>
          <w:rFonts w:cs="Arial"/>
        </w:rPr>
        <w:t xml:space="preserve">It should be noted that GPS can be overridden manually, should there be issues with ICT or GPS reception. </w:t>
      </w:r>
      <w:r w:rsidR="009F2AC3">
        <w:rPr>
          <w:rFonts w:cs="Arial"/>
        </w:rPr>
        <w:t xml:space="preserve"> </w:t>
      </w:r>
      <w:r>
        <w:rPr>
          <w:rFonts w:cs="Arial"/>
        </w:rPr>
        <w:t xml:space="preserve">However there is no budget to cover this cost, hence a capital bid would have to be made for consideration by Council during the 2017/18 budget setting process. </w:t>
      </w:r>
      <w:r w:rsidR="009F2AC3">
        <w:rPr>
          <w:rFonts w:cs="Arial"/>
        </w:rPr>
        <w:t xml:space="preserve"> </w:t>
      </w:r>
      <w:r>
        <w:rPr>
          <w:rFonts w:cs="Arial"/>
        </w:rPr>
        <w:t>Bearing in mind the Council</w:t>
      </w:r>
      <w:r w:rsidR="009F2AC3">
        <w:rPr>
          <w:rFonts w:cs="Arial"/>
        </w:rPr>
        <w:t>’</w:t>
      </w:r>
      <w:r>
        <w:rPr>
          <w:rFonts w:cs="Arial"/>
        </w:rPr>
        <w:t>s current financial position</w:t>
      </w:r>
      <w:r w:rsidR="009F2AC3">
        <w:rPr>
          <w:rFonts w:cs="Arial"/>
        </w:rPr>
        <w:t>,</w:t>
      </w:r>
      <w:r>
        <w:rPr>
          <w:rFonts w:cs="Arial"/>
        </w:rPr>
        <w:t xml:space="preserve"> Audit Committee will need to consider whether this </w:t>
      </w:r>
      <w:r w:rsidR="009F2AC3">
        <w:rPr>
          <w:rFonts w:cs="Arial"/>
        </w:rPr>
        <w:t>represents</w:t>
      </w:r>
      <w:r>
        <w:rPr>
          <w:rFonts w:cs="Arial"/>
        </w:rPr>
        <w:t xml:space="preserve"> value for money.</w:t>
      </w:r>
    </w:p>
    <w:p w:rsidR="00AA73D4" w:rsidRDefault="00AA73D4" w:rsidP="00AA73D4">
      <w:pPr>
        <w:widowControl w:val="0"/>
        <w:ind w:left="1276"/>
        <w:rPr>
          <w:rFonts w:cs="Arial"/>
        </w:rPr>
      </w:pPr>
    </w:p>
    <w:p w:rsidR="00AA73D4" w:rsidRDefault="00AA73D4" w:rsidP="00AA73D4">
      <w:pPr>
        <w:widowControl w:val="0"/>
        <w:ind w:left="1276"/>
        <w:rPr>
          <w:rFonts w:cs="Arial"/>
        </w:rPr>
      </w:pPr>
      <w:r>
        <w:rPr>
          <w:rFonts w:cs="Arial"/>
        </w:rPr>
        <w:t>In the short term however, from August, officers can undertake a reasonable level of spot check monitoring on a monthly basis for all vehicles that consume significant amounts of fuel</w:t>
      </w:r>
      <w:r w:rsidR="009F2AC3">
        <w:rPr>
          <w:rFonts w:cs="Arial"/>
        </w:rPr>
        <w:t xml:space="preserve">, including </w:t>
      </w:r>
      <w:r>
        <w:rPr>
          <w:rFonts w:cs="Arial"/>
        </w:rPr>
        <w:t>all waste</w:t>
      </w:r>
      <w:r w:rsidR="00D51D77">
        <w:rPr>
          <w:rFonts w:cs="Arial"/>
        </w:rPr>
        <w:t>, street cleansing</w:t>
      </w:r>
      <w:r>
        <w:rPr>
          <w:rFonts w:cs="Arial"/>
        </w:rPr>
        <w:t xml:space="preserve"> and grounds vehicles. This would entail a manual check of mileage against recorded fuel consumption. Any significant variances would then be investigated by depot management</w:t>
      </w:r>
    </w:p>
    <w:p w:rsidR="00831A58" w:rsidRDefault="00831A58" w:rsidP="00831A58">
      <w:pPr>
        <w:widowControl w:val="0"/>
        <w:rPr>
          <w:rFonts w:cs="Arial"/>
        </w:rPr>
      </w:pPr>
    </w:p>
    <w:p w:rsidR="00AA73D4" w:rsidRDefault="00AA73D4" w:rsidP="00AA73D4">
      <w:pPr>
        <w:widowControl w:val="0"/>
        <w:ind w:left="34"/>
        <w:rPr>
          <w:rFonts w:cs="Arial"/>
          <w:b/>
        </w:rPr>
      </w:pPr>
      <w:r>
        <w:rPr>
          <w:rFonts w:cs="Arial"/>
        </w:rPr>
        <w:t xml:space="preserve">2.5                </w:t>
      </w:r>
      <w:r>
        <w:rPr>
          <w:rFonts w:cs="Arial"/>
          <w:b/>
        </w:rPr>
        <w:t>Other Issues</w:t>
      </w:r>
    </w:p>
    <w:p w:rsidR="00AA73D4" w:rsidRDefault="00AA73D4" w:rsidP="00AA73D4">
      <w:pPr>
        <w:widowControl w:val="0"/>
        <w:ind w:left="34"/>
        <w:rPr>
          <w:rFonts w:cs="Arial"/>
          <w:b/>
        </w:rPr>
      </w:pPr>
    </w:p>
    <w:p w:rsidR="00AA73D4" w:rsidRDefault="00AA73D4" w:rsidP="00AA73D4">
      <w:pPr>
        <w:widowControl w:val="0"/>
        <w:ind w:left="1276"/>
        <w:rPr>
          <w:rFonts w:cs="Arial"/>
        </w:rPr>
      </w:pPr>
      <w:r>
        <w:rPr>
          <w:rFonts w:cs="Arial"/>
        </w:rPr>
        <w:t xml:space="preserve">For sometime the future of the current depot has been under review. </w:t>
      </w:r>
      <w:r w:rsidR="009F2AC3">
        <w:rPr>
          <w:rFonts w:cs="Arial"/>
        </w:rPr>
        <w:t xml:space="preserve"> </w:t>
      </w:r>
      <w:r>
        <w:rPr>
          <w:rFonts w:cs="Arial"/>
        </w:rPr>
        <w:t xml:space="preserve">It is a very cramped space, with an ageing office building and equipment, including the fuel pump and storage tanks. </w:t>
      </w:r>
      <w:r w:rsidR="009F2AC3">
        <w:rPr>
          <w:rFonts w:cs="Arial"/>
        </w:rPr>
        <w:t xml:space="preserve"> </w:t>
      </w:r>
      <w:r>
        <w:rPr>
          <w:rFonts w:cs="Arial"/>
        </w:rPr>
        <w:t>The 20</w:t>
      </w:r>
      <w:r w:rsidR="00243F4B">
        <w:rPr>
          <w:rFonts w:cs="Arial"/>
        </w:rPr>
        <w:t>16/17 Capital programme has £493,8</w:t>
      </w:r>
      <w:r>
        <w:rPr>
          <w:rFonts w:cs="Arial"/>
        </w:rPr>
        <w:t>00 included to enable a move, should another suitable site become available.</w:t>
      </w:r>
      <w:r w:rsidR="009F2AC3">
        <w:rPr>
          <w:rFonts w:cs="Arial"/>
        </w:rPr>
        <w:t xml:space="preserve"> </w:t>
      </w:r>
      <w:r>
        <w:rPr>
          <w:rFonts w:cs="Arial"/>
        </w:rPr>
        <w:t xml:space="preserve"> Therefore </w:t>
      </w:r>
      <w:r w:rsidR="009F2AC3">
        <w:rPr>
          <w:rFonts w:cs="Arial"/>
        </w:rPr>
        <w:t xml:space="preserve">at this stage, </w:t>
      </w:r>
      <w:r>
        <w:rPr>
          <w:rFonts w:cs="Arial"/>
        </w:rPr>
        <w:t xml:space="preserve">significant investment in the tanks and pump at the depot was </w:t>
      </w:r>
      <w:r w:rsidR="009F2AC3">
        <w:rPr>
          <w:rFonts w:cs="Arial"/>
        </w:rPr>
        <w:t>considered n</w:t>
      </w:r>
      <w:r>
        <w:rPr>
          <w:rFonts w:cs="Arial"/>
        </w:rPr>
        <w:t xml:space="preserve">ot </w:t>
      </w:r>
      <w:r w:rsidR="009F2AC3">
        <w:rPr>
          <w:rFonts w:cs="Arial"/>
        </w:rPr>
        <w:t xml:space="preserve">to </w:t>
      </w:r>
      <w:r>
        <w:rPr>
          <w:rFonts w:cs="Arial"/>
        </w:rPr>
        <w:t xml:space="preserve">be warranted. </w:t>
      </w:r>
      <w:r w:rsidR="009F2AC3">
        <w:rPr>
          <w:rFonts w:cs="Arial"/>
        </w:rPr>
        <w:t xml:space="preserve"> </w:t>
      </w:r>
      <w:r>
        <w:rPr>
          <w:rFonts w:cs="Arial"/>
        </w:rPr>
        <w:t>A recent survey of the depot has been undertaken, whilst nothing major, apart from the tarmacadam surface required work, the survey clearly showed the depot facilities towards the end of their effective life.</w:t>
      </w:r>
    </w:p>
    <w:p w:rsidR="00AA73D4" w:rsidRDefault="00AA73D4" w:rsidP="00AA73D4">
      <w:pPr>
        <w:widowControl w:val="0"/>
        <w:ind w:left="1276"/>
        <w:rPr>
          <w:rFonts w:cs="Arial"/>
        </w:rPr>
      </w:pPr>
    </w:p>
    <w:p w:rsidR="00AA73D4" w:rsidRPr="002444DB" w:rsidRDefault="00AA73D4" w:rsidP="00AA73D4">
      <w:pPr>
        <w:widowControl w:val="0"/>
        <w:ind w:left="1276"/>
        <w:rPr>
          <w:rFonts w:cs="Arial"/>
        </w:rPr>
      </w:pPr>
      <w:r>
        <w:rPr>
          <w:rFonts w:cs="Arial"/>
        </w:rPr>
        <w:t>In addition to the above there ha</w:t>
      </w:r>
      <w:r w:rsidR="009F2AC3">
        <w:rPr>
          <w:rFonts w:cs="Arial"/>
        </w:rPr>
        <w:t>ve</w:t>
      </w:r>
      <w:r>
        <w:rPr>
          <w:rFonts w:cs="Arial"/>
        </w:rPr>
        <w:t xml:space="preserve"> been a number of senior staff shortages recently</w:t>
      </w:r>
      <w:r w:rsidR="009F2AC3">
        <w:rPr>
          <w:rFonts w:cs="Arial"/>
        </w:rPr>
        <w:t>;</w:t>
      </w:r>
      <w:r>
        <w:rPr>
          <w:rFonts w:cs="Arial"/>
        </w:rPr>
        <w:t xml:space="preserve"> whilst this has not created major </w:t>
      </w:r>
      <w:r w:rsidR="00D51D77">
        <w:rPr>
          <w:rFonts w:cs="Arial"/>
        </w:rPr>
        <w:t>operational issues, it has mean</w:t>
      </w:r>
      <w:r>
        <w:rPr>
          <w:rFonts w:cs="Arial"/>
        </w:rPr>
        <w:t>t that officers have had to concentrate on business as usual and the delivery of the Garden Waste Project</w:t>
      </w:r>
    </w:p>
    <w:p w:rsidR="00831A58" w:rsidRDefault="00831A58" w:rsidP="00831A58">
      <w:pPr>
        <w:widowControl w:val="0"/>
        <w:tabs>
          <w:tab w:val="clear" w:pos="1260"/>
          <w:tab w:val="clear" w:pos="1980"/>
          <w:tab w:val="clear" w:pos="2700"/>
          <w:tab w:val="clear" w:pos="3420"/>
        </w:tabs>
        <w:jc w:val="left"/>
        <w:rPr>
          <w:rFonts w:cs="Arial"/>
        </w:rPr>
      </w:pPr>
    </w:p>
    <w:p w:rsidR="009F2AC3" w:rsidRDefault="009F2AC3" w:rsidP="00831A58">
      <w:pPr>
        <w:widowControl w:val="0"/>
        <w:tabs>
          <w:tab w:val="clear" w:pos="1260"/>
          <w:tab w:val="clear" w:pos="1980"/>
          <w:tab w:val="clear" w:pos="2700"/>
          <w:tab w:val="clear" w:pos="3420"/>
        </w:tabs>
        <w:jc w:val="left"/>
        <w:rPr>
          <w:rFonts w:cs="Arial"/>
        </w:rPr>
      </w:pPr>
    </w:p>
    <w:p w:rsidR="005F0D74" w:rsidRDefault="005F0D74" w:rsidP="009528CA">
      <w:pPr>
        <w:tabs>
          <w:tab w:val="clear" w:pos="1260"/>
          <w:tab w:val="left" w:pos="1276"/>
        </w:tabs>
        <w:spacing w:before="100" w:beforeAutospacing="1" w:after="100" w:afterAutospacing="1"/>
        <w:ind w:left="1276" w:hanging="1276"/>
      </w:pPr>
      <w:r w:rsidRPr="00723221">
        <w:rPr>
          <w:rFonts w:cs="Arial"/>
          <w:szCs w:val="22"/>
        </w:rPr>
        <w:lastRenderedPageBreak/>
        <w:fldChar w:fldCharType="begin"/>
      </w:r>
      <w:r w:rsidRPr="00723221">
        <w:rPr>
          <w:rFonts w:cs="Arial"/>
          <w:szCs w:val="22"/>
        </w:rPr>
        <w:instrText xml:space="preserve">  </w:instrText>
      </w:r>
      <w:r w:rsidRPr="00723221">
        <w:rPr>
          <w:rFonts w:cs="Arial"/>
          <w:szCs w:val="22"/>
        </w:rPr>
        <w:fldChar w:fldCharType="end"/>
      </w:r>
      <w:r w:rsidRPr="00A07E50">
        <w:t xml:space="preserve"> </w:t>
      </w:r>
      <w:r>
        <w:t>3.</w:t>
      </w:r>
      <w:r>
        <w:tab/>
      </w:r>
      <w:r>
        <w:rPr>
          <w:b/>
        </w:rPr>
        <w:t>Options/Reasons for Recommendation</w:t>
      </w:r>
    </w:p>
    <w:p w:rsidR="005E5AC5" w:rsidRDefault="005F0D74">
      <w:pPr>
        <w:ind w:left="1267" w:hanging="1267"/>
      </w:pPr>
      <w:r>
        <w:t>3.1</w:t>
      </w:r>
      <w:r>
        <w:tab/>
      </w:r>
      <w:r>
        <w:tab/>
      </w:r>
      <w:r w:rsidR="000709F9">
        <w:t>To propose a resolution to meet the outstanding audit recommendation</w:t>
      </w:r>
    </w:p>
    <w:p w:rsidR="005F0D74" w:rsidRDefault="005F0D74">
      <w:pPr>
        <w:ind w:left="1267" w:hanging="1267"/>
      </w:pPr>
      <w:r>
        <w:fldChar w:fldCharType="begin"/>
      </w:r>
      <w:r>
        <w:instrText xml:space="preserve">  </w:instrText>
      </w:r>
      <w:r>
        <w:fldChar w:fldCharType="end"/>
      </w:r>
    </w:p>
    <w:p w:rsidR="005F0D74" w:rsidRDefault="005F0D74">
      <w:pPr>
        <w:keepNext/>
        <w:ind w:left="1267" w:hanging="1267"/>
      </w:pPr>
      <w:r>
        <w:t>4.</w:t>
      </w:r>
      <w:r>
        <w:tab/>
      </w:r>
      <w:r>
        <w:rPr>
          <w:b/>
        </w:rPr>
        <w:t>Policy/Budget Implications</w:t>
      </w:r>
    </w:p>
    <w:p w:rsidR="005F0D74" w:rsidRDefault="005F0D74">
      <w:pPr>
        <w:keepNext/>
        <w:ind w:left="1267" w:hanging="1267"/>
      </w:pPr>
    </w:p>
    <w:p w:rsidR="005F0D74" w:rsidRDefault="005F0D74">
      <w:pPr>
        <w:ind w:left="1267" w:hanging="1267"/>
      </w:pPr>
      <w:r>
        <w:t>4.1</w:t>
      </w:r>
      <w:r>
        <w:tab/>
        <w:t>The recommendations in this report are within the Council’s agreed policy and budgets.</w:t>
      </w:r>
      <w:r>
        <w:fldChar w:fldCharType="begin"/>
      </w:r>
      <w:r>
        <w:instrText xml:space="preserve">  </w:instrText>
      </w:r>
      <w:r>
        <w:fldChar w:fldCharType="end"/>
      </w:r>
    </w:p>
    <w:p w:rsidR="005F0D74" w:rsidRDefault="005F0D74">
      <w:pPr>
        <w:ind w:left="1267" w:hanging="1267"/>
      </w:pPr>
    </w:p>
    <w:p w:rsidR="005F0D74" w:rsidRDefault="005F0D74">
      <w:pPr>
        <w:keepNext/>
        <w:ind w:left="1267" w:hanging="1267"/>
      </w:pPr>
      <w:r>
        <w:t>5.</w:t>
      </w:r>
      <w:r>
        <w:fldChar w:fldCharType="begin"/>
      </w:r>
      <w:r>
        <w:instrText xml:space="preserve">  </w:instrText>
      </w:r>
      <w:r>
        <w:fldChar w:fldCharType="end"/>
      </w:r>
      <w:r>
        <w:tab/>
      </w:r>
      <w:r>
        <w:rPr>
          <w:b/>
        </w:rPr>
        <w:t>Legal, Equal Opportunities, Staffing, Environmental, Community Safety, Customer Services Centre, and Website Implications</w:t>
      </w:r>
    </w:p>
    <w:p w:rsidR="005F0D74" w:rsidRDefault="005F0D74">
      <w:pPr>
        <w:keepNext/>
        <w:ind w:left="1267" w:hanging="1267"/>
      </w:pPr>
    </w:p>
    <w:p w:rsidR="005F0D74" w:rsidRDefault="005F0D74">
      <w:pPr>
        <w:ind w:left="1267" w:hanging="1267"/>
      </w:pPr>
      <w:r>
        <w:t>5.1</w:t>
      </w:r>
      <w:r>
        <w:fldChar w:fldCharType="begin"/>
      </w:r>
      <w:r>
        <w:instrText xml:space="preserve">  </w:instrText>
      </w:r>
      <w:r>
        <w:fldChar w:fldCharType="end"/>
      </w:r>
      <w:r>
        <w:tab/>
        <w:t>None specific.</w:t>
      </w:r>
    </w:p>
    <w:p w:rsidR="005F0D74" w:rsidRDefault="005F0D74">
      <w:pPr>
        <w:ind w:left="1267" w:hanging="1267"/>
      </w:pPr>
    </w:p>
    <w:p w:rsidR="005F0D74" w:rsidRDefault="005F0D74">
      <w:pPr>
        <w:keepNext/>
        <w:ind w:left="1267" w:hanging="1267"/>
      </w:pPr>
      <w:r>
        <w:t>6.</w:t>
      </w:r>
      <w:r>
        <w:tab/>
      </w:r>
      <w:r>
        <w:rPr>
          <w:b/>
        </w:rPr>
        <w:t>Financial Implications</w:t>
      </w:r>
    </w:p>
    <w:p w:rsidR="005F0D74" w:rsidRDefault="005F0D74">
      <w:pPr>
        <w:keepNext/>
        <w:ind w:left="1267" w:hanging="1267"/>
        <w:jc w:val="left"/>
      </w:pPr>
    </w:p>
    <w:p w:rsidR="005F0D74" w:rsidRPr="00B7461B" w:rsidRDefault="005F0D74">
      <w:pPr>
        <w:tabs>
          <w:tab w:val="left" w:pos="3330"/>
        </w:tabs>
        <w:ind w:left="1267" w:hanging="1267"/>
      </w:pPr>
      <w:r>
        <w:t>6.1</w:t>
      </w:r>
      <w:r>
        <w:rPr>
          <w:i/>
        </w:rPr>
        <w:tab/>
      </w:r>
      <w:r w:rsidRPr="00B7461B">
        <w:fldChar w:fldCharType="begin"/>
      </w:r>
      <w:r w:rsidRPr="00B7461B">
        <w:instrText xml:space="preserve">  </w:instrText>
      </w:r>
      <w:r w:rsidRPr="00B7461B">
        <w:fldChar w:fldCharType="end"/>
      </w:r>
      <w:r w:rsidRPr="00B7461B">
        <w:t>There are no changes to the budget agreed by Members</w:t>
      </w:r>
      <w:r>
        <w:t xml:space="preserve"> as a result of this report</w:t>
      </w:r>
      <w:r w:rsidRPr="00B7461B">
        <w:t xml:space="preserve">. </w:t>
      </w:r>
      <w:r w:rsidR="000709F9">
        <w:t xml:space="preserve"> However the Committee should note the estimated </w:t>
      </w:r>
      <w:r w:rsidR="009F2AC3">
        <w:t xml:space="preserve">potential </w:t>
      </w:r>
      <w:r w:rsidR="000709F9">
        <w:t>cost, as detailed in paragraph 2</w:t>
      </w:r>
      <w:r w:rsidR="009F2AC3">
        <w:t>.</w:t>
      </w:r>
      <w:r w:rsidR="000709F9">
        <w:t xml:space="preserve">4 for replacing the existing fuel pump equipped with GPS, of £9,000. </w:t>
      </w:r>
      <w:r w:rsidR="009F2AC3">
        <w:t xml:space="preserve"> </w:t>
      </w:r>
      <w:r w:rsidR="000709F9">
        <w:t>Subject to the Committee’s view this would have to be a capital bid for 2017/18 and considered as part of the 2017/18 budget setting process.</w:t>
      </w:r>
    </w:p>
    <w:p w:rsidR="005F0D74" w:rsidRDefault="005F0D74">
      <w:pPr>
        <w:ind w:left="1267" w:hanging="1267"/>
      </w:pPr>
    </w:p>
    <w:p w:rsidR="005F0D74" w:rsidRDefault="005F0D74">
      <w:pPr>
        <w:keepNext/>
        <w:ind w:left="1267" w:hanging="1267"/>
      </w:pPr>
      <w:r>
        <w:t>7.</w:t>
      </w:r>
      <w:r>
        <w:tab/>
      </w:r>
      <w:r>
        <w:rPr>
          <w:b/>
        </w:rPr>
        <w:t>Risk Management Implications</w:t>
      </w:r>
    </w:p>
    <w:p w:rsidR="005F0D74" w:rsidRDefault="005F0D74">
      <w:pPr>
        <w:keepNext/>
        <w:ind w:left="1267" w:hanging="1267"/>
      </w:pPr>
    </w:p>
    <w:p w:rsidR="005F0D74" w:rsidRDefault="005F0D74" w:rsidP="00C5170B">
      <w:pPr>
        <w:ind w:left="1276" w:hanging="1276"/>
      </w:pPr>
      <w:r>
        <w:t>7</w:t>
      </w:r>
      <w:r w:rsidRPr="00107D1F">
        <w:t>.1</w:t>
      </w:r>
      <w:r w:rsidRPr="00107D1F">
        <w:tab/>
        <w:t>The</w:t>
      </w:r>
      <w:r>
        <w:t>re are no risk</w:t>
      </w:r>
      <w:r w:rsidR="00306DB8">
        <w:t>s associated with the decision M</w:t>
      </w:r>
      <w:r>
        <w:t>embers are being asked to take.</w:t>
      </w:r>
    </w:p>
    <w:p w:rsidR="005F0D74" w:rsidRDefault="005F0D74" w:rsidP="00C5170B">
      <w:pPr>
        <w:ind w:left="1276" w:hanging="1276"/>
      </w:pPr>
    </w:p>
    <w:p w:rsidR="005F0D74" w:rsidRDefault="005F0D74">
      <w:pPr>
        <w:keepNext/>
        <w:ind w:left="1267" w:hanging="1267"/>
      </w:pPr>
      <w:r>
        <w:t>8.</w:t>
      </w:r>
      <w:r>
        <w:fldChar w:fldCharType="begin"/>
      </w:r>
      <w:r>
        <w:instrText xml:space="preserve">  </w:instrText>
      </w:r>
      <w:r>
        <w:fldChar w:fldCharType="end"/>
      </w:r>
      <w:r>
        <w:tab/>
      </w:r>
      <w:r>
        <w:rPr>
          <w:b/>
        </w:rPr>
        <w:t>Recommendation</w:t>
      </w:r>
    </w:p>
    <w:p w:rsidR="005F0D74" w:rsidRDefault="005F0D74">
      <w:pPr>
        <w:keepNext/>
        <w:ind w:left="1267" w:hanging="1267"/>
      </w:pPr>
    </w:p>
    <w:p w:rsidR="005F0D74" w:rsidRDefault="005F0D74" w:rsidP="00A07E50">
      <w:pPr>
        <w:ind w:left="1276" w:hanging="1276"/>
      </w:pPr>
      <w:r>
        <w:t>8.1</w:t>
      </w:r>
      <w:r>
        <w:tab/>
      </w:r>
      <w:r w:rsidR="000709F9">
        <w:t>That Committee notes the further improvements made to fuel monitoring at the depot as detailed in 2.3 of the report</w:t>
      </w:r>
      <w:r w:rsidR="009F2AC3">
        <w:t>.</w:t>
      </w:r>
    </w:p>
    <w:p w:rsidR="000709F9" w:rsidRDefault="000709F9" w:rsidP="00A07E50">
      <w:pPr>
        <w:ind w:left="1276" w:hanging="1276"/>
      </w:pPr>
    </w:p>
    <w:p w:rsidR="000709F9" w:rsidRDefault="000709F9" w:rsidP="009528CA">
      <w:pPr>
        <w:ind w:left="1276" w:hanging="1276"/>
      </w:pPr>
      <w:r>
        <w:t>8.2             From August 2016 officers introduce manual s</w:t>
      </w:r>
      <w:r w:rsidR="009528CA">
        <w:t>pot checks comparing mileage and</w:t>
      </w:r>
      <w:r>
        <w:t xml:space="preserve"> fuel consumption on vehicles as detailed in section 2.4 of the report</w:t>
      </w:r>
    </w:p>
    <w:p w:rsidR="000709F9" w:rsidRDefault="000709F9" w:rsidP="00A07E50">
      <w:pPr>
        <w:ind w:left="1276" w:hanging="1276"/>
      </w:pPr>
    </w:p>
    <w:p w:rsidR="000709F9" w:rsidRDefault="00BA04A3" w:rsidP="00A07E50">
      <w:pPr>
        <w:ind w:left="1276" w:hanging="1276"/>
      </w:pPr>
      <w:r>
        <w:t>8.</w:t>
      </w:r>
      <w:r w:rsidR="005E5AC5">
        <w:t xml:space="preserve">3             </w:t>
      </w:r>
      <w:r w:rsidR="000709F9">
        <w:t>Committee considers whethe</w:t>
      </w:r>
      <w:r>
        <w:t xml:space="preserve">r </w:t>
      </w:r>
      <w:r w:rsidR="000709F9">
        <w:t>a capital bid to replace the fuel pump</w:t>
      </w:r>
      <w:r>
        <w:t xml:space="preserve"> as detailed in </w:t>
      </w:r>
      <w:r w:rsidR="0074293E">
        <w:t xml:space="preserve">paragraph </w:t>
      </w:r>
      <w:r>
        <w:t>2.4 of the report should be prepared for consideration by Council at the 2017/18 budget setting</w:t>
      </w:r>
    </w:p>
    <w:p w:rsidR="005F0D74" w:rsidRDefault="005F0D74" w:rsidP="007D5741">
      <w:pPr>
        <w:keepNext/>
      </w:pPr>
    </w:p>
    <w:p w:rsidR="005F0D74" w:rsidRDefault="005F0D74" w:rsidP="00A20960">
      <w:pPr>
        <w:keepNext/>
        <w:ind w:left="1267" w:hanging="1267"/>
      </w:pPr>
      <w:r>
        <w:tab/>
        <w:t xml:space="preserve">Report prepared by: </w:t>
      </w:r>
      <w:smartTag w:uri="urn:schemas-microsoft-com:office:smarttags" w:element="PersonName">
        <w:r w:rsidR="00BA04A3">
          <w:t>Chris Hope</w:t>
        </w:r>
      </w:smartTag>
      <w:r w:rsidR="00BA04A3">
        <w:t>, Head of Community Services</w:t>
      </w:r>
    </w:p>
    <w:p w:rsidR="005F0D74" w:rsidRDefault="005F0D74" w:rsidP="00A07E50">
      <w:pPr>
        <w:jc w:val="left"/>
      </w:pPr>
      <w:r>
        <w:tab/>
        <w:t xml:space="preserve"> </w:t>
      </w:r>
    </w:p>
    <w:p w:rsidR="005F0D74" w:rsidRDefault="005F0D74" w:rsidP="00A07E50">
      <w:pPr>
        <w:jc w:val="left"/>
      </w:pPr>
      <w:r>
        <w:tab/>
      </w:r>
      <w:r>
        <w:fldChar w:fldCharType="begin"/>
      </w:r>
      <w:r>
        <w:instrText xml:space="preserve">  </w:instrText>
      </w:r>
      <w:r>
        <w:fldChar w:fldCharType="end"/>
      </w:r>
      <w:r>
        <w:tab/>
      </w:r>
    </w:p>
    <w:p w:rsidR="005F0D74" w:rsidRDefault="005F0D74" w:rsidP="003B7152">
      <w:pPr>
        <w:jc w:val="left"/>
      </w:pPr>
      <w:r>
        <w:tab/>
      </w:r>
      <w:r>
        <w:fldChar w:fldCharType="begin"/>
      </w:r>
      <w:r>
        <w:instrText xml:space="preserve">  </w:instrText>
      </w:r>
      <w:r>
        <w:fldChar w:fldCharType="end"/>
      </w:r>
    </w:p>
    <w:sectPr w:rsidR="005F0D74" w:rsidSect="00571154">
      <w:footerReference w:type="default" r:id="rId8"/>
      <w:pgSz w:w="11909" w:h="16834" w:code="9"/>
      <w:pgMar w:top="720" w:right="1412" w:bottom="403" w:left="141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2B" w:rsidRDefault="004C3E2B">
      <w:r>
        <w:separator/>
      </w:r>
    </w:p>
  </w:endnote>
  <w:endnote w:type="continuationSeparator" w:id="0">
    <w:p w:rsidR="004C3E2B" w:rsidRDefault="004C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FEE" w:rsidRDefault="003D4FEE">
    <w:pPr>
      <w:pStyle w:val="Footer"/>
      <w:tabs>
        <w:tab w:val="clear" w:pos="4153"/>
        <w:tab w:val="clear" w:pos="8306"/>
        <w:tab w:val="center" w:pos="4680"/>
        <w:tab w:val="right" w:pos="9090"/>
      </w:tabs>
      <w:rPr>
        <w:sz w:val="16"/>
      </w:rPr>
    </w:pPr>
  </w:p>
  <w:p w:rsidR="003D4FEE" w:rsidRDefault="003D4FEE" w:rsidP="00CC285C">
    <w:pPr>
      <w:pStyle w:val="Footer"/>
      <w:tabs>
        <w:tab w:val="clear" w:pos="4153"/>
        <w:tab w:val="clear" w:pos="8306"/>
        <w:tab w:val="center" w:pos="4680"/>
        <w:tab w:val="right" w:pos="9090"/>
      </w:tabs>
    </w:pPr>
    <w:r>
      <w:rPr>
        <w:sz w:val="16"/>
      </w:rPr>
      <w:fldChar w:fldCharType="begin"/>
    </w:r>
    <w:r>
      <w:rPr>
        <w:sz w:val="16"/>
      </w:rPr>
      <w:instrText xml:space="preserve"> FILENAME  \* Lower \p  \* MERGEFORMAT </w:instrText>
    </w:r>
    <w:r>
      <w:rPr>
        <w:sz w:val="16"/>
      </w:rPr>
      <w:fldChar w:fldCharType="separate"/>
    </w:r>
    <w:r>
      <w:rPr>
        <w:noProof/>
        <w:sz w:val="16"/>
      </w:rPr>
      <w:t>c:\users\clarkem\appdata\local\microsoft\windows\temporary internet files\olk92df\wastfuelaudrepjul16.doc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2B" w:rsidRDefault="004C3E2B">
      <w:r>
        <w:separator/>
      </w:r>
    </w:p>
  </w:footnote>
  <w:footnote w:type="continuationSeparator" w:id="0">
    <w:p w:rsidR="004C3E2B" w:rsidRDefault="004C3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354237"/>
    <w:multiLevelType w:val="hybridMultilevel"/>
    <w:tmpl w:val="176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D3814E4"/>
    <w:multiLevelType w:val="multilevel"/>
    <w:tmpl w:val="70EC66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F3B032C"/>
    <w:multiLevelType w:val="multilevel"/>
    <w:tmpl w:val="D49AAD6E"/>
    <w:lvl w:ilvl="0">
      <w:start w:val="2"/>
      <w:numFmt w:val="decimal"/>
      <w:lvlText w:val="%1"/>
      <w:lvlJc w:val="left"/>
      <w:pPr>
        <w:tabs>
          <w:tab w:val="num" w:pos="1080"/>
        </w:tabs>
        <w:ind w:left="1080" w:hanging="1080"/>
      </w:pPr>
      <w:rPr>
        <w:rFonts w:hint="default"/>
        <w:b w:val="0"/>
      </w:rPr>
    </w:lvl>
    <w:lvl w:ilvl="1">
      <w:start w:val="3"/>
      <w:numFmt w:val="decimal"/>
      <w:lvlText w:val="%1.%2"/>
      <w:lvlJc w:val="left"/>
      <w:pPr>
        <w:tabs>
          <w:tab w:val="num" w:pos="1080"/>
        </w:tabs>
        <w:ind w:left="1080" w:hanging="108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7CA"/>
    <w:rsid w:val="00051029"/>
    <w:rsid w:val="000709F9"/>
    <w:rsid w:val="000710A6"/>
    <w:rsid w:val="000D20A0"/>
    <w:rsid w:val="000D4B99"/>
    <w:rsid w:val="000D6911"/>
    <w:rsid w:val="000D7FC5"/>
    <w:rsid w:val="000F49D4"/>
    <w:rsid w:val="00101D7B"/>
    <w:rsid w:val="00107D1F"/>
    <w:rsid w:val="00114717"/>
    <w:rsid w:val="00114CBA"/>
    <w:rsid w:val="00155D7C"/>
    <w:rsid w:val="00161E78"/>
    <w:rsid w:val="001847B0"/>
    <w:rsid w:val="00192F64"/>
    <w:rsid w:val="001A4068"/>
    <w:rsid w:val="001A7082"/>
    <w:rsid w:val="001D40C7"/>
    <w:rsid w:val="001E3CF1"/>
    <w:rsid w:val="001E4F87"/>
    <w:rsid w:val="002107F8"/>
    <w:rsid w:val="00226260"/>
    <w:rsid w:val="00232AD3"/>
    <w:rsid w:val="00243F4B"/>
    <w:rsid w:val="00245FB9"/>
    <w:rsid w:val="0024608D"/>
    <w:rsid w:val="0026558A"/>
    <w:rsid w:val="00281C37"/>
    <w:rsid w:val="00282B36"/>
    <w:rsid w:val="00282C6C"/>
    <w:rsid w:val="002944E3"/>
    <w:rsid w:val="00295EC2"/>
    <w:rsid w:val="002B0612"/>
    <w:rsid w:val="002B513E"/>
    <w:rsid w:val="002B6CBA"/>
    <w:rsid w:val="002D5875"/>
    <w:rsid w:val="002D69A9"/>
    <w:rsid w:val="002F1C35"/>
    <w:rsid w:val="002F7BC3"/>
    <w:rsid w:val="00306DB8"/>
    <w:rsid w:val="00311C81"/>
    <w:rsid w:val="0031719A"/>
    <w:rsid w:val="00323833"/>
    <w:rsid w:val="00327008"/>
    <w:rsid w:val="00351060"/>
    <w:rsid w:val="00365ADD"/>
    <w:rsid w:val="003749E5"/>
    <w:rsid w:val="00393BFD"/>
    <w:rsid w:val="003B3544"/>
    <w:rsid w:val="003B7152"/>
    <w:rsid w:val="003C76D4"/>
    <w:rsid w:val="003D4FEE"/>
    <w:rsid w:val="003D64B4"/>
    <w:rsid w:val="003E41CA"/>
    <w:rsid w:val="003F0170"/>
    <w:rsid w:val="003F540E"/>
    <w:rsid w:val="00404059"/>
    <w:rsid w:val="00407A8A"/>
    <w:rsid w:val="004228D5"/>
    <w:rsid w:val="00427F59"/>
    <w:rsid w:val="004356BA"/>
    <w:rsid w:val="00436095"/>
    <w:rsid w:val="0045057B"/>
    <w:rsid w:val="004848DD"/>
    <w:rsid w:val="00491197"/>
    <w:rsid w:val="00495E7B"/>
    <w:rsid w:val="004A390F"/>
    <w:rsid w:val="004C3E2B"/>
    <w:rsid w:val="004C431B"/>
    <w:rsid w:val="004D2846"/>
    <w:rsid w:val="004E39DB"/>
    <w:rsid w:val="004F2F3C"/>
    <w:rsid w:val="0051147B"/>
    <w:rsid w:val="00516AFD"/>
    <w:rsid w:val="00536953"/>
    <w:rsid w:val="00536B81"/>
    <w:rsid w:val="00562E62"/>
    <w:rsid w:val="005651D9"/>
    <w:rsid w:val="00566553"/>
    <w:rsid w:val="00566554"/>
    <w:rsid w:val="00570F96"/>
    <w:rsid w:val="00571154"/>
    <w:rsid w:val="0057635F"/>
    <w:rsid w:val="0058443F"/>
    <w:rsid w:val="005A2FA4"/>
    <w:rsid w:val="005B1F5C"/>
    <w:rsid w:val="005C7FEA"/>
    <w:rsid w:val="005E5A74"/>
    <w:rsid w:val="005E5AC5"/>
    <w:rsid w:val="005F0D74"/>
    <w:rsid w:val="00600596"/>
    <w:rsid w:val="006023E3"/>
    <w:rsid w:val="0064394A"/>
    <w:rsid w:val="0069529D"/>
    <w:rsid w:val="006A7B67"/>
    <w:rsid w:val="006D45A5"/>
    <w:rsid w:val="006D4C70"/>
    <w:rsid w:val="006D69EB"/>
    <w:rsid w:val="006E4787"/>
    <w:rsid w:val="006F2B4E"/>
    <w:rsid w:val="007016DA"/>
    <w:rsid w:val="0070536D"/>
    <w:rsid w:val="00723221"/>
    <w:rsid w:val="00725802"/>
    <w:rsid w:val="0073123A"/>
    <w:rsid w:val="007321B3"/>
    <w:rsid w:val="007378A4"/>
    <w:rsid w:val="00740CA5"/>
    <w:rsid w:val="00741C35"/>
    <w:rsid w:val="0074293E"/>
    <w:rsid w:val="00747389"/>
    <w:rsid w:val="007474C3"/>
    <w:rsid w:val="00751BB9"/>
    <w:rsid w:val="00753CE4"/>
    <w:rsid w:val="00753E1B"/>
    <w:rsid w:val="00782B98"/>
    <w:rsid w:val="0078449A"/>
    <w:rsid w:val="0079280D"/>
    <w:rsid w:val="00793C12"/>
    <w:rsid w:val="00795A9B"/>
    <w:rsid w:val="007B7292"/>
    <w:rsid w:val="007D1FFF"/>
    <w:rsid w:val="007D28F4"/>
    <w:rsid w:val="007D369D"/>
    <w:rsid w:val="007D5741"/>
    <w:rsid w:val="007E3C32"/>
    <w:rsid w:val="007E7CB3"/>
    <w:rsid w:val="007F69AD"/>
    <w:rsid w:val="007F7E2A"/>
    <w:rsid w:val="00810B7E"/>
    <w:rsid w:val="008227A6"/>
    <w:rsid w:val="00825036"/>
    <w:rsid w:val="00831A58"/>
    <w:rsid w:val="008531C1"/>
    <w:rsid w:val="00855990"/>
    <w:rsid w:val="00857CA1"/>
    <w:rsid w:val="00857CDE"/>
    <w:rsid w:val="00860D2A"/>
    <w:rsid w:val="00864C7F"/>
    <w:rsid w:val="00871349"/>
    <w:rsid w:val="008723B7"/>
    <w:rsid w:val="00872E4A"/>
    <w:rsid w:val="00885CF3"/>
    <w:rsid w:val="008A14B4"/>
    <w:rsid w:val="008A41A7"/>
    <w:rsid w:val="008A4323"/>
    <w:rsid w:val="008B717A"/>
    <w:rsid w:val="008D2678"/>
    <w:rsid w:val="008D40EB"/>
    <w:rsid w:val="008E17F5"/>
    <w:rsid w:val="009176D3"/>
    <w:rsid w:val="009268B0"/>
    <w:rsid w:val="00940A0A"/>
    <w:rsid w:val="009424C0"/>
    <w:rsid w:val="009445E5"/>
    <w:rsid w:val="009528CA"/>
    <w:rsid w:val="00955BD0"/>
    <w:rsid w:val="009604B3"/>
    <w:rsid w:val="00962F5D"/>
    <w:rsid w:val="0096525A"/>
    <w:rsid w:val="0097656A"/>
    <w:rsid w:val="00996255"/>
    <w:rsid w:val="00997558"/>
    <w:rsid w:val="009B56ED"/>
    <w:rsid w:val="009F2AC3"/>
    <w:rsid w:val="009F2C3E"/>
    <w:rsid w:val="00A0131C"/>
    <w:rsid w:val="00A07E50"/>
    <w:rsid w:val="00A146F6"/>
    <w:rsid w:val="00A20960"/>
    <w:rsid w:val="00A22939"/>
    <w:rsid w:val="00A302AE"/>
    <w:rsid w:val="00A42CAC"/>
    <w:rsid w:val="00A46369"/>
    <w:rsid w:val="00A71D22"/>
    <w:rsid w:val="00A7398B"/>
    <w:rsid w:val="00A75AFE"/>
    <w:rsid w:val="00A85174"/>
    <w:rsid w:val="00A922E0"/>
    <w:rsid w:val="00AA73D4"/>
    <w:rsid w:val="00AA7D48"/>
    <w:rsid w:val="00AC2BE9"/>
    <w:rsid w:val="00AC3AB8"/>
    <w:rsid w:val="00AD7CDF"/>
    <w:rsid w:val="00AE5251"/>
    <w:rsid w:val="00AF17DC"/>
    <w:rsid w:val="00B17F0A"/>
    <w:rsid w:val="00B2027E"/>
    <w:rsid w:val="00B228B1"/>
    <w:rsid w:val="00B33BFB"/>
    <w:rsid w:val="00B3792C"/>
    <w:rsid w:val="00B42EB4"/>
    <w:rsid w:val="00B439BD"/>
    <w:rsid w:val="00B43C75"/>
    <w:rsid w:val="00B44C5F"/>
    <w:rsid w:val="00B56FBE"/>
    <w:rsid w:val="00B57C12"/>
    <w:rsid w:val="00B74564"/>
    <w:rsid w:val="00B7461B"/>
    <w:rsid w:val="00BA04A3"/>
    <w:rsid w:val="00BB0025"/>
    <w:rsid w:val="00BB7105"/>
    <w:rsid w:val="00BC2D43"/>
    <w:rsid w:val="00BD2217"/>
    <w:rsid w:val="00BD584E"/>
    <w:rsid w:val="00BE2305"/>
    <w:rsid w:val="00C13126"/>
    <w:rsid w:val="00C17F08"/>
    <w:rsid w:val="00C258F7"/>
    <w:rsid w:val="00C26192"/>
    <w:rsid w:val="00C30793"/>
    <w:rsid w:val="00C36359"/>
    <w:rsid w:val="00C5170B"/>
    <w:rsid w:val="00C814DB"/>
    <w:rsid w:val="00C854C8"/>
    <w:rsid w:val="00CA64A1"/>
    <w:rsid w:val="00CC285C"/>
    <w:rsid w:val="00CC2F84"/>
    <w:rsid w:val="00CD7353"/>
    <w:rsid w:val="00CE0694"/>
    <w:rsid w:val="00CE15FA"/>
    <w:rsid w:val="00CE415B"/>
    <w:rsid w:val="00CE64F9"/>
    <w:rsid w:val="00CF56BA"/>
    <w:rsid w:val="00D13FCB"/>
    <w:rsid w:val="00D253E2"/>
    <w:rsid w:val="00D27EBA"/>
    <w:rsid w:val="00D46785"/>
    <w:rsid w:val="00D51D77"/>
    <w:rsid w:val="00D537F4"/>
    <w:rsid w:val="00D5550D"/>
    <w:rsid w:val="00D7356D"/>
    <w:rsid w:val="00D808AA"/>
    <w:rsid w:val="00D93D5C"/>
    <w:rsid w:val="00DC2984"/>
    <w:rsid w:val="00DC3595"/>
    <w:rsid w:val="00DD7177"/>
    <w:rsid w:val="00DE55D8"/>
    <w:rsid w:val="00DF0C54"/>
    <w:rsid w:val="00E225B7"/>
    <w:rsid w:val="00E275BB"/>
    <w:rsid w:val="00E27967"/>
    <w:rsid w:val="00E31775"/>
    <w:rsid w:val="00E31A0B"/>
    <w:rsid w:val="00E3583A"/>
    <w:rsid w:val="00E55D35"/>
    <w:rsid w:val="00E562BA"/>
    <w:rsid w:val="00E754EE"/>
    <w:rsid w:val="00E777DC"/>
    <w:rsid w:val="00E84DA3"/>
    <w:rsid w:val="00E875A5"/>
    <w:rsid w:val="00EA092C"/>
    <w:rsid w:val="00EA0F6F"/>
    <w:rsid w:val="00EA46C8"/>
    <w:rsid w:val="00EA6181"/>
    <w:rsid w:val="00EB39A0"/>
    <w:rsid w:val="00EB44CF"/>
    <w:rsid w:val="00EC29C9"/>
    <w:rsid w:val="00EC6CB0"/>
    <w:rsid w:val="00ED08D8"/>
    <w:rsid w:val="00ED7686"/>
    <w:rsid w:val="00EE7937"/>
    <w:rsid w:val="00EE7B91"/>
    <w:rsid w:val="00EF1B52"/>
    <w:rsid w:val="00F01C01"/>
    <w:rsid w:val="00F14A9C"/>
    <w:rsid w:val="00F16851"/>
    <w:rsid w:val="00F20914"/>
    <w:rsid w:val="00F223DA"/>
    <w:rsid w:val="00F456E2"/>
    <w:rsid w:val="00F60F7B"/>
    <w:rsid w:val="00F65C76"/>
    <w:rsid w:val="00F65F5C"/>
    <w:rsid w:val="00F70E26"/>
    <w:rsid w:val="00F72C39"/>
    <w:rsid w:val="00F825F8"/>
    <w:rsid w:val="00F8298A"/>
    <w:rsid w:val="00F9168A"/>
    <w:rsid w:val="00FC3DD7"/>
    <w:rsid w:val="00FC5398"/>
    <w:rsid w:val="00FC6F84"/>
    <w:rsid w:val="00FD56DE"/>
    <w:rsid w:val="00FF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7A6"/>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8227A6"/>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8227A6"/>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8227A6"/>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8227A6"/>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7A6"/>
    <w:pPr>
      <w:tabs>
        <w:tab w:val="clear" w:pos="1260"/>
        <w:tab w:val="clear" w:pos="1980"/>
        <w:tab w:val="clear" w:pos="2700"/>
        <w:tab w:val="clear" w:pos="3420"/>
        <w:tab w:val="center" w:pos="4153"/>
        <w:tab w:val="right" w:pos="8306"/>
      </w:tabs>
    </w:pPr>
  </w:style>
  <w:style w:type="paragraph" w:styleId="Footer">
    <w:name w:val="footer"/>
    <w:basedOn w:val="Normal"/>
    <w:rsid w:val="008227A6"/>
    <w:pPr>
      <w:tabs>
        <w:tab w:val="center" w:pos="4153"/>
        <w:tab w:val="right" w:pos="8306"/>
      </w:tabs>
    </w:pPr>
  </w:style>
  <w:style w:type="character" w:styleId="PageNumber">
    <w:name w:val="page number"/>
    <w:basedOn w:val="DefaultParagraphFont"/>
    <w:rsid w:val="008227A6"/>
    <w:rPr>
      <w:rFonts w:ascii="Arial" w:hAnsi="Arial"/>
      <w:sz w:val="22"/>
    </w:rPr>
  </w:style>
  <w:style w:type="paragraph" w:styleId="BodyTextIndent">
    <w:name w:val="Body Text Indent"/>
    <w:basedOn w:val="Normal"/>
    <w:rsid w:val="008227A6"/>
    <w:pPr>
      <w:ind w:left="1276" w:hanging="1276"/>
    </w:pPr>
  </w:style>
  <w:style w:type="paragraph" w:styleId="BodyTextIndent2">
    <w:name w:val="Body Text Indent 2"/>
    <w:basedOn w:val="Normal"/>
    <w:rsid w:val="008227A6"/>
    <w:pPr>
      <w:ind w:left="2707" w:hanging="2707"/>
    </w:pPr>
  </w:style>
  <w:style w:type="table" w:styleId="TableGrid">
    <w:name w:val="Table Grid"/>
    <w:basedOn w:val="TableNormal"/>
    <w:rsid w:val="00C5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B513E"/>
    <w:rPr>
      <w:sz w:val="16"/>
    </w:rPr>
  </w:style>
  <w:style w:type="character" w:styleId="Hyperlink">
    <w:name w:val="Hyperlink"/>
    <w:basedOn w:val="DefaultParagraphFont"/>
    <w:rsid w:val="00FD56DE"/>
    <w:rPr>
      <w:color w:val="0000FF"/>
      <w:u w:val="single"/>
    </w:rPr>
  </w:style>
  <w:style w:type="paragraph" w:styleId="BalloonText">
    <w:name w:val="Balloon Text"/>
    <w:basedOn w:val="Normal"/>
    <w:semiHidden/>
    <w:rsid w:val="006E4787"/>
    <w:rPr>
      <w:rFonts w:ascii="Tahoma" w:hAnsi="Tahoma" w:cs="Tahoma"/>
      <w:sz w:val="16"/>
      <w:szCs w:val="16"/>
    </w:rPr>
  </w:style>
  <w:style w:type="paragraph" w:styleId="CommentText">
    <w:name w:val="annotation text"/>
    <w:basedOn w:val="Normal"/>
    <w:semiHidden/>
    <w:rsid w:val="00831A58"/>
    <w:rPr>
      <w:sz w:val="20"/>
    </w:rPr>
  </w:style>
  <w:style w:type="paragraph" w:styleId="CommentSubject">
    <w:name w:val="annotation subject"/>
    <w:basedOn w:val="CommentText"/>
    <w:next w:val="CommentText"/>
    <w:semiHidden/>
    <w:rsid w:val="00831A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27A6"/>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8227A6"/>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8227A6"/>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8227A6"/>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8227A6"/>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27A6"/>
    <w:pPr>
      <w:tabs>
        <w:tab w:val="clear" w:pos="1260"/>
        <w:tab w:val="clear" w:pos="1980"/>
        <w:tab w:val="clear" w:pos="2700"/>
        <w:tab w:val="clear" w:pos="3420"/>
        <w:tab w:val="center" w:pos="4153"/>
        <w:tab w:val="right" w:pos="8306"/>
      </w:tabs>
    </w:pPr>
  </w:style>
  <w:style w:type="paragraph" w:styleId="Footer">
    <w:name w:val="footer"/>
    <w:basedOn w:val="Normal"/>
    <w:rsid w:val="008227A6"/>
    <w:pPr>
      <w:tabs>
        <w:tab w:val="center" w:pos="4153"/>
        <w:tab w:val="right" w:pos="8306"/>
      </w:tabs>
    </w:pPr>
  </w:style>
  <w:style w:type="character" w:styleId="PageNumber">
    <w:name w:val="page number"/>
    <w:basedOn w:val="DefaultParagraphFont"/>
    <w:rsid w:val="008227A6"/>
    <w:rPr>
      <w:rFonts w:ascii="Arial" w:hAnsi="Arial"/>
      <w:sz w:val="22"/>
    </w:rPr>
  </w:style>
  <w:style w:type="paragraph" w:styleId="BodyTextIndent">
    <w:name w:val="Body Text Indent"/>
    <w:basedOn w:val="Normal"/>
    <w:rsid w:val="008227A6"/>
    <w:pPr>
      <w:ind w:left="1276" w:hanging="1276"/>
    </w:pPr>
  </w:style>
  <w:style w:type="paragraph" w:styleId="BodyTextIndent2">
    <w:name w:val="Body Text Indent 2"/>
    <w:basedOn w:val="Normal"/>
    <w:rsid w:val="008227A6"/>
    <w:pPr>
      <w:ind w:left="2707" w:hanging="2707"/>
    </w:pPr>
  </w:style>
  <w:style w:type="table" w:styleId="TableGrid">
    <w:name w:val="Table Grid"/>
    <w:basedOn w:val="TableNormal"/>
    <w:rsid w:val="00C5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B513E"/>
    <w:rPr>
      <w:sz w:val="16"/>
    </w:rPr>
  </w:style>
  <w:style w:type="character" w:styleId="Hyperlink">
    <w:name w:val="Hyperlink"/>
    <w:basedOn w:val="DefaultParagraphFont"/>
    <w:rsid w:val="00FD56DE"/>
    <w:rPr>
      <w:color w:val="0000FF"/>
      <w:u w:val="single"/>
    </w:rPr>
  </w:style>
  <w:style w:type="paragraph" w:styleId="BalloonText">
    <w:name w:val="Balloon Text"/>
    <w:basedOn w:val="Normal"/>
    <w:semiHidden/>
    <w:rsid w:val="006E4787"/>
    <w:rPr>
      <w:rFonts w:ascii="Tahoma" w:hAnsi="Tahoma" w:cs="Tahoma"/>
      <w:sz w:val="16"/>
      <w:szCs w:val="16"/>
    </w:rPr>
  </w:style>
  <w:style w:type="paragraph" w:styleId="CommentText">
    <w:name w:val="annotation text"/>
    <w:basedOn w:val="Normal"/>
    <w:semiHidden/>
    <w:rsid w:val="00831A58"/>
    <w:rPr>
      <w:sz w:val="20"/>
    </w:rPr>
  </w:style>
  <w:style w:type="paragraph" w:styleId="CommentSubject">
    <w:name w:val="annotation subject"/>
    <w:basedOn w:val="CommentText"/>
    <w:next w:val="CommentText"/>
    <w:semiHidden/>
    <w:rsid w:val="00831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Bob Watson</cp:lastModifiedBy>
  <cp:revision>2</cp:revision>
  <cp:lastPrinted>2016-03-11T11:03:00Z</cp:lastPrinted>
  <dcterms:created xsi:type="dcterms:W3CDTF">2016-07-15T13:37:00Z</dcterms:created>
  <dcterms:modified xsi:type="dcterms:W3CDTF">2016-07-15T13:37:00Z</dcterms:modified>
</cp:coreProperties>
</file>