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F2" w:rsidRPr="00684448" w:rsidRDefault="000D52F2">
      <w:pPr>
        <w:rPr>
          <w:sz w:val="22"/>
          <w:szCs w:val="22"/>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28" w:type="dxa"/>
        </w:tblCellMar>
        <w:tblLook w:val="0000" w:firstRow="0" w:lastRow="0" w:firstColumn="0" w:lastColumn="0" w:noHBand="0" w:noVBand="0"/>
      </w:tblPr>
      <w:tblGrid>
        <w:gridCol w:w="1961"/>
        <w:gridCol w:w="1324"/>
        <w:gridCol w:w="84"/>
        <w:gridCol w:w="1952"/>
        <w:gridCol w:w="1449"/>
        <w:gridCol w:w="4678"/>
        <w:gridCol w:w="4166"/>
      </w:tblGrid>
      <w:tr w:rsidR="00196FB3" w:rsidRPr="00684448" w:rsidTr="004E4B72">
        <w:trPr>
          <w:trHeight w:val="545"/>
        </w:trPr>
        <w:tc>
          <w:tcPr>
            <w:tcW w:w="628" w:type="pct"/>
            <w:shd w:val="clear" w:color="auto" w:fill="E6E6E6"/>
            <w:vAlign w:val="center"/>
          </w:tcPr>
          <w:p w:rsidR="00EE6C28" w:rsidRPr="00684448" w:rsidRDefault="00EE6C28" w:rsidP="00FA2993">
            <w:pPr>
              <w:jc w:val="center"/>
              <w:rPr>
                <w:rFonts w:ascii="Arial" w:hAnsi="Arial" w:cs="Arial"/>
                <w:b/>
                <w:bCs/>
                <w:sz w:val="22"/>
                <w:szCs w:val="22"/>
              </w:rPr>
            </w:pPr>
            <w:r w:rsidRPr="00684448">
              <w:rPr>
                <w:rFonts w:ascii="Arial" w:hAnsi="Arial" w:cs="Arial"/>
                <w:b/>
                <w:bCs/>
                <w:sz w:val="22"/>
                <w:szCs w:val="22"/>
              </w:rPr>
              <w:t>Location</w:t>
            </w:r>
          </w:p>
        </w:tc>
        <w:tc>
          <w:tcPr>
            <w:tcW w:w="424" w:type="pct"/>
            <w:shd w:val="clear" w:color="auto" w:fill="E6E6E6"/>
          </w:tcPr>
          <w:p w:rsidR="00EE6C28" w:rsidRPr="00684448" w:rsidRDefault="00196FB3" w:rsidP="00196FB3">
            <w:pPr>
              <w:jc w:val="center"/>
              <w:rPr>
                <w:rFonts w:ascii="Arial" w:hAnsi="Arial" w:cs="Arial"/>
                <w:b/>
                <w:bCs/>
                <w:sz w:val="22"/>
                <w:szCs w:val="22"/>
              </w:rPr>
            </w:pPr>
            <w:r w:rsidRPr="00684448">
              <w:rPr>
                <w:rFonts w:ascii="Arial" w:hAnsi="Arial" w:cs="Arial"/>
                <w:b/>
                <w:bCs/>
                <w:sz w:val="22"/>
                <w:szCs w:val="22"/>
              </w:rPr>
              <w:t>Indicative priority</w:t>
            </w:r>
          </w:p>
        </w:tc>
        <w:tc>
          <w:tcPr>
            <w:tcW w:w="652" w:type="pct"/>
            <w:gridSpan w:val="2"/>
            <w:shd w:val="clear" w:color="auto" w:fill="E6E6E6"/>
            <w:vAlign w:val="center"/>
          </w:tcPr>
          <w:p w:rsidR="00EE6C28" w:rsidRPr="00684448" w:rsidRDefault="00EE6C28" w:rsidP="00FA2993">
            <w:pPr>
              <w:jc w:val="center"/>
              <w:rPr>
                <w:rFonts w:ascii="Arial" w:hAnsi="Arial" w:cs="Arial"/>
                <w:b/>
                <w:bCs/>
                <w:sz w:val="22"/>
                <w:szCs w:val="22"/>
              </w:rPr>
            </w:pPr>
            <w:r w:rsidRPr="00684448">
              <w:rPr>
                <w:rFonts w:ascii="Arial" w:hAnsi="Arial" w:cs="Arial"/>
                <w:b/>
                <w:bCs/>
                <w:sz w:val="22"/>
                <w:szCs w:val="22"/>
              </w:rPr>
              <w:t>Route / Programme</w:t>
            </w:r>
          </w:p>
        </w:tc>
        <w:tc>
          <w:tcPr>
            <w:tcW w:w="464" w:type="pct"/>
            <w:shd w:val="clear" w:color="auto" w:fill="E6E6E6"/>
            <w:vAlign w:val="center"/>
          </w:tcPr>
          <w:p w:rsidR="00EE6C28" w:rsidRPr="00684448" w:rsidRDefault="00EE6C28" w:rsidP="00FA2993">
            <w:pPr>
              <w:jc w:val="center"/>
              <w:rPr>
                <w:rFonts w:ascii="Arial" w:hAnsi="Arial" w:cs="Arial"/>
                <w:b/>
                <w:bCs/>
                <w:sz w:val="22"/>
                <w:szCs w:val="22"/>
              </w:rPr>
            </w:pPr>
            <w:r w:rsidRPr="00684448">
              <w:rPr>
                <w:rFonts w:ascii="Arial" w:hAnsi="Arial" w:cs="Arial"/>
                <w:b/>
                <w:bCs/>
                <w:sz w:val="22"/>
                <w:szCs w:val="22"/>
              </w:rPr>
              <w:t>Potential Partners</w:t>
            </w:r>
          </w:p>
        </w:tc>
        <w:tc>
          <w:tcPr>
            <w:tcW w:w="1498" w:type="pct"/>
            <w:shd w:val="clear" w:color="auto" w:fill="E6E6E6"/>
            <w:vAlign w:val="center"/>
          </w:tcPr>
          <w:p w:rsidR="00EE6C28" w:rsidRPr="00684448" w:rsidRDefault="00EE6C28" w:rsidP="00FA2993">
            <w:pPr>
              <w:jc w:val="center"/>
              <w:rPr>
                <w:rFonts w:ascii="Arial" w:hAnsi="Arial" w:cs="Arial"/>
                <w:b/>
                <w:bCs/>
                <w:sz w:val="22"/>
                <w:szCs w:val="22"/>
              </w:rPr>
            </w:pPr>
            <w:r w:rsidRPr="00684448">
              <w:rPr>
                <w:rFonts w:ascii="Arial" w:hAnsi="Arial" w:cs="Arial"/>
                <w:b/>
                <w:bCs/>
                <w:sz w:val="22"/>
                <w:szCs w:val="22"/>
              </w:rPr>
              <w:t>Scheme, Issues and Opportunities</w:t>
            </w:r>
          </w:p>
        </w:tc>
        <w:tc>
          <w:tcPr>
            <w:tcW w:w="1334" w:type="pct"/>
            <w:shd w:val="clear" w:color="auto" w:fill="E6E6E6"/>
          </w:tcPr>
          <w:p w:rsidR="00A77E42" w:rsidRDefault="00A77E42" w:rsidP="00A77E42">
            <w:pPr>
              <w:jc w:val="center"/>
              <w:rPr>
                <w:rFonts w:ascii="Arial" w:hAnsi="Arial" w:cs="Arial"/>
                <w:b/>
                <w:bCs/>
                <w:sz w:val="22"/>
                <w:szCs w:val="22"/>
              </w:rPr>
            </w:pPr>
            <w:r>
              <w:rPr>
                <w:rFonts w:ascii="Arial" w:hAnsi="Arial" w:cs="Arial"/>
                <w:b/>
                <w:bCs/>
                <w:sz w:val="22"/>
                <w:szCs w:val="22"/>
              </w:rPr>
              <w:t>Outcome of</w:t>
            </w:r>
          </w:p>
          <w:p w:rsidR="00EE6C28" w:rsidRPr="00684448" w:rsidRDefault="00A77E42" w:rsidP="00A77E42">
            <w:pPr>
              <w:jc w:val="center"/>
              <w:rPr>
                <w:rFonts w:ascii="Arial" w:hAnsi="Arial" w:cs="Arial"/>
                <w:b/>
                <w:bCs/>
                <w:sz w:val="22"/>
                <w:szCs w:val="22"/>
              </w:rPr>
            </w:pPr>
            <w:r>
              <w:rPr>
                <w:rFonts w:ascii="Arial" w:hAnsi="Arial" w:cs="Arial"/>
                <w:b/>
                <w:bCs/>
                <w:sz w:val="22"/>
                <w:szCs w:val="22"/>
              </w:rPr>
              <w:t xml:space="preserve"> initial investigation</w:t>
            </w:r>
          </w:p>
        </w:tc>
      </w:tr>
      <w:tr w:rsidR="00196FB3" w:rsidRPr="00684448" w:rsidTr="004E4B72">
        <w:trPr>
          <w:trHeight w:val="855"/>
        </w:trPr>
        <w:tc>
          <w:tcPr>
            <w:tcW w:w="628" w:type="pct"/>
            <w:shd w:val="clear" w:color="auto" w:fill="auto"/>
          </w:tcPr>
          <w:p w:rsidR="00EE6C28" w:rsidRPr="00684448" w:rsidRDefault="00EE6C28" w:rsidP="00FA2993">
            <w:pPr>
              <w:rPr>
                <w:rFonts w:ascii="Arial" w:hAnsi="Arial" w:cs="Arial"/>
                <w:sz w:val="22"/>
                <w:szCs w:val="22"/>
              </w:rPr>
            </w:pPr>
            <w:r w:rsidRPr="00684448">
              <w:rPr>
                <w:rFonts w:ascii="Arial" w:hAnsi="Arial" w:cs="Arial"/>
                <w:sz w:val="22"/>
                <w:szCs w:val="22"/>
              </w:rPr>
              <w:t xml:space="preserve">Caravan Lane (Footpath 30), </w:t>
            </w:r>
            <w:r w:rsidRPr="00684448">
              <w:rPr>
                <w:rFonts w:ascii="Arial" w:hAnsi="Arial" w:cs="Arial"/>
                <w:color w:val="000000"/>
                <w:sz w:val="22"/>
                <w:szCs w:val="22"/>
              </w:rPr>
              <w:t>Rickmansworth</w:t>
            </w:r>
          </w:p>
        </w:tc>
        <w:tc>
          <w:tcPr>
            <w:tcW w:w="424" w:type="pct"/>
          </w:tcPr>
          <w:p w:rsidR="00EE6C28" w:rsidRPr="00684448" w:rsidRDefault="00AA58EB" w:rsidP="00196FB3">
            <w:pPr>
              <w:jc w:val="center"/>
              <w:rPr>
                <w:rFonts w:ascii="Arial" w:hAnsi="Arial" w:cs="Arial"/>
                <w:sz w:val="22"/>
                <w:szCs w:val="22"/>
              </w:rPr>
            </w:pPr>
            <w:r w:rsidRPr="00684448">
              <w:rPr>
                <w:rFonts w:ascii="Arial" w:hAnsi="Arial" w:cs="Arial"/>
                <w:sz w:val="22"/>
                <w:szCs w:val="22"/>
              </w:rPr>
              <w:t>1</w:t>
            </w:r>
          </w:p>
        </w:tc>
        <w:tc>
          <w:tcPr>
            <w:tcW w:w="652" w:type="pct"/>
            <w:gridSpan w:val="2"/>
            <w:shd w:val="clear" w:color="auto" w:fill="auto"/>
          </w:tcPr>
          <w:p w:rsidR="00EE6C28" w:rsidRPr="00684448" w:rsidRDefault="00EE6C28" w:rsidP="00FA2993">
            <w:pPr>
              <w:rPr>
                <w:rFonts w:ascii="Arial" w:hAnsi="Arial" w:cs="Arial"/>
                <w:sz w:val="22"/>
                <w:szCs w:val="22"/>
              </w:rPr>
            </w:pPr>
            <w:r w:rsidRPr="00684448">
              <w:rPr>
                <w:rFonts w:ascii="Arial" w:hAnsi="Arial" w:cs="Arial"/>
                <w:sz w:val="22"/>
                <w:szCs w:val="22"/>
              </w:rPr>
              <w:t>Rickmansworth to Croxley Green</w:t>
            </w:r>
          </w:p>
        </w:tc>
        <w:tc>
          <w:tcPr>
            <w:tcW w:w="464" w:type="pct"/>
            <w:shd w:val="clear" w:color="auto" w:fill="auto"/>
          </w:tcPr>
          <w:p w:rsidR="00EE6C28" w:rsidRPr="00684448" w:rsidRDefault="00EE6C28" w:rsidP="00FA2993">
            <w:pPr>
              <w:rPr>
                <w:rFonts w:ascii="Arial" w:hAnsi="Arial" w:cs="Arial"/>
                <w:color w:val="000000"/>
                <w:sz w:val="22"/>
                <w:szCs w:val="22"/>
              </w:rPr>
            </w:pPr>
            <w:r w:rsidRPr="00684448">
              <w:rPr>
                <w:rFonts w:ascii="Arial" w:hAnsi="Arial" w:cs="Arial"/>
                <w:color w:val="000000"/>
                <w:sz w:val="22"/>
                <w:szCs w:val="22"/>
              </w:rPr>
              <w:t xml:space="preserve">HCC </w:t>
            </w:r>
            <w:proofErr w:type="spellStart"/>
            <w:r w:rsidRPr="00684448">
              <w:rPr>
                <w:rFonts w:ascii="Arial" w:hAnsi="Arial" w:cs="Arial"/>
                <w:color w:val="000000"/>
                <w:sz w:val="22"/>
                <w:szCs w:val="22"/>
              </w:rPr>
              <w:t>PRoW</w:t>
            </w:r>
            <w:proofErr w:type="spellEnd"/>
          </w:p>
        </w:tc>
        <w:tc>
          <w:tcPr>
            <w:tcW w:w="1498" w:type="pct"/>
            <w:shd w:val="clear" w:color="auto" w:fill="auto"/>
          </w:tcPr>
          <w:p w:rsidR="00EE6C28" w:rsidRPr="00684448" w:rsidRDefault="00EE6C28" w:rsidP="00FA2993">
            <w:pPr>
              <w:rPr>
                <w:rFonts w:ascii="Arial" w:hAnsi="Arial" w:cs="Arial"/>
                <w:sz w:val="22"/>
                <w:szCs w:val="22"/>
              </w:rPr>
            </w:pPr>
            <w:r w:rsidRPr="00684448">
              <w:rPr>
                <w:rFonts w:ascii="Arial" w:hAnsi="Arial" w:cs="Arial"/>
                <w:sz w:val="22"/>
                <w:szCs w:val="22"/>
              </w:rPr>
              <w:t>Upgrade public footpath, surfacing, signage and access improvements.</w:t>
            </w:r>
          </w:p>
          <w:p w:rsidR="00EE6C28" w:rsidRPr="00684448" w:rsidRDefault="00EE6C28" w:rsidP="00FA2993">
            <w:pPr>
              <w:rPr>
                <w:rFonts w:ascii="Arial" w:hAnsi="Arial" w:cs="Arial"/>
                <w:sz w:val="22"/>
                <w:szCs w:val="22"/>
              </w:rPr>
            </w:pPr>
            <w:r w:rsidRPr="00684448">
              <w:rPr>
                <w:rFonts w:ascii="Arial" w:hAnsi="Arial" w:cs="Arial"/>
                <w:sz w:val="22"/>
                <w:szCs w:val="22"/>
              </w:rPr>
              <w:t>Good off-road link to avoid Park Road/High St. roundabout and Scots Hill, linked to All Saints Lane/Lavrock Lane</w:t>
            </w:r>
          </w:p>
        </w:tc>
        <w:tc>
          <w:tcPr>
            <w:tcW w:w="1334" w:type="pct"/>
          </w:tcPr>
          <w:p w:rsidR="00EE6C28" w:rsidRPr="00684448" w:rsidRDefault="00B7160A" w:rsidP="00DD7E2F">
            <w:pPr>
              <w:rPr>
                <w:rFonts w:ascii="Arial" w:hAnsi="Arial" w:cs="Arial"/>
                <w:sz w:val="22"/>
                <w:szCs w:val="22"/>
              </w:rPr>
            </w:pPr>
            <w:r w:rsidRPr="00684448">
              <w:rPr>
                <w:rFonts w:ascii="Arial" w:hAnsi="Arial" w:cs="Arial"/>
                <w:sz w:val="22"/>
                <w:szCs w:val="22"/>
              </w:rPr>
              <w:t>Legal upgrade progressed by HCC and school; complete; bridleway status over current path confirmed</w:t>
            </w:r>
            <w:r w:rsidR="00DD7E2F">
              <w:rPr>
                <w:rFonts w:ascii="Arial" w:hAnsi="Arial" w:cs="Arial"/>
                <w:sz w:val="22"/>
                <w:szCs w:val="22"/>
              </w:rPr>
              <w:t xml:space="preserve"> and short section of footpath can now be upgraded.</w:t>
            </w:r>
          </w:p>
        </w:tc>
      </w:tr>
      <w:tr w:rsidR="00DD7E2F" w:rsidRPr="00684448" w:rsidTr="004E4B72">
        <w:trPr>
          <w:trHeight w:val="1065"/>
        </w:trPr>
        <w:tc>
          <w:tcPr>
            <w:tcW w:w="628" w:type="pct"/>
            <w:shd w:val="clear" w:color="auto" w:fill="auto"/>
          </w:tcPr>
          <w:p w:rsidR="00DD7E2F" w:rsidRPr="00684448" w:rsidRDefault="00DD7E2F" w:rsidP="00FA2993">
            <w:pPr>
              <w:rPr>
                <w:rFonts w:ascii="Arial" w:hAnsi="Arial" w:cs="Arial"/>
                <w:color w:val="000000"/>
                <w:sz w:val="22"/>
                <w:szCs w:val="22"/>
              </w:rPr>
            </w:pPr>
            <w:r w:rsidRPr="00684448">
              <w:rPr>
                <w:rFonts w:ascii="Arial" w:hAnsi="Arial" w:cs="Arial"/>
                <w:sz w:val="22"/>
                <w:szCs w:val="22"/>
              </w:rPr>
              <w:t xml:space="preserve">Gallows Hill at Lauderdale Rd, Abbots Langley </w:t>
            </w:r>
          </w:p>
        </w:tc>
        <w:tc>
          <w:tcPr>
            <w:tcW w:w="424" w:type="pct"/>
          </w:tcPr>
          <w:p w:rsidR="00DD7E2F" w:rsidRPr="00684448" w:rsidRDefault="00DD7E2F" w:rsidP="00035E81">
            <w:pPr>
              <w:jc w:val="center"/>
              <w:rPr>
                <w:rFonts w:ascii="Arial" w:hAnsi="Arial" w:cs="Arial"/>
                <w:color w:val="000000"/>
                <w:sz w:val="22"/>
                <w:szCs w:val="22"/>
              </w:rPr>
            </w:pPr>
            <w:r w:rsidRPr="00684448">
              <w:rPr>
                <w:rFonts w:ascii="Arial" w:hAnsi="Arial" w:cs="Arial"/>
                <w:color w:val="000000"/>
                <w:sz w:val="22"/>
                <w:szCs w:val="22"/>
              </w:rPr>
              <w:t>3</w:t>
            </w:r>
          </w:p>
          <w:p w:rsidR="00DD7E2F" w:rsidRPr="00684448" w:rsidRDefault="00DD7E2F" w:rsidP="00035E81">
            <w:pPr>
              <w:jc w:val="center"/>
              <w:rPr>
                <w:rFonts w:ascii="Arial" w:hAnsi="Arial" w:cs="Arial"/>
                <w:color w:val="000000"/>
                <w:sz w:val="22"/>
                <w:szCs w:val="22"/>
              </w:rPr>
            </w:pPr>
          </w:p>
        </w:tc>
        <w:tc>
          <w:tcPr>
            <w:tcW w:w="652" w:type="pct"/>
            <w:gridSpan w:val="2"/>
            <w:shd w:val="clear" w:color="auto" w:fill="auto"/>
          </w:tcPr>
          <w:p w:rsidR="00DD7E2F" w:rsidRPr="00684448" w:rsidRDefault="00DD7E2F" w:rsidP="00FA2993">
            <w:pPr>
              <w:rPr>
                <w:rFonts w:ascii="Arial" w:hAnsi="Arial" w:cs="Arial"/>
                <w:color w:val="000000"/>
                <w:sz w:val="22"/>
                <w:szCs w:val="22"/>
              </w:rPr>
            </w:pPr>
            <w:r w:rsidRPr="00684448">
              <w:rPr>
                <w:rFonts w:ascii="Arial" w:hAnsi="Arial" w:cs="Arial"/>
                <w:sz w:val="22"/>
                <w:szCs w:val="22"/>
              </w:rPr>
              <w:t xml:space="preserve">Abbots Langley </w:t>
            </w:r>
          </w:p>
        </w:tc>
        <w:tc>
          <w:tcPr>
            <w:tcW w:w="464" w:type="pct"/>
            <w:shd w:val="clear" w:color="auto" w:fill="auto"/>
          </w:tcPr>
          <w:p w:rsidR="00DD7E2F" w:rsidRPr="00684448" w:rsidRDefault="00DD7E2F" w:rsidP="00FA2993">
            <w:pPr>
              <w:rPr>
                <w:rFonts w:ascii="Arial" w:hAnsi="Arial" w:cs="Arial"/>
                <w:color w:val="000000"/>
                <w:sz w:val="22"/>
                <w:szCs w:val="22"/>
              </w:rPr>
            </w:pPr>
            <w:r w:rsidRPr="00684448">
              <w:rPr>
                <w:rFonts w:ascii="Arial" w:hAnsi="Arial" w:cs="Arial"/>
                <w:color w:val="000000"/>
                <w:sz w:val="22"/>
                <w:szCs w:val="22"/>
              </w:rPr>
              <w:t>HCC Highways</w:t>
            </w:r>
          </w:p>
        </w:tc>
        <w:tc>
          <w:tcPr>
            <w:tcW w:w="1498" w:type="pct"/>
            <w:shd w:val="clear" w:color="auto" w:fill="auto"/>
          </w:tcPr>
          <w:p w:rsidR="00DD7E2F" w:rsidRPr="00684448" w:rsidRDefault="00DD7E2F" w:rsidP="00FA2993">
            <w:pPr>
              <w:rPr>
                <w:rFonts w:ascii="Arial" w:hAnsi="Arial" w:cs="Arial"/>
                <w:color w:val="000000"/>
                <w:sz w:val="22"/>
                <w:szCs w:val="22"/>
              </w:rPr>
            </w:pPr>
            <w:r w:rsidRPr="00684448">
              <w:rPr>
                <w:rFonts w:ascii="Arial" w:hAnsi="Arial" w:cs="Arial"/>
                <w:sz w:val="22"/>
                <w:szCs w:val="22"/>
              </w:rPr>
              <w:t xml:space="preserve">Permeability scheme - reduce length of alternative route by making cyclist exemption to ‘Point no entry’. </w:t>
            </w:r>
            <w:r w:rsidRPr="00684448">
              <w:rPr>
                <w:rFonts w:ascii="Arial" w:hAnsi="Arial" w:cs="Arial"/>
                <w:color w:val="000000"/>
                <w:sz w:val="22"/>
                <w:szCs w:val="22"/>
              </w:rPr>
              <w:t xml:space="preserve">Design, safety audit and consultation </w:t>
            </w:r>
            <w:proofErr w:type="gramStart"/>
            <w:r w:rsidRPr="00684448">
              <w:rPr>
                <w:rFonts w:ascii="Arial" w:hAnsi="Arial" w:cs="Arial"/>
                <w:color w:val="000000"/>
                <w:sz w:val="22"/>
                <w:szCs w:val="22"/>
              </w:rPr>
              <w:t>required,</w:t>
            </w:r>
            <w:proofErr w:type="gramEnd"/>
            <w:r w:rsidRPr="00684448">
              <w:rPr>
                <w:rFonts w:ascii="Arial" w:hAnsi="Arial" w:cs="Arial"/>
                <w:color w:val="000000"/>
                <w:sz w:val="22"/>
                <w:szCs w:val="22"/>
              </w:rPr>
              <w:t xml:space="preserve"> </w:t>
            </w:r>
            <w:r>
              <w:rPr>
                <w:rFonts w:ascii="Arial" w:hAnsi="Arial" w:cs="Arial"/>
                <w:color w:val="000000"/>
                <w:sz w:val="22"/>
                <w:szCs w:val="22"/>
              </w:rPr>
              <w:t xml:space="preserve">all </w:t>
            </w:r>
            <w:r w:rsidRPr="00684448">
              <w:rPr>
                <w:rFonts w:ascii="Arial" w:hAnsi="Arial" w:cs="Arial"/>
                <w:sz w:val="22"/>
                <w:szCs w:val="22"/>
              </w:rPr>
              <w:t>contingent on HCC Agency Agreement.</w:t>
            </w:r>
          </w:p>
        </w:tc>
        <w:tc>
          <w:tcPr>
            <w:tcW w:w="1334" w:type="pct"/>
          </w:tcPr>
          <w:p w:rsidR="00DD7E2F" w:rsidRPr="00684448" w:rsidRDefault="00DD7E2F" w:rsidP="00A77E42">
            <w:pPr>
              <w:rPr>
                <w:rFonts w:ascii="Arial" w:hAnsi="Arial" w:cs="Arial"/>
                <w:color w:val="000000"/>
                <w:sz w:val="22"/>
                <w:szCs w:val="22"/>
              </w:rPr>
            </w:pPr>
            <w:r w:rsidRPr="00684448">
              <w:rPr>
                <w:rFonts w:ascii="Arial" w:hAnsi="Arial" w:cs="Arial"/>
                <w:sz w:val="22"/>
                <w:szCs w:val="22"/>
              </w:rPr>
              <w:t>No progress – contingent on updated HCC Agency agreement, not yet complete.</w:t>
            </w:r>
          </w:p>
        </w:tc>
      </w:tr>
      <w:tr w:rsidR="00DD7E2F" w:rsidRPr="00684448" w:rsidTr="004E4B72">
        <w:trPr>
          <w:trHeight w:val="885"/>
        </w:trPr>
        <w:tc>
          <w:tcPr>
            <w:tcW w:w="628" w:type="pct"/>
            <w:shd w:val="clear" w:color="auto" w:fill="auto"/>
          </w:tcPr>
          <w:p w:rsidR="00DD7E2F" w:rsidRPr="00684448" w:rsidRDefault="00DD7E2F" w:rsidP="00FA2993">
            <w:pPr>
              <w:rPr>
                <w:rFonts w:ascii="Arial" w:hAnsi="Arial" w:cs="Arial"/>
                <w:sz w:val="22"/>
                <w:szCs w:val="22"/>
              </w:rPr>
            </w:pPr>
            <w:proofErr w:type="spellStart"/>
            <w:r w:rsidRPr="00684448">
              <w:rPr>
                <w:rFonts w:ascii="Arial" w:hAnsi="Arial" w:cs="Arial"/>
                <w:color w:val="000000"/>
                <w:sz w:val="22"/>
                <w:szCs w:val="22"/>
              </w:rPr>
              <w:t>Attenboroughs</w:t>
            </w:r>
            <w:proofErr w:type="spellEnd"/>
            <w:r w:rsidRPr="00684448">
              <w:rPr>
                <w:rFonts w:ascii="Arial" w:hAnsi="Arial" w:cs="Arial"/>
                <w:color w:val="000000"/>
                <w:sz w:val="22"/>
                <w:szCs w:val="22"/>
              </w:rPr>
              <w:t xml:space="preserve"> Fields, Bushey </w:t>
            </w:r>
          </w:p>
        </w:tc>
        <w:tc>
          <w:tcPr>
            <w:tcW w:w="424" w:type="pct"/>
          </w:tcPr>
          <w:p w:rsidR="00DD7E2F" w:rsidRPr="00684448" w:rsidRDefault="00DD7E2F" w:rsidP="00A77E42">
            <w:pPr>
              <w:jc w:val="center"/>
              <w:rPr>
                <w:rFonts w:ascii="Arial" w:hAnsi="Arial" w:cs="Arial"/>
                <w:color w:val="000000"/>
                <w:sz w:val="22"/>
                <w:szCs w:val="22"/>
              </w:rPr>
            </w:pPr>
            <w:r w:rsidRPr="00684448">
              <w:rPr>
                <w:rFonts w:ascii="Arial" w:hAnsi="Arial" w:cs="Arial"/>
                <w:color w:val="000000"/>
                <w:sz w:val="22"/>
                <w:szCs w:val="22"/>
              </w:rPr>
              <w:t>1</w:t>
            </w:r>
          </w:p>
          <w:p w:rsidR="00DD7E2F" w:rsidRPr="00684448" w:rsidRDefault="00DD7E2F" w:rsidP="00035E81">
            <w:pPr>
              <w:jc w:val="center"/>
              <w:rPr>
                <w:rFonts w:ascii="Arial" w:hAnsi="Arial" w:cs="Arial"/>
                <w:sz w:val="22"/>
                <w:szCs w:val="22"/>
              </w:rPr>
            </w:pPr>
          </w:p>
        </w:tc>
        <w:tc>
          <w:tcPr>
            <w:tcW w:w="652" w:type="pct"/>
            <w:gridSpan w:val="2"/>
            <w:shd w:val="clear" w:color="auto" w:fill="auto"/>
          </w:tcPr>
          <w:p w:rsidR="00DD7E2F" w:rsidRPr="00684448" w:rsidRDefault="00DD7E2F" w:rsidP="00FA2993">
            <w:pPr>
              <w:rPr>
                <w:rFonts w:ascii="Arial" w:hAnsi="Arial" w:cs="Arial"/>
                <w:sz w:val="22"/>
                <w:szCs w:val="22"/>
              </w:rPr>
            </w:pPr>
            <w:proofErr w:type="spellStart"/>
            <w:r w:rsidRPr="00684448">
              <w:rPr>
                <w:rFonts w:ascii="Arial" w:hAnsi="Arial" w:cs="Arial"/>
                <w:color w:val="000000"/>
                <w:sz w:val="22"/>
                <w:szCs w:val="22"/>
              </w:rPr>
              <w:t>Carpenders</w:t>
            </w:r>
            <w:proofErr w:type="spellEnd"/>
            <w:r w:rsidRPr="00684448">
              <w:rPr>
                <w:rFonts w:ascii="Arial" w:hAnsi="Arial" w:cs="Arial"/>
                <w:color w:val="000000"/>
                <w:sz w:val="22"/>
                <w:szCs w:val="22"/>
              </w:rPr>
              <w:t xml:space="preserve"> Park - Bushey</w:t>
            </w:r>
          </w:p>
        </w:tc>
        <w:tc>
          <w:tcPr>
            <w:tcW w:w="464" w:type="pct"/>
            <w:shd w:val="clear" w:color="auto" w:fill="auto"/>
          </w:tcPr>
          <w:p w:rsidR="00DD7E2F" w:rsidRPr="00684448" w:rsidRDefault="00DD7E2F" w:rsidP="00AA58EB">
            <w:pPr>
              <w:rPr>
                <w:rFonts w:ascii="Arial" w:hAnsi="Arial" w:cs="Arial"/>
                <w:color w:val="000000"/>
                <w:sz w:val="22"/>
                <w:szCs w:val="22"/>
              </w:rPr>
            </w:pPr>
            <w:r w:rsidRPr="00684448">
              <w:rPr>
                <w:rFonts w:ascii="Arial" w:hAnsi="Arial" w:cs="Arial"/>
                <w:color w:val="000000"/>
                <w:sz w:val="22"/>
                <w:szCs w:val="22"/>
              </w:rPr>
              <w:t>HBC, HCC (Estates)</w:t>
            </w:r>
          </w:p>
          <w:p w:rsidR="00DD7E2F" w:rsidRPr="00684448" w:rsidRDefault="00DD7E2F" w:rsidP="00FA2993">
            <w:pPr>
              <w:rPr>
                <w:rFonts w:ascii="Arial" w:hAnsi="Arial" w:cs="Arial"/>
                <w:color w:val="000000"/>
                <w:sz w:val="22"/>
                <w:szCs w:val="22"/>
              </w:rPr>
            </w:pPr>
          </w:p>
        </w:tc>
        <w:tc>
          <w:tcPr>
            <w:tcW w:w="1498" w:type="pct"/>
            <w:shd w:val="clear" w:color="auto" w:fill="auto"/>
          </w:tcPr>
          <w:p w:rsidR="00DD7E2F" w:rsidRPr="00684448" w:rsidRDefault="00DD7E2F" w:rsidP="00FA2993">
            <w:pPr>
              <w:rPr>
                <w:rFonts w:ascii="Arial" w:hAnsi="Arial" w:cs="Arial"/>
                <w:sz w:val="22"/>
                <w:szCs w:val="22"/>
              </w:rPr>
            </w:pPr>
            <w:r w:rsidRPr="00684448">
              <w:rPr>
                <w:rFonts w:ascii="Arial" w:hAnsi="Arial" w:cs="Arial"/>
                <w:sz w:val="22"/>
                <w:szCs w:val="22"/>
              </w:rPr>
              <w:t>Opportunity to connect missing link to provide full off road route.</w:t>
            </w:r>
            <w:r w:rsidRPr="00684448">
              <w:rPr>
                <w:rFonts w:ascii="Arial" w:hAnsi="Arial" w:cs="Arial"/>
                <w:color w:val="000000"/>
                <w:sz w:val="22"/>
                <w:szCs w:val="22"/>
              </w:rPr>
              <w:t>to connect Carpenders Park with Bushey (and specifically Bushey Academy). Funding available from s106.</w:t>
            </w:r>
          </w:p>
        </w:tc>
        <w:tc>
          <w:tcPr>
            <w:tcW w:w="1334" w:type="pct"/>
          </w:tcPr>
          <w:p w:rsidR="00DD7E2F" w:rsidRPr="00684448" w:rsidRDefault="00DD7E2F" w:rsidP="00196FB3">
            <w:pPr>
              <w:rPr>
                <w:rFonts w:ascii="Arial" w:hAnsi="Arial" w:cs="Arial"/>
                <w:sz w:val="22"/>
                <w:szCs w:val="22"/>
              </w:rPr>
            </w:pPr>
            <w:r w:rsidRPr="00684448">
              <w:rPr>
                <w:rFonts w:ascii="Arial" w:hAnsi="Arial" w:cs="Arial"/>
                <w:sz w:val="22"/>
                <w:szCs w:val="22"/>
              </w:rPr>
              <w:t xml:space="preserve">Investigation started; land owner negotiation in progress; agreement </w:t>
            </w:r>
            <w:r>
              <w:rPr>
                <w:rFonts w:ascii="Arial" w:hAnsi="Arial" w:cs="Arial"/>
                <w:sz w:val="22"/>
                <w:szCs w:val="22"/>
              </w:rPr>
              <w:t>required</w:t>
            </w:r>
            <w:r w:rsidRPr="00684448">
              <w:rPr>
                <w:rFonts w:ascii="Arial" w:hAnsi="Arial" w:cs="Arial"/>
                <w:sz w:val="22"/>
                <w:szCs w:val="22"/>
              </w:rPr>
              <w:t xml:space="preserve"> from numerous interested parties</w:t>
            </w:r>
            <w:r>
              <w:rPr>
                <w:rFonts w:ascii="Arial" w:hAnsi="Arial" w:cs="Arial"/>
                <w:sz w:val="22"/>
                <w:szCs w:val="22"/>
              </w:rPr>
              <w:t xml:space="preserve"> as land is sub-leased</w:t>
            </w:r>
            <w:r w:rsidRPr="00684448">
              <w:rPr>
                <w:rFonts w:ascii="Arial" w:hAnsi="Arial" w:cs="Arial"/>
                <w:sz w:val="22"/>
                <w:szCs w:val="22"/>
              </w:rPr>
              <w:t>.</w:t>
            </w:r>
          </w:p>
        </w:tc>
      </w:tr>
      <w:tr w:rsidR="00DD7E2F" w:rsidRPr="00684448" w:rsidTr="004E4B72">
        <w:trPr>
          <w:trHeight w:val="862"/>
        </w:trPr>
        <w:tc>
          <w:tcPr>
            <w:tcW w:w="628" w:type="pct"/>
            <w:shd w:val="clear" w:color="auto" w:fill="auto"/>
          </w:tcPr>
          <w:p w:rsidR="00DD7E2F" w:rsidRPr="00684448" w:rsidRDefault="00DD7E2F" w:rsidP="00AA58EB">
            <w:pPr>
              <w:rPr>
                <w:rFonts w:ascii="Arial" w:hAnsi="Arial" w:cs="Arial"/>
                <w:color w:val="000000"/>
                <w:sz w:val="22"/>
                <w:szCs w:val="22"/>
              </w:rPr>
            </w:pPr>
            <w:r w:rsidRPr="00684448">
              <w:rPr>
                <w:rFonts w:ascii="Arial" w:hAnsi="Arial" w:cs="Arial"/>
                <w:color w:val="000000"/>
                <w:sz w:val="22"/>
                <w:szCs w:val="22"/>
              </w:rPr>
              <w:t xml:space="preserve">High Elms Lane – Woodside Road to Off Road route, </w:t>
            </w:r>
          </w:p>
          <w:p w:rsidR="00DD7E2F" w:rsidRPr="00684448" w:rsidRDefault="00DD7E2F" w:rsidP="00FA2993">
            <w:pPr>
              <w:rPr>
                <w:rFonts w:ascii="Arial" w:hAnsi="Arial" w:cs="Arial"/>
                <w:color w:val="000000"/>
                <w:sz w:val="22"/>
                <w:szCs w:val="22"/>
              </w:rPr>
            </w:pPr>
            <w:r w:rsidRPr="00684448">
              <w:rPr>
                <w:rFonts w:ascii="Arial" w:hAnsi="Arial" w:cs="Arial"/>
                <w:sz w:val="22"/>
                <w:szCs w:val="22"/>
              </w:rPr>
              <w:t xml:space="preserve">Abbots Langley </w:t>
            </w:r>
          </w:p>
        </w:tc>
        <w:tc>
          <w:tcPr>
            <w:tcW w:w="424" w:type="pct"/>
          </w:tcPr>
          <w:p w:rsidR="00DD7E2F" w:rsidRPr="00684448" w:rsidRDefault="00DD7E2F" w:rsidP="002A447A">
            <w:pPr>
              <w:jc w:val="center"/>
              <w:rPr>
                <w:rFonts w:ascii="Arial" w:hAnsi="Arial" w:cs="Arial"/>
                <w:color w:val="000000"/>
                <w:sz w:val="22"/>
                <w:szCs w:val="22"/>
              </w:rPr>
            </w:pPr>
            <w:r w:rsidRPr="00684448">
              <w:rPr>
                <w:rFonts w:ascii="Arial" w:hAnsi="Arial" w:cs="Arial"/>
                <w:color w:val="000000"/>
                <w:sz w:val="22"/>
                <w:szCs w:val="22"/>
              </w:rPr>
              <w:t>1</w:t>
            </w:r>
          </w:p>
          <w:p w:rsidR="00DD7E2F" w:rsidRPr="00684448" w:rsidRDefault="00DD7E2F" w:rsidP="00035E81">
            <w:pPr>
              <w:jc w:val="center"/>
              <w:rPr>
                <w:rFonts w:ascii="Arial" w:hAnsi="Arial" w:cs="Arial"/>
                <w:color w:val="000000"/>
                <w:sz w:val="22"/>
                <w:szCs w:val="22"/>
              </w:rPr>
            </w:pPr>
          </w:p>
        </w:tc>
        <w:tc>
          <w:tcPr>
            <w:tcW w:w="652" w:type="pct"/>
            <w:gridSpan w:val="2"/>
            <w:shd w:val="clear" w:color="auto" w:fill="auto"/>
          </w:tcPr>
          <w:p w:rsidR="00DD7E2F" w:rsidRPr="00684448" w:rsidRDefault="00DD7E2F" w:rsidP="00FA2993">
            <w:pPr>
              <w:rPr>
                <w:rFonts w:ascii="Arial" w:hAnsi="Arial" w:cs="Arial"/>
                <w:color w:val="000000"/>
                <w:sz w:val="22"/>
                <w:szCs w:val="22"/>
              </w:rPr>
            </w:pPr>
            <w:r w:rsidRPr="00684448">
              <w:rPr>
                <w:rFonts w:ascii="Arial" w:hAnsi="Arial" w:cs="Arial"/>
                <w:color w:val="000000"/>
                <w:sz w:val="22"/>
                <w:szCs w:val="22"/>
              </w:rPr>
              <w:t>Abbots Langley to Garston Schools</w:t>
            </w:r>
          </w:p>
        </w:tc>
        <w:tc>
          <w:tcPr>
            <w:tcW w:w="464" w:type="pct"/>
            <w:shd w:val="clear" w:color="auto" w:fill="auto"/>
          </w:tcPr>
          <w:p w:rsidR="00DD7E2F" w:rsidRPr="00684448" w:rsidRDefault="00DD7E2F" w:rsidP="00AA58EB">
            <w:pPr>
              <w:rPr>
                <w:rFonts w:ascii="Arial" w:hAnsi="Arial" w:cs="Arial"/>
                <w:color w:val="000000"/>
                <w:sz w:val="22"/>
                <w:szCs w:val="22"/>
              </w:rPr>
            </w:pPr>
            <w:r w:rsidRPr="00684448">
              <w:rPr>
                <w:rFonts w:ascii="Arial" w:hAnsi="Arial" w:cs="Arial"/>
                <w:color w:val="000000"/>
                <w:sz w:val="22"/>
                <w:szCs w:val="22"/>
              </w:rPr>
              <w:t>HCC</w:t>
            </w:r>
          </w:p>
          <w:p w:rsidR="00DD7E2F" w:rsidRPr="00684448" w:rsidRDefault="00DD7E2F" w:rsidP="00FA2993">
            <w:pPr>
              <w:rPr>
                <w:rFonts w:ascii="Arial" w:hAnsi="Arial" w:cs="Arial"/>
                <w:color w:val="000000"/>
                <w:sz w:val="22"/>
                <w:szCs w:val="22"/>
              </w:rPr>
            </w:pPr>
            <w:r w:rsidRPr="00684448">
              <w:rPr>
                <w:rFonts w:ascii="Arial" w:hAnsi="Arial" w:cs="Arial"/>
                <w:color w:val="000000"/>
                <w:sz w:val="22"/>
                <w:szCs w:val="22"/>
              </w:rPr>
              <w:t>Highways</w:t>
            </w:r>
          </w:p>
        </w:tc>
        <w:tc>
          <w:tcPr>
            <w:tcW w:w="1498" w:type="pct"/>
            <w:shd w:val="clear" w:color="auto" w:fill="auto"/>
          </w:tcPr>
          <w:p w:rsidR="00DD7E2F" w:rsidRPr="00684448" w:rsidRDefault="00DD7E2F" w:rsidP="00FA2993">
            <w:pPr>
              <w:rPr>
                <w:rFonts w:ascii="Arial" w:hAnsi="Arial" w:cs="Arial"/>
                <w:color w:val="000000"/>
                <w:sz w:val="22"/>
                <w:szCs w:val="22"/>
              </w:rPr>
            </w:pPr>
            <w:r w:rsidRPr="00684448">
              <w:rPr>
                <w:rFonts w:ascii="Arial" w:hAnsi="Arial" w:cs="Arial"/>
                <w:color w:val="000000"/>
                <w:sz w:val="22"/>
                <w:szCs w:val="22"/>
              </w:rPr>
              <w:t>Opportunity to provide missing link between Garston Schools cluster and the A405 North Orbital Road cycle way to the existing cycle network in Abbot's Langley. Involves possible widening footway, shared crossing and signage.</w:t>
            </w:r>
          </w:p>
        </w:tc>
        <w:tc>
          <w:tcPr>
            <w:tcW w:w="1334" w:type="pct"/>
          </w:tcPr>
          <w:p w:rsidR="00DD7E2F" w:rsidRPr="00684448" w:rsidRDefault="00DD7E2F" w:rsidP="00DD7E2F">
            <w:pPr>
              <w:rPr>
                <w:rFonts w:ascii="Arial" w:hAnsi="Arial" w:cs="Arial"/>
                <w:color w:val="000000"/>
                <w:sz w:val="22"/>
                <w:szCs w:val="22"/>
              </w:rPr>
            </w:pPr>
            <w:r w:rsidRPr="00684448">
              <w:rPr>
                <w:rFonts w:ascii="Arial" w:hAnsi="Arial" w:cs="Arial"/>
                <w:color w:val="000000"/>
                <w:sz w:val="22"/>
                <w:szCs w:val="22"/>
              </w:rPr>
              <w:t xml:space="preserve">On hold pending </w:t>
            </w:r>
            <w:r>
              <w:rPr>
                <w:rFonts w:ascii="Arial" w:hAnsi="Arial" w:cs="Arial"/>
                <w:color w:val="000000"/>
                <w:sz w:val="22"/>
                <w:szCs w:val="22"/>
              </w:rPr>
              <w:t>design</w:t>
            </w:r>
            <w:r w:rsidRPr="00684448">
              <w:rPr>
                <w:rFonts w:ascii="Arial" w:hAnsi="Arial" w:cs="Arial"/>
                <w:color w:val="000000"/>
                <w:sz w:val="22"/>
                <w:szCs w:val="22"/>
              </w:rPr>
              <w:t xml:space="preserve"> of</w:t>
            </w:r>
            <w:r>
              <w:rPr>
                <w:rFonts w:ascii="Arial" w:hAnsi="Arial" w:cs="Arial"/>
                <w:color w:val="000000"/>
                <w:sz w:val="22"/>
                <w:szCs w:val="22"/>
              </w:rPr>
              <w:t xml:space="preserve"> TRDC</w:t>
            </w:r>
            <w:r w:rsidRPr="00684448">
              <w:rPr>
                <w:rFonts w:ascii="Arial" w:hAnsi="Arial" w:cs="Arial"/>
                <w:color w:val="000000"/>
                <w:sz w:val="22"/>
                <w:szCs w:val="22"/>
              </w:rPr>
              <w:t xml:space="preserve"> parking scheme</w:t>
            </w:r>
            <w:r>
              <w:rPr>
                <w:rFonts w:ascii="Arial" w:hAnsi="Arial" w:cs="Arial"/>
                <w:color w:val="000000"/>
                <w:sz w:val="22"/>
                <w:szCs w:val="22"/>
              </w:rPr>
              <w:t>.</w:t>
            </w:r>
          </w:p>
        </w:tc>
      </w:tr>
      <w:tr w:rsidR="00DD7E2F" w:rsidRPr="00684448" w:rsidTr="004E4B72">
        <w:trPr>
          <w:trHeight w:val="900"/>
        </w:trPr>
        <w:tc>
          <w:tcPr>
            <w:tcW w:w="628" w:type="pct"/>
            <w:shd w:val="clear" w:color="auto" w:fill="auto"/>
          </w:tcPr>
          <w:p w:rsidR="00DD7E2F" w:rsidRPr="00684448" w:rsidRDefault="00DD7E2F" w:rsidP="00AA58EB">
            <w:pPr>
              <w:rPr>
                <w:rFonts w:ascii="Arial" w:hAnsi="Arial" w:cs="Arial"/>
                <w:color w:val="000000"/>
                <w:sz w:val="22"/>
                <w:szCs w:val="22"/>
              </w:rPr>
            </w:pPr>
            <w:r w:rsidRPr="00684448">
              <w:rPr>
                <w:rFonts w:ascii="Arial" w:hAnsi="Arial" w:cs="Arial"/>
                <w:color w:val="000000"/>
                <w:sz w:val="22"/>
                <w:szCs w:val="22"/>
              </w:rPr>
              <w:t xml:space="preserve">Leavesden Country Park, </w:t>
            </w:r>
          </w:p>
          <w:p w:rsidR="00DD7E2F" w:rsidRPr="00684448" w:rsidRDefault="00DD7E2F" w:rsidP="00AA58EB">
            <w:pPr>
              <w:rPr>
                <w:rFonts w:ascii="Arial" w:hAnsi="Arial" w:cs="Arial"/>
                <w:color w:val="000000"/>
                <w:sz w:val="22"/>
                <w:szCs w:val="22"/>
              </w:rPr>
            </w:pPr>
            <w:r w:rsidRPr="00684448">
              <w:rPr>
                <w:rFonts w:ascii="Arial" w:hAnsi="Arial" w:cs="Arial"/>
                <w:sz w:val="22"/>
                <w:szCs w:val="22"/>
              </w:rPr>
              <w:t xml:space="preserve">Abbots Langley </w:t>
            </w:r>
          </w:p>
        </w:tc>
        <w:tc>
          <w:tcPr>
            <w:tcW w:w="424" w:type="pct"/>
          </w:tcPr>
          <w:p w:rsidR="00DD7E2F" w:rsidRPr="00684448" w:rsidRDefault="00DD7E2F" w:rsidP="002A447A">
            <w:pPr>
              <w:jc w:val="center"/>
              <w:rPr>
                <w:rFonts w:ascii="Arial" w:hAnsi="Arial" w:cs="Arial"/>
                <w:color w:val="000000"/>
                <w:sz w:val="22"/>
                <w:szCs w:val="22"/>
              </w:rPr>
            </w:pPr>
            <w:r w:rsidRPr="00684448">
              <w:rPr>
                <w:rFonts w:ascii="Arial" w:hAnsi="Arial" w:cs="Arial"/>
                <w:color w:val="000000"/>
                <w:sz w:val="22"/>
                <w:szCs w:val="22"/>
              </w:rPr>
              <w:t>1</w:t>
            </w:r>
          </w:p>
          <w:p w:rsidR="00DD7E2F" w:rsidRPr="00684448" w:rsidRDefault="00DD7E2F" w:rsidP="00A77E42">
            <w:pPr>
              <w:jc w:val="center"/>
              <w:rPr>
                <w:rFonts w:ascii="Arial" w:hAnsi="Arial" w:cs="Arial"/>
                <w:color w:val="000000"/>
                <w:sz w:val="22"/>
                <w:szCs w:val="22"/>
              </w:rPr>
            </w:pPr>
          </w:p>
        </w:tc>
        <w:tc>
          <w:tcPr>
            <w:tcW w:w="652" w:type="pct"/>
            <w:gridSpan w:val="2"/>
            <w:shd w:val="clear" w:color="auto" w:fill="auto"/>
          </w:tcPr>
          <w:p w:rsidR="00DD7E2F" w:rsidRPr="00684448" w:rsidRDefault="00DD7E2F" w:rsidP="00AA58EB">
            <w:pPr>
              <w:rPr>
                <w:rFonts w:ascii="Arial" w:hAnsi="Arial" w:cs="Arial"/>
                <w:color w:val="000000"/>
                <w:sz w:val="22"/>
                <w:szCs w:val="22"/>
              </w:rPr>
            </w:pPr>
            <w:r w:rsidRPr="00684448">
              <w:rPr>
                <w:rFonts w:ascii="Arial" w:hAnsi="Arial" w:cs="Arial"/>
                <w:color w:val="000000"/>
                <w:sz w:val="22"/>
                <w:szCs w:val="22"/>
              </w:rPr>
              <w:t>Abbots Langley to Garston Schools</w:t>
            </w:r>
          </w:p>
        </w:tc>
        <w:tc>
          <w:tcPr>
            <w:tcW w:w="464" w:type="pct"/>
            <w:shd w:val="clear" w:color="auto" w:fill="auto"/>
          </w:tcPr>
          <w:p w:rsidR="00DD7E2F" w:rsidRPr="00684448" w:rsidRDefault="00DD7E2F" w:rsidP="00AA58EB">
            <w:pPr>
              <w:rPr>
                <w:rFonts w:ascii="Arial" w:hAnsi="Arial" w:cs="Arial"/>
                <w:color w:val="000000"/>
                <w:sz w:val="22"/>
                <w:szCs w:val="22"/>
              </w:rPr>
            </w:pPr>
            <w:r w:rsidRPr="00684448">
              <w:rPr>
                <w:rFonts w:ascii="Arial" w:hAnsi="Arial" w:cs="Arial"/>
                <w:color w:val="000000"/>
                <w:sz w:val="22"/>
                <w:szCs w:val="22"/>
              </w:rPr>
              <w:t>TRDC Landscapes</w:t>
            </w:r>
          </w:p>
        </w:tc>
        <w:tc>
          <w:tcPr>
            <w:tcW w:w="1498" w:type="pct"/>
            <w:shd w:val="clear" w:color="auto" w:fill="auto"/>
          </w:tcPr>
          <w:p w:rsidR="00DD7E2F" w:rsidRPr="00684448" w:rsidRDefault="00DD7E2F" w:rsidP="00AA58EB">
            <w:pPr>
              <w:rPr>
                <w:rFonts w:ascii="Arial" w:hAnsi="Arial" w:cs="Arial"/>
                <w:color w:val="000000"/>
                <w:sz w:val="22"/>
                <w:szCs w:val="22"/>
              </w:rPr>
            </w:pPr>
            <w:r w:rsidRPr="00684448">
              <w:rPr>
                <w:rFonts w:ascii="Arial" w:hAnsi="Arial" w:cs="Arial"/>
                <w:color w:val="000000"/>
                <w:sz w:val="22"/>
                <w:szCs w:val="22"/>
              </w:rPr>
              <w:t>Need to assess signage, storage, lighting &amp; accesses. Works may require separate committee approvals.</w:t>
            </w:r>
          </w:p>
        </w:tc>
        <w:tc>
          <w:tcPr>
            <w:tcW w:w="1334" w:type="pct"/>
          </w:tcPr>
          <w:p w:rsidR="00DD7E2F" w:rsidRDefault="00DD7E2F" w:rsidP="00A77E42">
            <w:pPr>
              <w:rPr>
                <w:rFonts w:ascii="Arial" w:hAnsi="Arial" w:cs="Arial"/>
                <w:color w:val="000000"/>
                <w:sz w:val="22"/>
                <w:szCs w:val="22"/>
              </w:rPr>
            </w:pPr>
            <w:r w:rsidRPr="00684448">
              <w:rPr>
                <w:rFonts w:ascii="Arial" w:hAnsi="Arial" w:cs="Arial"/>
                <w:color w:val="000000"/>
                <w:sz w:val="22"/>
                <w:szCs w:val="22"/>
              </w:rPr>
              <w:t>Investigation complete but on hold due to development works near YMCA.</w:t>
            </w:r>
            <w:r>
              <w:rPr>
                <w:rFonts w:ascii="Arial" w:hAnsi="Arial" w:cs="Arial"/>
                <w:color w:val="000000"/>
                <w:sz w:val="22"/>
                <w:szCs w:val="22"/>
              </w:rPr>
              <w:t xml:space="preserve"> Some street lights to be introduced near Langley Lane.</w:t>
            </w:r>
          </w:p>
          <w:p w:rsidR="00DD7E2F" w:rsidRDefault="00DD7E2F" w:rsidP="00A77E42">
            <w:pPr>
              <w:rPr>
                <w:rFonts w:ascii="Arial" w:hAnsi="Arial" w:cs="Arial"/>
                <w:color w:val="000000"/>
                <w:sz w:val="22"/>
                <w:szCs w:val="22"/>
              </w:rPr>
            </w:pPr>
          </w:p>
          <w:p w:rsidR="00DD7E2F" w:rsidRDefault="00DD7E2F" w:rsidP="00A77E42">
            <w:pPr>
              <w:rPr>
                <w:rFonts w:ascii="Arial" w:hAnsi="Arial" w:cs="Arial"/>
                <w:color w:val="000000"/>
                <w:sz w:val="22"/>
                <w:szCs w:val="22"/>
              </w:rPr>
            </w:pPr>
          </w:p>
          <w:p w:rsidR="00DD7E2F" w:rsidRDefault="00DD7E2F" w:rsidP="00A77E42">
            <w:pPr>
              <w:rPr>
                <w:rFonts w:ascii="Arial" w:hAnsi="Arial" w:cs="Arial"/>
                <w:color w:val="000000"/>
                <w:sz w:val="22"/>
                <w:szCs w:val="22"/>
              </w:rPr>
            </w:pPr>
          </w:p>
          <w:p w:rsidR="00DD7E2F" w:rsidRDefault="00DD7E2F" w:rsidP="00A77E42">
            <w:pPr>
              <w:rPr>
                <w:rFonts w:ascii="Arial" w:hAnsi="Arial" w:cs="Arial"/>
                <w:color w:val="000000"/>
                <w:sz w:val="22"/>
                <w:szCs w:val="22"/>
              </w:rPr>
            </w:pPr>
          </w:p>
          <w:p w:rsidR="00DD7E2F" w:rsidRDefault="00DD7E2F" w:rsidP="00A77E42">
            <w:pPr>
              <w:rPr>
                <w:rFonts w:ascii="Arial" w:hAnsi="Arial" w:cs="Arial"/>
                <w:color w:val="000000"/>
                <w:sz w:val="22"/>
                <w:szCs w:val="22"/>
              </w:rPr>
            </w:pPr>
          </w:p>
          <w:p w:rsidR="00DD7E2F" w:rsidRPr="00684448" w:rsidRDefault="00DD7E2F" w:rsidP="00A77E42">
            <w:pPr>
              <w:rPr>
                <w:rFonts w:ascii="Arial" w:hAnsi="Arial" w:cs="Arial"/>
                <w:sz w:val="22"/>
                <w:szCs w:val="22"/>
              </w:rPr>
            </w:pPr>
          </w:p>
        </w:tc>
      </w:tr>
      <w:tr w:rsidR="00DD7E2F" w:rsidRPr="00684448" w:rsidTr="004E4B72">
        <w:trPr>
          <w:trHeight w:val="545"/>
        </w:trPr>
        <w:tc>
          <w:tcPr>
            <w:tcW w:w="628" w:type="pct"/>
            <w:shd w:val="clear" w:color="auto" w:fill="E6E6E6"/>
            <w:vAlign w:val="center"/>
          </w:tcPr>
          <w:p w:rsidR="00DD7E2F" w:rsidRPr="00684448" w:rsidRDefault="00DD7E2F" w:rsidP="0076558B">
            <w:pPr>
              <w:jc w:val="center"/>
              <w:rPr>
                <w:rFonts w:ascii="Arial" w:hAnsi="Arial" w:cs="Arial"/>
                <w:b/>
                <w:bCs/>
                <w:sz w:val="22"/>
                <w:szCs w:val="22"/>
              </w:rPr>
            </w:pPr>
            <w:r w:rsidRPr="00684448">
              <w:rPr>
                <w:rFonts w:ascii="Arial" w:hAnsi="Arial" w:cs="Arial"/>
                <w:b/>
                <w:bCs/>
                <w:sz w:val="22"/>
                <w:szCs w:val="22"/>
              </w:rPr>
              <w:lastRenderedPageBreak/>
              <w:t>Location</w:t>
            </w:r>
          </w:p>
        </w:tc>
        <w:tc>
          <w:tcPr>
            <w:tcW w:w="424" w:type="pct"/>
            <w:shd w:val="clear" w:color="auto" w:fill="E6E6E6"/>
          </w:tcPr>
          <w:p w:rsidR="00DD7E2F" w:rsidRPr="00684448" w:rsidRDefault="00DD7E2F" w:rsidP="0076558B">
            <w:pPr>
              <w:jc w:val="center"/>
              <w:rPr>
                <w:rFonts w:ascii="Arial" w:hAnsi="Arial" w:cs="Arial"/>
                <w:b/>
                <w:bCs/>
                <w:sz w:val="22"/>
                <w:szCs w:val="22"/>
              </w:rPr>
            </w:pPr>
            <w:r w:rsidRPr="00684448">
              <w:rPr>
                <w:rFonts w:ascii="Arial" w:hAnsi="Arial" w:cs="Arial"/>
                <w:b/>
                <w:bCs/>
                <w:sz w:val="22"/>
                <w:szCs w:val="22"/>
              </w:rPr>
              <w:t>Indicative priority</w:t>
            </w:r>
          </w:p>
        </w:tc>
        <w:tc>
          <w:tcPr>
            <w:tcW w:w="652" w:type="pct"/>
            <w:gridSpan w:val="2"/>
            <w:shd w:val="clear" w:color="auto" w:fill="E6E6E6"/>
            <w:vAlign w:val="center"/>
          </w:tcPr>
          <w:p w:rsidR="00DD7E2F" w:rsidRPr="00684448" w:rsidRDefault="00DD7E2F" w:rsidP="0076558B">
            <w:pPr>
              <w:jc w:val="center"/>
              <w:rPr>
                <w:rFonts w:ascii="Arial" w:hAnsi="Arial" w:cs="Arial"/>
                <w:b/>
                <w:bCs/>
                <w:sz w:val="22"/>
                <w:szCs w:val="22"/>
              </w:rPr>
            </w:pPr>
            <w:r w:rsidRPr="00684448">
              <w:rPr>
                <w:rFonts w:ascii="Arial" w:hAnsi="Arial" w:cs="Arial"/>
                <w:b/>
                <w:bCs/>
                <w:sz w:val="22"/>
                <w:szCs w:val="22"/>
              </w:rPr>
              <w:t>Route / Programme</w:t>
            </w:r>
          </w:p>
        </w:tc>
        <w:tc>
          <w:tcPr>
            <w:tcW w:w="464" w:type="pct"/>
            <w:shd w:val="clear" w:color="auto" w:fill="E6E6E6"/>
            <w:vAlign w:val="center"/>
          </w:tcPr>
          <w:p w:rsidR="00DD7E2F" w:rsidRPr="00684448" w:rsidRDefault="00DD7E2F" w:rsidP="0076558B">
            <w:pPr>
              <w:jc w:val="center"/>
              <w:rPr>
                <w:rFonts w:ascii="Arial" w:hAnsi="Arial" w:cs="Arial"/>
                <w:b/>
                <w:bCs/>
                <w:sz w:val="22"/>
                <w:szCs w:val="22"/>
              </w:rPr>
            </w:pPr>
            <w:r w:rsidRPr="00684448">
              <w:rPr>
                <w:rFonts w:ascii="Arial" w:hAnsi="Arial" w:cs="Arial"/>
                <w:b/>
                <w:bCs/>
                <w:sz w:val="22"/>
                <w:szCs w:val="22"/>
              </w:rPr>
              <w:t>Potential Partners</w:t>
            </w:r>
          </w:p>
        </w:tc>
        <w:tc>
          <w:tcPr>
            <w:tcW w:w="1498" w:type="pct"/>
            <w:shd w:val="clear" w:color="auto" w:fill="E6E6E6"/>
            <w:vAlign w:val="center"/>
          </w:tcPr>
          <w:p w:rsidR="00DD7E2F" w:rsidRPr="00684448" w:rsidRDefault="00DD7E2F" w:rsidP="0076558B">
            <w:pPr>
              <w:jc w:val="center"/>
              <w:rPr>
                <w:rFonts w:ascii="Arial" w:hAnsi="Arial" w:cs="Arial"/>
                <w:b/>
                <w:bCs/>
                <w:sz w:val="22"/>
                <w:szCs w:val="22"/>
              </w:rPr>
            </w:pPr>
            <w:r w:rsidRPr="00684448">
              <w:rPr>
                <w:rFonts w:ascii="Arial" w:hAnsi="Arial" w:cs="Arial"/>
                <w:b/>
                <w:bCs/>
                <w:sz w:val="22"/>
                <w:szCs w:val="22"/>
              </w:rPr>
              <w:t>Scheme, Issues and Opportunities</w:t>
            </w:r>
          </w:p>
        </w:tc>
        <w:tc>
          <w:tcPr>
            <w:tcW w:w="1334" w:type="pct"/>
            <w:shd w:val="clear" w:color="auto" w:fill="E6E6E6"/>
          </w:tcPr>
          <w:p w:rsidR="00DD7E2F" w:rsidRDefault="00DD7E2F" w:rsidP="0076558B">
            <w:pPr>
              <w:jc w:val="center"/>
              <w:rPr>
                <w:rFonts w:ascii="Arial" w:hAnsi="Arial" w:cs="Arial"/>
                <w:b/>
                <w:bCs/>
                <w:sz w:val="22"/>
                <w:szCs w:val="22"/>
              </w:rPr>
            </w:pPr>
            <w:r>
              <w:rPr>
                <w:rFonts w:ascii="Arial" w:hAnsi="Arial" w:cs="Arial"/>
                <w:b/>
                <w:bCs/>
                <w:sz w:val="22"/>
                <w:szCs w:val="22"/>
              </w:rPr>
              <w:t>Outcome of</w:t>
            </w:r>
          </w:p>
          <w:p w:rsidR="00DD7E2F" w:rsidRPr="00684448" w:rsidRDefault="00DD7E2F" w:rsidP="0076558B">
            <w:pPr>
              <w:jc w:val="center"/>
              <w:rPr>
                <w:rFonts w:ascii="Arial" w:hAnsi="Arial" w:cs="Arial"/>
                <w:b/>
                <w:bCs/>
                <w:sz w:val="22"/>
                <w:szCs w:val="22"/>
              </w:rPr>
            </w:pPr>
            <w:r>
              <w:rPr>
                <w:rFonts w:ascii="Arial" w:hAnsi="Arial" w:cs="Arial"/>
                <w:b/>
                <w:bCs/>
                <w:sz w:val="22"/>
                <w:szCs w:val="22"/>
              </w:rPr>
              <w:t xml:space="preserve"> initial investigation</w:t>
            </w:r>
          </w:p>
        </w:tc>
      </w:tr>
      <w:tr w:rsidR="00DD7E2F" w:rsidRPr="00684448" w:rsidTr="004E4B72">
        <w:trPr>
          <w:trHeight w:val="545"/>
        </w:trPr>
        <w:tc>
          <w:tcPr>
            <w:tcW w:w="628" w:type="pct"/>
            <w:shd w:val="clear" w:color="auto" w:fill="auto"/>
          </w:tcPr>
          <w:p w:rsidR="00DD7E2F" w:rsidRPr="00684448" w:rsidRDefault="00DD7E2F" w:rsidP="00FF60AE">
            <w:pPr>
              <w:jc w:val="center"/>
              <w:rPr>
                <w:rFonts w:ascii="Arial" w:hAnsi="Arial" w:cs="Arial"/>
                <w:b/>
                <w:bCs/>
                <w:sz w:val="22"/>
                <w:szCs w:val="22"/>
              </w:rPr>
            </w:pPr>
            <w:r w:rsidRPr="00684448">
              <w:rPr>
                <w:rFonts w:ascii="Arial" w:hAnsi="Arial" w:cs="Arial"/>
                <w:color w:val="000000"/>
                <w:sz w:val="22"/>
                <w:szCs w:val="22"/>
              </w:rPr>
              <w:t xml:space="preserve">Link from A412 to Riverside Drive via </w:t>
            </w:r>
            <w:proofErr w:type="spellStart"/>
            <w:r w:rsidRPr="00684448">
              <w:rPr>
                <w:rFonts w:ascii="Arial" w:hAnsi="Arial" w:cs="Arial"/>
                <w:color w:val="000000"/>
                <w:sz w:val="22"/>
                <w:szCs w:val="22"/>
              </w:rPr>
              <w:t>Aquadrome</w:t>
            </w:r>
            <w:proofErr w:type="spellEnd"/>
            <w:r w:rsidRPr="00684448">
              <w:rPr>
                <w:rFonts w:ascii="Arial" w:hAnsi="Arial" w:cs="Arial"/>
                <w:color w:val="000000"/>
                <w:sz w:val="22"/>
                <w:szCs w:val="22"/>
              </w:rPr>
              <w:t>, Rickmansworth</w:t>
            </w:r>
          </w:p>
        </w:tc>
        <w:tc>
          <w:tcPr>
            <w:tcW w:w="424" w:type="pct"/>
          </w:tcPr>
          <w:p w:rsidR="00DD7E2F" w:rsidRPr="00684448" w:rsidRDefault="00DD7E2F" w:rsidP="002A447A">
            <w:pPr>
              <w:jc w:val="center"/>
              <w:rPr>
                <w:rFonts w:ascii="Arial" w:hAnsi="Arial" w:cs="Arial"/>
                <w:color w:val="000000"/>
                <w:sz w:val="22"/>
                <w:szCs w:val="22"/>
              </w:rPr>
            </w:pPr>
            <w:r>
              <w:rPr>
                <w:rFonts w:ascii="Arial" w:hAnsi="Arial" w:cs="Arial"/>
                <w:color w:val="000000"/>
                <w:sz w:val="22"/>
                <w:szCs w:val="22"/>
              </w:rPr>
              <w:t>1</w:t>
            </w:r>
          </w:p>
          <w:p w:rsidR="00DD7E2F" w:rsidRPr="00684448" w:rsidRDefault="00DD7E2F" w:rsidP="00FF60AE">
            <w:pPr>
              <w:jc w:val="center"/>
              <w:rPr>
                <w:rFonts w:ascii="Arial" w:hAnsi="Arial" w:cs="Arial"/>
                <w:b/>
                <w:bCs/>
                <w:sz w:val="22"/>
                <w:szCs w:val="22"/>
              </w:rPr>
            </w:pPr>
          </w:p>
        </w:tc>
        <w:tc>
          <w:tcPr>
            <w:tcW w:w="652" w:type="pct"/>
            <w:gridSpan w:val="2"/>
            <w:shd w:val="clear" w:color="auto" w:fill="auto"/>
          </w:tcPr>
          <w:p w:rsidR="00DD7E2F" w:rsidRPr="00684448" w:rsidRDefault="00DD7E2F" w:rsidP="00FF60AE">
            <w:pPr>
              <w:jc w:val="center"/>
              <w:rPr>
                <w:rFonts w:ascii="Arial" w:hAnsi="Arial" w:cs="Arial"/>
                <w:b/>
                <w:bCs/>
                <w:sz w:val="22"/>
                <w:szCs w:val="22"/>
              </w:rPr>
            </w:pPr>
            <w:r w:rsidRPr="00684448">
              <w:rPr>
                <w:rFonts w:ascii="Arial" w:hAnsi="Arial" w:cs="Arial"/>
                <w:color w:val="000000"/>
                <w:sz w:val="22"/>
                <w:szCs w:val="22"/>
              </w:rPr>
              <w:t>Rickmansworth</w:t>
            </w:r>
          </w:p>
        </w:tc>
        <w:tc>
          <w:tcPr>
            <w:tcW w:w="464" w:type="pct"/>
            <w:shd w:val="clear" w:color="auto" w:fill="auto"/>
          </w:tcPr>
          <w:p w:rsidR="00DD7E2F" w:rsidRPr="00684448" w:rsidRDefault="00DD7E2F" w:rsidP="00FF60AE">
            <w:pPr>
              <w:jc w:val="center"/>
              <w:rPr>
                <w:rFonts w:ascii="Arial" w:hAnsi="Arial" w:cs="Arial"/>
                <w:b/>
                <w:bCs/>
                <w:sz w:val="22"/>
                <w:szCs w:val="22"/>
              </w:rPr>
            </w:pPr>
            <w:r w:rsidRPr="00684448">
              <w:rPr>
                <w:rFonts w:ascii="Arial" w:hAnsi="Arial" w:cs="Arial"/>
                <w:color w:val="000000"/>
                <w:sz w:val="22"/>
                <w:szCs w:val="22"/>
              </w:rPr>
              <w:t>TRDC Landscapes</w:t>
            </w:r>
          </w:p>
        </w:tc>
        <w:tc>
          <w:tcPr>
            <w:tcW w:w="1498" w:type="pct"/>
            <w:shd w:val="clear" w:color="auto" w:fill="auto"/>
          </w:tcPr>
          <w:p w:rsidR="00DD7E2F" w:rsidRPr="00684448" w:rsidRDefault="00DD7E2F" w:rsidP="00FF60AE">
            <w:pPr>
              <w:jc w:val="center"/>
              <w:rPr>
                <w:rFonts w:ascii="Arial" w:hAnsi="Arial" w:cs="Arial"/>
                <w:b/>
                <w:bCs/>
                <w:sz w:val="22"/>
                <w:szCs w:val="22"/>
              </w:rPr>
            </w:pPr>
            <w:r w:rsidRPr="00684448">
              <w:rPr>
                <w:rFonts w:ascii="Arial" w:hAnsi="Arial" w:cs="Arial"/>
                <w:color w:val="000000"/>
                <w:sz w:val="22"/>
                <w:szCs w:val="22"/>
              </w:rPr>
              <w:t>Provision of an off-road route to avoid busy A412 would help to improve connectivity to Ebury Way and to other off-road routes between Mill End and the Ebury Way via Aquadrome; involves FP065 to for which a diversion is currently in progress; HCC s106 designated.</w:t>
            </w:r>
          </w:p>
        </w:tc>
        <w:tc>
          <w:tcPr>
            <w:tcW w:w="1334" w:type="pct"/>
          </w:tcPr>
          <w:p w:rsidR="00DD7E2F" w:rsidRPr="00684448" w:rsidRDefault="00DD7E2F" w:rsidP="00FF60AE">
            <w:pPr>
              <w:jc w:val="center"/>
              <w:rPr>
                <w:rFonts w:ascii="Arial" w:hAnsi="Arial" w:cs="Arial"/>
                <w:b/>
                <w:bCs/>
                <w:sz w:val="22"/>
                <w:szCs w:val="22"/>
              </w:rPr>
            </w:pPr>
            <w:r w:rsidRPr="00684448">
              <w:rPr>
                <w:rFonts w:ascii="Arial" w:hAnsi="Arial" w:cs="Arial"/>
                <w:color w:val="000000"/>
                <w:sz w:val="22"/>
                <w:szCs w:val="22"/>
              </w:rPr>
              <w:t>Inv</w:t>
            </w:r>
            <w:r>
              <w:rPr>
                <w:rFonts w:ascii="Arial" w:hAnsi="Arial" w:cs="Arial"/>
                <w:color w:val="000000"/>
                <w:sz w:val="22"/>
                <w:szCs w:val="22"/>
              </w:rPr>
              <w:t xml:space="preserve">estigation complete; land owner </w:t>
            </w:r>
            <w:r w:rsidRPr="00684448">
              <w:rPr>
                <w:rFonts w:ascii="Arial" w:hAnsi="Arial" w:cs="Arial"/>
                <w:color w:val="000000"/>
                <w:sz w:val="22"/>
                <w:szCs w:val="22"/>
              </w:rPr>
              <w:t>negotiation ongoing</w:t>
            </w:r>
            <w:r>
              <w:rPr>
                <w:rFonts w:ascii="Arial" w:hAnsi="Arial" w:cs="Arial"/>
                <w:color w:val="000000"/>
                <w:sz w:val="22"/>
                <w:szCs w:val="22"/>
              </w:rPr>
              <w:t xml:space="preserve"> (agreement from tenant)</w:t>
            </w:r>
          </w:p>
        </w:tc>
      </w:tr>
      <w:tr w:rsidR="00DD7E2F" w:rsidRPr="00684448" w:rsidTr="004E4B72">
        <w:trPr>
          <w:trHeight w:val="690"/>
        </w:trPr>
        <w:tc>
          <w:tcPr>
            <w:tcW w:w="628" w:type="pct"/>
            <w:shd w:val="clear" w:color="auto" w:fill="auto"/>
          </w:tcPr>
          <w:p w:rsidR="00DD7E2F" w:rsidRPr="00684448" w:rsidRDefault="00DD7E2F" w:rsidP="00AA58EB">
            <w:pPr>
              <w:rPr>
                <w:rFonts w:ascii="Arial" w:hAnsi="Arial" w:cs="Arial"/>
                <w:color w:val="000000"/>
                <w:sz w:val="22"/>
                <w:szCs w:val="22"/>
              </w:rPr>
            </w:pPr>
            <w:r w:rsidRPr="00684448">
              <w:rPr>
                <w:rFonts w:ascii="Arial" w:hAnsi="Arial" w:cs="Arial"/>
                <w:color w:val="000000"/>
                <w:sz w:val="22"/>
                <w:szCs w:val="22"/>
              </w:rPr>
              <w:t>Various (including Abbots Langley Centre, LU stations and others).</w:t>
            </w:r>
          </w:p>
        </w:tc>
        <w:tc>
          <w:tcPr>
            <w:tcW w:w="451" w:type="pct"/>
            <w:gridSpan w:val="2"/>
          </w:tcPr>
          <w:p w:rsidR="00DD7E2F" w:rsidRPr="00684448" w:rsidRDefault="00DD7E2F" w:rsidP="002A447A">
            <w:pPr>
              <w:jc w:val="center"/>
              <w:rPr>
                <w:rFonts w:ascii="Arial" w:hAnsi="Arial" w:cs="Arial"/>
                <w:color w:val="000000"/>
                <w:sz w:val="22"/>
                <w:szCs w:val="22"/>
              </w:rPr>
            </w:pPr>
            <w:r>
              <w:rPr>
                <w:rFonts w:ascii="Arial" w:hAnsi="Arial" w:cs="Arial"/>
                <w:color w:val="000000"/>
                <w:sz w:val="22"/>
                <w:szCs w:val="22"/>
              </w:rPr>
              <w:t>2</w:t>
            </w:r>
          </w:p>
          <w:p w:rsidR="00DD7E2F" w:rsidRPr="00684448" w:rsidRDefault="00DD7E2F" w:rsidP="002A447A">
            <w:pPr>
              <w:jc w:val="center"/>
              <w:rPr>
                <w:rFonts w:ascii="Arial" w:hAnsi="Arial" w:cs="Arial"/>
                <w:color w:val="000000"/>
                <w:sz w:val="22"/>
                <w:szCs w:val="22"/>
              </w:rPr>
            </w:pPr>
          </w:p>
        </w:tc>
        <w:tc>
          <w:tcPr>
            <w:tcW w:w="625" w:type="pct"/>
            <w:shd w:val="clear" w:color="auto" w:fill="auto"/>
          </w:tcPr>
          <w:p w:rsidR="00DD7E2F" w:rsidRPr="00684448" w:rsidRDefault="00DD7E2F" w:rsidP="00AA58EB">
            <w:pPr>
              <w:rPr>
                <w:rFonts w:ascii="Arial" w:hAnsi="Arial" w:cs="Arial"/>
                <w:color w:val="000000"/>
                <w:sz w:val="22"/>
                <w:szCs w:val="22"/>
              </w:rPr>
            </w:pPr>
            <w:r w:rsidRPr="00684448">
              <w:rPr>
                <w:rFonts w:ascii="Arial" w:hAnsi="Arial" w:cs="Arial"/>
                <w:color w:val="000000"/>
                <w:sz w:val="22"/>
                <w:szCs w:val="22"/>
              </w:rPr>
              <w:t>Cycle parking</w:t>
            </w:r>
          </w:p>
        </w:tc>
        <w:tc>
          <w:tcPr>
            <w:tcW w:w="464" w:type="pct"/>
            <w:shd w:val="clear" w:color="auto" w:fill="auto"/>
          </w:tcPr>
          <w:p w:rsidR="00DD7E2F" w:rsidRPr="00684448" w:rsidRDefault="00DD7E2F" w:rsidP="00AA58EB">
            <w:pPr>
              <w:rPr>
                <w:rFonts w:ascii="Arial" w:hAnsi="Arial" w:cs="Arial"/>
                <w:color w:val="000000"/>
                <w:sz w:val="22"/>
                <w:szCs w:val="22"/>
              </w:rPr>
            </w:pPr>
            <w:r w:rsidRPr="00684448">
              <w:rPr>
                <w:rFonts w:ascii="Arial" w:hAnsi="Arial" w:cs="Arial"/>
                <w:color w:val="000000"/>
                <w:sz w:val="22"/>
                <w:szCs w:val="22"/>
              </w:rPr>
              <w:t>HCC Highways</w:t>
            </w:r>
          </w:p>
        </w:tc>
        <w:tc>
          <w:tcPr>
            <w:tcW w:w="1498" w:type="pct"/>
            <w:shd w:val="clear" w:color="auto" w:fill="auto"/>
          </w:tcPr>
          <w:p w:rsidR="00DD7E2F" w:rsidRPr="00684448" w:rsidRDefault="00DD7E2F" w:rsidP="00AA58EB">
            <w:pPr>
              <w:rPr>
                <w:rFonts w:ascii="Arial" w:hAnsi="Arial" w:cs="Arial"/>
                <w:color w:val="000000"/>
                <w:sz w:val="22"/>
                <w:szCs w:val="22"/>
              </w:rPr>
            </w:pPr>
            <w:r w:rsidRPr="00684448">
              <w:rPr>
                <w:rFonts w:ascii="Arial" w:hAnsi="Arial" w:cs="Arial"/>
                <w:color w:val="000000"/>
                <w:sz w:val="22"/>
                <w:szCs w:val="22"/>
              </w:rPr>
              <w:t>Increase cycle parking in busy centre.</w:t>
            </w:r>
          </w:p>
        </w:tc>
        <w:tc>
          <w:tcPr>
            <w:tcW w:w="1334" w:type="pct"/>
          </w:tcPr>
          <w:p w:rsidR="00DD7E2F" w:rsidRPr="00684448" w:rsidRDefault="00DD7E2F" w:rsidP="00DD7E2F">
            <w:pPr>
              <w:rPr>
                <w:rFonts w:ascii="Arial" w:hAnsi="Arial" w:cs="Arial"/>
                <w:color w:val="000000"/>
                <w:sz w:val="22"/>
                <w:szCs w:val="22"/>
              </w:rPr>
            </w:pPr>
            <w:r w:rsidRPr="00684448">
              <w:rPr>
                <w:rFonts w:ascii="Arial" w:hAnsi="Arial" w:cs="Arial"/>
                <w:color w:val="000000"/>
                <w:sz w:val="22"/>
                <w:szCs w:val="22"/>
              </w:rPr>
              <w:t xml:space="preserve">Investigations into parking at four stations (Croxley, Rickmansworth, Chorleywood and </w:t>
            </w:r>
            <w:proofErr w:type="spellStart"/>
            <w:r w:rsidRPr="00684448">
              <w:rPr>
                <w:rFonts w:ascii="Arial" w:hAnsi="Arial" w:cs="Arial"/>
                <w:color w:val="000000"/>
                <w:sz w:val="22"/>
                <w:szCs w:val="22"/>
              </w:rPr>
              <w:t>Carpenders</w:t>
            </w:r>
            <w:proofErr w:type="spellEnd"/>
            <w:r w:rsidRPr="00684448">
              <w:rPr>
                <w:rFonts w:ascii="Arial" w:hAnsi="Arial" w:cs="Arial"/>
                <w:color w:val="000000"/>
                <w:sz w:val="22"/>
                <w:szCs w:val="22"/>
              </w:rPr>
              <w:t xml:space="preserve"> Park) has led to </w:t>
            </w:r>
            <w:r>
              <w:rPr>
                <w:rFonts w:ascii="Arial" w:hAnsi="Arial" w:cs="Arial"/>
                <w:color w:val="000000"/>
                <w:sz w:val="22"/>
                <w:szCs w:val="22"/>
              </w:rPr>
              <w:t>one scheme</w:t>
            </w:r>
            <w:r w:rsidRPr="00684448">
              <w:rPr>
                <w:rFonts w:ascii="Arial" w:hAnsi="Arial" w:cs="Arial"/>
                <w:color w:val="000000"/>
                <w:sz w:val="22"/>
                <w:szCs w:val="22"/>
              </w:rPr>
              <w:t xml:space="preserve"> developed and agreed in principle by LU; on hold awaiting TfL </w:t>
            </w:r>
            <w:r>
              <w:rPr>
                <w:rFonts w:ascii="Arial" w:hAnsi="Arial" w:cs="Arial"/>
                <w:color w:val="000000"/>
                <w:sz w:val="22"/>
                <w:szCs w:val="22"/>
              </w:rPr>
              <w:t>decision on step-free access</w:t>
            </w:r>
            <w:r w:rsidRPr="00684448">
              <w:rPr>
                <w:rFonts w:ascii="Arial" w:hAnsi="Arial" w:cs="Arial"/>
                <w:color w:val="000000"/>
                <w:sz w:val="22"/>
                <w:szCs w:val="22"/>
              </w:rPr>
              <w:t>.</w:t>
            </w:r>
          </w:p>
        </w:tc>
      </w:tr>
      <w:tr w:rsidR="00DD7E2F" w:rsidRPr="00684448" w:rsidTr="004E4B72">
        <w:trPr>
          <w:trHeight w:val="690"/>
        </w:trPr>
        <w:tc>
          <w:tcPr>
            <w:tcW w:w="628" w:type="pct"/>
            <w:shd w:val="clear" w:color="auto" w:fill="auto"/>
          </w:tcPr>
          <w:p w:rsidR="00DD7E2F" w:rsidRPr="00684448" w:rsidRDefault="00DD7E2F" w:rsidP="00AA58EB">
            <w:pPr>
              <w:rPr>
                <w:rFonts w:ascii="Arial" w:hAnsi="Arial" w:cs="Arial"/>
                <w:color w:val="000000"/>
                <w:sz w:val="22"/>
                <w:szCs w:val="22"/>
              </w:rPr>
            </w:pPr>
            <w:r>
              <w:rPr>
                <w:rFonts w:ascii="Arial" w:hAnsi="Arial" w:cs="Arial"/>
                <w:color w:val="000000"/>
                <w:sz w:val="22"/>
                <w:szCs w:val="22"/>
              </w:rPr>
              <w:t>Leavesden (or other) Cycle Hub</w:t>
            </w:r>
          </w:p>
        </w:tc>
        <w:tc>
          <w:tcPr>
            <w:tcW w:w="451" w:type="pct"/>
            <w:gridSpan w:val="2"/>
          </w:tcPr>
          <w:p w:rsidR="00DD7E2F" w:rsidRDefault="00DD7E2F" w:rsidP="002A447A">
            <w:pPr>
              <w:jc w:val="center"/>
              <w:rPr>
                <w:rFonts w:ascii="Arial" w:hAnsi="Arial" w:cs="Arial"/>
                <w:color w:val="000000"/>
                <w:sz w:val="22"/>
                <w:szCs w:val="22"/>
              </w:rPr>
            </w:pPr>
            <w:r>
              <w:rPr>
                <w:rFonts w:ascii="Arial" w:hAnsi="Arial" w:cs="Arial"/>
                <w:color w:val="000000"/>
                <w:sz w:val="22"/>
                <w:szCs w:val="22"/>
              </w:rPr>
              <w:t>1</w:t>
            </w:r>
          </w:p>
        </w:tc>
        <w:tc>
          <w:tcPr>
            <w:tcW w:w="625" w:type="pct"/>
            <w:shd w:val="clear" w:color="auto" w:fill="auto"/>
          </w:tcPr>
          <w:p w:rsidR="00DD7E2F" w:rsidRPr="00684448" w:rsidRDefault="00DD7E2F" w:rsidP="00AA58EB">
            <w:pPr>
              <w:rPr>
                <w:rFonts w:ascii="Arial" w:hAnsi="Arial" w:cs="Arial"/>
                <w:color w:val="000000"/>
                <w:sz w:val="22"/>
                <w:szCs w:val="22"/>
              </w:rPr>
            </w:pPr>
            <w:r w:rsidRPr="00684448">
              <w:rPr>
                <w:rFonts w:ascii="Arial" w:hAnsi="Arial" w:cs="Arial"/>
                <w:color w:val="000000"/>
                <w:sz w:val="22"/>
                <w:szCs w:val="22"/>
              </w:rPr>
              <w:t>Abbots Langley to Garston Schools</w:t>
            </w:r>
          </w:p>
        </w:tc>
        <w:tc>
          <w:tcPr>
            <w:tcW w:w="464" w:type="pct"/>
            <w:shd w:val="clear" w:color="auto" w:fill="auto"/>
          </w:tcPr>
          <w:p w:rsidR="00DD7E2F" w:rsidRPr="00684448" w:rsidRDefault="00DD7E2F" w:rsidP="00AA58EB">
            <w:pPr>
              <w:rPr>
                <w:rFonts w:ascii="Arial" w:hAnsi="Arial" w:cs="Arial"/>
                <w:color w:val="000000"/>
                <w:sz w:val="22"/>
                <w:szCs w:val="22"/>
              </w:rPr>
            </w:pPr>
            <w:r>
              <w:rPr>
                <w:rFonts w:ascii="Arial" w:hAnsi="Arial" w:cs="Arial"/>
                <w:color w:val="000000"/>
                <w:sz w:val="22"/>
                <w:szCs w:val="22"/>
              </w:rPr>
              <w:t>None</w:t>
            </w:r>
          </w:p>
        </w:tc>
        <w:tc>
          <w:tcPr>
            <w:tcW w:w="1498" w:type="pct"/>
            <w:shd w:val="clear" w:color="auto" w:fill="auto"/>
          </w:tcPr>
          <w:p w:rsidR="00DD7E2F" w:rsidRPr="00684448" w:rsidRDefault="00DD7E2F" w:rsidP="00AA58EB">
            <w:pPr>
              <w:rPr>
                <w:rFonts w:ascii="Arial" w:hAnsi="Arial" w:cs="Arial"/>
                <w:color w:val="000000"/>
                <w:sz w:val="22"/>
                <w:szCs w:val="22"/>
              </w:rPr>
            </w:pPr>
            <w:r>
              <w:rPr>
                <w:rFonts w:ascii="Arial" w:hAnsi="Arial" w:cs="Arial"/>
                <w:color w:val="000000"/>
                <w:sz w:val="22"/>
                <w:szCs w:val="22"/>
              </w:rPr>
              <w:t>Increase and support cycling take-up.</w:t>
            </w:r>
          </w:p>
        </w:tc>
        <w:tc>
          <w:tcPr>
            <w:tcW w:w="1334" w:type="pct"/>
          </w:tcPr>
          <w:p w:rsidR="00DD7E2F" w:rsidRPr="00684448" w:rsidRDefault="00DD7E2F" w:rsidP="00DD7E2F">
            <w:pPr>
              <w:rPr>
                <w:rFonts w:ascii="Arial" w:hAnsi="Arial" w:cs="Arial"/>
                <w:color w:val="000000"/>
                <w:sz w:val="22"/>
                <w:szCs w:val="22"/>
              </w:rPr>
            </w:pPr>
            <w:r>
              <w:rPr>
                <w:rFonts w:ascii="Arial" w:hAnsi="Arial" w:cs="Arial"/>
                <w:color w:val="000000"/>
                <w:sz w:val="22"/>
                <w:szCs w:val="22"/>
              </w:rPr>
              <w:t>Details acquired and scheme feasibility confirmed; contingent on Leisure team funding.</w:t>
            </w:r>
          </w:p>
        </w:tc>
      </w:tr>
    </w:tbl>
    <w:p w:rsidR="007F6759" w:rsidRPr="00684448" w:rsidRDefault="007F6759" w:rsidP="00FD6A97">
      <w:pPr>
        <w:rPr>
          <w:sz w:val="22"/>
          <w:szCs w:val="22"/>
        </w:rPr>
      </w:pPr>
    </w:p>
    <w:sectPr w:rsidR="007F6759" w:rsidRPr="00684448" w:rsidSect="00AA58EB">
      <w:headerReference w:type="even" r:id="rId7"/>
      <w:headerReference w:type="default" r:id="rId8"/>
      <w:footerReference w:type="even" r:id="rId9"/>
      <w:footerReference w:type="default" r:id="rId10"/>
      <w:headerReference w:type="first" r:id="rId11"/>
      <w:footerReference w:type="first" r:id="rId12"/>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80" w:rsidRDefault="002E5380">
      <w:r>
        <w:separator/>
      </w:r>
    </w:p>
  </w:endnote>
  <w:endnote w:type="continuationSeparator" w:id="0">
    <w:p w:rsidR="002E5380" w:rsidRDefault="002E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2F" w:rsidRDefault="00DD7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2F" w:rsidRDefault="00DD7E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2F" w:rsidRDefault="00DD7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80" w:rsidRDefault="002E5380">
      <w:r>
        <w:separator/>
      </w:r>
    </w:p>
  </w:footnote>
  <w:footnote w:type="continuationSeparator" w:id="0">
    <w:p w:rsidR="002E5380" w:rsidRDefault="002E5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2F" w:rsidRDefault="00DD7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81" w:rsidRPr="00F25B42" w:rsidRDefault="00035E81" w:rsidP="00F25B42">
    <w:pPr>
      <w:pStyle w:val="Header"/>
      <w:jc w:val="right"/>
      <w:rPr>
        <w:rFonts w:ascii="Arial" w:hAnsi="Arial" w:cs="Arial"/>
        <w:b/>
        <w:sz w:val="28"/>
        <w:szCs w:val="28"/>
      </w:rPr>
    </w:pPr>
    <w:r w:rsidRPr="00F25B42">
      <w:rPr>
        <w:rFonts w:ascii="Arial" w:hAnsi="Arial" w:cs="Arial"/>
        <w:b/>
        <w:sz w:val="28"/>
        <w:szCs w:val="28"/>
      </w:rPr>
      <w:t>TRDC</w:t>
    </w:r>
    <w:r w:rsidR="00DD7E2F">
      <w:rPr>
        <w:rFonts w:ascii="Arial" w:hAnsi="Arial" w:cs="Arial"/>
        <w:b/>
        <w:sz w:val="28"/>
        <w:szCs w:val="28"/>
      </w:rPr>
      <w:t xml:space="preserve"> Cycling Strategy Programme 2017-19</w:t>
    </w:r>
  </w:p>
  <w:p w:rsidR="00AA58EB" w:rsidRDefault="00035E81" w:rsidP="00F25B42">
    <w:pPr>
      <w:pStyle w:val="Header"/>
      <w:jc w:val="right"/>
      <w:rPr>
        <w:rFonts w:ascii="Arial" w:hAnsi="Arial" w:cs="Arial"/>
        <w:b/>
        <w:sz w:val="28"/>
        <w:szCs w:val="28"/>
      </w:rPr>
    </w:pPr>
    <w:r w:rsidRPr="00F25B42">
      <w:rPr>
        <w:rFonts w:ascii="Arial" w:hAnsi="Arial" w:cs="Arial"/>
        <w:b/>
        <w:sz w:val="28"/>
        <w:szCs w:val="28"/>
      </w:rPr>
      <w:t>Appendix A</w:t>
    </w:r>
  </w:p>
  <w:p w:rsidR="00AA58EB" w:rsidRPr="00F25B42" w:rsidRDefault="00AA58EB" w:rsidP="00F25B42">
    <w:pPr>
      <w:pStyle w:val="Header"/>
      <w:jc w:val="right"/>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2F" w:rsidRDefault="00DD7E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59"/>
    <w:rsid w:val="00035E81"/>
    <w:rsid w:val="00051FFF"/>
    <w:rsid w:val="000D52F2"/>
    <w:rsid w:val="00196FB3"/>
    <w:rsid w:val="002A447A"/>
    <w:rsid w:val="002E5380"/>
    <w:rsid w:val="004E4B72"/>
    <w:rsid w:val="005675BE"/>
    <w:rsid w:val="00654A62"/>
    <w:rsid w:val="00684448"/>
    <w:rsid w:val="00755E04"/>
    <w:rsid w:val="007F6759"/>
    <w:rsid w:val="00866483"/>
    <w:rsid w:val="00A77E42"/>
    <w:rsid w:val="00AA58EB"/>
    <w:rsid w:val="00B7160A"/>
    <w:rsid w:val="00C278D8"/>
    <w:rsid w:val="00DD7E2F"/>
    <w:rsid w:val="00EE6C28"/>
    <w:rsid w:val="00F25B42"/>
    <w:rsid w:val="00F568D9"/>
    <w:rsid w:val="00FA2993"/>
    <w:rsid w:val="00FD6A97"/>
    <w:rsid w:val="00FF6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6759"/>
    <w:pPr>
      <w:tabs>
        <w:tab w:val="center" w:pos="4153"/>
        <w:tab w:val="right" w:pos="8306"/>
      </w:tabs>
    </w:pPr>
  </w:style>
  <w:style w:type="paragraph" w:styleId="Footer">
    <w:name w:val="footer"/>
    <w:basedOn w:val="Normal"/>
    <w:rsid w:val="007F6759"/>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6759"/>
    <w:pPr>
      <w:tabs>
        <w:tab w:val="center" w:pos="4153"/>
        <w:tab w:val="right" w:pos="8306"/>
      </w:tabs>
    </w:pPr>
  </w:style>
  <w:style w:type="paragraph" w:styleId="Footer">
    <w:name w:val="footer"/>
    <w:basedOn w:val="Normal"/>
    <w:rsid w:val="007F675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0988">
      <w:bodyDiv w:val="1"/>
      <w:marLeft w:val="0"/>
      <w:marRight w:val="0"/>
      <w:marTop w:val="0"/>
      <w:marBottom w:val="0"/>
      <w:divBdr>
        <w:top w:val="none" w:sz="0" w:space="0" w:color="auto"/>
        <w:left w:val="none" w:sz="0" w:space="0" w:color="auto"/>
        <w:bottom w:val="none" w:sz="0" w:space="0" w:color="auto"/>
        <w:right w:val="none" w:sz="0" w:space="0" w:color="auto"/>
      </w:divBdr>
    </w:div>
    <w:div w:id="53250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Location</vt:lpstr>
    </vt:vector>
  </TitlesOfParts>
  <Company>Three Rivers District Council</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dc:title>
  <dc:creator>Peter Simons</dc:creator>
  <cp:lastModifiedBy>Sarah Haythorpe</cp:lastModifiedBy>
  <cp:revision>4</cp:revision>
  <dcterms:created xsi:type="dcterms:W3CDTF">2016-06-03T14:09:00Z</dcterms:created>
  <dcterms:modified xsi:type="dcterms:W3CDTF">2017-11-08T15:46:00Z</dcterms:modified>
</cp:coreProperties>
</file>